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62A47" w:rsidRDefault="00CC3F52">
      <w:r>
        <w:rPr>
          <w:noProof/>
        </w:rPr>
        <w:drawing>
          <wp:inline distT="0" distB="0" distL="0" distR="0">
            <wp:extent cx="719068" cy="662502"/>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9" cstate="print"/>
                    <a:srcRect/>
                    <a:stretch>
                      <a:fillRect/>
                    </a:stretch>
                  </pic:blipFill>
                  <pic:spPr>
                    <a:xfrm>
                      <a:off x="0" y="0"/>
                      <a:ext cx="719068" cy="662502"/>
                    </a:xfrm>
                    <a:prstGeom prst="rect">
                      <a:avLst/>
                    </a:prstGeom>
                    <a:ln/>
                  </pic:spPr>
                </pic:pic>
              </a:graphicData>
            </a:graphic>
          </wp:inline>
        </w:drawing>
      </w:r>
      <w:r>
        <w:rPr>
          <w:sz w:val="48"/>
          <w:szCs w:val="48"/>
        </w:rPr>
        <w:t xml:space="preserve"> </w:t>
      </w:r>
      <w:r>
        <w:rPr>
          <w:noProof/>
        </w:rPr>
        <w:drawing>
          <wp:inline distT="0" distB="0" distL="0" distR="0">
            <wp:extent cx="5018448" cy="901438"/>
            <wp:effectExtent l="0" t="0" r="0" 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0" cstate="print"/>
                    <a:srcRect/>
                    <a:stretch>
                      <a:fillRect/>
                    </a:stretch>
                  </pic:blipFill>
                  <pic:spPr>
                    <a:xfrm>
                      <a:off x="0" y="0"/>
                      <a:ext cx="5018448" cy="901438"/>
                    </a:xfrm>
                    <a:prstGeom prst="rect">
                      <a:avLst/>
                    </a:prstGeom>
                    <a:ln/>
                  </pic:spPr>
                </pic:pic>
              </a:graphicData>
            </a:graphic>
          </wp:inline>
        </w:drawing>
      </w:r>
    </w:p>
    <w:p w:rsidR="00562A47" w:rsidRPr="00C5060A" w:rsidRDefault="00CC3F52">
      <w:pPr>
        <w:spacing w:before="0" w:after="0" w:line="276" w:lineRule="auto"/>
      </w:pPr>
      <w:bookmarkStart w:id="0" w:name="_GoBack"/>
      <w:bookmarkEnd w:id="0"/>
      <w:r w:rsidRPr="00C5060A">
        <w:rPr>
          <w:b/>
          <w:sz w:val="24"/>
          <w:szCs w:val="24"/>
        </w:rPr>
        <w:t>Topic:  Introduction</w:t>
      </w:r>
      <w:r w:rsidR="00226A7C" w:rsidRPr="00C5060A">
        <w:rPr>
          <w:b/>
          <w:sz w:val="24"/>
          <w:szCs w:val="24"/>
        </w:rPr>
        <w:t xml:space="preserve"> to Occupancy Agreements </w:t>
      </w:r>
    </w:p>
    <w:p w:rsidR="00562A47" w:rsidRDefault="00CC3F52">
      <w:pPr>
        <w:spacing w:before="0" w:after="0" w:line="276" w:lineRule="auto"/>
      </w:pPr>
      <w:r w:rsidRPr="00C5060A">
        <w:rPr>
          <w:b/>
          <w:sz w:val="24"/>
          <w:szCs w:val="24"/>
        </w:rPr>
        <w:t>Date of Presentation:  </w:t>
      </w:r>
      <w:r w:rsidR="0022619B" w:rsidRPr="00C5060A">
        <w:rPr>
          <w:b/>
          <w:sz w:val="24"/>
          <w:szCs w:val="24"/>
        </w:rPr>
        <w:t>August 20</w:t>
      </w:r>
      <w:r w:rsidR="00226A7C" w:rsidRPr="00C5060A">
        <w:rPr>
          <w:b/>
          <w:sz w:val="24"/>
          <w:szCs w:val="24"/>
        </w:rPr>
        <w:t>, 2015</w:t>
      </w:r>
    </w:p>
    <w:p w:rsidR="00562A47" w:rsidRDefault="00CC3F52">
      <w:pPr>
        <w:spacing w:before="0" w:after="0" w:line="276" w:lineRule="auto"/>
      </w:pPr>
      <w:r>
        <w:rPr>
          <w:b/>
          <w:sz w:val="24"/>
          <w:szCs w:val="24"/>
          <w:highlight w:val="white"/>
        </w:rPr>
        <w:t>Link to Series Information:  </w:t>
      </w:r>
      <w:hyperlink r:id="rId11">
        <w:r>
          <w:rPr>
            <w:b/>
            <w:color w:val="1155CC"/>
            <w:sz w:val="24"/>
            <w:szCs w:val="24"/>
            <w:highlight w:val="white"/>
            <w:u w:val="single"/>
          </w:rPr>
          <w:t>CES Historical Topics</w:t>
        </w:r>
      </w:hyperlink>
      <w:hyperlink r:id="rId12"/>
    </w:p>
    <w:p w:rsidR="00D62C9B" w:rsidRDefault="00226A7C" w:rsidP="00226A7C">
      <w:pPr>
        <w:spacing w:before="0" w:after="0"/>
        <w:rPr>
          <w:rFonts w:ascii="Arial" w:eastAsia="Times New Roman" w:hAnsi="Arial" w:cs="Arial"/>
          <w:color w:val="222222"/>
          <w:sz w:val="19"/>
          <w:szCs w:val="19"/>
          <w:shd w:val="clear" w:color="auto" w:fill="FFFFFF"/>
        </w:rPr>
      </w:pPr>
      <w:r w:rsidRPr="00226A7C">
        <w:rPr>
          <w:rFonts w:ascii="Arial" w:eastAsia="Times New Roman" w:hAnsi="Arial" w:cs="Arial"/>
          <w:color w:val="222222"/>
          <w:sz w:val="19"/>
          <w:szCs w:val="19"/>
        </w:rPr>
        <w:br/>
      </w:r>
      <w:r w:rsidRPr="00226A7C">
        <w:rPr>
          <w:rFonts w:ascii="Arial" w:eastAsia="Times New Roman" w:hAnsi="Arial" w:cs="Arial"/>
          <w:color w:val="222222"/>
          <w:sz w:val="19"/>
          <w:szCs w:val="19"/>
        </w:rPr>
        <w:br/>
      </w:r>
      <w:r w:rsidR="00D81E0B">
        <w:rPr>
          <w:rFonts w:ascii="Arial" w:eastAsia="Times New Roman" w:hAnsi="Arial" w:cs="Arial"/>
          <w:color w:val="222222"/>
          <w:sz w:val="19"/>
          <w:szCs w:val="19"/>
        </w:rPr>
        <w:t>1.</w:t>
      </w:r>
      <w:r w:rsidR="00D81E0B">
        <w:rPr>
          <w:rFonts w:ascii="Arial" w:eastAsia="Times New Roman" w:hAnsi="Arial" w:cs="Arial"/>
          <w:color w:val="222222"/>
          <w:sz w:val="19"/>
          <w:szCs w:val="19"/>
        </w:rPr>
        <w:tab/>
      </w:r>
      <w:r w:rsidRPr="00226A7C">
        <w:rPr>
          <w:rFonts w:ascii="Arial" w:eastAsia="Times New Roman" w:hAnsi="Arial" w:cs="Arial"/>
          <w:color w:val="222222"/>
          <w:sz w:val="19"/>
          <w:szCs w:val="19"/>
          <w:shd w:val="clear" w:color="auto" w:fill="FFFFFF"/>
        </w:rPr>
        <w:t xml:space="preserve">Why does the OA not ever reference the Firm Term </w:t>
      </w:r>
      <w:r w:rsidR="00EB03C8" w:rsidRPr="00226A7C">
        <w:rPr>
          <w:rFonts w:ascii="Arial" w:eastAsia="Times New Roman" w:hAnsi="Arial" w:cs="Arial"/>
          <w:color w:val="222222"/>
          <w:sz w:val="19"/>
          <w:szCs w:val="19"/>
          <w:shd w:val="clear" w:color="auto" w:fill="FFFFFF"/>
        </w:rPr>
        <w:t>information</w:t>
      </w:r>
      <w:r w:rsidR="00EB03C8">
        <w:rPr>
          <w:rFonts w:ascii="Arial" w:eastAsia="Times New Roman" w:hAnsi="Arial" w:cs="Arial"/>
          <w:color w:val="222222"/>
          <w:sz w:val="19"/>
          <w:szCs w:val="19"/>
          <w:shd w:val="clear" w:color="auto" w:fill="FFFFFF"/>
        </w:rPr>
        <w:t>?</w:t>
      </w:r>
      <w:r w:rsidR="00E96B22">
        <w:rPr>
          <w:rFonts w:ascii="Arial" w:eastAsia="Times New Roman" w:hAnsi="Arial" w:cs="Arial"/>
          <w:color w:val="222222"/>
          <w:sz w:val="19"/>
          <w:szCs w:val="19"/>
          <w:shd w:val="clear" w:color="auto" w:fill="FFFFFF"/>
        </w:rPr>
        <w:t xml:space="preserve">  </w:t>
      </w:r>
    </w:p>
    <w:p w:rsidR="00430C37" w:rsidRPr="00334D7E" w:rsidRDefault="002A74CB" w:rsidP="00226A7C">
      <w:pPr>
        <w:spacing w:before="0" w:after="0"/>
        <w:rPr>
          <w:rFonts w:ascii="Arial" w:eastAsia="Times New Roman" w:hAnsi="Arial" w:cs="Arial"/>
          <w:b/>
          <w:color w:val="4F81BD" w:themeColor="accent1"/>
          <w:sz w:val="19"/>
          <w:szCs w:val="19"/>
          <w:shd w:val="clear" w:color="auto" w:fill="FFFFFF"/>
        </w:rPr>
      </w:pPr>
      <w:r w:rsidRPr="00334D7E">
        <w:rPr>
          <w:rFonts w:ascii="Arial" w:eastAsia="Times New Roman" w:hAnsi="Arial" w:cs="Arial"/>
          <w:b/>
          <w:color w:val="4F81BD" w:themeColor="accent1"/>
          <w:sz w:val="19"/>
          <w:szCs w:val="19"/>
          <w:shd w:val="clear" w:color="auto" w:fill="FFFFFF"/>
        </w:rPr>
        <w:t xml:space="preserve">The Firm Term is leasing terminology and is related to the </w:t>
      </w:r>
      <w:r w:rsidR="009D1DAD" w:rsidRPr="00334D7E">
        <w:rPr>
          <w:rFonts w:ascii="Arial" w:eastAsia="Times New Roman" w:hAnsi="Arial" w:cs="Arial"/>
          <w:b/>
          <w:color w:val="4F81BD" w:themeColor="accent1"/>
          <w:sz w:val="19"/>
          <w:szCs w:val="19"/>
          <w:shd w:val="clear" w:color="auto" w:fill="FFFFFF"/>
        </w:rPr>
        <w:t>lease</w:t>
      </w:r>
      <w:r w:rsidR="00430C37" w:rsidRPr="00334D7E">
        <w:rPr>
          <w:rFonts w:ascii="Arial" w:eastAsia="Times New Roman" w:hAnsi="Arial" w:cs="Arial"/>
          <w:b/>
          <w:color w:val="4F81BD" w:themeColor="accent1"/>
          <w:sz w:val="19"/>
          <w:szCs w:val="19"/>
          <w:shd w:val="clear" w:color="auto" w:fill="FFFFFF"/>
        </w:rPr>
        <w:t xml:space="preserve"> provisions</w:t>
      </w:r>
      <w:r w:rsidR="009D1DAD" w:rsidRPr="00334D7E">
        <w:rPr>
          <w:rFonts w:ascii="Arial" w:eastAsia="Times New Roman" w:hAnsi="Arial" w:cs="Arial"/>
          <w:b/>
          <w:color w:val="4F81BD" w:themeColor="accent1"/>
          <w:sz w:val="19"/>
          <w:szCs w:val="19"/>
          <w:shd w:val="clear" w:color="auto" w:fill="FFFFFF"/>
        </w:rPr>
        <w:t xml:space="preserve"> between</w:t>
      </w:r>
      <w:r w:rsidRPr="00334D7E">
        <w:rPr>
          <w:rFonts w:ascii="Arial" w:eastAsia="Times New Roman" w:hAnsi="Arial" w:cs="Arial"/>
          <w:b/>
          <w:color w:val="4F81BD" w:themeColor="accent1"/>
          <w:sz w:val="19"/>
          <w:szCs w:val="19"/>
          <w:shd w:val="clear" w:color="auto" w:fill="FFFFFF"/>
        </w:rPr>
        <w:t xml:space="preserve"> the private sector landlord and GSA.</w:t>
      </w:r>
      <w:r w:rsidR="00E96B22" w:rsidRPr="00334D7E">
        <w:rPr>
          <w:rFonts w:ascii="Arial" w:eastAsia="Times New Roman" w:hAnsi="Arial" w:cs="Arial"/>
          <w:b/>
          <w:color w:val="4F81BD" w:themeColor="accent1"/>
          <w:sz w:val="19"/>
          <w:szCs w:val="19"/>
          <w:shd w:val="clear" w:color="auto" w:fill="FFFFFF"/>
        </w:rPr>
        <w:t xml:space="preserve">  The OA and its provisions are the governing document between the tenant agency and GSA.  </w:t>
      </w:r>
      <w:r w:rsidR="00430C37" w:rsidRPr="00334D7E">
        <w:rPr>
          <w:rFonts w:ascii="Arial" w:eastAsia="Times New Roman" w:hAnsi="Arial" w:cs="Arial"/>
          <w:b/>
          <w:color w:val="4F81BD" w:themeColor="accent1"/>
          <w:sz w:val="19"/>
          <w:szCs w:val="19"/>
          <w:shd w:val="clear" w:color="auto" w:fill="FFFFFF"/>
        </w:rPr>
        <w:t xml:space="preserve">The OA term is only non-cancelable (firm) if GSA designates it as such, based on the characteristics of the space and ease </w:t>
      </w:r>
      <w:r w:rsidR="00E96B22" w:rsidRPr="00334D7E">
        <w:rPr>
          <w:rFonts w:ascii="Arial" w:eastAsia="Times New Roman" w:hAnsi="Arial" w:cs="Arial"/>
          <w:b/>
          <w:color w:val="4F81BD" w:themeColor="accent1"/>
          <w:sz w:val="19"/>
          <w:szCs w:val="19"/>
          <w:shd w:val="clear" w:color="auto" w:fill="FFFFFF"/>
        </w:rPr>
        <w:t xml:space="preserve">of backfill by another tenant. </w:t>
      </w:r>
    </w:p>
    <w:p w:rsidR="00D81E0B" w:rsidRDefault="00D81E0B" w:rsidP="00226A7C">
      <w:pPr>
        <w:spacing w:before="0" w:after="0"/>
        <w:rPr>
          <w:rFonts w:ascii="Arial" w:eastAsia="Times New Roman" w:hAnsi="Arial" w:cs="Arial"/>
          <w:color w:val="222222"/>
          <w:sz w:val="19"/>
          <w:szCs w:val="19"/>
          <w:shd w:val="clear" w:color="auto" w:fill="FFFFFF"/>
        </w:rPr>
      </w:pPr>
    </w:p>
    <w:p w:rsidR="00D81E0B" w:rsidRDefault="00D81E0B" w:rsidP="00226A7C">
      <w:pPr>
        <w:spacing w:before="0" w:after="0"/>
        <w:rPr>
          <w:rFonts w:ascii="Arial" w:eastAsia="Times New Roman" w:hAnsi="Arial" w:cs="Arial"/>
          <w:color w:val="222222"/>
          <w:sz w:val="19"/>
          <w:szCs w:val="19"/>
          <w:shd w:val="clear" w:color="auto" w:fill="FFFFFF"/>
        </w:rPr>
      </w:pPr>
    </w:p>
    <w:p w:rsidR="00D62C9B" w:rsidRDefault="00D81E0B" w:rsidP="00226A7C">
      <w:pPr>
        <w:spacing w:before="0" w:after="0"/>
        <w:rPr>
          <w:rFonts w:ascii="Arial" w:eastAsia="Times New Roman" w:hAnsi="Arial" w:cs="Arial"/>
          <w:color w:val="222222"/>
          <w:sz w:val="19"/>
          <w:szCs w:val="19"/>
          <w:shd w:val="clear" w:color="auto" w:fill="FFFFFF"/>
        </w:rPr>
      </w:pPr>
      <w:r>
        <w:rPr>
          <w:rFonts w:ascii="Arial" w:eastAsia="Times New Roman" w:hAnsi="Arial" w:cs="Arial"/>
          <w:color w:val="222222"/>
          <w:sz w:val="19"/>
          <w:szCs w:val="19"/>
          <w:shd w:val="clear" w:color="auto" w:fill="FFFFFF"/>
        </w:rPr>
        <w:t>2.</w:t>
      </w:r>
      <w:r>
        <w:rPr>
          <w:rFonts w:ascii="Arial" w:eastAsia="Times New Roman" w:hAnsi="Arial" w:cs="Arial"/>
          <w:color w:val="222222"/>
          <w:sz w:val="19"/>
          <w:szCs w:val="19"/>
          <w:shd w:val="clear" w:color="auto" w:fill="FFFFFF"/>
        </w:rPr>
        <w:tab/>
      </w:r>
      <w:r w:rsidR="00226A7C" w:rsidRPr="00226A7C">
        <w:rPr>
          <w:rFonts w:ascii="Arial" w:eastAsia="Times New Roman" w:hAnsi="Arial" w:cs="Arial"/>
          <w:color w:val="222222"/>
          <w:sz w:val="19"/>
          <w:szCs w:val="19"/>
          <w:shd w:val="clear" w:color="auto" w:fill="FFFFFF"/>
        </w:rPr>
        <w:t>Do agencies have electronic access to copies of OAs?</w:t>
      </w:r>
      <w:r w:rsidR="002A74CB">
        <w:rPr>
          <w:rFonts w:ascii="Arial" w:eastAsia="Times New Roman" w:hAnsi="Arial" w:cs="Arial"/>
          <w:color w:val="222222"/>
          <w:sz w:val="19"/>
          <w:szCs w:val="19"/>
          <w:shd w:val="clear" w:color="auto" w:fill="FFFFFF"/>
        </w:rPr>
        <w:t xml:space="preserve">  </w:t>
      </w:r>
    </w:p>
    <w:p w:rsidR="00D81E0B" w:rsidRPr="00334D7E" w:rsidRDefault="002A74CB" w:rsidP="00226A7C">
      <w:pPr>
        <w:spacing w:before="0" w:after="0"/>
        <w:rPr>
          <w:rFonts w:ascii="Arial" w:eastAsia="Times New Roman" w:hAnsi="Arial" w:cs="Arial"/>
          <w:color w:val="4F81BD" w:themeColor="accent1"/>
          <w:sz w:val="19"/>
          <w:szCs w:val="19"/>
          <w:shd w:val="clear" w:color="auto" w:fill="FFFFFF"/>
        </w:rPr>
      </w:pPr>
      <w:r w:rsidRPr="00334D7E">
        <w:rPr>
          <w:rFonts w:ascii="Arial" w:eastAsia="Times New Roman" w:hAnsi="Arial" w:cs="Arial"/>
          <w:b/>
          <w:color w:val="4F81BD" w:themeColor="accent1"/>
          <w:sz w:val="19"/>
          <w:szCs w:val="19"/>
          <w:shd w:val="clear" w:color="auto" w:fill="FFFFFF"/>
        </w:rPr>
        <w:t xml:space="preserve">OAs </w:t>
      </w:r>
      <w:proofErr w:type="gramStart"/>
      <w:r w:rsidRPr="00334D7E">
        <w:rPr>
          <w:rFonts w:ascii="Arial" w:eastAsia="Times New Roman" w:hAnsi="Arial" w:cs="Arial"/>
          <w:b/>
          <w:color w:val="4F81BD" w:themeColor="accent1"/>
          <w:sz w:val="19"/>
          <w:szCs w:val="19"/>
          <w:shd w:val="clear" w:color="auto" w:fill="FFFFFF"/>
        </w:rPr>
        <w:t>are</w:t>
      </w:r>
      <w:proofErr w:type="gramEnd"/>
      <w:r w:rsidRPr="00334D7E">
        <w:rPr>
          <w:rFonts w:ascii="Arial" w:eastAsia="Times New Roman" w:hAnsi="Arial" w:cs="Arial"/>
          <w:b/>
          <w:color w:val="4F81BD" w:themeColor="accent1"/>
          <w:sz w:val="19"/>
          <w:szCs w:val="19"/>
          <w:shd w:val="clear" w:color="auto" w:fill="FFFFFF"/>
        </w:rPr>
        <w:t xml:space="preserve"> sent</w:t>
      </w:r>
      <w:r w:rsidR="00CF15B1" w:rsidRPr="00334D7E">
        <w:rPr>
          <w:rFonts w:ascii="Arial" w:eastAsia="Times New Roman" w:hAnsi="Arial" w:cs="Arial"/>
          <w:b/>
          <w:color w:val="4F81BD" w:themeColor="accent1"/>
          <w:sz w:val="19"/>
          <w:szCs w:val="19"/>
          <w:shd w:val="clear" w:color="auto" w:fill="FFFFFF"/>
        </w:rPr>
        <w:t xml:space="preserve"> to tenant agencies</w:t>
      </w:r>
      <w:r w:rsidRPr="00334D7E">
        <w:rPr>
          <w:rFonts w:ascii="Arial" w:eastAsia="Times New Roman" w:hAnsi="Arial" w:cs="Arial"/>
          <w:b/>
          <w:color w:val="4F81BD" w:themeColor="accent1"/>
          <w:sz w:val="19"/>
          <w:szCs w:val="19"/>
          <w:shd w:val="clear" w:color="auto" w:fill="FFFFFF"/>
        </w:rPr>
        <w:t xml:space="preserve"> electronically via email in a pdf format.  </w:t>
      </w:r>
      <w:r w:rsidR="009D1DAD" w:rsidRPr="00334D7E">
        <w:rPr>
          <w:rFonts w:ascii="Arial" w:eastAsia="Times New Roman" w:hAnsi="Arial" w:cs="Arial"/>
          <w:b/>
          <w:color w:val="4F81BD" w:themeColor="accent1"/>
          <w:sz w:val="19"/>
          <w:szCs w:val="19"/>
          <w:shd w:val="clear" w:color="auto" w:fill="FFFFFF"/>
        </w:rPr>
        <w:t>Agencies do have access to their Rent Bill via Rent on the Web</w:t>
      </w:r>
      <w:r w:rsidR="00A46A50" w:rsidRPr="00334D7E">
        <w:rPr>
          <w:rFonts w:ascii="Arial" w:eastAsia="Times New Roman" w:hAnsi="Arial" w:cs="Arial"/>
          <w:b/>
          <w:color w:val="4F81BD" w:themeColor="accent1"/>
          <w:sz w:val="19"/>
          <w:szCs w:val="19"/>
          <w:shd w:val="clear" w:color="auto" w:fill="FFFFFF"/>
        </w:rPr>
        <w:t xml:space="preserve"> (ROW)</w:t>
      </w:r>
      <w:r w:rsidR="00CF15B1" w:rsidRPr="00334D7E">
        <w:rPr>
          <w:rFonts w:ascii="Arial" w:eastAsia="Times New Roman" w:hAnsi="Arial" w:cs="Arial"/>
          <w:b/>
          <w:color w:val="4F81BD" w:themeColor="accent1"/>
          <w:sz w:val="19"/>
          <w:szCs w:val="19"/>
          <w:shd w:val="clear" w:color="auto" w:fill="FFFFFF"/>
        </w:rPr>
        <w:t>, where the billing from the Financial Summary portion of the OA will appea</w:t>
      </w:r>
      <w:r w:rsidR="00E96B22" w:rsidRPr="00334D7E">
        <w:rPr>
          <w:rFonts w:ascii="Arial" w:eastAsia="Times New Roman" w:hAnsi="Arial" w:cs="Arial"/>
          <w:b/>
          <w:color w:val="4F81BD" w:themeColor="accent1"/>
          <w:sz w:val="19"/>
          <w:szCs w:val="19"/>
          <w:shd w:val="clear" w:color="auto" w:fill="FFFFFF"/>
        </w:rPr>
        <w:t>r.</w:t>
      </w:r>
    </w:p>
    <w:p w:rsidR="00D81E0B" w:rsidRDefault="00D81E0B" w:rsidP="00226A7C">
      <w:pPr>
        <w:spacing w:before="0" w:after="0"/>
        <w:rPr>
          <w:rFonts w:ascii="Arial" w:eastAsia="Times New Roman" w:hAnsi="Arial" w:cs="Arial"/>
          <w:color w:val="222222"/>
          <w:sz w:val="19"/>
          <w:szCs w:val="19"/>
          <w:shd w:val="clear" w:color="auto" w:fill="FFFFFF"/>
        </w:rPr>
      </w:pPr>
    </w:p>
    <w:p w:rsidR="00D81E0B" w:rsidRDefault="00D81E0B" w:rsidP="00226A7C">
      <w:pPr>
        <w:spacing w:before="0" w:after="0"/>
        <w:rPr>
          <w:rFonts w:ascii="Arial" w:eastAsia="Times New Roman" w:hAnsi="Arial" w:cs="Arial"/>
          <w:color w:val="222222"/>
          <w:sz w:val="19"/>
          <w:szCs w:val="19"/>
          <w:shd w:val="clear" w:color="auto" w:fill="FFFFFF"/>
        </w:rPr>
      </w:pPr>
    </w:p>
    <w:p w:rsidR="00D62C9B" w:rsidRDefault="00D81E0B" w:rsidP="00BF2A79">
      <w:pPr>
        <w:autoSpaceDE w:val="0"/>
        <w:autoSpaceDN w:val="0"/>
        <w:adjustRightInd w:val="0"/>
        <w:spacing w:before="0" w:after="0"/>
        <w:rPr>
          <w:rFonts w:ascii="Arial" w:eastAsia="Times New Roman" w:hAnsi="Arial" w:cs="Arial"/>
          <w:color w:val="222222"/>
          <w:sz w:val="19"/>
          <w:szCs w:val="19"/>
          <w:shd w:val="clear" w:color="auto" w:fill="FFFFFF"/>
        </w:rPr>
      </w:pPr>
      <w:r>
        <w:rPr>
          <w:rFonts w:ascii="Arial" w:eastAsia="Times New Roman" w:hAnsi="Arial" w:cs="Arial"/>
          <w:color w:val="222222"/>
          <w:sz w:val="19"/>
          <w:szCs w:val="19"/>
          <w:shd w:val="clear" w:color="auto" w:fill="FFFFFF"/>
        </w:rPr>
        <w:t>3.</w:t>
      </w:r>
      <w:r>
        <w:rPr>
          <w:rFonts w:ascii="Arial" w:eastAsia="Times New Roman" w:hAnsi="Arial" w:cs="Arial"/>
          <w:color w:val="222222"/>
          <w:sz w:val="19"/>
          <w:szCs w:val="19"/>
        </w:rPr>
        <w:tab/>
      </w:r>
      <w:r w:rsidR="00226A7C" w:rsidRPr="00226A7C">
        <w:rPr>
          <w:rFonts w:ascii="Arial" w:eastAsia="Times New Roman" w:hAnsi="Arial" w:cs="Arial"/>
          <w:color w:val="222222"/>
          <w:sz w:val="19"/>
          <w:szCs w:val="19"/>
          <w:shd w:val="clear" w:color="auto" w:fill="FFFFFF"/>
        </w:rPr>
        <w:t>Why isn't the SF-81 or a letter from the Agency sufficient to initiate a project rather than signing multiple "draft" or</w:t>
      </w:r>
      <w:r w:rsidR="00E47596" w:rsidRPr="00226A7C">
        <w:rPr>
          <w:rFonts w:ascii="Arial" w:eastAsia="Times New Roman" w:hAnsi="Arial" w:cs="Arial"/>
          <w:color w:val="222222"/>
          <w:sz w:val="19"/>
          <w:szCs w:val="19"/>
          <w:shd w:val="clear" w:color="auto" w:fill="FFFFFF"/>
        </w:rPr>
        <w:t> ”</w:t>
      </w:r>
      <w:r w:rsidR="00226A7C" w:rsidRPr="00226A7C">
        <w:rPr>
          <w:rFonts w:ascii="Arial" w:eastAsia="Times New Roman" w:hAnsi="Arial" w:cs="Arial"/>
          <w:color w:val="222222"/>
          <w:sz w:val="19"/>
          <w:szCs w:val="19"/>
          <w:shd w:val="clear" w:color="auto" w:fill="FFFFFF"/>
        </w:rPr>
        <w:t>preliminary" OA's?</w:t>
      </w:r>
      <w:r w:rsidR="00E47596">
        <w:rPr>
          <w:rFonts w:ascii="Arial" w:eastAsia="Times New Roman" w:hAnsi="Arial" w:cs="Arial"/>
          <w:color w:val="222222"/>
          <w:sz w:val="19"/>
          <w:szCs w:val="19"/>
          <w:shd w:val="clear" w:color="auto" w:fill="FFFFFF"/>
        </w:rPr>
        <w:t xml:space="preserve">   Is the agreement non-binding </w:t>
      </w:r>
      <w:r w:rsidR="00226A7C" w:rsidRPr="00226A7C">
        <w:rPr>
          <w:rFonts w:ascii="Arial" w:eastAsia="Times New Roman" w:hAnsi="Arial" w:cs="Arial"/>
          <w:color w:val="222222"/>
          <w:sz w:val="19"/>
          <w:szCs w:val="19"/>
          <w:shd w:val="clear" w:color="auto" w:fill="FFFFFF"/>
        </w:rPr>
        <w:t>until the final OA is signed?</w:t>
      </w:r>
      <w:r w:rsidR="002A74CB">
        <w:rPr>
          <w:rFonts w:ascii="Arial" w:eastAsia="Times New Roman" w:hAnsi="Arial" w:cs="Arial"/>
          <w:color w:val="222222"/>
          <w:sz w:val="19"/>
          <w:szCs w:val="19"/>
          <w:shd w:val="clear" w:color="auto" w:fill="FFFFFF"/>
        </w:rPr>
        <w:t xml:space="preserve">  </w:t>
      </w:r>
    </w:p>
    <w:p w:rsidR="00D81E0B" w:rsidRPr="007E49D8" w:rsidRDefault="002A74CB" w:rsidP="00BF2A79">
      <w:pPr>
        <w:autoSpaceDE w:val="0"/>
        <w:autoSpaceDN w:val="0"/>
        <w:adjustRightInd w:val="0"/>
        <w:spacing w:before="0" w:after="0"/>
        <w:rPr>
          <w:rFonts w:ascii="Arial" w:eastAsia="Times New Roman" w:hAnsi="Arial" w:cs="Arial"/>
          <w:color w:val="4F81BD" w:themeColor="accent1"/>
          <w:sz w:val="19"/>
          <w:szCs w:val="19"/>
          <w:shd w:val="clear" w:color="auto" w:fill="FFFFFF"/>
        </w:rPr>
      </w:pPr>
      <w:r w:rsidRPr="007E49D8">
        <w:rPr>
          <w:rFonts w:ascii="Arial" w:eastAsia="Times New Roman" w:hAnsi="Arial" w:cs="Arial"/>
          <w:b/>
          <w:color w:val="4F81BD" w:themeColor="accent1"/>
          <w:sz w:val="19"/>
          <w:szCs w:val="19"/>
          <w:shd w:val="clear" w:color="auto" w:fill="FFFFFF"/>
        </w:rPr>
        <w:t>The OA signifies an agreement between the tenant agency and GSA that</w:t>
      </w:r>
      <w:r w:rsidR="00E96B22" w:rsidRPr="007E49D8">
        <w:rPr>
          <w:rFonts w:ascii="Arial" w:eastAsia="Times New Roman" w:hAnsi="Arial" w:cs="Arial"/>
          <w:b/>
          <w:color w:val="4F81BD" w:themeColor="accent1"/>
          <w:sz w:val="19"/>
          <w:szCs w:val="19"/>
          <w:shd w:val="clear" w:color="auto" w:fill="FFFFFF"/>
        </w:rPr>
        <w:t xml:space="preserve"> (</w:t>
      </w:r>
      <w:r w:rsidR="009E3739" w:rsidRPr="007E49D8">
        <w:rPr>
          <w:rFonts w:ascii="Arial" w:eastAsia="Times New Roman" w:hAnsi="Arial" w:cs="Arial"/>
          <w:b/>
          <w:color w:val="4F81BD" w:themeColor="accent1"/>
          <w:sz w:val="19"/>
          <w:szCs w:val="19"/>
          <w:shd w:val="clear" w:color="auto" w:fill="FFFFFF"/>
        </w:rPr>
        <w:t>via signature</w:t>
      </w:r>
      <w:r w:rsidR="00E96B22" w:rsidRPr="007E49D8">
        <w:rPr>
          <w:rFonts w:ascii="Arial" w:eastAsia="Times New Roman" w:hAnsi="Arial" w:cs="Arial"/>
          <w:b/>
          <w:color w:val="4F81BD" w:themeColor="accent1"/>
          <w:sz w:val="19"/>
          <w:szCs w:val="19"/>
          <w:shd w:val="clear" w:color="auto" w:fill="FFFFFF"/>
        </w:rPr>
        <w:t>)</w:t>
      </w:r>
      <w:r w:rsidR="009E3739" w:rsidRPr="007E49D8">
        <w:rPr>
          <w:rFonts w:ascii="Arial" w:eastAsia="Times New Roman" w:hAnsi="Arial" w:cs="Arial"/>
          <w:b/>
          <w:color w:val="4F81BD" w:themeColor="accent1"/>
          <w:sz w:val="19"/>
          <w:szCs w:val="19"/>
          <w:shd w:val="clear" w:color="auto" w:fill="FFFFFF"/>
        </w:rPr>
        <w:t>,</w:t>
      </w:r>
      <w:r w:rsidRPr="007E49D8">
        <w:rPr>
          <w:rFonts w:ascii="Arial" w:eastAsia="Times New Roman" w:hAnsi="Arial" w:cs="Arial"/>
          <w:b/>
          <w:color w:val="4F81BD" w:themeColor="accent1"/>
          <w:sz w:val="19"/>
          <w:szCs w:val="19"/>
          <w:shd w:val="clear" w:color="auto" w:fill="FFFFFF"/>
        </w:rPr>
        <w:t xml:space="preserve"> both entities are committed to the project</w:t>
      </w:r>
      <w:r w:rsidR="004D75A8" w:rsidRPr="007E49D8">
        <w:rPr>
          <w:rFonts w:ascii="Arial" w:eastAsia="Times New Roman" w:hAnsi="Arial" w:cs="Arial"/>
          <w:b/>
          <w:color w:val="4F81BD" w:themeColor="accent1"/>
          <w:sz w:val="19"/>
          <w:szCs w:val="19"/>
          <w:shd w:val="clear" w:color="auto" w:fill="FFFFFF"/>
        </w:rPr>
        <w:t xml:space="preserve">.  With the signature on the first </w:t>
      </w:r>
      <w:r w:rsidR="00A46A50" w:rsidRPr="007E49D8">
        <w:rPr>
          <w:rFonts w:ascii="Arial" w:eastAsia="Times New Roman" w:hAnsi="Arial" w:cs="Arial"/>
          <w:b/>
          <w:color w:val="4F81BD" w:themeColor="accent1"/>
          <w:sz w:val="19"/>
          <w:szCs w:val="19"/>
          <w:shd w:val="clear" w:color="auto" w:fill="FFFFFF"/>
        </w:rPr>
        <w:t>pro forma</w:t>
      </w:r>
      <w:r w:rsidR="004D75A8" w:rsidRPr="007E49D8">
        <w:rPr>
          <w:rFonts w:ascii="Arial" w:eastAsia="Times New Roman" w:hAnsi="Arial" w:cs="Arial"/>
          <w:b/>
          <w:color w:val="4F81BD" w:themeColor="accent1"/>
          <w:sz w:val="19"/>
          <w:szCs w:val="19"/>
          <w:shd w:val="clear" w:color="auto" w:fill="FFFFFF"/>
        </w:rPr>
        <w:t xml:space="preserve"> OA, the agreement becomes</w:t>
      </w:r>
      <w:r w:rsidR="009E3739" w:rsidRPr="007E49D8">
        <w:rPr>
          <w:rFonts w:ascii="Arial" w:eastAsia="Times New Roman" w:hAnsi="Arial" w:cs="Arial"/>
          <w:b/>
          <w:color w:val="4F81BD" w:themeColor="accent1"/>
          <w:sz w:val="19"/>
          <w:szCs w:val="19"/>
          <w:shd w:val="clear" w:color="auto" w:fill="FFFFFF"/>
        </w:rPr>
        <w:t xml:space="preserve"> binding</w:t>
      </w:r>
      <w:r w:rsidR="00E96B22" w:rsidRPr="007E49D8">
        <w:rPr>
          <w:rFonts w:ascii="Arial" w:eastAsia="Times New Roman" w:hAnsi="Arial" w:cs="Arial"/>
          <w:b/>
          <w:color w:val="4F81BD" w:themeColor="accent1"/>
          <w:sz w:val="19"/>
          <w:szCs w:val="19"/>
          <w:shd w:val="clear" w:color="auto" w:fill="FFFFFF"/>
        </w:rPr>
        <w:t xml:space="preserve">.  </w:t>
      </w:r>
      <w:r w:rsidRPr="007E49D8">
        <w:rPr>
          <w:rFonts w:ascii="Arial" w:eastAsia="Times New Roman" w:hAnsi="Arial" w:cs="Arial"/>
          <w:b/>
          <w:color w:val="4F81BD" w:themeColor="accent1"/>
          <w:sz w:val="19"/>
          <w:szCs w:val="19"/>
          <w:shd w:val="clear" w:color="auto" w:fill="FFFFFF"/>
        </w:rPr>
        <w:t>The</w:t>
      </w:r>
      <w:r w:rsidR="00A46A50" w:rsidRPr="007E49D8">
        <w:rPr>
          <w:rFonts w:ascii="Arial" w:eastAsia="Times New Roman" w:hAnsi="Arial" w:cs="Arial"/>
          <w:b/>
          <w:color w:val="4F81BD" w:themeColor="accent1"/>
          <w:sz w:val="19"/>
          <w:szCs w:val="19"/>
          <w:shd w:val="clear" w:color="auto" w:fill="FFFFFF"/>
        </w:rPr>
        <w:t xml:space="preserve"> financial information will </w:t>
      </w:r>
      <w:r w:rsidRPr="007E49D8">
        <w:rPr>
          <w:rFonts w:ascii="Arial" w:eastAsia="Times New Roman" w:hAnsi="Arial" w:cs="Arial"/>
          <w:b/>
          <w:color w:val="4F81BD" w:themeColor="accent1"/>
          <w:sz w:val="19"/>
          <w:szCs w:val="19"/>
          <w:shd w:val="clear" w:color="auto" w:fill="FFFFFF"/>
        </w:rPr>
        <w:t>change from iteration to iteration</w:t>
      </w:r>
      <w:r w:rsidR="009E3739" w:rsidRPr="007E49D8">
        <w:rPr>
          <w:rFonts w:ascii="Arial" w:eastAsia="Times New Roman" w:hAnsi="Arial" w:cs="Arial"/>
          <w:b/>
          <w:color w:val="4F81BD" w:themeColor="accent1"/>
          <w:sz w:val="19"/>
          <w:szCs w:val="19"/>
          <w:shd w:val="clear" w:color="auto" w:fill="FFFFFF"/>
        </w:rPr>
        <w:t xml:space="preserve"> in order that the tenant agency may budget accordingly</w:t>
      </w:r>
      <w:r w:rsidRPr="007E49D8">
        <w:rPr>
          <w:rFonts w:ascii="Arial" w:eastAsia="Times New Roman" w:hAnsi="Arial" w:cs="Arial"/>
          <w:b/>
          <w:color w:val="4F81BD" w:themeColor="accent1"/>
          <w:sz w:val="19"/>
          <w:szCs w:val="19"/>
          <w:shd w:val="clear" w:color="auto" w:fill="FFFFFF"/>
        </w:rPr>
        <w:t xml:space="preserve">.  The final OA </w:t>
      </w:r>
      <w:r w:rsidR="00BF2A79" w:rsidRPr="007E49D8">
        <w:rPr>
          <w:rFonts w:ascii="Arial" w:eastAsia="Times New Roman" w:hAnsi="Arial" w:cs="Arial"/>
          <w:b/>
          <w:color w:val="4F81BD" w:themeColor="accent1"/>
          <w:sz w:val="19"/>
          <w:szCs w:val="19"/>
          <w:shd w:val="clear" w:color="auto" w:fill="FFFFFF"/>
        </w:rPr>
        <w:t>serves as the billing document on which subsequent rent payments are based</w:t>
      </w:r>
      <w:r w:rsidR="00BF2A79" w:rsidRPr="007E49D8">
        <w:rPr>
          <w:rFonts w:ascii="Arial" w:eastAsia="Times New Roman" w:hAnsi="Arial" w:cs="Arial"/>
          <w:color w:val="4F81BD" w:themeColor="accent1"/>
          <w:sz w:val="19"/>
          <w:szCs w:val="19"/>
          <w:shd w:val="clear" w:color="auto" w:fill="FFFFFF"/>
        </w:rPr>
        <w:t>.</w:t>
      </w:r>
    </w:p>
    <w:p w:rsidR="00D81E0B" w:rsidRDefault="00D81E0B" w:rsidP="00226A7C">
      <w:pPr>
        <w:spacing w:before="0" w:after="0"/>
        <w:rPr>
          <w:rFonts w:ascii="Arial" w:eastAsia="Times New Roman" w:hAnsi="Arial" w:cs="Arial"/>
          <w:color w:val="222222"/>
          <w:sz w:val="19"/>
          <w:szCs w:val="19"/>
          <w:shd w:val="clear" w:color="auto" w:fill="FFFFFF"/>
        </w:rPr>
      </w:pPr>
    </w:p>
    <w:p w:rsidR="00D81E0B" w:rsidRDefault="00D81E0B" w:rsidP="00226A7C">
      <w:pPr>
        <w:spacing w:before="0" w:after="0"/>
        <w:rPr>
          <w:rFonts w:ascii="Arial" w:eastAsia="Times New Roman" w:hAnsi="Arial" w:cs="Arial"/>
          <w:color w:val="222222"/>
          <w:sz w:val="19"/>
          <w:szCs w:val="19"/>
          <w:shd w:val="clear" w:color="auto" w:fill="FFFFFF"/>
        </w:rPr>
      </w:pPr>
    </w:p>
    <w:p w:rsidR="00D62C9B" w:rsidRDefault="00D81E0B" w:rsidP="00237DBC">
      <w:pPr>
        <w:spacing w:before="0" w:after="0"/>
        <w:rPr>
          <w:rFonts w:ascii="Arial" w:eastAsia="Times New Roman" w:hAnsi="Arial" w:cs="Arial"/>
          <w:b/>
          <w:color w:val="FF0000"/>
          <w:sz w:val="19"/>
          <w:szCs w:val="19"/>
          <w:shd w:val="clear" w:color="auto" w:fill="FFFFFF"/>
        </w:rPr>
      </w:pPr>
      <w:r>
        <w:rPr>
          <w:rFonts w:ascii="Arial" w:eastAsia="Times New Roman" w:hAnsi="Arial" w:cs="Arial"/>
          <w:color w:val="222222"/>
          <w:sz w:val="19"/>
          <w:szCs w:val="19"/>
          <w:shd w:val="clear" w:color="auto" w:fill="FFFFFF"/>
        </w:rPr>
        <w:t>4.</w:t>
      </w:r>
      <w:r>
        <w:rPr>
          <w:rFonts w:ascii="Arial" w:eastAsia="Times New Roman" w:hAnsi="Arial" w:cs="Arial"/>
          <w:color w:val="222222"/>
          <w:sz w:val="19"/>
          <w:szCs w:val="19"/>
          <w:shd w:val="clear" w:color="auto" w:fill="FFFFFF"/>
        </w:rPr>
        <w:tab/>
      </w:r>
      <w:r w:rsidR="00226A7C" w:rsidRPr="00226A7C">
        <w:rPr>
          <w:rFonts w:ascii="Arial" w:eastAsia="Times New Roman" w:hAnsi="Arial" w:cs="Arial"/>
          <w:color w:val="222222"/>
          <w:sz w:val="19"/>
          <w:szCs w:val="19"/>
          <w:shd w:val="clear" w:color="auto" w:fill="FFFFFF"/>
        </w:rPr>
        <w:t>Can we get information for future FY, through ROW?</w:t>
      </w:r>
      <w:r w:rsidR="002A74CB">
        <w:rPr>
          <w:rFonts w:ascii="Arial" w:eastAsia="Times New Roman" w:hAnsi="Arial" w:cs="Arial"/>
          <w:color w:val="222222"/>
          <w:sz w:val="19"/>
          <w:szCs w:val="19"/>
          <w:shd w:val="clear" w:color="auto" w:fill="FFFFFF"/>
        </w:rPr>
        <w:t xml:space="preserve">  </w:t>
      </w:r>
      <w:r w:rsidR="00237DBC">
        <w:rPr>
          <w:rFonts w:ascii="Arial" w:eastAsia="Times New Roman" w:hAnsi="Arial" w:cs="Arial"/>
          <w:b/>
          <w:color w:val="FF0000"/>
          <w:sz w:val="19"/>
          <w:szCs w:val="19"/>
          <w:shd w:val="clear" w:color="auto" w:fill="FFFFFF"/>
        </w:rPr>
        <w:t xml:space="preserve"> </w:t>
      </w:r>
    </w:p>
    <w:p w:rsidR="00D81E0B" w:rsidRPr="007E49D8" w:rsidRDefault="00237DBC" w:rsidP="00237DBC">
      <w:pPr>
        <w:spacing w:before="0" w:after="0"/>
        <w:rPr>
          <w:rFonts w:ascii="Arial" w:eastAsia="Times New Roman" w:hAnsi="Arial" w:cs="Arial"/>
          <w:i/>
          <w:color w:val="4F81BD" w:themeColor="accent1"/>
          <w:sz w:val="19"/>
          <w:szCs w:val="19"/>
          <w:shd w:val="clear" w:color="auto" w:fill="FFFFFF"/>
        </w:rPr>
      </w:pPr>
      <w:r w:rsidRPr="007E49D8">
        <w:rPr>
          <w:rFonts w:ascii="Arial" w:eastAsia="Times New Roman" w:hAnsi="Arial" w:cs="Arial"/>
          <w:b/>
          <w:color w:val="4F81BD" w:themeColor="accent1"/>
          <w:sz w:val="19"/>
          <w:szCs w:val="19"/>
          <w:shd w:val="clear" w:color="auto" w:fill="FFFFFF"/>
        </w:rPr>
        <w:t>RentEst values are available to agencies on ROW and you can access d</w:t>
      </w:r>
      <w:r w:rsidR="00D62C9B" w:rsidRPr="007E49D8">
        <w:rPr>
          <w:rFonts w:ascii="Arial" w:eastAsia="Times New Roman" w:hAnsi="Arial" w:cs="Arial"/>
          <w:b/>
          <w:color w:val="4F81BD" w:themeColor="accent1"/>
          <w:sz w:val="19"/>
          <w:szCs w:val="19"/>
          <w:shd w:val="clear" w:color="auto" w:fill="FFFFFF"/>
        </w:rPr>
        <w:t>ata from FY2006 to FY2017</w:t>
      </w:r>
      <w:r w:rsidRPr="007E49D8">
        <w:rPr>
          <w:rFonts w:ascii="Arial" w:eastAsia="Times New Roman" w:hAnsi="Arial" w:cs="Arial"/>
          <w:b/>
          <w:color w:val="4F81BD" w:themeColor="accent1"/>
          <w:sz w:val="19"/>
          <w:szCs w:val="19"/>
          <w:shd w:val="clear" w:color="auto" w:fill="FFFFFF"/>
        </w:rPr>
        <w:t>.</w:t>
      </w:r>
      <w:r w:rsidR="00B25B22" w:rsidRPr="007E49D8">
        <w:rPr>
          <w:rFonts w:ascii="Arial" w:eastAsia="Times New Roman" w:hAnsi="Arial" w:cs="Arial"/>
          <w:b/>
          <w:color w:val="4F81BD" w:themeColor="accent1"/>
          <w:sz w:val="19"/>
          <w:szCs w:val="19"/>
          <w:shd w:val="clear" w:color="auto" w:fill="FFFFFF"/>
        </w:rPr>
        <w:t xml:space="preserve"> Rent bill</w:t>
      </w:r>
      <w:r w:rsidR="00D62C9B" w:rsidRPr="007E49D8">
        <w:rPr>
          <w:rFonts w:ascii="Arial" w:eastAsia="Times New Roman" w:hAnsi="Arial" w:cs="Arial"/>
          <w:b/>
          <w:color w:val="4F81BD" w:themeColor="accent1"/>
          <w:sz w:val="19"/>
          <w:szCs w:val="19"/>
          <w:shd w:val="clear" w:color="auto" w:fill="FFFFFF"/>
        </w:rPr>
        <w:t>s</w:t>
      </w:r>
      <w:r w:rsidR="00B25B22" w:rsidRPr="007E49D8">
        <w:rPr>
          <w:rFonts w:ascii="Arial" w:eastAsia="Times New Roman" w:hAnsi="Arial" w:cs="Arial"/>
          <w:b/>
          <w:color w:val="4F81BD" w:themeColor="accent1"/>
          <w:sz w:val="19"/>
          <w:szCs w:val="19"/>
          <w:shd w:val="clear" w:color="auto" w:fill="FFFFFF"/>
        </w:rPr>
        <w:t xml:space="preserve"> are available to agencie</w:t>
      </w:r>
      <w:r w:rsidR="00D62C9B" w:rsidRPr="007E49D8">
        <w:rPr>
          <w:rFonts w:ascii="Arial" w:eastAsia="Times New Roman" w:hAnsi="Arial" w:cs="Arial"/>
          <w:b/>
          <w:color w:val="4F81BD" w:themeColor="accent1"/>
          <w:sz w:val="19"/>
          <w:szCs w:val="19"/>
          <w:shd w:val="clear" w:color="auto" w:fill="FFFFFF"/>
        </w:rPr>
        <w:t>s on ROW and you can access data</w:t>
      </w:r>
      <w:r w:rsidR="00B25B22" w:rsidRPr="007E49D8">
        <w:rPr>
          <w:rFonts w:ascii="Arial" w:eastAsia="Times New Roman" w:hAnsi="Arial" w:cs="Arial"/>
          <w:b/>
          <w:color w:val="4F81BD" w:themeColor="accent1"/>
          <w:sz w:val="19"/>
          <w:szCs w:val="19"/>
          <w:shd w:val="clear" w:color="auto" w:fill="FFFFFF"/>
        </w:rPr>
        <w:t xml:space="preserve"> from FY1998 to the most current bill.</w:t>
      </w:r>
    </w:p>
    <w:p w:rsidR="00912EF3" w:rsidRDefault="00912EF3" w:rsidP="00226A7C">
      <w:pPr>
        <w:spacing w:before="0" w:after="0"/>
        <w:rPr>
          <w:rFonts w:ascii="Arial" w:eastAsia="Times New Roman" w:hAnsi="Arial" w:cs="Arial"/>
          <w:color w:val="222222"/>
          <w:sz w:val="19"/>
          <w:szCs w:val="19"/>
          <w:shd w:val="clear" w:color="auto" w:fill="FFFFFF"/>
        </w:rPr>
      </w:pPr>
    </w:p>
    <w:p w:rsidR="002662DE" w:rsidRDefault="002662DE" w:rsidP="00226A7C">
      <w:pPr>
        <w:spacing w:before="0" w:after="0"/>
        <w:rPr>
          <w:rFonts w:ascii="Arial" w:eastAsia="Times New Roman" w:hAnsi="Arial" w:cs="Arial"/>
          <w:color w:val="222222"/>
          <w:sz w:val="19"/>
          <w:szCs w:val="19"/>
          <w:shd w:val="clear" w:color="auto" w:fill="FFFFFF"/>
        </w:rPr>
      </w:pPr>
    </w:p>
    <w:p w:rsidR="00BF2A79" w:rsidRPr="00912EF3" w:rsidRDefault="00D81E0B" w:rsidP="00226A7C">
      <w:pPr>
        <w:spacing w:before="0" w:after="0"/>
        <w:rPr>
          <w:rFonts w:ascii="Arial" w:eastAsia="Times New Roman" w:hAnsi="Arial" w:cs="Arial"/>
          <w:b/>
          <w:color w:val="FF0000"/>
          <w:sz w:val="19"/>
          <w:szCs w:val="19"/>
          <w:shd w:val="clear" w:color="auto" w:fill="FFFFFF"/>
        </w:rPr>
      </w:pPr>
      <w:r>
        <w:rPr>
          <w:rFonts w:ascii="Arial" w:eastAsia="Times New Roman" w:hAnsi="Arial" w:cs="Arial"/>
          <w:color w:val="222222"/>
          <w:sz w:val="19"/>
          <w:szCs w:val="19"/>
          <w:shd w:val="clear" w:color="auto" w:fill="FFFFFF"/>
        </w:rPr>
        <w:t>5.</w:t>
      </w:r>
      <w:r>
        <w:rPr>
          <w:rFonts w:ascii="Arial" w:eastAsia="Times New Roman" w:hAnsi="Arial" w:cs="Arial"/>
          <w:color w:val="222222"/>
          <w:sz w:val="19"/>
          <w:szCs w:val="19"/>
          <w:shd w:val="clear" w:color="auto" w:fill="FFFFFF"/>
        </w:rPr>
        <w:tab/>
      </w:r>
      <w:r w:rsidR="00226A7C" w:rsidRPr="00226A7C">
        <w:rPr>
          <w:rFonts w:ascii="Arial" w:eastAsia="Times New Roman" w:hAnsi="Arial" w:cs="Arial"/>
          <w:color w:val="222222"/>
          <w:sz w:val="19"/>
          <w:szCs w:val="19"/>
          <w:shd w:val="clear" w:color="auto" w:fill="FFFFFF"/>
        </w:rPr>
        <w:t xml:space="preserve">What is the best way to have a "Draft" OA done for the purpose of developing </w:t>
      </w:r>
      <w:r w:rsidR="00E47596">
        <w:rPr>
          <w:rFonts w:ascii="Arial" w:eastAsia="Times New Roman" w:hAnsi="Arial" w:cs="Arial"/>
          <w:color w:val="222222"/>
          <w:sz w:val="19"/>
          <w:szCs w:val="19"/>
          <w:shd w:val="clear" w:color="auto" w:fill="FFFFFF"/>
        </w:rPr>
        <w:t>a b</w:t>
      </w:r>
      <w:r w:rsidR="00226A7C" w:rsidRPr="00226A7C">
        <w:rPr>
          <w:rFonts w:ascii="Arial" w:eastAsia="Times New Roman" w:hAnsi="Arial" w:cs="Arial"/>
          <w:color w:val="222222"/>
          <w:sz w:val="19"/>
          <w:szCs w:val="19"/>
          <w:shd w:val="clear" w:color="auto" w:fill="FFFFFF"/>
        </w:rPr>
        <w:t>udge</w:t>
      </w:r>
      <w:r w:rsidR="00226A7C" w:rsidRPr="00BF2A79">
        <w:rPr>
          <w:rFonts w:ascii="Arial" w:eastAsia="Times New Roman" w:hAnsi="Arial" w:cs="Arial"/>
          <w:color w:val="auto"/>
          <w:sz w:val="19"/>
          <w:szCs w:val="19"/>
          <w:shd w:val="clear" w:color="auto" w:fill="FFFFFF"/>
        </w:rPr>
        <w:t>t</w:t>
      </w:r>
      <w:r w:rsidR="00912EF3">
        <w:rPr>
          <w:rFonts w:ascii="Arial" w:eastAsia="Times New Roman" w:hAnsi="Arial" w:cs="Arial"/>
          <w:color w:val="auto"/>
          <w:sz w:val="19"/>
          <w:szCs w:val="19"/>
          <w:shd w:val="clear" w:color="auto" w:fill="FFFFFF"/>
        </w:rPr>
        <w:t>?</w:t>
      </w:r>
    </w:p>
    <w:p w:rsidR="00BF2A79" w:rsidRPr="007E49D8" w:rsidRDefault="00810B4F" w:rsidP="00226A7C">
      <w:pPr>
        <w:spacing w:before="0" w:after="0"/>
        <w:rPr>
          <w:rFonts w:ascii="Arial" w:eastAsia="Times New Roman" w:hAnsi="Arial" w:cs="Arial"/>
          <w:b/>
          <w:color w:val="4F81BD" w:themeColor="accent1"/>
          <w:sz w:val="19"/>
          <w:szCs w:val="19"/>
          <w:shd w:val="clear" w:color="auto" w:fill="FFFFFF"/>
        </w:rPr>
      </w:pPr>
      <w:r w:rsidRPr="007E49D8">
        <w:rPr>
          <w:rFonts w:ascii="Arial" w:eastAsia="Times New Roman" w:hAnsi="Arial" w:cs="Arial"/>
          <w:b/>
          <w:color w:val="4F81BD" w:themeColor="accent1"/>
          <w:sz w:val="19"/>
          <w:szCs w:val="19"/>
          <w:shd w:val="clear" w:color="auto" w:fill="FFFFFF"/>
        </w:rPr>
        <w:t>For space in federally owned buildings, the GSA realty specialist will input the rent data applicable to the effective occupancy date and term.  For leased space to be procured, the realty specialist will input the market rates for the location or delineated area and will include rent estimates for other line items, for example Building Specific Amortized Capital (BSAC).</w:t>
      </w:r>
      <w:r w:rsidR="00912EF3" w:rsidRPr="007E49D8">
        <w:rPr>
          <w:rFonts w:ascii="Arial" w:eastAsia="Times New Roman" w:hAnsi="Arial" w:cs="Arial"/>
          <w:b/>
          <w:color w:val="4F81BD" w:themeColor="accent1"/>
          <w:sz w:val="19"/>
          <w:szCs w:val="19"/>
          <w:shd w:val="clear" w:color="auto" w:fill="FFFFFF"/>
        </w:rPr>
        <w:t xml:space="preserve">  In both leased and owned space, within a couple of weeks of receiving the SF81 or space requirements, the realty specialist should have a pro forma OA to </w:t>
      </w:r>
      <w:r w:rsidR="00D62C9B" w:rsidRPr="007E49D8">
        <w:rPr>
          <w:rFonts w:ascii="Arial" w:eastAsia="Times New Roman" w:hAnsi="Arial" w:cs="Arial"/>
          <w:b/>
          <w:color w:val="4F81BD" w:themeColor="accent1"/>
          <w:sz w:val="19"/>
          <w:szCs w:val="19"/>
          <w:shd w:val="clear" w:color="auto" w:fill="FFFFFF"/>
        </w:rPr>
        <w:t>assist</w:t>
      </w:r>
      <w:r w:rsidR="00912EF3" w:rsidRPr="007E49D8">
        <w:rPr>
          <w:rFonts w:ascii="Arial" w:eastAsia="Times New Roman" w:hAnsi="Arial" w:cs="Arial"/>
          <w:b/>
          <w:color w:val="4F81BD" w:themeColor="accent1"/>
          <w:sz w:val="19"/>
          <w:szCs w:val="19"/>
          <w:shd w:val="clear" w:color="auto" w:fill="FFFFFF"/>
        </w:rPr>
        <w:t xml:space="preserve"> the tenant agency in budgeting.</w:t>
      </w:r>
    </w:p>
    <w:p w:rsidR="00912EF3" w:rsidRDefault="00912EF3" w:rsidP="00226A7C">
      <w:pPr>
        <w:spacing w:before="0" w:after="0"/>
        <w:rPr>
          <w:rFonts w:ascii="Arial" w:eastAsia="Times New Roman" w:hAnsi="Arial" w:cs="Arial"/>
          <w:color w:val="222222"/>
          <w:sz w:val="19"/>
          <w:szCs w:val="19"/>
        </w:rPr>
      </w:pPr>
    </w:p>
    <w:p w:rsidR="00D62C9B" w:rsidRDefault="00226A7C" w:rsidP="00226A7C">
      <w:pPr>
        <w:spacing w:before="0" w:after="0"/>
        <w:rPr>
          <w:rFonts w:ascii="Arial" w:eastAsia="Times New Roman" w:hAnsi="Arial" w:cs="Arial"/>
          <w:color w:val="222222"/>
          <w:sz w:val="19"/>
          <w:szCs w:val="19"/>
          <w:shd w:val="clear" w:color="auto" w:fill="FFFFFF"/>
        </w:rPr>
      </w:pPr>
      <w:r w:rsidRPr="00226A7C">
        <w:rPr>
          <w:rFonts w:ascii="Arial" w:eastAsia="Times New Roman" w:hAnsi="Arial" w:cs="Arial"/>
          <w:color w:val="222222"/>
          <w:sz w:val="19"/>
          <w:szCs w:val="19"/>
        </w:rPr>
        <w:br/>
      </w:r>
      <w:r w:rsidR="00D81E0B">
        <w:rPr>
          <w:rFonts w:ascii="Arial" w:eastAsia="Times New Roman" w:hAnsi="Arial" w:cs="Arial"/>
          <w:color w:val="222222"/>
          <w:sz w:val="19"/>
          <w:szCs w:val="19"/>
          <w:shd w:val="clear" w:color="auto" w:fill="FFFFFF"/>
        </w:rPr>
        <w:t>6.</w:t>
      </w:r>
      <w:r w:rsidR="00D81E0B">
        <w:rPr>
          <w:rFonts w:ascii="Arial" w:eastAsia="Times New Roman" w:hAnsi="Arial" w:cs="Arial"/>
          <w:color w:val="222222"/>
          <w:sz w:val="19"/>
          <w:szCs w:val="19"/>
          <w:shd w:val="clear" w:color="auto" w:fill="FFFFFF"/>
        </w:rPr>
        <w:tab/>
      </w:r>
      <w:r w:rsidRPr="00226A7C">
        <w:rPr>
          <w:rFonts w:ascii="Arial" w:eastAsia="Times New Roman" w:hAnsi="Arial" w:cs="Arial"/>
          <w:color w:val="222222"/>
          <w:sz w:val="19"/>
          <w:szCs w:val="19"/>
          <w:shd w:val="clear" w:color="auto" w:fill="FFFFFF"/>
        </w:rPr>
        <w:t xml:space="preserve"> When you stated</w:t>
      </w:r>
      <w:r w:rsidR="00D81E0B">
        <w:rPr>
          <w:rFonts w:ascii="Arial" w:eastAsia="Times New Roman" w:hAnsi="Arial" w:cs="Arial"/>
          <w:color w:val="222222"/>
          <w:sz w:val="19"/>
          <w:szCs w:val="19"/>
          <w:shd w:val="clear" w:color="auto" w:fill="FFFFFF"/>
        </w:rPr>
        <w:t xml:space="preserve"> </w:t>
      </w:r>
      <w:r w:rsidR="00D81E0B" w:rsidRPr="00226A7C">
        <w:rPr>
          <w:rFonts w:ascii="Arial" w:eastAsia="Times New Roman" w:hAnsi="Arial" w:cs="Arial"/>
          <w:color w:val="222222"/>
          <w:sz w:val="19"/>
          <w:szCs w:val="19"/>
          <w:shd w:val="clear" w:color="auto" w:fill="FFFFFF"/>
        </w:rPr>
        <w:t>federally</w:t>
      </w:r>
      <w:r w:rsidRPr="00226A7C">
        <w:rPr>
          <w:rFonts w:ascii="Arial" w:eastAsia="Times New Roman" w:hAnsi="Arial" w:cs="Arial"/>
          <w:color w:val="222222"/>
          <w:sz w:val="19"/>
          <w:szCs w:val="19"/>
          <w:shd w:val="clear" w:color="auto" w:fill="FFFFFF"/>
        </w:rPr>
        <w:t xml:space="preserve"> owned space rent, is that the rent due to the owner of the building?  In this case the federal government (GSA)?</w:t>
      </w:r>
      <w:r w:rsidR="00BF2A79">
        <w:rPr>
          <w:rFonts w:ascii="Arial" w:eastAsia="Times New Roman" w:hAnsi="Arial" w:cs="Arial"/>
          <w:color w:val="222222"/>
          <w:sz w:val="19"/>
          <w:szCs w:val="19"/>
          <w:shd w:val="clear" w:color="auto" w:fill="FFFFFF"/>
        </w:rPr>
        <w:t xml:space="preserve">  </w:t>
      </w:r>
    </w:p>
    <w:p w:rsidR="002662DE" w:rsidRPr="007E49D8" w:rsidRDefault="00BF2A79" w:rsidP="00D62C9B">
      <w:pPr>
        <w:spacing w:before="0" w:after="0"/>
        <w:rPr>
          <w:rFonts w:ascii="Arial" w:eastAsia="Times New Roman" w:hAnsi="Arial" w:cs="Arial"/>
          <w:b/>
          <w:color w:val="4F81BD" w:themeColor="accent1"/>
          <w:sz w:val="19"/>
          <w:szCs w:val="19"/>
          <w:shd w:val="clear" w:color="auto" w:fill="FFFFFF"/>
        </w:rPr>
      </w:pPr>
      <w:r w:rsidRPr="007E49D8">
        <w:rPr>
          <w:rFonts w:ascii="Arial" w:eastAsia="Times New Roman" w:hAnsi="Arial" w:cs="Arial"/>
          <w:b/>
          <w:color w:val="4F81BD" w:themeColor="accent1"/>
          <w:sz w:val="19"/>
          <w:szCs w:val="19"/>
          <w:shd w:val="clear" w:color="auto" w:fill="FFFFFF"/>
        </w:rPr>
        <w:t xml:space="preserve">There are two ways GSA can provide space to tenant agencies: </w:t>
      </w:r>
      <w:r w:rsidR="00A46A50" w:rsidRPr="007E49D8">
        <w:rPr>
          <w:rFonts w:ascii="Arial" w:eastAsia="Times New Roman" w:hAnsi="Arial" w:cs="Arial"/>
          <w:b/>
          <w:color w:val="4F81BD" w:themeColor="accent1"/>
          <w:sz w:val="19"/>
          <w:szCs w:val="19"/>
          <w:shd w:val="clear" w:color="auto" w:fill="FFFFFF"/>
        </w:rPr>
        <w:t>through l</w:t>
      </w:r>
      <w:r w:rsidR="009D1DAD" w:rsidRPr="007E49D8">
        <w:rPr>
          <w:rFonts w:ascii="Arial" w:eastAsia="Times New Roman" w:hAnsi="Arial" w:cs="Arial"/>
          <w:b/>
          <w:color w:val="4F81BD" w:themeColor="accent1"/>
          <w:sz w:val="19"/>
          <w:szCs w:val="19"/>
          <w:shd w:val="clear" w:color="auto" w:fill="FFFFFF"/>
        </w:rPr>
        <w:t>eased</w:t>
      </w:r>
      <w:r w:rsidR="00A46A50" w:rsidRPr="007E49D8">
        <w:rPr>
          <w:rFonts w:ascii="Arial" w:eastAsia="Times New Roman" w:hAnsi="Arial" w:cs="Arial"/>
          <w:b/>
          <w:color w:val="4F81BD" w:themeColor="accent1"/>
          <w:sz w:val="19"/>
          <w:szCs w:val="19"/>
          <w:shd w:val="clear" w:color="auto" w:fill="FFFFFF"/>
        </w:rPr>
        <w:t xml:space="preserve"> space and federally owned s</w:t>
      </w:r>
      <w:r w:rsidRPr="007E49D8">
        <w:rPr>
          <w:rFonts w:ascii="Arial" w:eastAsia="Times New Roman" w:hAnsi="Arial" w:cs="Arial"/>
          <w:b/>
          <w:color w:val="4F81BD" w:themeColor="accent1"/>
          <w:sz w:val="19"/>
          <w:szCs w:val="19"/>
          <w:shd w:val="clear" w:color="auto" w:fill="FFFFFF"/>
        </w:rPr>
        <w:t>pace.  Leased space is space GSA has procured through a pr</w:t>
      </w:r>
      <w:r w:rsidR="00A46A50" w:rsidRPr="007E49D8">
        <w:rPr>
          <w:rFonts w:ascii="Arial" w:eastAsia="Times New Roman" w:hAnsi="Arial" w:cs="Arial"/>
          <w:b/>
          <w:color w:val="4F81BD" w:themeColor="accent1"/>
          <w:sz w:val="19"/>
          <w:szCs w:val="19"/>
          <w:shd w:val="clear" w:color="auto" w:fill="FFFFFF"/>
        </w:rPr>
        <w:t>ivate sector l</w:t>
      </w:r>
      <w:r w:rsidR="00D62C9B" w:rsidRPr="007E49D8">
        <w:rPr>
          <w:rFonts w:ascii="Arial" w:eastAsia="Times New Roman" w:hAnsi="Arial" w:cs="Arial"/>
          <w:b/>
          <w:color w:val="4F81BD" w:themeColor="accent1"/>
          <w:sz w:val="19"/>
          <w:szCs w:val="19"/>
          <w:shd w:val="clear" w:color="auto" w:fill="FFFFFF"/>
        </w:rPr>
        <w:t xml:space="preserve">andlord.  GSA </w:t>
      </w:r>
      <w:r w:rsidRPr="007E49D8">
        <w:rPr>
          <w:rFonts w:ascii="Arial" w:eastAsia="Times New Roman" w:hAnsi="Arial" w:cs="Arial"/>
          <w:b/>
          <w:color w:val="4F81BD" w:themeColor="accent1"/>
          <w:sz w:val="19"/>
          <w:szCs w:val="19"/>
          <w:shd w:val="clear" w:color="auto" w:fill="FFFFFF"/>
        </w:rPr>
        <w:t xml:space="preserve">signs a lease with the landlord and passes that cost onto the tenant agency (plus any standard operating costs not performed through the lease, the PBS lease fee and security charges).  Federally owned </w:t>
      </w:r>
      <w:r w:rsidRPr="007E49D8">
        <w:rPr>
          <w:rFonts w:ascii="Arial" w:eastAsia="Times New Roman" w:hAnsi="Arial" w:cs="Arial"/>
          <w:b/>
          <w:color w:val="4F81BD" w:themeColor="accent1"/>
          <w:sz w:val="19"/>
          <w:szCs w:val="19"/>
          <w:shd w:val="clear" w:color="auto" w:fill="FFFFFF"/>
        </w:rPr>
        <w:lastRenderedPageBreak/>
        <w:t>space is space GSA owns.  We charge Rent based on a FAR appraisal or Return on Investment Pricing</w:t>
      </w:r>
      <w:r w:rsidR="00A46A50" w:rsidRPr="007E49D8">
        <w:rPr>
          <w:rFonts w:ascii="Arial" w:eastAsia="Times New Roman" w:hAnsi="Arial" w:cs="Arial"/>
          <w:b/>
          <w:color w:val="4F81BD" w:themeColor="accent1"/>
          <w:sz w:val="19"/>
          <w:szCs w:val="19"/>
          <w:shd w:val="clear" w:color="auto" w:fill="FFFFFF"/>
        </w:rPr>
        <w:t xml:space="preserve"> (ROI)</w:t>
      </w:r>
      <w:r w:rsidRPr="007E49D8">
        <w:rPr>
          <w:rFonts w:ascii="Arial" w:eastAsia="Times New Roman" w:hAnsi="Arial" w:cs="Arial"/>
          <w:b/>
          <w:color w:val="4F81BD" w:themeColor="accent1"/>
          <w:sz w:val="19"/>
          <w:szCs w:val="19"/>
          <w:shd w:val="clear" w:color="auto" w:fill="FFFFFF"/>
        </w:rPr>
        <w:t>.</w:t>
      </w:r>
      <w:r w:rsidR="00D62C9B" w:rsidRPr="007E49D8">
        <w:rPr>
          <w:rFonts w:ascii="Arial" w:eastAsia="Times New Roman" w:hAnsi="Arial" w:cs="Arial"/>
          <w:b/>
          <w:color w:val="4F81BD" w:themeColor="accent1"/>
          <w:sz w:val="19"/>
          <w:szCs w:val="19"/>
          <w:shd w:val="clear" w:color="auto" w:fill="FFFFFF"/>
        </w:rPr>
        <w:t xml:space="preserve">  In both federally owned space and leased space, the tenant agency pays Rent to GSA.</w:t>
      </w:r>
    </w:p>
    <w:p w:rsidR="004D75A8" w:rsidRDefault="004D75A8" w:rsidP="00D62C9B">
      <w:pPr>
        <w:spacing w:before="0" w:after="0"/>
        <w:rPr>
          <w:rFonts w:ascii="Arial" w:eastAsia="Times New Roman" w:hAnsi="Arial" w:cs="Arial"/>
          <w:b/>
          <w:color w:val="FF0000"/>
          <w:sz w:val="19"/>
          <w:szCs w:val="19"/>
          <w:shd w:val="clear" w:color="auto" w:fill="FFFFFF"/>
        </w:rPr>
      </w:pPr>
    </w:p>
    <w:p w:rsidR="004D75A8" w:rsidRDefault="004D75A8" w:rsidP="00D62C9B">
      <w:pPr>
        <w:spacing w:before="0" w:after="0"/>
        <w:rPr>
          <w:rFonts w:ascii="Arial" w:eastAsia="Times New Roman" w:hAnsi="Arial" w:cs="Arial"/>
          <w:b/>
          <w:color w:val="FF0000"/>
          <w:sz w:val="19"/>
          <w:szCs w:val="19"/>
          <w:shd w:val="clear" w:color="auto" w:fill="FFFFFF"/>
        </w:rPr>
      </w:pPr>
    </w:p>
    <w:p w:rsidR="00D81E0B" w:rsidRDefault="00E47596" w:rsidP="00226A7C">
      <w:pPr>
        <w:spacing w:before="0" w:after="0"/>
        <w:rPr>
          <w:rFonts w:ascii="Arial" w:eastAsia="Times New Roman" w:hAnsi="Arial" w:cs="Arial"/>
          <w:color w:val="222222"/>
          <w:sz w:val="19"/>
          <w:szCs w:val="19"/>
          <w:shd w:val="clear" w:color="auto" w:fill="FFFFFF"/>
        </w:rPr>
      </w:pPr>
      <w:r>
        <w:rPr>
          <w:rFonts w:ascii="Arial" w:eastAsia="Times New Roman" w:hAnsi="Arial" w:cs="Arial"/>
          <w:color w:val="222222"/>
          <w:sz w:val="19"/>
          <w:szCs w:val="19"/>
          <w:shd w:val="clear" w:color="auto" w:fill="FFFFFF"/>
        </w:rPr>
        <w:t xml:space="preserve">7. </w:t>
      </w:r>
      <w:r>
        <w:rPr>
          <w:rFonts w:ascii="Arial" w:eastAsia="Times New Roman" w:hAnsi="Arial" w:cs="Arial"/>
          <w:color w:val="222222"/>
          <w:sz w:val="19"/>
          <w:szCs w:val="19"/>
          <w:shd w:val="clear" w:color="auto" w:fill="FFFFFF"/>
        </w:rPr>
        <w:tab/>
        <w:t xml:space="preserve">The presenter </w:t>
      </w:r>
      <w:r w:rsidR="00226A7C" w:rsidRPr="00226A7C">
        <w:rPr>
          <w:rFonts w:ascii="Arial" w:eastAsia="Times New Roman" w:hAnsi="Arial" w:cs="Arial"/>
          <w:color w:val="222222"/>
          <w:sz w:val="19"/>
          <w:szCs w:val="19"/>
          <w:shd w:val="clear" w:color="auto" w:fill="FFFFFF"/>
        </w:rPr>
        <w:t>provided a lot more detail than the slides include.  Can we get her notes as a follow up?</w:t>
      </w:r>
    </w:p>
    <w:p w:rsidR="00D81E0B" w:rsidRPr="007E49D8" w:rsidRDefault="00943269" w:rsidP="00226A7C">
      <w:pPr>
        <w:spacing w:before="0" w:after="0"/>
        <w:rPr>
          <w:rFonts w:ascii="Arial" w:eastAsia="Times New Roman" w:hAnsi="Arial" w:cs="Arial"/>
          <w:b/>
          <w:color w:val="4F81BD" w:themeColor="accent1"/>
          <w:sz w:val="19"/>
          <w:szCs w:val="19"/>
          <w:shd w:val="clear" w:color="auto" w:fill="FFFFFF"/>
        </w:rPr>
      </w:pPr>
      <w:r w:rsidRPr="007E49D8">
        <w:rPr>
          <w:rFonts w:ascii="Arial" w:eastAsia="Times New Roman" w:hAnsi="Arial" w:cs="Arial"/>
          <w:b/>
          <w:color w:val="4F81BD" w:themeColor="accent1"/>
          <w:sz w:val="19"/>
          <w:szCs w:val="19"/>
          <w:shd w:val="clear" w:color="auto" w:fill="FFFFFF"/>
        </w:rPr>
        <w:t>Distribution of the notes will be forthcoming.</w:t>
      </w:r>
    </w:p>
    <w:p w:rsidR="00D81E0B" w:rsidRDefault="00D81E0B" w:rsidP="00226A7C">
      <w:pPr>
        <w:spacing w:before="0" w:after="0"/>
        <w:rPr>
          <w:rFonts w:ascii="Arial" w:eastAsia="Times New Roman" w:hAnsi="Arial" w:cs="Arial"/>
          <w:color w:val="222222"/>
          <w:sz w:val="19"/>
          <w:szCs w:val="19"/>
          <w:shd w:val="clear" w:color="auto" w:fill="FFFFFF"/>
        </w:rPr>
      </w:pPr>
    </w:p>
    <w:p w:rsidR="00D81E0B" w:rsidRDefault="00E47596" w:rsidP="00226A7C">
      <w:pPr>
        <w:spacing w:before="0" w:after="0"/>
        <w:rPr>
          <w:rFonts w:ascii="Arial" w:eastAsia="Times New Roman" w:hAnsi="Arial" w:cs="Arial"/>
          <w:color w:val="222222"/>
          <w:sz w:val="19"/>
          <w:szCs w:val="19"/>
          <w:shd w:val="clear" w:color="auto" w:fill="FFFFFF"/>
        </w:rPr>
      </w:pPr>
      <w:r>
        <w:rPr>
          <w:rFonts w:ascii="Arial" w:eastAsia="Times New Roman" w:hAnsi="Arial" w:cs="Arial"/>
          <w:color w:val="222222"/>
          <w:sz w:val="19"/>
          <w:szCs w:val="19"/>
        </w:rPr>
        <w:t>8.</w:t>
      </w:r>
      <w:r>
        <w:rPr>
          <w:rFonts w:ascii="Arial" w:eastAsia="Times New Roman" w:hAnsi="Arial" w:cs="Arial"/>
          <w:color w:val="222222"/>
          <w:sz w:val="19"/>
          <w:szCs w:val="19"/>
        </w:rPr>
        <w:tab/>
      </w:r>
      <w:r w:rsidR="00226A7C" w:rsidRPr="00226A7C">
        <w:rPr>
          <w:rFonts w:ascii="Arial" w:eastAsia="Times New Roman" w:hAnsi="Arial" w:cs="Arial"/>
          <w:color w:val="222222"/>
          <w:sz w:val="19"/>
          <w:szCs w:val="19"/>
          <w:shd w:val="clear" w:color="auto" w:fill="FFFFFF"/>
        </w:rPr>
        <w:t xml:space="preserve">Can we talk about what square foot price or monthly rent costs we should be </w:t>
      </w:r>
      <w:r w:rsidRPr="00226A7C">
        <w:rPr>
          <w:rFonts w:ascii="Arial" w:eastAsia="Times New Roman" w:hAnsi="Arial" w:cs="Arial"/>
          <w:color w:val="222222"/>
          <w:sz w:val="19"/>
          <w:szCs w:val="19"/>
          <w:shd w:val="clear" w:color="auto" w:fill="FFFFFF"/>
        </w:rPr>
        <w:t>comparing</w:t>
      </w:r>
      <w:r w:rsidR="00226A7C" w:rsidRPr="00226A7C">
        <w:rPr>
          <w:rFonts w:ascii="Arial" w:eastAsia="Times New Roman" w:hAnsi="Arial" w:cs="Arial"/>
          <w:color w:val="222222"/>
          <w:sz w:val="19"/>
          <w:szCs w:val="19"/>
          <w:shd w:val="clear" w:color="auto" w:fill="FFFFFF"/>
        </w:rPr>
        <w:t xml:space="preserve"> on the </w:t>
      </w:r>
      <w:r w:rsidR="00810B4F">
        <w:rPr>
          <w:rFonts w:ascii="Arial" w:eastAsia="Times New Roman" w:hAnsi="Arial" w:cs="Arial"/>
          <w:color w:val="222222"/>
          <w:sz w:val="19"/>
          <w:szCs w:val="19"/>
          <w:shd w:val="clear" w:color="auto" w:fill="FFFFFF"/>
        </w:rPr>
        <w:t>T</w:t>
      </w:r>
      <w:r w:rsidR="00226A7C" w:rsidRPr="00226A7C">
        <w:rPr>
          <w:rFonts w:ascii="Arial" w:eastAsia="Times New Roman" w:hAnsi="Arial" w:cs="Arial"/>
          <w:color w:val="222222"/>
          <w:sz w:val="19"/>
          <w:szCs w:val="19"/>
          <w:shd w:val="clear" w:color="auto" w:fill="FFFFFF"/>
        </w:rPr>
        <w:t xml:space="preserve"> money sheets in reference to ROW</w:t>
      </w:r>
      <w:r>
        <w:rPr>
          <w:rFonts w:ascii="Arial" w:eastAsia="Times New Roman" w:hAnsi="Arial" w:cs="Arial"/>
          <w:color w:val="222222"/>
          <w:sz w:val="19"/>
          <w:szCs w:val="19"/>
          <w:shd w:val="clear" w:color="auto" w:fill="FFFFFF"/>
        </w:rPr>
        <w:t>?</w:t>
      </w:r>
      <w:r w:rsidR="00853667">
        <w:rPr>
          <w:rFonts w:ascii="Arial" w:eastAsia="Times New Roman" w:hAnsi="Arial" w:cs="Arial"/>
          <w:color w:val="222222"/>
          <w:sz w:val="19"/>
          <w:szCs w:val="19"/>
          <w:shd w:val="clear" w:color="auto" w:fill="FFFFFF"/>
        </w:rPr>
        <w:t xml:space="preserve"> </w:t>
      </w:r>
    </w:p>
    <w:p w:rsidR="00E47596" w:rsidRPr="007E49D8" w:rsidRDefault="00810B4F" w:rsidP="00226A7C">
      <w:pPr>
        <w:spacing w:before="0" w:after="0"/>
        <w:rPr>
          <w:rFonts w:ascii="Arial" w:eastAsia="Times New Roman" w:hAnsi="Arial" w:cs="Arial"/>
          <w:b/>
          <w:color w:val="4F81BD" w:themeColor="accent1"/>
          <w:sz w:val="19"/>
          <w:szCs w:val="19"/>
          <w:shd w:val="clear" w:color="auto" w:fill="FFFFFF"/>
        </w:rPr>
      </w:pPr>
      <w:r w:rsidRPr="007E49D8">
        <w:rPr>
          <w:rFonts w:ascii="Arial" w:eastAsia="Times New Roman" w:hAnsi="Arial" w:cs="Arial"/>
          <w:b/>
          <w:color w:val="4F81BD" w:themeColor="accent1"/>
          <w:sz w:val="19"/>
          <w:szCs w:val="19"/>
          <w:shd w:val="clear" w:color="auto" w:fill="FFFFFF"/>
        </w:rPr>
        <w:t>The Financial Summary on the “final” billing OA should agree with what the tenant agency is being billed</w:t>
      </w:r>
      <w:r w:rsidR="002524E3" w:rsidRPr="007E49D8">
        <w:rPr>
          <w:rFonts w:ascii="Arial" w:eastAsia="Times New Roman" w:hAnsi="Arial" w:cs="Arial"/>
          <w:b/>
          <w:color w:val="4F81BD" w:themeColor="accent1"/>
          <w:sz w:val="19"/>
          <w:szCs w:val="19"/>
          <w:shd w:val="clear" w:color="auto" w:fill="FFFFFF"/>
        </w:rPr>
        <w:t xml:space="preserve"> </w:t>
      </w:r>
      <w:r w:rsidRPr="007E49D8">
        <w:rPr>
          <w:rFonts w:ascii="Arial" w:eastAsia="Times New Roman" w:hAnsi="Arial" w:cs="Arial"/>
          <w:b/>
          <w:color w:val="4F81BD" w:themeColor="accent1"/>
          <w:sz w:val="19"/>
          <w:szCs w:val="19"/>
          <w:shd w:val="clear" w:color="auto" w:fill="FFFFFF"/>
        </w:rPr>
        <w:t xml:space="preserve">on ROW for that OA number.  </w:t>
      </w:r>
      <w:r w:rsidR="008836A1" w:rsidRPr="007E49D8">
        <w:rPr>
          <w:rFonts w:ascii="Arial" w:eastAsia="Times New Roman" w:hAnsi="Arial" w:cs="Arial"/>
          <w:b/>
          <w:color w:val="4F81BD" w:themeColor="accent1"/>
          <w:sz w:val="19"/>
          <w:szCs w:val="19"/>
          <w:shd w:val="clear" w:color="auto" w:fill="FFFFFF"/>
        </w:rPr>
        <w:t>For each ensuing fiscal year (from the effective date of the OA), the OA is going to show estimated rents based on an escalation factor for increases</w:t>
      </w:r>
      <w:r w:rsidR="00D62C9B" w:rsidRPr="007E49D8">
        <w:rPr>
          <w:rFonts w:ascii="Arial" w:eastAsia="Times New Roman" w:hAnsi="Arial" w:cs="Arial"/>
          <w:b/>
          <w:color w:val="4F81BD" w:themeColor="accent1"/>
          <w:sz w:val="19"/>
          <w:szCs w:val="19"/>
          <w:shd w:val="clear" w:color="auto" w:fill="FFFFFF"/>
        </w:rPr>
        <w:t xml:space="preserve">.  </w:t>
      </w:r>
      <w:r w:rsidR="002662DE" w:rsidRPr="007E49D8">
        <w:rPr>
          <w:rFonts w:ascii="Arial" w:eastAsia="Times New Roman" w:hAnsi="Arial" w:cs="Arial"/>
          <w:b/>
          <w:color w:val="4F81BD" w:themeColor="accent1"/>
          <w:sz w:val="19"/>
          <w:szCs w:val="19"/>
          <w:shd w:val="clear" w:color="auto" w:fill="FFFFFF"/>
        </w:rPr>
        <w:t xml:space="preserve">The ROW bill </w:t>
      </w:r>
      <w:r w:rsidR="008836A1" w:rsidRPr="007E49D8">
        <w:rPr>
          <w:rFonts w:ascii="Arial" w:eastAsia="Times New Roman" w:hAnsi="Arial" w:cs="Arial"/>
          <w:b/>
          <w:color w:val="4F81BD" w:themeColor="accent1"/>
          <w:sz w:val="19"/>
          <w:szCs w:val="19"/>
          <w:shd w:val="clear" w:color="auto" w:fill="FFFFFF"/>
        </w:rPr>
        <w:t xml:space="preserve">only reflects what is currently being billed </w:t>
      </w:r>
      <w:r w:rsidR="00A46A50" w:rsidRPr="007E49D8">
        <w:rPr>
          <w:rFonts w:ascii="Arial" w:eastAsia="Times New Roman" w:hAnsi="Arial" w:cs="Arial"/>
          <w:b/>
          <w:color w:val="4F81BD" w:themeColor="accent1"/>
          <w:sz w:val="19"/>
          <w:szCs w:val="19"/>
          <w:shd w:val="clear" w:color="auto" w:fill="FFFFFF"/>
        </w:rPr>
        <w:t xml:space="preserve">to </w:t>
      </w:r>
      <w:r w:rsidR="008836A1" w:rsidRPr="007E49D8">
        <w:rPr>
          <w:rFonts w:ascii="Arial" w:eastAsia="Times New Roman" w:hAnsi="Arial" w:cs="Arial"/>
          <w:b/>
          <w:color w:val="4F81BD" w:themeColor="accent1"/>
          <w:sz w:val="19"/>
          <w:szCs w:val="19"/>
          <w:shd w:val="clear" w:color="auto" w:fill="FFFFFF"/>
        </w:rPr>
        <w:t xml:space="preserve">a tenant.  </w:t>
      </w:r>
      <w:r w:rsidR="002524E3" w:rsidRPr="007E49D8">
        <w:rPr>
          <w:rFonts w:ascii="Arial" w:eastAsia="Times New Roman" w:hAnsi="Arial" w:cs="Arial"/>
          <w:b/>
          <w:color w:val="4F81BD" w:themeColor="accent1"/>
          <w:sz w:val="19"/>
          <w:szCs w:val="19"/>
          <w:shd w:val="clear" w:color="auto" w:fill="FFFFFF"/>
        </w:rPr>
        <w:t>The shell rent should remain static for the rate set period until the market rate reset.</w:t>
      </w:r>
    </w:p>
    <w:p w:rsidR="002662DE" w:rsidRPr="002662DE" w:rsidRDefault="002662DE" w:rsidP="00226A7C">
      <w:pPr>
        <w:spacing w:before="0" w:after="0"/>
        <w:rPr>
          <w:rFonts w:ascii="Arial" w:eastAsia="Times New Roman" w:hAnsi="Arial" w:cs="Arial"/>
          <w:b/>
          <w:color w:val="FF0000"/>
          <w:sz w:val="19"/>
          <w:szCs w:val="19"/>
          <w:shd w:val="clear" w:color="auto" w:fill="FFFFFF"/>
        </w:rPr>
      </w:pPr>
    </w:p>
    <w:p w:rsidR="00D81E0B" w:rsidRDefault="00D81E0B" w:rsidP="00226A7C">
      <w:pPr>
        <w:spacing w:before="0" w:after="0"/>
        <w:rPr>
          <w:rFonts w:ascii="Arial" w:eastAsia="Times New Roman" w:hAnsi="Arial" w:cs="Arial"/>
          <w:color w:val="222222"/>
          <w:sz w:val="19"/>
          <w:szCs w:val="19"/>
          <w:shd w:val="clear" w:color="auto" w:fill="FFFFFF"/>
        </w:rPr>
      </w:pPr>
    </w:p>
    <w:p w:rsidR="005E352C" w:rsidRDefault="00E47596" w:rsidP="009D1DAD">
      <w:pPr>
        <w:tabs>
          <w:tab w:val="num" w:pos="1440"/>
        </w:tabs>
        <w:spacing w:after="240"/>
        <w:rPr>
          <w:rFonts w:ascii="Arial" w:eastAsia="Times New Roman" w:hAnsi="Arial" w:cs="Arial"/>
          <w:color w:val="222222"/>
          <w:sz w:val="19"/>
          <w:szCs w:val="19"/>
          <w:shd w:val="clear" w:color="auto" w:fill="FFFFFF"/>
        </w:rPr>
      </w:pPr>
      <w:r>
        <w:rPr>
          <w:rFonts w:ascii="Arial" w:eastAsia="Times New Roman" w:hAnsi="Arial" w:cs="Arial"/>
          <w:color w:val="222222"/>
          <w:sz w:val="19"/>
          <w:szCs w:val="19"/>
          <w:shd w:val="clear" w:color="auto" w:fill="FFFFFF"/>
        </w:rPr>
        <w:t>9.</w:t>
      </w:r>
      <w:r>
        <w:rPr>
          <w:rFonts w:ascii="Arial" w:eastAsia="Times New Roman" w:hAnsi="Arial" w:cs="Arial"/>
          <w:color w:val="222222"/>
          <w:sz w:val="19"/>
          <w:szCs w:val="19"/>
          <w:shd w:val="clear" w:color="auto" w:fill="FFFFFF"/>
        </w:rPr>
        <w:tab/>
      </w:r>
      <w:r w:rsidR="00226A7C" w:rsidRPr="00226A7C">
        <w:rPr>
          <w:rFonts w:ascii="Arial" w:eastAsia="Times New Roman" w:hAnsi="Arial" w:cs="Arial"/>
          <w:color w:val="222222"/>
          <w:sz w:val="19"/>
          <w:szCs w:val="19"/>
          <w:shd w:val="clear" w:color="auto" w:fill="FFFFFF"/>
        </w:rPr>
        <w:t xml:space="preserve">Is a Final OA </w:t>
      </w:r>
      <w:r w:rsidRPr="00226A7C">
        <w:rPr>
          <w:rFonts w:ascii="Arial" w:eastAsia="Times New Roman" w:hAnsi="Arial" w:cs="Arial"/>
          <w:color w:val="222222"/>
          <w:sz w:val="19"/>
          <w:szCs w:val="19"/>
          <w:shd w:val="clear" w:color="auto" w:fill="FFFFFF"/>
        </w:rPr>
        <w:t>identified</w:t>
      </w:r>
      <w:r>
        <w:rPr>
          <w:rFonts w:ascii="Arial" w:eastAsia="Times New Roman" w:hAnsi="Arial" w:cs="Arial"/>
          <w:color w:val="222222"/>
          <w:sz w:val="19"/>
          <w:szCs w:val="19"/>
          <w:shd w:val="clear" w:color="auto" w:fill="FFFFFF"/>
        </w:rPr>
        <w:t xml:space="preserve"> as such in the </w:t>
      </w:r>
      <w:r w:rsidRPr="00226A7C">
        <w:rPr>
          <w:rFonts w:ascii="Arial" w:eastAsia="Times New Roman" w:hAnsi="Arial" w:cs="Arial"/>
          <w:color w:val="222222"/>
          <w:sz w:val="19"/>
          <w:szCs w:val="19"/>
          <w:shd w:val="clear" w:color="auto" w:fill="FFFFFF"/>
        </w:rPr>
        <w:t>OA</w:t>
      </w:r>
      <w:r w:rsidR="00226A7C" w:rsidRPr="00226A7C">
        <w:rPr>
          <w:rFonts w:ascii="Arial" w:eastAsia="Times New Roman" w:hAnsi="Arial" w:cs="Arial"/>
          <w:color w:val="222222"/>
          <w:sz w:val="19"/>
          <w:szCs w:val="19"/>
          <w:shd w:val="clear" w:color="auto" w:fill="FFFFFF"/>
        </w:rPr>
        <w:t xml:space="preserve"> document and if so where?</w:t>
      </w:r>
      <w:r w:rsidR="009D1DAD">
        <w:rPr>
          <w:rFonts w:ascii="Arial" w:eastAsia="Times New Roman" w:hAnsi="Arial" w:cs="Arial"/>
          <w:color w:val="222222"/>
          <w:sz w:val="19"/>
          <w:szCs w:val="19"/>
          <w:shd w:val="clear" w:color="auto" w:fill="FFFFFF"/>
        </w:rPr>
        <w:t xml:space="preserve">  </w:t>
      </w:r>
    </w:p>
    <w:p w:rsidR="009D1DAD" w:rsidRPr="007E49D8" w:rsidRDefault="009D1DAD" w:rsidP="009D1DAD">
      <w:pPr>
        <w:tabs>
          <w:tab w:val="num" w:pos="1440"/>
        </w:tabs>
        <w:spacing w:after="240"/>
        <w:rPr>
          <w:rFonts w:ascii="Arial" w:eastAsia="Times New Roman" w:hAnsi="Arial" w:cs="Arial"/>
          <w:color w:val="4F81BD" w:themeColor="accent1"/>
          <w:sz w:val="19"/>
          <w:szCs w:val="19"/>
          <w:shd w:val="clear" w:color="auto" w:fill="FFFFFF"/>
        </w:rPr>
      </w:pPr>
      <w:r w:rsidRPr="007E49D8">
        <w:rPr>
          <w:rFonts w:ascii="Arial" w:eastAsia="Times New Roman" w:hAnsi="Arial" w:cs="Arial"/>
          <w:b/>
          <w:color w:val="4F81BD" w:themeColor="accent1"/>
          <w:sz w:val="19"/>
          <w:szCs w:val="19"/>
          <w:shd w:val="clear" w:color="auto" w:fill="FFFFFF"/>
        </w:rPr>
        <w:t xml:space="preserve">Yes, the final OA should be designated as such in the header of the OA.  </w:t>
      </w:r>
      <w:r w:rsidRPr="007E49D8">
        <w:rPr>
          <w:rFonts w:ascii="Arial" w:eastAsia="Times New Roman" w:hAnsi="Arial" w:cs="Arial"/>
          <w:b/>
          <w:color w:val="4F81BD" w:themeColor="accent1"/>
          <w:sz w:val="19"/>
          <w:szCs w:val="19"/>
        </w:rPr>
        <w:t>The tenant agency should expect to receive the final OA after the space has been substantially complete</w:t>
      </w:r>
      <w:r w:rsidR="00A46A50" w:rsidRPr="007E49D8">
        <w:rPr>
          <w:rFonts w:ascii="Arial" w:eastAsia="Times New Roman" w:hAnsi="Arial" w:cs="Arial"/>
          <w:b/>
          <w:color w:val="4F81BD" w:themeColor="accent1"/>
          <w:sz w:val="19"/>
          <w:szCs w:val="19"/>
        </w:rPr>
        <w:t>d</w:t>
      </w:r>
      <w:r w:rsidRPr="007E49D8">
        <w:rPr>
          <w:rFonts w:ascii="Arial" w:eastAsia="Times New Roman" w:hAnsi="Arial" w:cs="Arial"/>
          <w:b/>
          <w:color w:val="4F81BD" w:themeColor="accent1"/>
          <w:sz w:val="19"/>
          <w:szCs w:val="19"/>
        </w:rPr>
        <w:t xml:space="preserve"> and operationally functional.  If the pro forma OA was signed for sufficient amount, no signature for the final OA is required.  The final OA is the billing OA and reflects rent charges.</w:t>
      </w:r>
    </w:p>
    <w:p w:rsidR="00E47596" w:rsidRDefault="00E47596" w:rsidP="00226A7C">
      <w:pPr>
        <w:spacing w:before="0" w:after="0"/>
        <w:rPr>
          <w:rFonts w:ascii="Arial" w:eastAsia="Times New Roman" w:hAnsi="Arial" w:cs="Arial"/>
          <w:color w:val="222222"/>
          <w:sz w:val="19"/>
          <w:szCs w:val="19"/>
          <w:shd w:val="clear" w:color="auto" w:fill="FFFFFF"/>
        </w:rPr>
      </w:pPr>
    </w:p>
    <w:p w:rsidR="00E47596" w:rsidRDefault="00E47596" w:rsidP="00226A7C">
      <w:pPr>
        <w:spacing w:before="0" w:after="0"/>
        <w:rPr>
          <w:rFonts w:ascii="Arial" w:eastAsia="Times New Roman" w:hAnsi="Arial" w:cs="Arial"/>
          <w:color w:val="222222"/>
          <w:sz w:val="19"/>
          <w:szCs w:val="19"/>
          <w:shd w:val="clear" w:color="auto" w:fill="FFFFFF"/>
        </w:rPr>
      </w:pPr>
      <w:r>
        <w:rPr>
          <w:rFonts w:ascii="Arial" w:eastAsia="Times New Roman" w:hAnsi="Arial" w:cs="Arial"/>
          <w:color w:val="222222"/>
          <w:sz w:val="19"/>
          <w:szCs w:val="19"/>
          <w:shd w:val="clear" w:color="auto" w:fill="FFFFFF"/>
        </w:rPr>
        <w:t>10.</w:t>
      </w:r>
      <w:r>
        <w:rPr>
          <w:rFonts w:ascii="Arial" w:eastAsia="Times New Roman" w:hAnsi="Arial" w:cs="Arial"/>
          <w:color w:val="222222"/>
          <w:sz w:val="19"/>
          <w:szCs w:val="19"/>
          <w:shd w:val="clear" w:color="auto" w:fill="FFFFFF"/>
        </w:rPr>
        <w:tab/>
        <w:t>H</w:t>
      </w:r>
      <w:r w:rsidR="00226A7C" w:rsidRPr="00226A7C">
        <w:rPr>
          <w:rFonts w:ascii="Arial" w:eastAsia="Times New Roman" w:hAnsi="Arial" w:cs="Arial"/>
          <w:color w:val="222222"/>
          <w:sz w:val="19"/>
          <w:szCs w:val="19"/>
          <w:shd w:val="clear" w:color="auto" w:fill="FFFFFF"/>
        </w:rPr>
        <w:t>ow is the new 10 year rate different from the OA Financial Summar</w:t>
      </w:r>
      <w:r w:rsidR="002662DE">
        <w:rPr>
          <w:rFonts w:ascii="Arial" w:eastAsia="Times New Roman" w:hAnsi="Arial" w:cs="Arial"/>
          <w:color w:val="222222"/>
          <w:sz w:val="19"/>
          <w:szCs w:val="19"/>
          <w:shd w:val="clear" w:color="auto" w:fill="FFFFFF"/>
        </w:rPr>
        <w:t>y?</w:t>
      </w:r>
    </w:p>
    <w:p w:rsidR="00E47596" w:rsidRPr="007E49D8" w:rsidRDefault="007A07C5" w:rsidP="00226A7C">
      <w:pPr>
        <w:spacing w:before="0" w:after="0"/>
        <w:rPr>
          <w:rFonts w:ascii="Arial" w:eastAsia="Times New Roman" w:hAnsi="Arial" w:cs="Arial"/>
          <w:b/>
          <w:color w:val="4F81BD" w:themeColor="accent1"/>
          <w:sz w:val="19"/>
          <w:szCs w:val="19"/>
          <w:shd w:val="clear" w:color="auto" w:fill="FFFFFF"/>
        </w:rPr>
      </w:pPr>
      <w:r w:rsidRPr="007E49D8">
        <w:rPr>
          <w:rFonts w:ascii="Arial" w:eastAsia="Times New Roman" w:hAnsi="Arial" w:cs="Arial"/>
          <w:b/>
          <w:color w:val="4F81BD" w:themeColor="accent1"/>
          <w:sz w:val="19"/>
          <w:szCs w:val="19"/>
          <w:shd w:val="clear" w:color="auto" w:fill="FFFFFF"/>
        </w:rPr>
        <w:t xml:space="preserve">Shell &amp; </w:t>
      </w:r>
      <w:r w:rsidR="00EB03C8" w:rsidRPr="007E49D8">
        <w:rPr>
          <w:rFonts w:ascii="Arial" w:eastAsia="Times New Roman" w:hAnsi="Arial" w:cs="Arial"/>
          <w:b/>
          <w:color w:val="4F81BD" w:themeColor="accent1"/>
          <w:sz w:val="19"/>
          <w:szCs w:val="19"/>
          <w:shd w:val="clear" w:color="auto" w:fill="FFFFFF"/>
        </w:rPr>
        <w:t>operating rents</w:t>
      </w:r>
      <w:r w:rsidRPr="007E49D8">
        <w:rPr>
          <w:rFonts w:ascii="Arial" w:eastAsia="Times New Roman" w:hAnsi="Arial" w:cs="Arial"/>
          <w:b/>
          <w:color w:val="4F81BD" w:themeColor="accent1"/>
          <w:sz w:val="19"/>
          <w:szCs w:val="19"/>
          <w:shd w:val="clear" w:color="auto" w:fill="FFFFFF"/>
        </w:rPr>
        <w:t xml:space="preserve"> are currently </w:t>
      </w:r>
      <w:r w:rsidR="00A36D26" w:rsidRPr="007E49D8">
        <w:rPr>
          <w:rFonts w:ascii="Arial" w:eastAsia="Times New Roman" w:hAnsi="Arial" w:cs="Arial"/>
          <w:b/>
          <w:color w:val="4F81BD" w:themeColor="accent1"/>
          <w:sz w:val="19"/>
          <w:szCs w:val="19"/>
          <w:shd w:val="clear" w:color="auto" w:fill="FFFFFF"/>
        </w:rPr>
        <w:t>re</w:t>
      </w:r>
      <w:r w:rsidRPr="007E49D8">
        <w:rPr>
          <w:rFonts w:ascii="Arial" w:eastAsia="Times New Roman" w:hAnsi="Arial" w:cs="Arial"/>
          <w:b/>
          <w:color w:val="4F81BD" w:themeColor="accent1"/>
          <w:sz w:val="19"/>
          <w:szCs w:val="19"/>
          <w:shd w:val="clear" w:color="auto" w:fill="FFFFFF"/>
        </w:rPr>
        <w:t xml:space="preserve">set for each successive 5 year period within the OA term.  </w:t>
      </w:r>
      <w:proofErr w:type="gramStart"/>
      <w:r w:rsidRPr="007E49D8">
        <w:rPr>
          <w:rFonts w:ascii="Arial" w:eastAsia="Times New Roman" w:hAnsi="Arial" w:cs="Arial"/>
          <w:b/>
          <w:color w:val="4F81BD" w:themeColor="accent1"/>
          <w:sz w:val="19"/>
          <w:szCs w:val="19"/>
          <w:shd w:val="clear" w:color="auto" w:fill="FFFFFF"/>
        </w:rPr>
        <w:t>When the rates transition to the 10 year rates, the shell and operating rates will be set for a</w:t>
      </w:r>
      <w:r w:rsidR="002662DE" w:rsidRPr="007E49D8">
        <w:rPr>
          <w:rFonts w:ascii="Arial" w:eastAsia="Times New Roman" w:hAnsi="Arial" w:cs="Arial"/>
          <w:b/>
          <w:color w:val="4F81BD" w:themeColor="accent1"/>
          <w:sz w:val="19"/>
          <w:szCs w:val="19"/>
          <w:shd w:val="clear" w:color="auto" w:fill="FFFFFF"/>
        </w:rPr>
        <w:t xml:space="preserve"> 10 year period in the OA term.</w:t>
      </w:r>
      <w:proofErr w:type="gramEnd"/>
      <w:r w:rsidR="002662DE" w:rsidRPr="007E49D8">
        <w:rPr>
          <w:rFonts w:ascii="Arial" w:eastAsia="Times New Roman" w:hAnsi="Arial" w:cs="Arial"/>
          <w:b/>
          <w:color w:val="4F81BD" w:themeColor="accent1"/>
          <w:sz w:val="19"/>
          <w:szCs w:val="19"/>
          <w:shd w:val="clear" w:color="auto" w:fill="FFFFFF"/>
        </w:rPr>
        <w:t xml:space="preserve">  T</w:t>
      </w:r>
      <w:r w:rsidR="00A36D26" w:rsidRPr="007E49D8">
        <w:rPr>
          <w:rFonts w:ascii="Arial" w:eastAsia="Times New Roman" w:hAnsi="Arial" w:cs="Arial"/>
          <w:b/>
          <w:color w:val="4F81BD" w:themeColor="accent1"/>
          <w:sz w:val="19"/>
          <w:szCs w:val="19"/>
          <w:shd w:val="clear" w:color="auto" w:fill="FFFFFF"/>
        </w:rPr>
        <w:t xml:space="preserve">he operating rates will still reflect an annual escalation.  </w:t>
      </w:r>
      <w:r w:rsidRPr="007E49D8">
        <w:rPr>
          <w:rFonts w:ascii="Arial" w:eastAsia="Times New Roman" w:hAnsi="Arial" w:cs="Arial"/>
          <w:b/>
          <w:color w:val="4F81BD" w:themeColor="accent1"/>
          <w:sz w:val="19"/>
          <w:szCs w:val="19"/>
          <w:shd w:val="clear" w:color="auto" w:fill="FFFFFF"/>
        </w:rPr>
        <w:t xml:space="preserve"> </w:t>
      </w:r>
    </w:p>
    <w:p w:rsidR="002662DE" w:rsidRPr="007E49D8" w:rsidRDefault="002662DE" w:rsidP="00226A7C">
      <w:pPr>
        <w:spacing w:before="0" w:after="0"/>
        <w:rPr>
          <w:rFonts w:ascii="Arial" w:eastAsia="Times New Roman" w:hAnsi="Arial" w:cs="Arial"/>
          <w:color w:val="4F81BD" w:themeColor="accent1"/>
          <w:sz w:val="19"/>
          <w:szCs w:val="19"/>
        </w:rPr>
      </w:pPr>
    </w:p>
    <w:p w:rsidR="004D75A8" w:rsidRDefault="00226A7C" w:rsidP="00226A7C">
      <w:pPr>
        <w:spacing w:before="0" w:after="0"/>
        <w:rPr>
          <w:rFonts w:ascii="Arial" w:eastAsia="Times New Roman" w:hAnsi="Arial" w:cs="Arial"/>
          <w:color w:val="222222"/>
          <w:sz w:val="19"/>
          <w:szCs w:val="19"/>
          <w:shd w:val="clear" w:color="auto" w:fill="FFFFFF"/>
        </w:rPr>
      </w:pPr>
      <w:r w:rsidRPr="00226A7C">
        <w:rPr>
          <w:rFonts w:ascii="Arial" w:eastAsia="Times New Roman" w:hAnsi="Arial" w:cs="Arial"/>
          <w:color w:val="222222"/>
          <w:sz w:val="19"/>
          <w:szCs w:val="19"/>
        </w:rPr>
        <w:br/>
      </w:r>
      <w:r w:rsidR="00E47596">
        <w:rPr>
          <w:rFonts w:ascii="Arial" w:eastAsia="Times New Roman" w:hAnsi="Arial" w:cs="Arial"/>
          <w:color w:val="222222"/>
          <w:sz w:val="19"/>
          <w:szCs w:val="19"/>
          <w:shd w:val="clear" w:color="auto" w:fill="FFFFFF"/>
        </w:rPr>
        <w:t>11.</w:t>
      </w:r>
      <w:r w:rsidR="00E47596">
        <w:rPr>
          <w:rFonts w:ascii="Arial" w:eastAsia="Times New Roman" w:hAnsi="Arial" w:cs="Arial"/>
          <w:color w:val="222222"/>
          <w:sz w:val="19"/>
          <w:szCs w:val="19"/>
          <w:shd w:val="clear" w:color="auto" w:fill="FFFFFF"/>
        </w:rPr>
        <w:tab/>
      </w:r>
      <w:r w:rsidRPr="00226A7C">
        <w:rPr>
          <w:rFonts w:ascii="Arial" w:eastAsia="Times New Roman" w:hAnsi="Arial" w:cs="Arial"/>
          <w:color w:val="222222"/>
          <w:sz w:val="19"/>
          <w:szCs w:val="19"/>
          <w:shd w:val="clear" w:color="auto" w:fill="FFFFFF"/>
        </w:rPr>
        <w:t>Why is there a 16 month non-cancellation term on succeeding OAs or lease extensions?</w:t>
      </w:r>
      <w:r w:rsidR="00853667">
        <w:rPr>
          <w:rFonts w:ascii="Arial" w:eastAsia="Times New Roman" w:hAnsi="Arial" w:cs="Arial"/>
          <w:color w:val="222222"/>
          <w:sz w:val="19"/>
          <w:szCs w:val="19"/>
          <w:shd w:val="clear" w:color="auto" w:fill="FFFFFF"/>
        </w:rPr>
        <w:t xml:space="preserve">  </w:t>
      </w:r>
    </w:p>
    <w:p w:rsidR="00E47596" w:rsidRPr="007E49D8" w:rsidRDefault="00EB03C8" w:rsidP="00226A7C">
      <w:pPr>
        <w:spacing w:before="0" w:after="0"/>
        <w:rPr>
          <w:rFonts w:ascii="Arial" w:eastAsia="Times New Roman" w:hAnsi="Arial" w:cs="Arial"/>
          <w:b/>
          <w:color w:val="4F81BD" w:themeColor="accent1"/>
          <w:sz w:val="19"/>
          <w:szCs w:val="19"/>
          <w:shd w:val="clear" w:color="auto" w:fill="FFFFFF"/>
        </w:rPr>
      </w:pPr>
      <w:r w:rsidRPr="007E49D8">
        <w:rPr>
          <w:rFonts w:ascii="Arial" w:eastAsia="Times New Roman" w:hAnsi="Arial" w:cs="Arial"/>
          <w:b/>
          <w:color w:val="4F81BD" w:themeColor="accent1"/>
          <w:sz w:val="19"/>
          <w:szCs w:val="19"/>
          <w:shd w:val="clear" w:color="auto" w:fill="FFFFFF"/>
        </w:rPr>
        <w:t>The 16 month minimum occupancy requirement is not a non-cancelable determination.  F</w:t>
      </w:r>
      <w:r w:rsidR="00853667" w:rsidRPr="007E49D8">
        <w:rPr>
          <w:rFonts w:ascii="Arial" w:eastAsia="Times New Roman" w:hAnsi="Arial" w:cs="Arial"/>
          <w:b/>
          <w:color w:val="4F81BD" w:themeColor="accent1"/>
          <w:sz w:val="19"/>
          <w:szCs w:val="19"/>
          <w:shd w:val="clear" w:color="auto" w:fill="FFFFFF"/>
        </w:rPr>
        <w:t>or the benefit of the tenant agency, GSA pricing policy provides a 4 month space release right</w:t>
      </w:r>
      <w:proofErr w:type="gramStart"/>
      <w:r w:rsidR="004D75A8" w:rsidRPr="007E49D8">
        <w:rPr>
          <w:rFonts w:ascii="Arial" w:eastAsia="Times New Roman" w:hAnsi="Arial" w:cs="Arial"/>
          <w:b/>
          <w:color w:val="4F81BD" w:themeColor="accent1"/>
          <w:sz w:val="19"/>
          <w:szCs w:val="19"/>
          <w:shd w:val="clear" w:color="auto" w:fill="FFFFFF"/>
        </w:rPr>
        <w:t xml:space="preserve">, </w:t>
      </w:r>
      <w:r w:rsidR="00A46A50" w:rsidRPr="007E49D8">
        <w:rPr>
          <w:rFonts w:ascii="Arial" w:eastAsia="Times New Roman" w:hAnsi="Arial" w:cs="Arial"/>
          <w:b/>
          <w:color w:val="4F81BD" w:themeColor="accent1"/>
          <w:sz w:val="19"/>
          <w:szCs w:val="19"/>
          <w:shd w:val="clear" w:color="auto" w:fill="FFFFFF"/>
        </w:rPr>
        <w:t xml:space="preserve"> </w:t>
      </w:r>
      <w:r w:rsidR="00853667" w:rsidRPr="007E49D8">
        <w:rPr>
          <w:rFonts w:ascii="Arial" w:eastAsia="Times New Roman" w:hAnsi="Arial" w:cs="Arial"/>
          <w:b/>
          <w:color w:val="4F81BD" w:themeColor="accent1"/>
          <w:sz w:val="19"/>
          <w:szCs w:val="19"/>
          <w:shd w:val="clear" w:color="auto" w:fill="FFFFFF"/>
        </w:rPr>
        <w:t>provided</w:t>
      </w:r>
      <w:proofErr w:type="gramEnd"/>
      <w:r w:rsidR="00853667" w:rsidRPr="007E49D8">
        <w:rPr>
          <w:rFonts w:ascii="Arial" w:eastAsia="Times New Roman" w:hAnsi="Arial" w:cs="Arial"/>
          <w:b/>
          <w:color w:val="4F81BD" w:themeColor="accent1"/>
          <w:sz w:val="19"/>
          <w:szCs w:val="19"/>
          <w:shd w:val="clear" w:color="auto" w:fill="FFFFFF"/>
        </w:rPr>
        <w:t xml:space="preserve"> the tenant agency has been in their space for a least</w:t>
      </w:r>
      <w:r w:rsidR="00100895" w:rsidRPr="007E49D8">
        <w:rPr>
          <w:rFonts w:ascii="Arial" w:eastAsia="Times New Roman" w:hAnsi="Arial" w:cs="Arial"/>
          <w:b/>
          <w:color w:val="4F81BD" w:themeColor="accent1"/>
          <w:sz w:val="19"/>
          <w:szCs w:val="19"/>
          <w:shd w:val="clear" w:color="auto" w:fill="FFFFFF"/>
        </w:rPr>
        <w:t xml:space="preserve"> the first</w:t>
      </w:r>
      <w:r w:rsidR="00853667" w:rsidRPr="007E49D8">
        <w:rPr>
          <w:rFonts w:ascii="Arial" w:eastAsia="Times New Roman" w:hAnsi="Arial" w:cs="Arial"/>
          <w:b/>
          <w:color w:val="4F81BD" w:themeColor="accent1"/>
          <w:sz w:val="19"/>
          <w:szCs w:val="19"/>
          <w:shd w:val="clear" w:color="auto" w:fill="FFFFFF"/>
        </w:rPr>
        <w:t xml:space="preserve"> 12 months</w:t>
      </w:r>
      <w:r w:rsidR="004D75A8" w:rsidRPr="007E49D8">
        <w:rPr>
          <w:rFonts w:ascii="Arial" w:eastAsia="Times New Roman" w:hAnsi="Arial" w:cs="Arial"/>
          <w:b/>
          <w:color w:val="4F81BD" w:themeColor="accent1"/>
          <w:sz w:val="19"/>
          <w:szCs w:val="19"/>
          <w:shd w:val="clear" w:color="auto" w:fill="FFFFFF"/>
        </w:rPr>
        <w:t xml:space="preserve"> of the occupancy term</w:t>
      </w:r>
      <w:r w:rsidR="00853667" w:rsidRPr="007E49D8">
        <w:rPr>
          <w:rFonts w:ascii="Arial" w:eastAsia="Times New Roman" w:hAnsi="Arial" w:cs="Arial"/>
          <w:b/>
          <w:color w:val="4F81BD" w:themeColor="accent1"/>
          <w:sz w:val="19"/>
          <w:szCs w:val="19"/>
          <w:shd w:val="clear" w:color="auto" w:fill="FFFFFF"/>
        </w:rPr>
        <w:t xml:space="preserve">.  </w:t>
      </w:r>
    </w:p>
    <w:p w:rsidR="00E47596" w:rsidRPr="007E49D8" w:rsidRDefault="00E47596" w:rsidP="00226A7C">
      <w:pPr>
        <w:spacing w:before="0" w:after="0"/>
        <w:rPr>
          <w:rFonts w:ascii="Arial" w:eastAsia="Times New Roman" w:hAnsi="Arial" w:cs="Arial"/>
          <w:color w:val="4F81BD" w:themeColor="accent1"/>
          <w:sz w:val="19"/>
          <w:szCs w:val="19"/>
          <w:shd w:val="clear" w:color="auto" w:fill="FFFFFF"/>
        </w:rPr>
      </w:pPr>
    </w:p>
    <w:p w:rsidR="00E47596" w:rsidRDefault="00E47596" w:rsidP="00226A7C">
      <w:pPr>
        <w:spacing w:before="0" w:after="0"/>
        <w:rPr>
          <w:rFonts w:ascii="Arial" w:eastAsia="Times New Roman" w:hAnsi="Arial" w:cs="Arial"/>
          <w:color w:val="222222"/>
          <w:sz w:val="19"/>
          <w:szCs w:val="19"/>
          <w:shd w:val="clear" w:color="auto" w:fill="FFFFFF"/>
        </w:rPr>
      </w:pPr>
    </w:p>
    <w:p w:rsidR="00E47596" w:rsidRDefault="00E47596" w:rsidP="00226A7C">
      <w:pPr>
        <w:spacing w:before="0" w:after="0"/>
        <w:rPr>
          <w:rFonts w:ascii="Arial" w:eastAsia="Times New Roman" w:hAnsi="Arial" w:cs="Arial"/>
          <w:color w:val="222222"/>
          <w:sz w:val="19"/>
          <w:szCs w:val="19"/>
          <w:shd w:val="clear" w:color="auto" w:fill="FFFFFF"/>
        </w:rPr>
      </w:pPr>
    </w:p>
    <w:p w:rsidR="00E47596" w:rsidRDefault="00E47596" w:rsidP="00226A7C">
      <w:pPr>
        <w:spacing w:before="0" w:after="0"/>
        <w:rPr>
          <w:rFonts w:ascii="Arial" w:eastAsia="Times New Roman" w:hAnsi="Arial" w:cs="Arial"/>
          <w:color w:val="222222"/>
          <w:sz w:val="19"/>
          <w:szCs w:val="19"/>
          <w:shd w:val="clear" w:color="auto" w:fill="FFFFFF"/>
        </w:rPr>
      </w:pPr>
    </w:p>
    <w:p w:rsidR="00E47596" w:rsidRDefault="00E47596" w:rsidP="00226A7C">
      <w:pPr>
        <w:spacing w:before="0" w:after="0"/>
        <w:rPr>
          <w:rFonts w:ascii="Arial" w:eastAsia="Times New Roman" w:hAnsi="Arial" w:cs="Arial"/>
          <w:color w:val="222222"/>
          <w:sz w:val="19"/>
          <w:szCs w:val="19"/>
          <w:shd w:val="clear" w:color="auto" w:fill="FFFFFF"/>
        </w:rPr>
      </w:pPr>
    </w:p>
    <w:p w:rsidR="00E47596" w:rsidRDefault="00E47596" w:rsidP="00226A7C">
      <w:pPr>
        <w:spacing w:before="0" w:after="0"/>
        <w:rPr>
          <w:rFonts w:ascii="Arial" w:eastAsia="Times New Roman" w:hAnsi="Arial" w:cs="Arial"/>
          <w:color w:val="222222"/>
          <w:sz w:val="19"/>
          <w:szCs w:val="19"/>
          <w:shd w:val="clear" w:color="auto" w:fill="FFFFFF"/>
        </w:rPr>
      </w:pPr>
    </w:p>
    <w:p w:rsidR="00E47596" w:rsidRDefault="00E47596" w:rsidP="00226A7C">
      <w:pPr>
        <w:spacing w:before="0" w:after="0"/>
        <w:rPr>
          <w:rFonts w:ascii="Arial" w:eastAsia="Times New Roman" w:hAnsi="Arial" w:cs="Arial"/>
          <w:color w:val="222222"/>
          <w:sz w:val="19"/>
          <w:szCs w:val="19"/>
          <w:shd w:val="clear" w:color="auto" w:fill="FFFFFF"/>
        </w:rPr>
      </w:pPr>
    </w:p>
    <w:p w:rsidR="00226A7C" w:rsidRPr="00226A7C" w:rsidRDefault="00226A7C" w:rsidP="00226A7C">
      <w:pPr>
        <w:spacing w:before="0" w:after="0"/>
        <w:rPr>
          <w:rFonts w:ascii="Arial" w:eastAsia="Times New Roman" w:hAnsi="Arial" w:cs="Arial"/>
          <w:color w:val="222222"/>
          <w:sz w:val="19"/>
          <w:szCs w:val="19"/>
          <w:shd w:val="clear" w:color="auto" w:fill="FFFFFF"/>
        </w:rPr>
      </w:pPr>
      <w:r w:rsidRPr="00226A7C">
        <w:rPr>
          <w:rFonts w:ascii="Arial" w:eastAsia="Times New Roman" w:hAnsi="Arial" w:cs="Arial"/>
          <w:color w:val="222222"/>
          <w:sz w:val="19"/>
          <w:szCs w:val="19"/>
        </w:rPr>
        <w:br/>
      </w:r>
    </w:p>
    <w:p w:rsidR="00226A7C" w:rsidRPr="00226A7C" w:rsidRDefault="00226A7C" w:rsidP="00226A7C">
      <w:pPr>
        <w:shd w:val="clear" w:color="auto" w:fill="F1F1F1"/>
        <w:spacing w:before="0" w:after="0" w:line="90" w:lineRule="atLeast"/>
        <w:rPr>
          <w:rFonts w:ascii="Arial" w:eastAsia="Times New Roman" w:hAnsi="Arial" w:cs="Arial"/>
          <w:color w:val="222222"/>
          <w:sz w:val="19"/>
          <w:szCs w:val="19"/>
        </w:rPr>
      </w:pPr>
      <w:r w:rsidRPr="00226A7C">
        <w:rPr>
          <w:rFonts w:ascii="Arial" w:eastAsia="Times New Roman" w:hAnsi="Arial" w:cs="Arial"/>
          <w:noProof/>
          <w:color w:val="222222"/>
          <w:sz w:val="19"/>
          <w:szCs w:val="19"/>
        </w:rPr>
        <w:drawing>
          <wp:inline distT="0" distB="0" distL="0" distR="0">
            <wp:extent cx="10795" cy="10795"/>
            <wp:effectExtent l="0" t="0" r="0" b="0"/>
            <wp:docPr id="3" name="Picture 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gstatic.com/ui/v1/icons/mail/images/cleardo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562A47" w:rsidRDefault="007F3E0F">
      <w:hyperlink r:id="rId14"/>
    </w:p>
    <w:sectPr w:rsidR="00562A47" w:rsidSect="003575C7">
      <w:headerReference w:type="default" r:id="rId15"/>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E0F" w:rsidRDefault="007F3E0F">
      <w:pPr>
        <w:spacing w:before="0" w:after="0"/>
      </w:pPr>
      <w:r>
        <w:separator/>
      </w:r>
    </w:p>
  </w:endnote>
  <w:endnote w:type="continuationSeparator" w:id="0">
    <w:p w:rsidR="007F3E0F" w:rsidRDefault="007F3E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47" w:rsidRDefault="00562A47"/>
  <w:p w:rsidR="00562A47" w:rsidRDefault="00226A7C">
    <w:pPr>
      <w:tabs>
        <w:tab w:val="center" w:pos="4680"/>
        <w:tab w:val="right" w:pos="9360"/>
      </w:tabs>
      <w:spacing w:before="0" w:after="0"/>
    </w:pPr>
    <w:r w:rsidRPr="00C5060A">
      <w:t>August  20, 2015</w:t>
    </w:r>
    <w:r w:rsidR="00CC3F52" w:rsidRPr="00C5060A">
      <w:t xml:space="preserve"> CES Webinar Page </w:t>
    </w:r>
    <w:r w:rsidR="003575C7">
      <w:fldChar w:fldCharType="begin"/>
    </w:r>
    <w:r w:rsidR="00CC3F52">
      <w:instrText>PAGE</w:instrText>
    </w:r>
    <w:r w:rsidR="003575C7">
      <w:fldChar w:fldCharType="separate"/>
    </w:r>
    <w:r w:rsidR="00C5060A">
      <w:rPr>
        <w:noProof/>
      </w:rPr>
      <w:t>1</w:t>
    </w:r>
    <w:r w:rsidR="003575C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E0F" w:rsidRDefault="007F3E0F">
      <w:pPr>
        <w:spacing w:before="0" w:after="0"/>
      </w:pPr>
      <w:r>
        <w:separator/>
      </w:r>
    </w:p>
  </w:footnote>
  <w:footnote w:type="continuationSeparator" w:id="0">
    <w:p w:rsidR="007F3E0F" w:rsidRDefault="007F3E0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47" w:rsidRDefault="00CC3F52">
    <w:pPr>
      <w:tabs>
        <w:tab w:val="center" w:pos="4680"/>
        <w:tab w:val="right" w:pos="9360"/>
      </w:tabs>
      <w:spacing w:before="0" w:after="0"/>
      <w:jc w:val="center"/>
    </w:pPr>
    <w:r>
      <w:rPr>
        <w:b/>
        <w:color w:val="4F81BD"/>
        <w:sz w:val="32"/>
        <w:szCs w:val="32"/>
      </w:rPr>
      <w:t>Client Enrichment Series – Q &amp; A</w:t>
    </w:r>
  </w:p>
  <w:p w:rsidR="00562A47" w:rsidRDefault="00562A47"/>
  <w:p w:rsidR="00562A47" w:rsidRDefault="00562A47">
    <w:pPr>
      <w:tabs>
        <w:tab w:val="center" w:pos="4680"/>
        <w:tab w:val="right" w:pos="9360"/>
      </w:tabs>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A5A4F"/>
    <w:multiLevelType w:val="multilevel"/>
    <w:tmpl w:val="8264A23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62A47"/>
    <w:rsid w:val="00100895"/>
    <w:rsid w:val="0022619B"/>
    <w:rsid w:val="00226A7C"/>
    <w:rsid w:val="00237DBC"/>
    <w:rsid w:val="002524E3"/>
    <w:rsid w:val="002662DE"/>
    <w:rsid w:val="002A74CB"/>
    <w:rsid w:val="00334D7E"/>
    <w:rsid w:val="003575C7"/>
    <w:rsid w:val="00430C37"/>
    <w:rsid w:val="004D75A8"/>
    <w:rsid w:val="00562A47"/>
    <w:rsid w:val="005E352C"/>
    <w:rsid w:val="005F3780"/>
    <w:rsid w:val="007A07C5"/>
    <w:rsid w:val="007E49D8"/>
    <w:rsid w:val="007F3E0F"/>
    <w:rsid w:val="00810B4F"/>
    <w:rsid w:val="00853667"/>
    <w:rsid w:val="008836A1"/>
    <w:rsid w:val="00886168"/>
    <w:rsid w:val="00912EF3"/>
    <w:rsid w:val="0094163B"/>
    <w:rsid w:val="00943269"/>
    <w:rsid w:val="009D1DAD"/>
    <w:rsid w:val="009E3739"/>
    <w:rsid w:val="00A04F0C"/>
    <w:rsid w:val="00A36D26"/>
    <w:rsid w:val="00A46A50"/>
    <w:rsid w:val="00B25B22"/>
    <w:rsid w:val="00BC035C"/>
    <w:rsid w:val="00BF2A79"/>
    <w:rsid w:val="00BF65C2"/>
    <w:rsid w:val="00C5060A"/>
    <w:rsid w:val="00CC3F52"/>
    <w:rsid w:val="00CF15B1"/>
    <w:rsid w:val="00D376D9"/>
    <w:rsid w:val="00D62C9B"/>
    <w:rsid w:val="00D81E0B"/>
    <w:rsid w:val="00E47596"/>
    <w:rsid w:val="00E94822"/>
    <w:rsid w:val="00E96B22"/>
    <w:rsid w:val="00EB03C8"/>
    <w:rsid w:val="00F02BC9"/>
    <w:rsid w:val="00F1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75C7"/>
  </w:style>
  <w:style w:type="paragraph" w:styleId="Heading1">
    <w:name w:val="heading 1"/>
    <w:basedOn w:val="Normal"/>
    <w:next w:val="Normal"/>
    <w:rsid w:val="003575C7"/>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rsid w:val="003575C7"/>
    <w:pPr>
      <w:keepNext/>
      <w:keepLines/>
      <w:spacing w:before="360" w:after="80"/>
      <w:outlineLvl w:val="1"/>
    </w:pPr>
    <w:rPr>
      <w:b/>
      <w:sz w:val="36"/>
      <w:szCs w:val="36"/>
    </w:rPr>
  </w:style>
  <w:style w:type="paragraph" w:styleId="Heading3">
    <w:name w:val="heading 3"/>
    <w:basedOn w:val="Normal"/>
    <w:next w:val="Normal"/>
    <w:rsid w:val="003575C7"/>
    <w:pPr>
      <w:keepNext/>
      <w:keepLines/>
      <w:spacing w:before="280" w:after="80"/>
      <w:outlineLvl w:val="2"/>
    </w:pPr>
    <w:rPr>
      <w:b/>
      <w:sz w:val="28"/>
      <w:szCs w:val="28"/>
    </w:rPr>
  </w:style>
  <w:style w:type="paragraph" w:styleId="Heading4">
    <w:name w:val="heading 4"/>
    <w:basedOn w:val="Normal"/>
    <w:next w:val="Normal"/>
    <w:rsid w:val="003575C7"/>
    <w:pPr>
      <w:keepNext/>
      <w:keepLines/>
      <w:spacing w:before="240" w:after="40"/>
      <w:outlineLvl w:val="3"/>
    </w:pPr>
    <w:rPr>
      <w:b/>
      <w:sz w:val="24"/>
      <w:szCs w:val="24"/>
    </w:rPr>
  </w:style>
  <w:style w:type="paragraph" w:styleId="Heading5">
    <w:name w:val="heading 5"/>
    <w:basedOn w:val="Normal"/>
    <w:next w:val="Normal"/>
    <w:rsid w:val="003575C7"/>
    <w:pPr>
      <w:keepNext/>
      <w:keepLines/>
      <w:spacing w:before="220" w:after="40"/>
      <w:outlineLvl w:val="4"/>
    </w:pPr>
    <w:rPr>
      <w:b/>
    </w:rPr>
  </w:style>
  <w:style w:type="paragraph" w:styleId="Heading6">
    <w:name w:val="heading 6"/>
    <w:basedOn w:val="Normal"/>
    <w:next w:val="Normal"/>
    <w:rsid w:val="003575C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575C7"/>
    <w:pPr>
      <w:keepNext/>
      <w:keepLines/>
      <w:spacing w:before="480" w:after="120"/>
    </w:pPr>
    <w:rPr>
      <w:b/>
      <w:sz w:val="72"/>
      <w:szCs w:val="72"/>
    </w:rPr>
  </w:style>
  <w:style w:type="paragraph" w:styleId="Subtitle">
    <w:name w:val="Subtitle"/>
    <w:basedOn w:val="Normal"/>
    <w:next w:val="Normal"/>
    <w:rsid w:val="003575C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26A7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A7C"/>
    <w:rPr>
      <w:rFonts w:ascii="Tahoma" w:hAnsi="Tahoma" w:cs="Tahoma"/>
      <w:sz w:val="16"/>
      <w:szCs w:val="16"/>
    </w:rPr>
  </w:style>
  <w:style w:type="paragraph" w:styleId="Header">
    <w:name w:val="header"/>
    <w:basedOn w:val="Normal"/>
    <w:link w:val="HeaderChar"/>
    <w:uiPriority w:val="99"/>
    <w:unhideWhenUsed/>
    <w:rsid w:val="00226A7C"/>
    <w:pPr>
      <w:tabs>
        <w:tab w:val="center" w:pos="4680"/>
        <w:tab w:val="right" w:pos="9360"/>
      </w:tabs>
      <w:spacing w:before="0" w:after="0"/>
    </w:pPr>
  </w:style>
  <w:style w:type="character" w:customStyle="1" w:styleId="HeaderChar">
    <w:name w:val="Header Char"/>
    <w:basedOn w:val="DefaultParagraphFont"/>
    <w:link w:val="Header"/>
    <w:uiPriority w:val="99"/>
    <w:rsid w:val="00226A7C"/>
  </w:style>
  <w:style w:type="paragraph" w:styleId="Footer">
    <w:name w:val="footer"/>
    <w:basedOn w:val="Normal"/>
    <w:link w:val="FooterChar"/>
    <w:uiPriority w:val="99"/>
    <w:unhideWhenUsed/>
    <w:rsid w:val="00226A7C"/>
    <w:pPr>
      <w:tabs>
        <w:tab w:val="center" w:pos="4680"/>
        <w:tab w:val="right" w:pos="9360"/>
      </w:tabs>
      <w:spacing w:before="0" w:after="0"/>
    </w:pPr>
  </w:style>
  <w:style w:type="character" w:customStyle="1" w:styleId="FooterChar">
    <w:name w:val="Footer Char"/>
    <w:basedOn w:val="DefaultParagraphFont"/>
    <w:link w:val="Footer"/>
    <w:uiPriority w:val="99"/>
    <w:rsid w:val="00226A7C"/>
  </w:style>
  <w:style w:type="character" w:styleId="CommentReference">
    <w:name w:val="annotation reference"/>
    <w:basedOn w:val="DefaultParagraphFont"/>
    <w:uiPriority w:val="99"/>
    <w:semiHidden/>
    <w:unhideWhenUsed/>
    <w:rsid w:val="00810B4F"/>
    <w:rPr>
      <w:sz w:val="16"/>
      <w:szCs w:val="16"/>
    </w:rPr>
  </w:style>
  <w:style w:type="paragraph" w:styleId="CommentText">
    <w:name w:val="annotation text"/>
    <w:basedOn w:val="Normal"/>
    <w:link w:val="CommentTextChar"/>
    <w:uiPriority w:val="99"/>
    <w:semiHidden/>
    <w:unhideWhenUsed/>
    <w:rsid w:val="00810B4F"/>
    <w:rPr>
      <w:sz w:val="20"/>
      <w:szCs w:val="20"/>
    </w:rPr>
  </w:style>
  <w:style w:type="character" w:customStyle="1" w:styleId="CommentTextChar">
    <w:name w:val="Comment Text Char"/>
    <w:basedOn w:val="DefaultParagraphFont"/>
    <w:link w:val="CommentText"/>
    <w:uiPriority w:val="99"/>
    <w:semiHidden/>
    <w:rsid w:val="00810B4F"/>
    <w:rPr>
      <w:sz w:val="20"/>
      <w:szCs w:val="20"/>
    </w:rPr>
  </w:style>
  <w:style w:type="paragraph" w:styleId="CommentSubject">
    <w:name w:val="annotation subject"/>
    <w:basedOn w:val="CommentText"/>
    <w:next w:val="CommentText"/>
    <w:link w:val="CommentSubjectChar"/>
    <w:uiPriority w:val="99"/>
    <w:semiHidden/>
    <w:unhideWhenUsed/>
    <w:rsid w:val="00810B4F"/>
    <w:rPr>
      <w:b/>
      <w:bCs/>
    </w:rPr>
  </w:style>
  <w:style w:type="character" w:customStyle="1" w:styleId="CommentSubjectChar">
    <w:name w:val="Comment Subject Char"/>
    <w:basedOn w:val="CommentTextChar"/>
    <w:link w:val="CommentSubject"/>
    <w:uiPriority w:val="99"/>
    <w:semiHidden/>
    <w:rsid w:val="00810B4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26A7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A7C"/>
    <w:rPr>
      <w:rFonts w:ascii="Tahoma" w:hAnsi="Tahoma" w:cs="Tahoma"/>
      <w:sz w:val="16"/>
      <w:szCs w:val="16"/>
    </w:rPr>
  </w:style>
  <w:style w:type="paragraph" w:styleId="Header">
    <w:name w:val="header"/>
    <w:basedOn w:val="Normal"/>
    <w:link w:val="HeaderChar"/>
    <w:uiPriority w:val="99"/>
    <w:unhideWhenUsed/>
    <w:rsid w:val="00226A7C"/>
    <w:pPr>
      <w:tabs>
        <w:tab w:val="center" w:pos="4680"/>
        <w:tab w:val="right" w:pos="9360"/>
      </w:tabs>
      <w:spacing w:before="0" w:after="0"/>
    </w:pPr>
  </w:style>
  <w:style w:type="character" w:customStyle="1" w:styleId="HeaderChar">
    <w:name w:val="Header Char"/>
    <w:basedOn w:val="DefaultParagraphFont"/>
    <w:link w:val="Header"/>
    <w:uiPriority w:val="99"/>
    <w:rsid w:val="00226A7C"/>
  </w:style>
  <w:style w:type="paragraph" w:styleId="Footer">
    <w:name w:val="footer"/>
    <w:basedOn w:val="Normal"/>
    <w:link w:val="FooterChar"/>
    <w:uiPriority w:val="99"/>
    <w:unhideWhenUsed/>
    <w:rsid w:val="00226A7C"/>
    <w:pPr>
      <w:tabs>
        <w:tab w:val="center" w:pos="4680"/>
        <w:tab w:val="right" w:pos="9360"/>
      </w:tabs>
      <w:spacing w:before="0" w:after="0"/>
    </w:pPr>
  </w:style>
  <w:style w:type="character" w:customStyle="1" w:styleId="FooterChar">
    <w:name w:val="Footer Char"/>
    <w:basedOn w:val="DefaultParagraphFont"/>
    <w:link w:val="Footer"/>
    <w:uiPriority w:val="99"/>
    <w:rsid w:val="00226A7C"/>
  </w:style>
  <w:style w:type="character" w:styleId="CommentReference">
    <w:name w:val="annotation reference"/>
    <w:basedOn w:val="DefaultParagraphFont"/>
    <w:uiPriority w:val="99"/>
    <w:semiHidden/>
    <w:unhideWhenUsed/>
    <w:rsid w:val="00810B4F"/>
    <w:rPr>
      <w:sz w:val="16"/>
      <w:szCs w:val="16"/>
    </w:rPr>
  </w:style>
  <w:style w:type="paragraph" w:styleId="CommentText">
    <w:name w:val="annotation text"/>
    <w:basedOn w:val="Normal"/>
    <w:link w:val="CommentTextChar"/>
    <w:uiPriority w:val="99"/>
    <w:semiHidden/>
    <w:unhideWhenUsed/>
    <w:rsid w:val="00810B4F"/>
    <w:rPr>
      <w:sz w:val="20"/>
      <w:szCs w:val="20"/>
    </w:rPr>
  </w:style>
  <w:style w:type="character" w:customStyle="1" w:styleId="CommentTextChar">
    <w:name w:val="Comment Text Char"/>
    <w:basedOn w:val="DefaultParagraphFont"/>
    <w:link w:val="CommentText"/>
    <w:uiPriority w:val="99"/>
    <w:semiHidden/>
    <w:rsid w:val="00810B4F"/>
    <w:rPr>
      <w:sz w:val="20"/>
      <w:szCs w:val="20"/>
    </w:rPr>
  </w:style>
  <w:style w:type="paragraph" w:styleId="CommentSubject">
    <w:name w:val="annotation subject"/>
    <w:basedOn w:val="CommentText"/>
    <w:next w:val="CommentText"/>
    <w:link w:val="CommentSubjectChar"/>
    <w:uiPriority w:val="99"/>
    <w:semiHidden/>
    <w:unhideWhenUsed/>
    <w:rsid w:val="00810B4F"/>
    <w:rPr>
      <w:b/>
      <w:bCs/>
    </w:rPr>
  </w:style>
  <w:style w:type="character" w:customStyle="1" w:styleId="CommentSubjectChar">
    <w:name w:val="Comment Subject Char"/>
    <w:basedOn w:val="CommentTextChar"/>
    <w:link w:val="CommentSubject"/>
    <w:uiPriority w:val="99"/>
    <w:semiHidden/>
    <w:rsid w:val="00810B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598902">
      <w:bodyDiv w:val="1"/>
      <w:marLeft w:val="0"/>
      <w:marRight w:val="0"/>
      <w:marTop w:val="0"/>
      <w:marBottom w:val="0"/>
      <w:divBdr>
        <w:top w:val="none" w:sz="0" w:space="0" w:color="auto"/>
        <w:left w:val="none" w:sz="0" w:space="0" w:color="auto"/>
        <w:bottom w:val="none" w:sz="0" w:space="0" w:color="auto"/>
        <w:right w:val="none" w:sz="0" w:space="0" w:color="auto"/>
      </w:divBdr>
      <w:divsChild>
        <w:div w:id="344795555">
          <w:marLeft w:val="0"/>
          <w:marRight w:val="0"/>
          <w:marTop w:val="0"/>
          <w:marBottom w:val="0"/>
          <w:divBdr>
            <w:top w:val="none" w:sz="0" w:space="0" w:color="auto"/>
            <w:left w:val="none" w:sz="0" w:space="0" w:color="auto"/>
            <w:bottom w:val="none" w:sz="0" w:space="0" w:color="auto"/>
            <w:right w:val="none" w:sz="0" w:space="0" w:color="auto"/>
          </w:divBdr>
          <w:divsChild>
            <w:div w:id="43335656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sa.gov/portal/content/14295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sa.gov/portal/content/14295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sa.gov/portal/content/142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5B670-278E-4E09-A0B1-45264254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JenniferNNorfleet</dc:creator>
  <cp:lastModifiedBy>JonathanWHancock</cp:lastModifiedBy>
  <cp:revision>5</cp:revision>
  <dcterms:created xsi:type="dcterms:W3CDTF">2015-10-22T21:20:00Z</dcterms:created>
  <dcterms:modified xsi:type="dcterms:W3CDTF">2015-11-16T17:07:00Z</dcterms:modified>
</cp:coreProperties>
</file>