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6" w:rsidRPr="00300BE4" w:rsidRDefault="003F3136" w:rsidP="003F3136">
      <w:pPr>
        <w:pStyle w:val="Style1"/>
        <w:ind w:right="72"/>
        <w:rPr>
          <w:rFonts w:ascii="Arial" w:hAnsi="Arial" w:cs="Arial"/>
          <w:noProof w:val="0"/>
          <w:spacing w:val="1"/>
          <w:sz w:val="22"/>
          <w:szCs w:val="22"/>
        </w:rPr>
      </w:pPr>
      <w:r w:rsidRPr="00300BE4">
        <w:rPr>
          <w:rFonts w:ascii="Arial" w:hAnsi="Arial" w:cs="Arial"/>
          <w:noProof w:val="0"/>
          <w:spacing w:val="1"/>
          <w:sz w:val="22"/>
          <w:szCs w:val="22"/>
        </w:rPr>
        <w:t>GENERAL SERVICES ADMINISTRATION</w:t>
      </w:r>
    </w:p>
    <w:p w:rsidR="003F3136" w:rsidRPr="00300BE4" w:rsidRDefault="003F3136" w:rsidP="003F3136">
      <w:pPr>
        <w:pStyle w:val="Style1"/>
        <w:ind w:right="72"/>
        <w:rPr>
          <w:rFonts w:ascii="Arial" w:hAnsi="Arial" w:cs="Arial"/>
          <w:noProof w:val="0"/>
          <w:spacing w:val="1"/>
          <w:sz w:val="22"/>
          <w:szCs w:val="22"/>
        </w:rPr>
      </w:pPr>
      <w:r w:rsidRPr="00300BE4">
        <w:rPr>
          <w:rFonts w:ascii="Arial" w:hAnsi="Arial" w:cs="Arial"/>
          <w:noProof w:val="0"/>
          <w:spacing w:val="1"/>
          <w:sz w:val="22"/>
          <w:szCs w:val="22"/>
        </w:rPr>
        <w:t xml:space="preserve">Washington, DC  </w:t>
      </w:r>
      <w:r w:rsidR="00D81B40" w:rsidRPr="00300BE4">
        <w:rPr>
          <w:rFonts w:ascii="Arial" w:hAnsi="Arial" w:cs="Arial"/>
          <w:noProof w:val="0"/>
          <w:spacing w:val="1"/>
          <w:sz w:val="22"/>
          <w:szCs w:val="22"/>
        </w:rPr>
        <w:t>20405</w:t>
      </w:r>
    </w:p>
    <w:p w:rsidR="003F3136" w:rsidRPr="00300BE4" w:rsidRDefault="003F3136" w:rsidP="003F3136">
      <w:pPr>
        <w:spacing w:line="252" w:lineRule="exact"/>
        <w:jc w:val="center"/>
        <w:rPr>
          <w:rFonts w:ascii="Arial" w:hAnsi="Arial" w:cs="Arial"/>
          <w:b/>
          <w:noProof w:val="0"/>
          <w:color w:val="auto"/>
          <w:spacing w:val="2"/>
          <w:sz w:val="22"/>
          <w:szCs w:val="22"/>
        </w:rPr>
      </w:pPr>
    </w:p>
    <w:p w:rsidR="003F3136" w:rsidRPr="00300BE4" w:rsidRDefault="000A6F45" w:rsidP="00100533">
      <w:pPr>
        <w:spacing w:line="252" w:lineRule="exact"/>
        <w:jc w:val="right"/>
        <w:rPr>
          <w:rFonts w:ascii="Arial" w:hAnsi="Arial" w:cs="Arial"/>
          <w:noProof w:val="0"/>
          <w:color w:val="auto"/>
          <w:spacing w:val="2"/>
          <w:sz w:val="22"/>
          <w:szCs w:val="22"/>
        </w:rPr>
      </w:pPr>
      <w:r w:rsidRPr="00300BE4">
        <w:rPr>
          <w:rFonts w:ascii="Arial" w:hAnsi="Arial" w:cs="Arial"/>
          <w:noProof w:val="0"/>
          <w:color w:val="auto"/>
          <w:spacing w:val="2"/>
          <w:sz w:val="22"/>
          <w:szCs w:val="22"/>
        </w:rPr>
        <w:t>May</w:t>
      </w:r>
      <w:r w:rsidR="00F26A5C" w:rsidRPr="00300BE4">
        <w:rPr>
          <w:rFonts w:ascii="Arial" w:hAnsi="Arial" w:cs="Arial"/>
          <w:noProof w:val="0"/>
          <w:color w:val="auto"/>
          <w:spacing w:val="2"/>
          <w:sz w:val="22"/>
          <w:szCs w:val="22"/>
        </w:rPr>
        <w:t xml:space="preserve"> </w:t>
      </w:r>
      <w:r w:rsidR="00D31415">
        <w:rPr>
          <w:rFonts w:ascii="Arial" w:hAnsi="Arial" w:cs="Arial"/>
          <w:noProof w:val="0"/>
          <w:color w:val="auto"/>
          <w:spacing w:val="2"/>
          <w:sz w:val="22"/>
          <w:szCs w:val="22"/>
        </w:rPr>
        <w:t>22</w:t>
      </w:r>
      <w:r w:rsidR="008F6692" w:rsidRPr="00300BE4">
        <w:rPr>
          <w:rFonts w:ascii="Arial" w:hAnsi="Arial" w:cs="Arial"/>
          <w:noProof w:val="0"/>
          <w:color w:val="auto"/>
          <w:spacing w:val="2"/>
          <w:sz w:val="22"/>
          <w:szCs w:val="22"/>
        </w:rPr>
        <w:t>,</w:t>
      </w:r>
      <w:r w:rsidR="00C23C48" w:rsidRPr="00300BE4">
        <w:rPr>
          <w:rFonts w:ascii="Arial" w:hAnsi="Arial" w:cs="Arial"/>
          <w:noProof w:val="0"/>
          <w:color w:val="auto"/>
          <w:spacing w:val="2"/>
          <w:sz w:val="22"/>
          <w:szCs w:val="22"/>
        </w:rPr>
        <w:t xml:space="preserve"> 201</w:t>
      </w:r>
      <w:r w:rsidR="00CE4F69" w:rsidRPr="00300BE4">
        <w:rPr>
          <w:rFonts w:ascii="Arial" w:hAnsi="Arial" w:cs="Arial"/>
          <w:noProof w:val="0"/>
          <w:color w:val="auto"/>
          <w:spacing w:val="2"/>
          <w:sz w:val="22"/>
          <w:szCs w:val="22"/>
        </w:rPr>
        <w:t>8</w:t>
      </w:r>
      <w:r w:rsidR="00C23C48" w:rsidRPr="00300BE4">
        <w:rPr>
          <w:rFonts w:ascii="Arial" w:hAnsi="Arial" w:cs="Arial"/>
          <w:noProof w:val="0"/>
          <w:color w:val="auto"/>
          <w:spacing w:val="2"/>
          <w:sz w:val="22"/>
          <w:szCs w:val="22"/>
        </w:rPr>
        <w:t xml:space="preserve"> </w:t>
      </w:r>
    </w:p>
    <w:p w:rsidR="003F3136" w:rsidRPr="00300BE4" w:rsidRDefault="003F3136" w:rsidP="003F3136">
      <w:pPr>
        <w:spacing w:line="252" w:lineRule="exact"/>
        <w:jc w:val="center"/>
        <w:rPr>
          <w:rFonts w:ascii="Arial" w:hAnsi="Arial" w:cs="Arial"/>
          <w:b/>
          <w:noProof w:val="0"/>
          <w:color w:val="auto"/>
          <w:spacing w:val="2"/>
          <w:sz w:val="22"/>
          <w:szCs w:val="22"/>
        </w:rPr>
      </w:pPr>
    </w:p>
    <w:p w:rsidR="003F3136" w:rsidRPr="00300BE4" w:rsidRDefault="003F3136" w:rsidP="003F3136">
      <w:pPr>
        <w:spacing w:line="252" w:lineRule="exact"/>
        <w:jc w:val="center"/>
        <w:rPr>
          <w:rFonts w:ascii="Arial" w:hAnsi="Arial" w:cs="Arial"/>
          <w:noProof w:val="0"/>
          <w:spacing w:val="1"/>
          <w:sz w:val="22"/>
          <w:szCs w:val="22"/>
        </w:rPr>
      </w:pPr>
      <w:r w:rsidRPr="00300BE4">
        <w:rPr>
          <w:rFonts w:ascii="Arial" w:hAnsi="Arial" w:cs="Arial"/>
          <w:noProof w:val="0"/>
          <w:spacing w:val="1"/>
          <w:sz w:val="22"/>
          <w:szCs w:val="22"/>
        </w:rPr>
        <w:t>FEDERAL TRAVEL REGULATION</w:t>
      </w:r>
      <w:r w:rsidRPr="00300BE4">
        <w:rPr>
          <w:rFonts w:ascii="Arial" w:hAnsi="Arial" w:cs="Arial"/>
          <w:noProof w:val="0"/>
          <w:spacing w:val="1"/>
          <w:sz w:val="22"/>
          <w:szCs w:val="22"/>
        </w:rPr>
        <w:br/>
        <w:t xml:space="preserve">GSA </w:t>
      </w:r>
      <w:r w:rsidR="009E0491" w:rsidRPr="00300BE4">
        <w:rPr>
          <w:rFonts w:ascii="Arial" w:hAnsi="Arial" w:cs="Arial"/>
          <w:noProof w:val="0"/>
          <w:spacing w:val="1"/>
          <w:sz w:val="22"/>
          <w:szCs w:val="22"/>
        </w:rPr>
        <w:t xml:space="preserve">FTR </w:t>
      </w:r>
      <w:r w:rsidRPr="00300BE4">
        <w:rPr>
          <w:rFonts w:ascii="Arial" w:hAnsi="Arial" w:cs="Arial"/>
          <w:noProof w:val="0"/>
          <w:spacing w:val="1"/>
          <w:sz w:val="22"/>
          <w:szCs w:val="22"/>
        </w:rPr>
        <w:t xml:space="preserve">Bulletin </w:t>
      </w:r>
      <w:r w:rsidR="00C23C48" w:rsidRPr="00300BE4">
        <w:rPr>
          <w:rFonts w:ascii="Arial" w:hAnsi="Arial" w:cs="Arial"/>
          <w:noProof w:val="0"/>
          <w:spacing w:val="1"/>
          <w:sz w:val="22"/>
          <w:szCs w:val="22"/>
        </w:rPr>
        <w:t>1</w:t>
      </w:r>
      <w:r w:rsidR="00CE4F69" w:rsidRPr="00300BE4">
        <w:rPr>
          <w:rFonts w:ascii="Arial" w:hAnsi="Arial" w:cs="Arial"/>
          <w:noProof w:val="0"/>
          <w:spacing w:val="1"/>
          <w:sz w:val="22"/>
          <w:szCs w:val="22"/>
        </w:rPr>
        <w:t>8-</w:t>
      </w:r>
      <w:r w:rsidR="00D31415">
        <w:rPr>
          <w:rFonts w:ascii="Arial" w:hAnsi="Arial" w:cs="Arial"/>
          <w:noProof w:val="0"/>
          <w:spacing w:val="1"/>
          <w:sz w:val="22"/>
          <w:szCs w:val="22"/>
        </w:rPr>
        <w:t>06</w:t>
      </w:r>
    </w:p>
    <w:p w:rsidR="003F3136" w:rsidRPr="00300BE4" w:rsidRDefault="003F3136" w:rsidP="003F3136">
      <w:pPr>
        <w:rPr>
          <w:rFonts w:ascii="Arial" w:hAnsi="Arial" w:cs="Arial"/>
          <w:noProof w:val="0"/>
          <w:sz w:val="22"/>
          <w:szCs w:val="22"/>
        </w:rPr>
      </w:pPr>
    </w:p>
    <w:p w:rsidR="003F3136" w:rsidRPr="00300BE4" w:rsidRDefault="003F3136" w:rsidP="003F3136">
      <w:pPr>
        <w:tabs>
          <w:tab w:val="left" w:pos="1332"/>
        </w:tabs>
        <w:rPr>
          <w:rFonts w:ascii="Arial" w:hAnsi="Arial" w:cs="Arial"/>
          <w:noProof w:val="0"/>
          <w:sz w:val="22"/>
          <w:szCs w:val="22"/>
        </w:rPr>
      </w:pPr>
      <w:r w:rsidRPr="00300BE4">
        <w:rPr>
          <w:rFonts w:ascii="Arial" w:hAnsi="Arial" w:cs="Arial"/>
          <w:noProof w:val="0"/>
          <w:spacing w:val="7"/>
          <w:sz w:val="22"/>
          <w:szCs w:val="22"/>
        </w:rPr>
        <w:t xml:space="preserve">TO:  </w:t>
      </w:r>
      <w:r w:rsidRPr="00300BE4">
        <w:rPr>
          <w:rFonts w:ascii="Arial" w:hAnsi="Arial" w:cs="Arial"/>
          <w:noProof w:val="0"/>
          <w:sz w:val="22"/>
          <w:szCs w:val="22"/>
        </w:rPr>
        <w:t xml:space="preserve">Heads of Federal </w:t>
      </w:r>
      <w:r w:rsidR="00A0208A" w:rsidRPr="00300BE4">
        <w:rPr>
          <w:rFonts w:ascii="Arial" w:hAnsi="Arial" w:cs="Arial"/>
          <w:noProof w:val="0"/>
          <w:sz w:val="22"/>
          <w:szCs w:val="22"/>
        </w:rPr>
        <w:t>a</w:t>
      </w:r>
      <w:r w:rsidRPr="00300BE4">
        <w:rPr>
          <w:rFonts w:ascii="Arial" w:hAnsi="Arial" w:cs="Arial"/>
          <w:noProof w:val="0"/>
          <w:sz w:val="22"/>
          <w:szCs w:val="22"/>
        </w:rPr>
        <w:t>gencies</w:t>
      </w:r>
    </w:p>
    <w:p w:rsidR="003F3136" w:rsidRPr="00300BE4" w:rsidRDefault="003F3136" w:rsidP="003F3136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</w:p>
    <w:p w:rsidR="00034039" w:rsidRPr="00300BE4" w:rsidRDefault="003F3136" w:rsidP="003F3136">
      <w:pPr>
        <w:pStyle w:val="Style1"/>
        <w:ind w:right="72"/>
        <w:rPr>
          <w:rFonts w:ascii="Arial" w:hAnsi="Arial" w:cs="Arial"/>
          <w:noProof w:val="0"/>
          <w:spacing w:val="1"/>
          <w:sz w:val="22"/>
          <w:szCs w:val="22"/>
        </w:rPr>
      </w:pPr>
      <w:r w:rsidRPr="00300BE4">
        <w:rPr>
          <w:rFonts w:ascii="Arial" w:hAnsi="Arial" w:cs="Arial"/>
          <w:noProof w:val="0"/>
          <w:spacing w:val="1"/>
          <w:sz w:val="22"/>
          <w:szCs w:val="22"/>
        </w:rPr>
        <w:t>SUBJECT:  Relocation Allowances—Relocation Income Tax (RIT) Allowance</w:t>
      </w:r>
      <w:r w:rsidR="007C4FEF">
        <w:rPr>
          <w:rFonts w:ascii="Arial" w:hAnsi="Arial" w:cs="Arial"/>
          <w:noProof w:val="0"/>
          <w:spacing w:val="1"/>
          <w:sz w:val="22"/>
          <w:szCs w:val="22"/>
        </w:rPr>
        <w:t xml:space="preserve"> Tables</w:t>
      </w:r>
    </w:p>
    <w:p w:rsidR="003F3136" w:rsidRPr="00300BE4" w:rsidRDefault="003F3136" w:rsidP="003F3136">
      <w:pPr>
        <w:pStyle w:val="Style1"/>
        <w:ind w:right="72"/>
        <w:rPr>
          <w:rFonts w:ascii="Arial" w:hAnsi="Arial" w:cs="Arial"/>
          <w:noProof w:val="0"/>
          <w:color w:val="FF0000"/>
          <w:spacing w:val="1"/>
          <w:sz w:val="22"/>
          <w:szCs w:val="22"/>
        </w:rPr>
      </w:pPr>
      <w:r w:rsidRPr="00300BE4">
        <w:rPr>
          <w:rFonts w:ascii="Arial" w:hAnsi="Arial" w:cs="Arial"/>
          <w:noProof w:val="0"/>
          <w:spacing w:val="1"/>
          <w:sz w:val="22"/>
          <w:szCs w:val="22"/>
        </w:rPr>
        <w:t xml:space="preserve"> </w:t>
      </w:r>
    </w:p>
    <w:p w:rsidR="003F3136" w:rsidRPr="00300BE4" w:rsidRDefault="001C6940" w:rsidP="001C6940">
      <w:pPr>
        <w:rPr>
          <w:rFonts w:ascii="Arial" w:hAnsi="Arial" w:cs="Arial"/>
          <w:i/>
          <w:sz w:val="22"/>
          <w:szCs w:val="22"/>
        </w:rPr>
      </w:pPr>
      <w:r w:rsidRPr="00300BE4">
        <w:rPr>
          <w:rFonts w:ascii="Arial" w:hAnsi="Arial" w:cs="Arial"/>
          <w:bCs/>
          <w:noProof w:val="0"/>
          <w:spacing w:val="10"/>
          <w:sz w:val="22"/>
          <w:szCs w:val="22"/>
        </w:rPr>
        <w:t xml:space="preserve">1.  </w:t>
      </w:r>
      <w:r w:rsidR="003F3136" w:rsidRPr="00300BE4">
        <w:rPr>
          <w:rFonts w:ascii="Arial" w:hAnsi="Arial" w:cs="Arial"/>
          <w:bCs/>
          <w:noProof w:val="0"/>
          <w:spacing w:val="10"/>
          <w:sz w:val="22"/>
          <w:szCs w:val="22"/>
          <w:u w:val="single"/>
        </w:rPr>
        <w:t>What is the purpose of this bulletin</w:t>
      </w:r>
      <w:r w:rsidR="003F3136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?  </w:t>
      </w:r>
      <w:r w:rsidR="005D2B30">
        <w:rPr>
          <w:rFonts w:ascii="Arial" w:hAnsi="Arial" w:cs="Arial"/>
          <w:noProof w:val="0"/>
          <w:spacing w:val="10"/>
          <w:sz w:val="22"/>
          <w:szCs w:val="22"/>
        </w:rPr>
        <w:t xml:space="preserve">The U.S. </w:t>
      </w:r>
      <w:r w:rsidR="0049683D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General Services Administration </w:t>
      </w:r>
      <w:r w:rsidR="000E6E38" w:rsidRPr="00300BE4">
        <w:rPr>
          <w:rFonts w:ascii="Arial" w:hAnsi="Arial" w:cs="Arial"/>
          <w:noProof w:val="0"/>
          <w:spacing w:val="10"/>
          <w:sz w:val="22"/>
          <w:szCs w:val="22"/>
        </w:rPr>
        <w:t>(</w:t>
      </w:r>
      <w:r w:rsidRPr="00300BE4">
        <w:rPr>
          <w:rFonts w:ascii="Arial" w:hAnsi="Arial" w:cs="Arial"/>
          <w:noProof w:val="0"/>
          <w:spacing w:val="10"/>
          <w:sz w:val="22"/>
          <w:szCs w:val="22"/>
        </w:rPr>
        <w:t>GSA</w:t>
      </w:r>
      <w:r w:rsidR="000E6E38" w:rsidRPr="00300BE4">
        <w:rPr>
          <w:rFonts w:ascii="Arial" w:hAnsi="Arial" w:cs="Arial"/>
          <w:noProof w:val="0"/>
          <w:spacing w:val="10"/>
          <w:sz w:val="22"/>
          <w:szCs w:val="22"/>
        </w:rPr>
        <w:t>)</w:t>
      </w:r>
      <w:r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published Federal Travel Regulation (FTR) Amendment 2014-01 in the </w:t>
      </w:r>
      <w:r w:rsidRPr="00300BE4">
        <w:rPr>
          <w:rFonts w:ascii="Arial" w:hAnsi="Arial" w:cs="Arial"/>
          <w:i/>
          <w:noProof w:val="0"/>
          <w:spacing w:val="10"/>
          <w:sz w:val="22"/>
          <w:szCs w:val="22"/>
        </w:rPr>
        <w:t xml:space="preserve">Federal Register </w:t>
      </w:r>
      <w:r w:rsidRPr="00300BE4">
        <w:rPr>
          <w:rFonts w:ascii="Arial" w:hAnsi="Arial" w:cs="Arial"/>
          <w:noProof w:val="0"/>
          <w:spacing w:val="10"/>
          <w:sz w:val="22"/>
          <w:szCs w:val="22"/>
        </w:rPr>
        <w:t>on August 21, 2014, (79 FR 49640), which eliminated the need for the Government-unique tax tables for relocations that began on January 1, 2015 and later. However, for relocations that began earlier than January 1, 2015</w:t>
      </w:r>
      <w:r w:rsidR="00175ACB" w:rsidRPr="00300BE4">
        <w:rPr>
          <w:rFonts w:ascii="Arial" w:hAnsi="Arial" w:cs="Arial"/>
          <w:noProof w:val="0"/>
          <w:spacing w:val="10"/>
          <w:sz w:val="22"/>
          <w:szCs w:val="22"/>
        </w:rPr>
        <w:t>, this bulletin is required to compute the employee’s reimbursement for additional income taxes associated with the relocation</w:t>
      </w:r>
      <w:r w:rsidRPr="00300BE4">
        <w:rPr>
          <w:rFonts w:ascii="Arial" w:hAnsi="Arial" w:cs="Arial"/>
          <w:noProof w:val="0"/>
          <w:spacing w:val="10"/>
          <w:sz w:val="22"/>
          <w:szCs w:val="22"/>
        </w:rPr>
        <w:t>.</w:t>
      </w:r>
      <w:r w:rsidR="00034039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</w:t>
      </w:r>
      <w:r w:rsidR="003F3136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This bulletin informs agencies of the annual changes to the </w:t>
      </w:r>
      <w:r w:rsidR="00070ED7" w:rsidRPr="00300BE4">
        <w:rPr>
          <w:rFonts w:ascii="Arial" w:hAnsi="Arial" w:cs="Arial"/>
          <w:noProof w:val="0"/>
          <w:spacing w:val="10"/>
          <w:sz w:val="22"/>
          <w:szCs w:val="22"/>
        </w:rPr>
        <w:t>RIT</w:t>
      </w:r>
      <w:r w:rsidR="003F3136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allowance tables necessary for calculating the amount of a transferee’s increased tax burden due to an employee’s official permanent change of station. </w:t>
      </w:r>
      <w:r w:rsidR="009523ED" w:rsidRPr="00300BE4">
        <w:rPr>
          <w:rFonts w:ascii="Arial" w:hAnsi="Arial" w:cs="Arial"/>
          <w:noProof w:val="0"/>
          <w:spacing w:val="10"/>
          <w:sz w:val="22"/>
          <w:szCs w:val="22"/>
        </w:rPr>
        <w:t>For relocations</w:t>
      </w:r>
      <w:r w:rsidR="00B671D2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that began</w:t>
      </w:r>
      <w:r w:rsidR="005D07B7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on or</w:t>
      </w:r>
      <w:r w:rsidR="009523ED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after January 1, 2015, transferees and agencies </w:t>
      </w:r>
      <w:r w:rsidR="00175ACB" w:rsidRPr="00300BE4">
        <w:rPr>
          <w:rFonts w:ascii="Arial" w:hAnsi="Arial" w:cs="Arial"/>
          <w:noProof w:val="0"/>
          <w:spacing w:val="10"/>
          <w:sz w:val="22"/>
          <w:szCs w:val="22"/>
        </w:rPr>
        <w:t>must</w:t>
      </w:r>
      <w:r w:rsidR="009523ED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use the tables published by</w:t>
      </w:r>
      <w:r w:rsidR="00034039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the U.S. Internal Revenue Service (IRS),</w:t>
      </w:r>
      <w:r w:rsidR="009523ED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state</w:t>
      </w:r>
      <w:r w:rsidR="00034039" w:rsidRPr="00300BE4">
        <w:rPr>
          <w:rFonts w:ascii="Arial" w:hAnsi="Arial" w:cs="Arial"/>
          <w:noProof w:val="0"/>
          <w:spacing w:val="10"/>
          <w:sz w:val="22"/>
          <w:szCs w:val="22"/>
        </w:rPr>
        <w:t>,</w:t>
      </w:r>
      <w:r w:rsidR="009523ED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and local tax authorities, and follow the procedures in FTR Part 302-17. </w:t>
      </w:r>
      <w:r w:rsidR="003F3136" w:rsidRPr="00300BE4">
        <w:rPr>
          <w:rFonts w:ascii="Arial" w:hAnsi="Arial" w:cs="Arial"/>
          <w:noProof w:val="0"/>
          <w:spacing w:val="10"/>
          <w:sz w:val="22"/>
          <w:szCs w:val="22"/>
        </w:rPr>
        <w:t>The RIT allowance tables are attached to this bulletin and are also available on the</w:t>
      </w:r>
      <w:r w:rsidR="0016330F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</w:t>
      </w:r>
      <w:r w:rsidR="000E6E38" w:rsidRPr="00300BE4">
        <w:rPr>
          <w:rFonts w:ascii="Arial" w:hAnsi="Arial" w:cs="Arial"/>
          <w:noProof w:val="0"/>
          <w:spacing w:val="10"/>
          <w:sz w:val="22"/>
          <w:szCs w:val="22"/>
        </w:rPr>
        <w:t>GSA</w:t>
      </w:r>
      <w:r w:rsidR="003F3136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website at </w:t>
      </w:r>
      <w:r w:rsidR="003F3136" w:rsidRPr="00300BE4">
        <w:rPr>
          <w:rFonts w:ascii="Arial" w:hAnsi="Arial" w:cs="Arial"/>
          <w:color w:val="000000" w:themeColor="text1"/>
          <w:sz w:val="22"/>
          <w:szCs w:val="22"/>
          <w:u w:val="single"/>
        </w:rPr>
        <w:t>www.gsa.gov/relocationpolic</w:t>
      </w:r>
      <w:r w:rsidR="003F3136" w:rsidRPr="00300BE4">
        <w:rPr>
          <w:rFonts w:ascii="Arial" w:hAnsi="Arial" w:cs="Arial"/>
          <w:noProof w:val="0"/>
          <w:color w:val="000000" w:themeColor="text1"/>
          <w:spacing w:val="10"/>
          <w:sz w:val="22"/>
          <w:szCs w:val="22"/>
          <w:u w:val="single"/>
        </w:rPr>
        <w:t>y</w:t>
      </w:r>
      <w:r w:rsidR="003F3136" w:rsidRPr="00300BE4">
        <w:rPr>
          <w:rFonts w:ascii="Arial" w:hAnsi="Arial" w:cs="Arial"/>
          <w:noProof w:val="0"/>
          <w:color w:val="000000" w:themeColor="text1"/>
          <w:spacing w:val="10"/>
          <w:sz w:val="22"/>
          <w:szCs w:val="22"/>
        </w:rPr>
        <w:t>.</w:t>
      </w:r>
    </w:p>
    <w:p w:rsidR="003F3136" w:rsidRPr="00300BE4" w:rsidRDefault="003F3136" w:rsidP="003F3136">
      <w:pPr>
        <w:rPr>
          <w:rFonts w:ascii="Arial" w:hAnsi="Arial" w:cs="Arial"/>
          <w:noProof w:val="0"/>
          <w:spacing w:val="10"/>
          <w:sz w:val="22"/>
          <w:szCs w:val="22"/>
        </w:rPr>
      </w:pPr>
    </w:p>
    <w:p w:rsidR="003F3136" w:rsidRPr="00300BE4" w:rsidRDefault="003F3136" w:rsidP="003F3136">
      <w:pPr>
        <w:rPr>
          <w:rFonts w:ascii="Arial" w:hAnsi="Arial" w:cs="Arial"/>
          <w:noProof w:val="0"/>
          <w:spacing w:val="10"/>
          <w:sz w:val="22"/>
          <w:szCs w:val="22"/>
        </w:rPr>
      </w:pPr>
      <w:r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2.  </w:t>
      </w:r>
      <w:r w:rsidRPr="00300BE4">
        <w:rPr>
          <w:rFonts w:ascii="Arial" w:hAnsi="Arial" w:cs="Arial"/>
          <w:bCs/>
          <w:noProof w:val="0"/>
          <w:spacing w:val="10"/>
          <w:sz w:val="22"/>
          <w:szCs w:val="22"/>
          <w:u w:val="single"/>
        </w:rPr>
        <w:t>What is the background of this bulletin</w:t>
      </w:r>
      <w:r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?  </w:t>
      </w:r>
      <w:r w:rsidR="0016330F" w:rsidRPr="00300BE4">
        <w:rPr>
          <w:rFonts w:ascii="Arial" w:hAnsi="Arial" w:cs="Arial"/>
          <w:sz w:val="22"/>
          <w:szCs w:val="22"/>
        </w:rPr>
        <w:t>GSA</w:t>
      </w:r>
      <w:r w:rsidR="001B0561" w:rsidRPr="00300BE4">
        <w:rPr>
          <w:rFonts w:ascii="Arial" w:hAnsi="Arial" w:cs="Arial"/>
          <w:sz w:val="22"/>
          <w:szCs w:val="22"/>
        </w:rPr>
        <w:t xml:space="preserve"> published FTR Amendment 2008-04, </w:t>
      </w:r>
      <w:r w:rsidR="00AC4042" w:rsidRPr="00300BE4">
        <w:rPr>
          <w:rFonts w:ascii="Arial" w:hAnsi="Arial" w:cs="Arial"/>
          <w:sz w:val="22"/>
          <w:szCs w:val="22"/>
        </w:rPr>
        <w:t xml:space="preserve">in the </w:t>
      </w:r>
      <w:r w:rsidR="00AC4042" w:rsidRPr="00300BE4">
        <w:rPr>
          <w:rFonts w:ascii="Arial" w:hAnsi="Arial" w:cs="Arial"/>
          <w:i/>
          <w:sz w:val="22"/>
          <w:szCs w:val="22"/>
        </w:rPr>
        <w:t>Federal Register</w:t>
      </w:r>
      <w:r w:rsidR="00AC4042" w:rsidRPr="00300BE4">
        <w:rPr>
          <w:rFonts w:ascii="Arial" w:hAnsi="Arial" w:cs="Arial"/>
          <w:sz w:val="22"/>
          <w:szCs w:val="22"/>
        </w:rPr>
        <w:t xml:space="preserve"> on </w:t>
      </w:r>
      <w:r w:rsidR="001B0561" w:rsidRPr="00300BE4">
        <w:rPr>
          <w:rFonts w:ascii="Arial" w:hAnsi="Arial" w:cs="Arial"/>
          <w:sz w:val="22"/>
          <w:szCs w:val="22"/>
        </w:rPr>
        <w:t>June 25, 2008 (73 FR 35952)</w:t>
      </w:r>
      <w:r w:rsidR="00AC4042" w:rsidRPr="00300BE4">
        <w:rPr>
          <w:rFonts w:ascii="Arial" w:hAnsi="Arial" w:cs="Arial"/>
          <w:sz w:val="22"/>
          <w:szCs w:val="22"/>
        </w:rPr>
        <w:t>,</w:t>
      </w:r>
      <w:r w:rsidR="001B0561" w:rsidRPr="00300BE4">
        <w:rPr>
          <w:rFonts w:ascii="Arial" w:hAnsi="Arial" w:cs="Arial"/>
          <w:sz w:val="22"/>
          <w:szCs w:val="22"/>
        </w:rPr>
        <w:t xml:space="preserve"> specifying that GSA would no longer publish the RIT </w:t>
      </w:r>
      <w:r w:rsidR="00AC4042" w:rsidRPr="00300BE4">
        <w:rPr>
          <w:rFonts w:ascii="Arial" w:hAnsi="Arial" w:cs="Arial"/>
          <w:sz w:val="22"/>
          <w:szCs w:val="22"/>
        </w:rPr>
        <w:t>a</w:t>
      </w:r>
      <w:r w:rsidR="001B0561" w:rsidRPr="00300BE4">
        <w:rPr>
          <w:rFonts w:ascii="Arial" w:hAnsi="Arial" w:cs="Arial"/>
          <w:sz w:val="22"/>
          <w:szCs w:val="22"/>
        </w:rPr>
        <w:t xml:space="preserve">llowance tables in </w:t>
      </w:r>
      <w:r w:rsidR="00EC2543" w:rsidRPr="00300BE4">
        <w:rPr>
          <w:rFonts w:ascii="Arial" w:hAnsi="Arial" w:cs="Arial"/>
          <w:sz w:val="22"/>
          <w:szCs w:val="22"/>
        </w:rPr>
        <w:t>T</w:t>
      </w:r>
      <w:r w:rsidR="00CD2AAD" w:rsidRPr="00300BE4">
        <w:rPr>
          <w:rFonts w:ascii="Arial" w:hAnsi="Arial" w:cs="Arial"/>
          <w:sz w:val="22"/>
          <w:szCs w:val="22"/>
        </w:rPr>
        <w:t>itle</w:t>
      </w:r>
      <w:r w:rsidR="00EC2543" w:rsidRPr="00300BE4">
        <w:rPr>
          <w:rFonts w:ascii="Arial" w:hAnsi="Arial" w:cs="Arial"/>
          <w:sz w:val="22"/>
          <w:szCs w:val="22"/>
        </w:rPr>
        <w:t xml:space="preserve"> </w:t>
      </w:r>
      <w:r w:rsidR="001B0561" w:rsidRPr="00300BE4">
        <w:rPr>
          <w:rFonts w:ascii="Arial" w:hAnsi="Arial" w:cs="Arial"/>
          <w:sz w:val="22"/>
          <w:szCs w:val="22"/>
        </w:rPr>
        <w:t>41</w:t>
      </w:r>
      <w:r w:rsidR="00EC2543" w:rsidRPr="00300BE4">
        <w:rPr>
          <w:rFonts w:ascii="Arial" w:hAnsi="Arial" w:cs="Arial"/>
          <w:sz w:val="22"/>
          <w:szCs w:val="22"/>
        </w:rPr>
        <w:t xml:space="preserve"> of the</w:t>
      </w:r>
      <w:r w:rsidR="001B0561" w:rsidRPr="00300BE4">
        <w:rPr>
          <w:rFonts w:ascii="Arial" w:hAnsi="Arial" w:cs="Arial"/>
          <w:sz w:val="22"/>
          <w:szCs w:val="22"/>
        </w:rPr>
        <w:t xml:space="preserve"> Code of Federal Regulation</w:t>
      </w:r>
      <w:r w:rsidR="0023350A" w:rsidRPr="00300BE4">
        <w:rPr>
          <w:rFonts w:ascii="Arial" w:hAnsi="Arial" w:cs="Arial"/>
          <w:sz w:val="22"/>
          <w:szCs w:val="22"/>
        </w:rPr>
        <w:t>s</w:t>
      </w:r>
      <w:r w:rsidR="001B0561" w:rsidRPr="00300BE4">
        <w:rPr>
          <w:rFonts w:ascii="Arial" w:hAnsi="Arial" w:cs="Arial"/>
          <w:sz w:val="22"/>
          <w:szCs w:val="22"/>
        </w:rPr>
        <w:t xml:space="preserve"> (CFR)</w:t>
      </w:r>
      <w:r w:rsidR="005B3E93" w:rsidRPr="00300BE4">
        <w:rPr>
          <w:rFonts w:ascii="Arial" w:hAnsi="Arial" w:cs="Arial"/>
          <w:sz w:val="22"/>
          <w:szCs w:val="22"/>
        </w:rPr>
        <w:t>,</w:t>
      </w:r>
      <w:r w:rsidR="001B0561" w:rsidRPr="00300BE4">
        <w:rPr>
          <w:rFonts w:ascii="Arial" w:hAnsi="Arial" w:cs="Arial"/>
          <w:sz w:val="22"/>
          <w:szCs w:val="22"/>
        </w:rPr>
        <w:t xml:space="preserve"> </w:t>
      </w:r>
      <w:r w:rsidR="009523ED" w:rsidRPr="00300BE4">
        <w:rPr>
          <w:rFonts w:ascii="Arial" w:hAnsi="Arial" w:cs="Arial"/>
          <w:sz w:val="22"/>
          <w:szCs w:val="22"/>
        </w:rPr>
        <w:t>P</w:t>
      </w:r>
      <w:r w:rsidR="001B0561" w:rsidRPr="00300BE4">
        <w:rPr>
          <w:rFonts w:ascii="Arial" w:hAnsi="Arial" w:cs="Arial"/>
          <w:sz w:val="22"/>
          <w:szCs w:val="22"/>
        </w:rPr>
        <w:t>art 302-17, Appendices A through D</w:t>
      </w:r>
      <w:r w:rsidR="00FA0019" w:rsidRPr="00300BE4">
        <w:rPr>
          <w:rFonts w:ascii="Arial" w:hAnsi="Arial" w:cs="Arial"/>
          <w:sz w:val="22"/>
          <w:szCs w:val="22"/>
        </w:rPr>
        <w:t>;</w:t>
      </w:r>
      <w:r w:rsidR="001B0561" w:rsidRPr="00300BE4">
        <w:rPr>
          <w:rFonts w:ascii="Arial" w:hAnsi="Arial" w:cs="Arial"/>
          <w:sz w:val="22"/>
          <w:szCs w:val="22"/>
        </w:rPr>
        <w:t xml:space="preserve"> </w:t>
      </w:r>
      <w:r w:rsidR="00FA0019" w:rsidRPr="00300BE4">
        <w:rPr>
          <w:rFonts w:ascii="Arial" w:hAnsi="Arial" w:cs="Arial"/>
          <w:sz w:val="22"/>
          <w:szCs w:val="22"/>
        </w:rPr>
        <w:t>instead,</w:t>
      </w:r>
      <w:r w:rsidR="001B0561" w:rsidRPr="00300BE4">
        <w:rPr>
          <w:rFonts w:ascii="Arial" w:hAnsi="Arial" w:cs="Arial"/>
          <w:sz w:val="22"/>
          <w:szCs w:val="22"/>
        </w:rPr>
        <w:t xml:space="preserve"> the</w:t>
      </w:r>
      <w:r w:rsidR="00AC4042" w:rsidRPr="00300BE4">
        <w:rPr>
          <w:rFonts w:ascii="Arial" w:hAnsi="Arial" w:cs="Arial"/>
          <w:sz w:val="22"/>
          <w:szCs w:val="22"/>
        </w:rPr>
        <w:t xml:space="preserve"> tables</w:t>
      </w:r>
      <w:r w:rsidR="001B0561" w:rsidRPr="00300BE4">
        <w:rPr>
          <w:rFonts w:ascii="Arial" w:hAnsi="Arial" w:cs="Arial"/>
          <w:sz w:val="22"/>
          <w:szCs w:val="22"/>
        </w:rPr>
        <w:t xml:space="preserve"> would be available on </w:t>
      </w:r>
      <w:r w:rsidR="00EC2543" w:rsidRPr="00300BE4">
        <w:rPr>
          <w:rFonts w:ascii="Arial" w:hAnsi="Arial" w:cs="Arial"/>
          <w:sz w:val="22"/>
          <w:szCs w:val="22"/>
        </w:rPr>
        <w:t xml:space="preserve">a </w:t>
      </w:r>
      <w:r w:rsidR="001B0561" w:rsidRPr="00300BE4">
        <w:rPr>
          <w:rFonts w:ascii="Arial" w:hAnsi="Arial" w:cs="Arial"/>
          <w:sz w:val="22"/>
          <w:szCs w:val="22"/>
        </w:rPr>
        <w:t>GSA website.</w:t>
      </w:r>
      <w:r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The amendment specified that GSA would publish a bulletin announcing when the annual changes are available for agency use.</w:t>
      </w:r>
      <w:r w:rsidR="00AA7C6C" w:rsidRPr="00300BE4">
        <w:rPr>
          <w:rFonts w:ascii="Arial" w:hAnsi="Arial" w:cs="Arial"/>
          <w:noProof w:val="0"/>
          <w:spacing w:val="10"/>
          <w:sz w:val="22"/>
          <w:szCs w:val="22"/>
        </w:rPr>
        <w:t xml:space="preserve">  </w:t>
      </w:r>
    </w:p>
    <w:p w:rsidR="00AA7C6C" w:rsidRPr="00300BE4" w:rsidRDefault="00AA7C6C" w:rsidP="003F3136">
      <w:pPr>
        <w:rPr>
          <w:rFonts w:ascii="Arial" w:hAnsi="Arial" w:cs="Arial"/>
          <w:noProof w:val="0"/>
          <w:spacing w:val="10"/>
          <w:sz w:val="22"/>
          <w:szCs w:val="22"/>
        </w:rPr>
      </w:pPr>
    </w:p>
    <w:p w:rsidR="003F3136" w:rsidRPr="00300BE4" w:rsidRDefault="003F3136" w:rsidP="00CE4F69">
      <w:pPr>
        <w:tabs>
          <w:tab w:val="left" w:pos="720"/>
        </w:tabs>
        <w:ind w:right="504"/>
        <w:rPr>
          <w:rFonts w:ascii="Arial" w:hAnsi="Arial" w:cs="Arial"/>
          <w:noProof w:val="0"/>
          <w:spacing w:val="6"/>
          <w:sz w:val="22"/>
          <w:szCs w:val="22"/>
        </w:rPr>
      </w:pPr>
      <w:r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3.  </w:t>
      </w:r>
      <w:r w:rsidRPr="00300BE4">
        <w:rPr>
          <w:rFonts w:ascii="Arial" w:hAnsi="Arial" w:cs="Arial"/>
          <w:noProof w:val="0"/>
          <w:spacing w:val="6"/>
          <w:sz w:val="22"/>
          <w:szCs w:val="22"/>
          <w:u w:val="single"/>
        </w:rPr>
        <w:t>Who should I call for further information</w:t>
      </w:r>
      <w:r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?  For further information, contact Mr. </w:t>
      </w:r>
      <w:r w:rsidR="004E6F38" w:rsidRPr="00300BE4">
        <w:rPr>
          <w:rFonts w:ascii="Arial" w:hAnsi="Arial" w:cs="Arial"/>
          <w:noProof w:val="0"/>
          <w:spacing w:val="6"/>
          <w:sz w:val="22"/>
          <w:szCs w:val="22"/>
        </w:rPr>
        <w:t>Rick</w:t>
      </w:r>
      <w:r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 </w:t>
      </w:r>
      <w:r w:rsidR="004E6F38" w:rsidRPr="00300BE4">
        <w:rPr>
          <w:rFonts w:ascii="Arial" w:hAnsi="Arial" w:cs="Arial"/>
          <w:noProof w:val="0"/>
          <w:spacing w:val="6"/>
          <w:sz w:val="22"/>
          <w:szCs w:val="22"/>
        </w:rPr>
        <w:t>Miller</w:t>
      </w:r>
      <w:r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, </w:t>
      </w:r>
      <w:r w:rsidR="0069433C"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Office of Asset and Transportation Management (MA), </w:t>
      </w:r>
      <w:r w:rsidRPr="00300BE4">
        <w:rPr>
          <w:rFonts w:ascii="Arial" w:hAnsi="Arial" w:cs="Arial"/>
          <w:noProof w:val="0"/>
          <w:spacing w:val="6"/>
          <w:sz w:val="22"/>
          <w:szCs w:val="22"/>
        </w:rPr>
        <w:t>Off</w:t>
      </w:r>
      <w:r w:rsidR="0069433C" w:rsidRPr="00300BE4">
        <w:rPr>
          <w:rFonts w:ascii="Arial" w:hAnsi="Arial" w:cs="Arial"/>
          <w:noProof w:val="0"/>
          <w:spacing w:val="6"/>
          <w:sz w:val="22"/>
          <w:szCs w:val="22"/>
        </w:rPr>
        <w:t>ice of Government</w:t>
      </w:r>
      <w:r w:rsidR="00AC4042" w:rsidRPr="00300BE4">
        <w:rPr>
          <w:rFonts w:ascii="Arial" w:hAnsi="Arial" w:cs="Arial"/>
          <w:noProof w:val="0"/>
          <w:spacing w:val="6"/>
          <w:sz w:val="22"/>
          <w:szCs w:val="22"/>
        </w:rPr>
        <w:t>-</w:t>
      </w:r>
      <w:r w:rsidR="0069433C" w:rsidRPr="00300BE4">
        <w:rPr>
          <w:rFonts w:ascii="Arial" w:hAnsi="Arial" w:cs="Arial"/>
          <w:noProof w:val="0"/>
          <w:spacing w:val="6"/>
          <w:sz w:val="22"/>
          <w:szCs w:val="22"/>
        </w:rPr>
        <w:t>wide Policy</w:t>
      </w:r>
      <w:r w:rsidR="000A6F45"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 (M)</w:t>
      </w:r>
      <w:r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, </w:t>
      </w:r>
      <w:r w:rsidR="0069433C" w:rsidRPr="00300BE4">
        <w:rPr>
          <w:rFonts w:ascii="Arial" w:hAnsi="Arial" w:cs="Arial"/>
          <w:noProof w:val="0"/>
          <w:spacing w:val="6"/>
          <w:sz w:val="22"/>
          <w:szCs w:val="22"/>
        </w:rPr>
        <w:t>GSA</w:t>
      </w:r>
      <w:r w:rsidRPr="00300BE4">
        <w:rPr>
          <w:rFonts w:ascii="Arial" w:hAnsi="Arial" w:cs="Arial"/>
          <w:noProof w:val="0"/>
          <w:spacing w:val="6"/>
          <w:sz w:val="22"/>
          <w:szCs w:val="22"/>
        </w:rPr>
        <w:t>, at (202)</w:t>
      </w:r>
      <w:r w:rsidR="004E6F38"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 501-3822</w:t>
      </w:r>
      <w:r w:rsidRPr="00300BE4">
        <w:rPr>
          <w:rFonts w:ascii="Arial" w:hAnsi="Arial" w:cs="Arial"/>
          <w:noProof w:val="0"/>
          <w:spacing w:val="6"/>
          <w:sz w:val="22"/>
          <w:szCs w:val="22"/>
        </w:rPr>
        <w:t xml:space="preserve"> or via e-mail at </w:t>
      </w:r>
      <w:r w:rsidR="004E6F38" w:rsidRPr="00300BE4">
        <w:rPr>
          <w:rFonts w:ascii="Arial" w:hAnsi="Arial" w:cs="Arial"/>
          <w:noProof w:val="0"/>
          <w:spacing w:val="6"/>
          <w:sz w:val="22"/>
          <w:szCs w:val="22"/>
        </w:rPr>
        <w:t>rodney.miller@gsa.gov</w:t>
      </w:r>
      <w:r w:rsidRPr="00300BE4">
        <w:rPr>
          <w:rFonts w:ascii="Arial" w:hAnsi="Arial" w:cs="Arial"/>
          <w:noProof w:val="0"/>
          <w:color w:val="000000" w:themeColor="text1"/>
          <w:spacing w:val="6"/>
          <w:sz w:val="22"/>
          <w:szCs w:val="22"/>
        </w:rPr>
        <w:t>.</w:t>
      </w:r>
    </w:p>
    <w:p w:rsidR="003F3136" w:rsidRPr="00300BE4" w:rsidRDefault="003F3136" w:rsidP="003F3136">
      <w:pPr>
        <w:tabs>
          <w:tab w:val="num" w:pos="-360"/>
          <w:tab w:val="left" w:pos="720"/>
        </w:tabs>
        <w:rPr>
          <w:rFonts w:ascii="Arial" w:hAnsi="Arial" w:cs="Arial"/>
          <w:noProof w:val="0"/>
          <w:spacing w:val="-2"/>
          <w:sz w:val="22"/>
          <w:szCs w:val="22"/>
        </w:rPr>
      </w:pPr>
    </w:p>
    <w:p w:rsidR="003F3136" w:rsidRPr="00300BE4" w:rsidRDefault="003F3136" w:rsidP="003F3136">
      <w:pPr>
        <w:tabs>
          <w:tab w:val="num" w:pos="-360"/>
          <w:tab w:val="left" w:pos="720"/>
        </w:tabs>
        <w:rPr>
          <w:rFonts w:ascii="Arial" w:hAnsi="Arial" w:cs="Arial"/>
          <w:noProof w:val="0"/>
          <w:spacing w:val="-2"/>
          <w:sz w:val="22"/>
          <w:szCs w:val="22"/>
        </w:rPr>
      </w:pPr>
    </w:p>
    <w:p w:rsidR="003F3136" w:rsidRPr="00300BE4" w:rsidRDefault="003F3136" w:rsidP="003F3136">
      <w:pPr>
        <w:tabs>
          <w:tab w:val="num" w:pos="-360"/>
          <w:tab w:val="left" w:pos="720"/>
        </w:tabs>
        <w:rPr>
          <w:rFonts w:ascii="Arial" w:hAnsi="Arial" w:cs="Arial"/>
          <w:noProof w:val="0"/>
          <w:spacing w:val="-2"/>
          <w:sz w:val="22"/>
          <w:szCs w:val="22"/>
        </w:rPr>
      </w:pPr>
      <w:r w:rsidRPr="00300BE4">
        <w:rPr>
          <w:rFonts w:ascii="Arial" w:hAnsi="Arial" w:cs="Arial"/>
          <w:noProof w:val="0"/>
          <w:spacing w:val="-2"/>
          <w:sz w:val="22"/>
          <w:szCs w:val="22"/>
        </w:rPr>
        <w:t xml:space="preserve">By delegation of the Administrator of General Services, </w:t>
      </w:r>
    </w:p>
    <w:p w:rsidR="003F3136" w:rsidRPr="00300BE4" w:rsidRDefault="003F3136" w:rsidP="003F3136">
      <w:pPr>
        <w:rPr>
          <w:rFonts w:ascii="Arial" w:hAnsi="Arial" w:cs="Arial"/>
          <w:noProof w:val="0"/>
          <w:sz w:val="22"/>
          <w:szCs w:val="22"/>
        </w:rPr>
      </w:pPr>
    </w:p>
    <w:p w:rsidR="003F3136" w:rsidRPr="00300BE4" w:rsidRDefault="003F3136" w:rsidP="003F3136">
      <w:pPr>
        <w:rPr>
          <w:rFonts w:ascii="Arial" w:hAnsi="Arial" w:cs="Arial"/>
          <w:noProof w:val="0"/>
          <w:sz w:val="22"/>
          <w:szCs w:val="22"/>
        </w:rPr>
      </w:pPr>
    </w:p>
    <w:p w:rsidR="003F3136" w:rsidRPr="00300BE4" w:rsidRDefault="003F3136" w:rsidP="003F3136">
      <w:pPr>
        <w:rPr>
          <w:rFonts w:ascii="Arial" w:hAnsi="Arial" w:cs="Arial"/>
          <w:noProof w:val="0"/>
          <w:sz w:val="22"/>
          <w:szCs w:val="22"/>
        </w:rPr>
      </w:pPr>
    </w:p>
    <w:p w:rsidR="007A2238" w:rsidRPr="00300BE4" w:rsidRDefault="000A6F45" w:rsidP="007A2238">
      <w:pPr>
        <w:widowControl/>
        <w:shd w:val="clear" w:color="auto" w:fill="FFFFFF"/>
        <w:rPr>
          <w:rFonts w:ascii="Arial" w:hAnsi="Arial" w:cs="Arial"/>
          <w:noProof w:val="0"/>
          <w:color w:val="222222"/>
          <w:sz w:val="22"/>
          <w:szCs w:val="22"/>
        </w:rPr>
      </w:pPr>
      <w:r w:rsidRPr="00300BE4">
        <w:rPr>
          <w:rFonts w:ascii="Arial" w:hAnsi="Arial" w:cs="Arial"/>
          <w:noProof w:val="0"/>
          <w:color w:val="222222"/>
          <w:sz w:val="22"/>
          <w:szCs w:val="22"/>
        </w:rPr>
        <w:t xml:space="preserve">Jessica </w:t>
      </w:r>
      <w:proofErr w:type="spellStart"/>
      <w:r w:rsidRPr="00300BE4">
        <w:rPr>
          <w:rFonts w:ascii="Arial" w:hAnsi="Arial" w:cs="Arial"/>
          <w:noProof w:val="0"/>
          <w:color w:val="222222"/>
          <w:sz w:val="22"/>
          <w:szCs w:val="22"/>
        </w:rPr>
        <w:t>Salmoiraghi</w:t>
      </w:r>
      <w:proofErr w:type="spellEnd"/>
    </w:p>
    <w:p w:rsidR="007A2238" w:rsidRPr="00300BE4" w:rsidRDefault="007A2238" w:rsidP="007A2238">
      <w:pPr>
        <w:widowControl/>
        <w:shd w:val="clear" w:color="auto" w:fill="FFFFFF"/>
        <w:rPr>
          <w:rFonts w:ascii="Arial" w:hAnsi="Arial" w:cs="Arial"/>
          <w:noProof w:val="0"/>
          <w:color w:val="222222"/>
          <w:sz w:val="22"/>
          <w:szCs w:val="22"/>
        </w:rPr>
      </w:pPr>
      <w:r w:rsidRPr="00300BE4">
        <w:rPr>
          <w:rFonts w:ascii="Arial" w:hAnsi="Arial" w:cs="Arial"/>
          <w:noProof w:val="0"/>
          <w:color w:val="222222"/>
          <w:sz w:val="22"/>
          <w:szCs w:val="22"/>
        </w:rPr>
        <w:t>Associate Administrator,</w:t>
      </w:r>
    </w:p>
    <w:p w:rsidR="007A2238" w:rsidRPr="00300BE4" w:rsidRDefault="007A2238" w:rsidP="007A2238">
      <w:pPr>
        <w:widowControl/>
        <w:shd w:val="clear" w:color="auto" w:fill="FFFFFF"/>
        <w:rPr>
          <w:rFonts w:ascii="Arial" w:hAnsi="Arial" w:cs="Arial"/>
          <w:noProof w:val="0"/>
          <w:color w:val="222222"/>
          <w:sz w:val="22"/>
          <w:szCs w:val="22"/>
        </w:rPr>
      </w:pPr>
      <w:r w:rsidRPr="00300BE4">
        <w:rPr>
          <w:rFonts w:ascii="Arial" w:hAnsi="Arial" w:cs="Arial"/>
          <w:noProof w:val="0"/>
          <w:color w:val="222222"/>
          <w:sz w:val="22"/>
          <w:szCs w:val="22"/>
        </w:rPr>
        <w:t>Office of Government-wide Policy</w:t>
      </w:r>
    </w:p>
    <w:p w:rsidR="003F3136" w:rsidRPr="00300BE4" w:rsidRDefault="003F3136" w:rsidP="003F3136">
      <w:pPr>
        <w:spacing w:after="240"/>
        <w:rPr>
          <w:rFonts w:ascii="Arial" w:hAnsi="Arial" w:cs="Arial"/>
          <w:sz w:val="22"/>
          <w:szCs w:val="22"/>
        </w:rPr>
      </w:pPr>
    </w:p>
    <w:p w:rsidR="003F3136" w:rsidRPr="00300BE4" w:rsidRDefault="003F3136" w:rsidP="003F3136">
      <w:pPr>
        <w:rPr>
          <w:rFonts w:ascii="Arial" w:hAnsi="Arial" w:cs="Arial"/>
          <w:sz w:val="22"/>
          <w:szCs w:val="22"/>
        </w:rPr>
      </w:pPr>
    </w:p>
    <w:p w:rsidR="003F3136" w:rsidRPr="00300BE4" w:rsidRDefault="003F3136" w:rsidP="003F3136">
      <w:pPr>
        <w:spacing w:after="684"/>
        <w:jc w:val="right"/>
        <w:rPr>
          <w:rFonts w:ascii="Arial" w:hAnsi="Arial" w:cs="Arial"/>
          <w:noProof w:val="0"/>
          <w:color w:val="FF0000"/>
          <w:spacing w:val="2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sz w:val="22"/>
          <w:szCs w:val="22"/>
        </w:rPr>
        <w:tab/>
      </w:r>
      <w:r w:rsidRPr="00300BE4">
        <w:rPr>
          <w:rFonts w:ascii="Arial" w:hAnsi="Arial" w:cs="Arial"/>
          <w:noProof w:val="0"/>
          <w:color w:val="auto"/>
          <w:spacing w:val="2"/>
          <w:sz w:val="22"/>
          <w:szCs w:val="22"/>
        </w:rPr>
        <w:t>Attachment</w:t>
      </w:r>
      <w:r w:rsidR="00F57EDB" w:rsidRPr="00300BE4">
        <w:rPr>
          <w:rFonts w:ascii="Arial" w:hAnsi="Arial" w:cs="Arial"/>
          <w:noProof w:val="0"/>
          <w:color w:val="auto"/>
          <w:spacing w:val="2"/>
          <w:sz w:val="22"/>
          <w:szCs w:val="22"/>
        </w:rPr>
        <w:t>s</w:t>
      </w:r>
    </w:p>
    <w:p w:rsidR="006E2C20" w:rsidRPr="00300BE4" w:rsidRDefault="006113BB" w:rsidP="006113BB">
      <w:pPr>
        <w:pStyle w:val="Heading1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</w:rPr>
        <w:lastRenderedPageBreak/>
        <w:t xml:space="preserve">Federal Tax Tables </w:t>
      </w:r>
      <w:r w:rsidR="006125DD" w:rsidRPr="00300BE4">
        <w:rPr>
          <w:rFonts w:cs="Arial"/>
          <w:sz w:val="22"/>
          <w:szCs w:val="22"/>
        </w:rPr>
        <w:t>f</w:t>
      </w:r>
      <w:r w:rsidRPr="00300BE4">
        <w:rPr>
          <w:rFonts w:cs="Arial"/>
          <w:sz w:val="22"/>
          <w:szCs w:val="22"/>
        </w:rPr>
        <w:t xml:space="preserve">or RIT Allowance </w:t>
      </w: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</w:rPr>
        <w:t xml:space="preserve">(Formerly Appendix A to </w:t>
      </w:r>
      <w:r w:rsidR="00FA0019" w:rsidRPr="00300BE4">
        <w:rPr>
          <w:rFonts w:cs="Arial"/>
          <w:sz w:val="22"/>
          <w:szCs w:val="22"/>
        </w:rPr>
        <w:t xml:space="preserve">FTR </w:t>
      </w:r>
      <w:r w:rsidR="00FF01EB" w:rsidRPr="00300BE4">
        <w:rPr>
          <w:rFonts w:cs="Arial"/>
          <w:sz w:val="22"/>
          <w:szCs w:val="22"/>
        </w:rPr>
        <w:t>P</w:t>
      </w:r>
      <w:r w:rsidRPr="00300BE4">
        <w:rPr>
          <w:rFonts w:cs="Arial"/>
          <w:sz w:val="22"/>
          <w:szCs w:val="22"/>
        </w:rPr>
        <w:t>art 302-17)</w:t>
      </w: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</w:rPr>
        <w:t xml:space="preserve">Federal Marginal Tax Rates by Earned Income </w:t>
      </w: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</w:rPr>
        <w:t xml:space="preserve">Level and Filing Status—Tax Year </w:t>
      </w:r>
      <w:r w:rsidR="005E573A" w:rsidRPr="00300BE4">
        <w:rPr>
          <w:rFonts w:cs="Arial"/>
          <w:sz w:val="22"/>
          <w:szCs w:val="22"/>
        </w:rPr>
        <w:t>201</w:t>
      </w:r>
      <w:r w:rsidR="00C07FFD" w:rsidRPr="00300BE4">
        <w:rPr>
          <w:rFonts w:cs="Arial"/>
          <w:sz w:val="22"/>
          <w:szCs w:val="22"/>
        </w:rPr>
        <w:t>7</w:t>
      </w:r>
    </w:p>
    <w:p w:rsidR="00C519F9" w:rsidRPr="00300BE4" w:rsidRDefault="006113BB" w:rsidP="003A7783">
      <w:pPr>
        <w:pStyle w:val="Heading1"/>
        <w:jc w:val="left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</w:rPr>
        <w:t xml:space="preserve">Use the following table to compute the RIT allowance for Federal taxes, as prescribed in </w:t>
      </w:r>
      <w:r w:rsidR="00DA0BE6" w:rsidRPr="00300BE4">
        <w:rPr>
          <w:rFonts w:cs="Arial"/>
          <w:sz w:val="22"/>
          <w:szCs w:val="22"/>
        </w:rPr>
        <w:t>§</w:t>
      </w:r>
      <w:r w:rsidRPr="00300BE4">
        <w:rPr>
          <w:rFonts w:cs="Arial"/>
          <w:sz w:val="22"/>
          <w:szCs w:val="22"/>
        </w:rPr>
        <w:t>302-17.8(e</w:t>
      </w:r>
      <w:proofErr w:type="gramStart"/>
      <w:r w:rsidRPr="00300BE4">
        <w:rPr>
          <w:rFonts w:cs="Arial"/>
          <w:sz w:val="22"/>
          <w:szCs w:val="22"/>
        </w:rPr>
        <w:t>)(</w:t>
      </w:r>
      <w:proofErr w:type="gramEnd"/>
      <w:r w:rsidRPr="00300BE4">
        <w:rPr>
          <w:rFonts w:cs="Arial"/>
          <w:sz w:val="22"/>
          <w:szCs w:val="22"/>
        </w:rPr>
        <w:t>1)</w:t>
      </w:r>
      <w:r w:rsidR="003529AE" w:rsidRPr="00300BE4">
        <w:rPr>
          <w:rFonts w:cs="Arial"/>
          <w:sz w:val="22"/>
          <w:szCs w:val="22"/>
        </w:rPr>
        <w:t xml:space="preserve"> (FTR prior to January 1, 2015</w:t>
      </w:r>
      <w:r w:rsidR="006040A1" w:rsidRPr="00300BE4">
        <w:rPr>
          <w:rFonts w:cs="Arial"/>
          <w:sz w:val="22"/>
          <w:szCs w:val="22"/>
        </w:rPr>
        <w:t xml:space="preserve"> – </w:t>
      </w:r>
      <w:r w:rsidR="00C9208B" w:rsidRPr="00300BE4">
        <w:rPr>
          <w:rFonts w:cs="Arial"/>
          <w:sz w:val="22"/>
          <w:szCs w:val="22"/>
        </w:rPr>
        <w:t>www.gsa.gov/federaltravelregulat</w:t>
      </w:r>
      <w:r w:rsidR="0014646E" w:rsidRPr="00300BE4">
        <w:rPr>
          <w:rFonts w:cs="Arial"/>
          <w:sz w:val="22"/>
          <w:szCs w:val="22"/>
        </w:rPr>
        <w:t>i</w:t>
      </w:r>
      <w:r w:rsidR="00C9208B" w:rsidRPr="00300BE4">
        <w:rPr>
          <w:rFonts w:cs="Arial"/>
          <w:sz w:val="22"/>
          <w:szCs w:val="22"/>
        </w:rPr>
        <w:t>on</w:t>
      </w:r>
      <w:r w:rsidR="006040A1" w:rsidRPr="00300BE4">
        <w:rPr>
          <w:rFonts w:cs="Arial"/>
          <w:sz w:val="22"/>
          <w:szCs w:val="22"/>
        </w:rPr>
        <w:t xml:space="preserve"> - FTR and Related Files</w:t>
      </w:r>
      <w:r w:rsidR="003529AE" w:rsidRPr="00300BE4">
        <w:rPr>
          <w:rFonts w:cs="Arial"/>
          <w:sz w:val="22"/>
          <w:szCs w:val="22"/>
        </w:rPr>
        <w:t>)</w:t>
      </w:r>
      <w:r w:rsidRPr="00300BE4">
        <w:rPr>
          <w:rFonts w:cs="Arial"/>
          <w:sz w:val="22"/>
          <w:szCs w:val="22"/>
        </w:rPr>
        <w:t xml:space="preserve">, on Year 1 taxable reimbursements received during calendar year </w:t>
      </w:r>
      <w:r w:rsidR="005E573A" w:rsidRPr="00300BE4">
        <w:rPr>
          <w:rFonts w:cs="Arial"/>
          <w:sz w:val="22"/>
          <w:szCs w:val="22"/>
        </w:rPr>
        <w:t>201</w:t>
      </w:r>
      <w:r w:rsidR="00C07FFD" w:rsidRPr="00300BE4">
        <w:rPr>
          <w:rFonts w:cs="Arial"/>
          <w:sz w:val="22"/>
          <w:szCs w:val="22"/>
        </w:rPr>
        <w:t>7</w:t>
      </w:r>
      <w:r w:rsidRPr="00300BE4">
        <w:rPr>
          <w:rFonts w:cs="Arial"/>
          <w:sz w:val="22"/>
          <w:szCs w:val="22"/>
        </w:rPr>
        <w:t>.</w:t>
      </w:r>
    </w:p>
    <w:p w:rsidR="00C519F9" w:rsidRPr="00300BE4" w:rsidRDefault="00C519F9" w:rsidP="00C519F9">
      <w:pPr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70"/>
        <w:gridCol w:w="1170"/>
        <w:gridCol w:w="1260"/>
        <w:gridCol w:w="1170"/>
        <w:gridCol w:w="1170"/>
        <w:gridCol w:w="1170"/>
        <w:gridCol w:w="1170"/>
        <w:gridCol w:w="1170"/>
      </w:tblGrid>
      <w:tr w:rsidR="00C07FFD" w:rsidRPr="00300BE4" w:rsidTr="00D31415">
        <w:trPr>
          <w:cantSplit/>
        </w:trPr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300BE4" w:rsidRDefault="00C07FFD" w:rsidP="00E92A9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Marginal Tax Rate</w:t>
            </w:r>
          </w:p>
        </w:tc>
        <w:tc>
          <w:tcPr>
            <w:tcW w:w="2340" w:type="dxa"/>
            <w:gridSpan w:val="2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Single </w:t>
            </w: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Taxpayer</w:t>
            </w:r>
          </w:p>
        </w:tc>
        <w:tc>
          <w:tcPr>
            <w:tcW w:w="2430" w:type="dxa"/>
            <w:gridSpan w:val="2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Head of </w:t>
            </w: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Household</w:t>
            </w:r>
          </w:p>
        </w:tc>
        <w:tc>
          <w:tcPr>
            <w:tcW w:w="2340" w:type="dxa"/>
            <w:gridSpan w:val="2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Married Filing Jointly/Qualifying Widows &amp; Widowers</w:t>
            </w:r>
          </w:p>
        </w:tc>
        <w:tc>
          <w:tcPr>
            <w:tcW w:w="2340" w:type="dxa"/>
            <w:gridSpan w:val="2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Married</w:t>
            </w: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Filing Separately</w:t>
            </w:r>
          </w:p>
        </w:tc>
      </w:tr>
      <w:tr w:rsidR="00C07FFD" w:rsidRPr="00300BE4" w:rsidTr="00D31415"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2D421F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Percent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  <w:tc>
          <w:tcPr>
            <w:tcW w:w="126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</w:tr>
      <w:tr w:rsidR="00C07FFD" w:rsidRPr="00300BE4" w:rsidTr="00D31415">
        <w:trPr>
          <w:trHeight w:val="432"/>
        </w:trPr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C07FFD" w:rsidRPr="002D421F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10,725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20,397</w:t>
            </w:r>
          </w:p>
        </w:tc>
        <w:tc>
          <w:tcPr>
            <w:tcW w:w="126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20,934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34,192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29,374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47,224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15,033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23,532</w:t>
            </w:r>
          </w:p>
        </w:tc>
      </w:tr>
      <w:tr w:rsidR="00C07FFD" w:rsidRPr="00300BE4" w:rsidTr="00D31415">
        <w:trPr>
          <w:trHeight w:val="432"/>
        </w:trPr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170" w:type="dxa"/>
          </w:tcPr>
          <w:p w:rsidR="00C07FFD" w:rsidRPr="002D421F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20,397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50,429</w:t>
            </w:r>
          </w:p>
        </w:tc>
        <w:tc>
          <w:tcPr>
            <w:tcW w:w="126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34,192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73,057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47,224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$105,345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23,532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52,402</w:t>
            </w:r>
          </w:p>
        </w:tc>
      </w:tr>
      <w:tr w:rsidR="00C07FFD" w:rsidRPr="00300BE4" w:rsidTr="00D31415">
        <w:trPr>
          <w:trHeight w:val="432"/>
        </w:trPr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1170" w:type="dxa"/>
          </w:tcPr>
          <w:p w:rsidR="00C07FFD" w:rsidRPr="002D421F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50,429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$107,954</w:t>
            </w:r>
          </w:p>
        </w:tc>
        <w:tc>
          <w:tcPr>
            <w:tcW w:w="126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73,057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$160,126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$105,345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$188,264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52,402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93,675</w:t>
            </w:r>
          </w:p>
        </w:tc>
      </w:tr>
      <w:tr w:rsidR="00C07FFD" w:rsidRPr="00300BE4" w:rsidTr="00D31415">
        <w:trPr>
          <w:trHeight w:val="432"/>
        </w:trPr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28</w:t>
            </w:r>
          </w:p>
        </w:tc>
        <w:tc>
          <w:tcPr>
            <w:tcW w:w="1170" w:type="dxa"/>
          </w:tcPr>
          <w:p w:rsidR="00C07FFD" w:rsidRPr="002D421F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$107,954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$213,117</w:t>
            </w:r>
          </w:p>
        </w:tc>
        <w:tc>
          <w:tcPr>
            <w:tcW w:w="126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$160,126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$249,671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$188,264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$271,306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93,675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$138,415</w:t>
            </w:r>
          </w:p>
        </w:tc>
      </w:tr>
      <w:tr w:rsidR="00C07FFD" w:rsidRPr="00300BE4" w:rsidTr="00D31415">
        <w:trPr>
          <w:trHeight w:val="432"/>
        </w:trPr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33</w:t>
            </w:r>
          </w:p>
        </w:tc>
        <w:tc>
          <w:tcPr>
            <w:tcW w:w="1170" w:type="dxa"/>
          </w:tcPr>
          <w:p w:rsidR="00C07FFD" w:rsidRPr="002D421F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$213,117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$440,466</w:t>
            </w:r>
          </w:p>
        </w:tc>
        <w:tc>
          <w:tcPr>
            <w:tcW w:w="126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$249,671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$456,306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$271,306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$453,149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$138,415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$232,979</w:t>
            </w:r>
          </w:p>
        </w:tc>
      </w:tr>
      <w:tr w:rsidR="00C07FFD" w:rsidRPr="00300BE4" w:rsidTr="00D31415">
        <w:trPr>
          <w:trHeight w:val="432"/>
        </w:trPr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35</w:t>
            </w:r>
          </w:p>
        </w:tc>
        <w:tc>
          <w:tcPr>
            <w:tcW w:w="1170" w:type="dxa"/>
          </w:tcPr>
          <w:p w:rsidR="00C07FFD" w:rsidRPr="002D421F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$440,466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$502,705</w:t>
            </w:r>
          </w:p>
        </w:tc>
        <w:tc>
          <w:tcPr>
            <w:tcW w:w="126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$456,306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$541,401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$453,149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$514,886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$232,979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$291,837</w:t>
            </w:r>
          </w:p>
        </w:tc>
      </w:tr>
      <w:tr w:rsidR="00C07FFD" w:rsidRPr="00300BE4" w:rsidTr="00D31415">
        <w:trPr>
          <w:trHeight w:val="432"/>
        </w:trPr>
        <w:tc>
          <w:tcPr>
            <w:tcW w:w="108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39.6</w:t>
            </w:r>
          </w:p>
        </w:tc>
        <w:tc>
          <w:tcPr>
            <w:tcW w:w="1170" w:type="dxa"/>
          </w:tcPr>
          <w:p w:rsidR="00C07FFD" w:rsidRPr="002D421F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$502,705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26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$541,401</w:t>
            </w:r>
          </w:p>
        </w:tc>
        <w:tc>
          <w:tcPr>
            <w:tcW w:w="1170" w:type="dxa"/>
          </w:tcPr>
          <w:p w:rsidR="00C07FFD" w:rsidRPr="005D2B30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$514,886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170" w:type="dxa"/>
          </w:tcPr>
          <w:p w:rsidR="00C07FFD" w:rsidRPr="00A82E2B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A82E2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$291,837</w:t>
            </w:r>
          </w:p>
        </w:tc>
        <w:tc>
          <w:tcPr>
            <w:tcW w:w="1170" w:type="dxa"/>
          </w:tcPr>
          <w:p w:rsidR="00C07FFD" w:rsidRPr="00300BE4" w:rsidRDefault="00C07FFD" w:rsidP="00E92A90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</w:tr>
    </w:tbl>
    <w:p w:rsidR="00C07FFD" w:rsidRPr="00300BE4" w:rsidRDefault="00C07FFD" w:rsidP="00C519F9">
      <w:pPr>
        <w:rPr>
          <w:rFonts w:ascii="Arial" w:hAnsi="Arial" w:cs="Arial"/>
          <w:sz w:val="22"/>
          <w:szCs w:val="22"/>
        </w:rPr>
      </w:pPr>
    </w:p>
    <w:p w:rsidR="00C07FFD" w:rsidRPr="002D421F" w:rsidRDefault="00C07FFD" w:rsidP="00C519F9">
      <w:pPr>
        <w:rPr>
          <w:rFonts w:ascii="Arial" w:hAnsi="Arial" w:cs="Arial"/>
          <w:sz w:val="22"/>
          <w:szCs w:val="22"/>
        </w:rPr>
      </w:pPr>
    </w:p>
    <w:p w:rsidR="00C07FFD" w:rsidRPr="005D2B30" w:rsidRDefault="00C07FFD" w:rsidP="00C519F9">
      <w:pPr>
        <w:rPr>
          <w:rFonts w:ascii="Arial" w:hAnsi="Arial" w:cs="Arial"/>
          <w:sz w:val="22"/>
          <w:szCs w:val="22"/>
        </w:rPr>
      </w:pPr>
    </w:p>
    <w:p w:rsidR="00A627D7" w:rsidRPr="00A82E2B" w:rsidRDefault="00A627D7">
      <w:pPr>
        <w:widowControl/>
        <w:spacing w:after="200" w:line="276" w:lineRule="auto"/>
        <w:rPr>
          <w:rFonts w:ascii="Arial" w:hAnsi="Arial" w:cs="Arial"/>
          <w:b/>
          <w:noProof w:val="0"/>
          <w:color w:val="auto"/>
          <w:sz w:val="22"/>
          <w:szCs w:val="22"/>
        </w:rPr>
      </w:pPr>
      <w:r w:rsidRPr="005D2B30">
        <w:rPr>
          <w:rFonts w:ascii="Arial" w:hAnsi="Arial" w:cs="Arial"/>
          <w:sz w:val="22"/>
          <w:szCs w:val="22"/>
        </w:rPr>
        <w:br w:type="page"/>
      </w:r>
    </w:p>
    <w:p w:rsidR="0005684E" w:rsidRPr="00300BE4" w:rsidRDefault="006113BB">
      <w:pPr>
        <w:pStyle w:val="Heading1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</w:rPr>
        <w:lastRenderedPageBreak/>
        <w:t>State Tax Tables for RIT Allowance</w:t>
      </w: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</w:rPr>
        <w:t xml:space="preserve">(Formerly Appendix B to FTR </w:t>
      </w:r>
      <w:r w:rsidR="00C25565" w:rsidRPr="00300BE4">
        <w:rPr>
          <w:rFonts w:cs="Arial"/>
          <w:sz w:val="22"/>
          <w:szCs w:val="22"/>
        </w:rPr>
        <w:t>P</w:t>
      </w:r>
      <w:r w:rsidRPr="00300BE4">
        <w:rPr>
          <w:rFonts w:cs="Arial"/>
          <w:sz w:val="22"/>
          <w:szCs w:val="22"/>
        </w:rPr>
        <w:t>art 302-17)</w:t>
      </w: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</w:rPr>
        <w:t xml:space="preserve">State Marginal Tax Rates by Earned Income Level—Tax Year </w:t>
      </w:r>
      <w:r w:rsidR="005E573A" w:rsidRPr="00300BE4">
        <w:rPr>
          <w:rFonts w:cs="Arial"/>
          <w:sz w:val="22"/>
          <w:szCs w:val="22"/>
        </w:rPr>
        <w:t>201</w:t>
      </w:r>
      <w:r w:rsidR="00C07FFD" w:rsidRPr="00300BE4">
        <w:rPr>
          <w:rFonts w:cs="Arial"/>
          <w:sz w:val="22"/>
          <w:szCs w:val="22"/>
        </w:rPr>
        <w:t>7</w:t>
      </w:r>
    </w:p>
    <w:p w:rsidR="006113BB" w:rsidRPr="00300BE4" w:rsidRDefault="006113BB" w:rsidP="006113B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171D44" w:rsidRPr="00DC607B" w:rsidRDefault="006113BB" w:rsidP="00171D44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t xml:space="preserve">Use the following table to compute the RIT allowance for </w:t>
      </w:r>
      <w:r w:rsidR="001E50B1">
        <w:rPr>
          <w:rFonts w:ascii="Arial" w:hAnsi="Arial" w:cs="Arial"/>
          <w:sz w:val="22"/>
          <w:szCs w:val="22"/>
        </w:rPr>
        <w:t>s</w:t>
      </w:r>
      <w:r w:rsidRPr="00300BE4">
        <w:rPr>
          <w:rFonts w:ascii="Arial" w:hAnsi="Arial" w:cs="Arial"/>
          <w:sz w:val="22"/>
          <w:szCs w:val="22"/>
        </w:rPr>
        <w:t xml:space="preserve">tate taxes, as prescribed in </w:t>
      </w:r>
      <w:r w:rsidR="00C25565" w:rsidRPr="00300BE4">
        <w:rPr>
          <w:rFonts w:ascii="Arial" w:hAnsi="Arial" w:cs="Arial"/>
          <w:sz w:val="22"/>
          <w:szCs w:val="22"/>
        </w:rPr>
        <w:t>§</w:t>
      </w:r>
      <w:r w:rsidRPr="00300BE4">
        <w:rPr>
          <w:rFonts w:ascii="Arial" w:hAnsi="Arial" w:cs="Arial"/>
          <w:sz w:val="22"/>
          <w:szCs w:val="22"/>
        </w:rPr>
        <w:t>302-17.8(e)(2),</w:t>
      </w:r>
      <w:r w:rsidR="003529AE" w:rsidRPr="00300BE4">
        <w:rPr>
          <w:rFonts w:ascii="Arial" w:hAnsi="Arial" w:cs="Arial"/>
          <w:sz w:val="22"/>
          <w:szCs w:val="22"/>
        </w:rPr>
        <w:t xml:space="preserve"> (FTR prior to January 1, 2015</w:t>
      </w:r>
      <w:r w:rsidR="006040A1" w:rsidRPr="00300BE4">
        <w:rPr>
          <w:rFonts w:ascii="Arial" w:hAnsi="Arial" w:cs="Arial"/>
          <w:sz w:val="22"/>
          <w:szCs w:val="22"/>
        </w:rPr>
        <w:t xml:space="preserve"> – www.gsa.gov/federaltravelregulat</w:t>
      </w:r>
      <w:r w:rsidR="009B1818" w:rsidRPr="00300BE4">
        <w:rPr>
          <w:rFonts w:ascii="Arial" w:hAnsi="Arial" w:cs="Arial"/>
          <w:sz w:val="22"/>
          <w:szCs w:val="22"/>
        </w:rPr>
        <w:t>i</w:t>
      </w:r>
      <w:r w:rsidR="006040A1" w:rsidRPr="00300BE4">
        <w:rPr>
          <w:rFonts w:ascii="Arial" w:hAnsi="Arial" w:cs="Arial"/>
          <w:sz w:val="22"/>
          <w:szCs w:val="22"/>
        </w:rPr>
        <w:t>on - FTR and Related Files)</w:t>
      </w:r>
      <w:r w:rsidRPr="00300BE4">
        <w:rPr>
          <w:rFonts w:ascii="Arial" w:hAnsi="Arial" w:cs="Arial"/>
          <w:sz w:val="22"/>
          <w:szCs w:val="22"/>
        </w:rPr>
        <w:t xml:space="preserve"> on taxable reimbursements received during calendar year </w:t>
      </w:r>
      <w:r w:rsidR="00F42422" w:rsidRPr="00300BE4">
        <w:rPr>
          <w:rFonts w:ascii="Arial" w:hAnsi="Arial" w:cs="Arial"/>
          <w:sz w:val="22"/>
          <w:szCs w:val="22"/>
        </w:rPr>
        <w:t>201</w:t>
      </w:r>
      <w:r w:rsidR="00C07FFD" w:rsidRPr="00300BE4">
        <w:rPr>
          <w:rFonts w:ascii="Arial" w:hAnsi="Arial" w:cs="Arial"/>
          <w:sz w:val="22"/>
          <w:szCs w:val="22"/>
        </w:rPr>
        <w:t>7</w:t>
      </w:r>
      <w:r w:rsidRPr="00300BE4">
        <w:rPr>
          <w:rFonts w:ascii="Arial" w:hAnsi="Arial" w:cs="Arial"/>
          <w:sz w:val="22"/>
          <w:szCs w:val="22"/>
        </w:rPr>
        <w:t xml:space="preserve">.  The rates on the first line for each </w:t>
      </w:r>
      <w:r w:rsidR="001E50B1">
        <w:rPr>
          <w:rFonts w:ascii="Arial" w:hAnsi="Arial" w:cs="Arial"/>
          <w:sz w:val="22"/>
          <w:szCs w:val="22"/>
        </w:rPr>
        <w:t>s</w:t>
      </w:r>
      <w:r w:rsidRPr="00300BE4">
        <w:rPr>
          <w:rFonts w:ascii="Arial" w:hAnsi="Arial" w:cs="Arial"/>
          <w:sz w:val="22"/>
          <w:szCs w:val="22"/>
        </w:rPr>
        <w:t xml:space="preserve">tate are for employees who are married and file jointly; if there is a second line for a </w:t>
      </w:r>
      <w:r w:rsidR="001E50B1">
        <w:rPr>
          <w:rFonts w:ascii="Arial" w:hAnsi="Arial" w:cs="Arial"/>
          <w:sz w:val="22"/>
          <w:szCs w:val="22"/>
        </w:rPr>
        <w:t>s</w:t>
      </w:r>
      <w:r w:rsidRPr="00300BE4">
        <w:rPr>
          <w:rFonts w:ascii="Arial" w:hAnsi="Arial" w:cs="Arial"/>
          <w:sz w:val="22"/>
          <w:szCs w:val="22"/>
        </w:rPr>
        <w:t>tate, it displays the rates for employees who file as single</w:t>
      </w:r>
      <w:r w:rsidR="007B61E9" w:rsidRPr="00300BE4">
        <w:rPr>
          <w:rFonts w:ascii="Arial" w:hAnsi="Arial" w:cs="Arial"/>
          <w:color w:val="auto"/>
          <w:sz w:val="22"/>
          <w:szCs w:val="22"/>
        </w:rPr>
        <w:t xml:space="preserve">.  For additional information, such as </w:t>
      </w:r>
      <w:r w:rsidR="001E50B1">
        <w:rPr>
          <w:rFonts w:ascii="Arial" w:hAnsi="Arial" w:cs="Arial"/>
          <w:color w:val="auto"/>
          <w:sz w:val="22"/>
          <w:szCs w:val="22"/>
        </w:rPr>
        <w:t>s</w:t>
      </w:r>
      <w:r w:rsidR="007B61E9" w:rsidRPr="00300BE4">
        <w:rPr>
          <w:rFonts w:ascii="Arial" w:hAnsi="Arial" w:cs="Arial"/>
          <w:color w:val="auto"/>
          <w:sz w:val="22"/>
          <w:szCs w:val="22"/>
        </w:rPr>
        <w:t>tate rates for other filing statuses, please see</w:t>
      </w:r>
      <w:r w:rsidR="007B61E9" w:rsidRPr="00A82E2B">
        <w:rPr>
          <w:rFonts w:ascii="Arial" w:hAnsi="Arial" w:cs="Arial"/>
          <w:color w:val="auto"/>
          <w:sz w:val="22"/>
          <w:szCs w:val="22"/>
        </w:rPr>
        <w:t xml:space="preserve"> 201</w:t>
      </w:r>
      <w:r w:rsidR="00C07FFD" w:rsidRPr="00A82E2B">
        <w:rPr>
          <w:rFonts w:ascii="Arial" w:hAnsi="Arial" w:cs="Arial"/>
          <w:color w:val="auto"/>
          <w:sz w:val="22"/>
          <w:szCs w:val="22"/>
        </w:rPr>
        <w:t>8</w:t>
      </w:r>
      <w:r w:rsidR="007B61E9" w:rsidRPr="00A82E2B">
        <w:rPr>
          <w:rFonts w:ascii="Arial" w:hAnsi="Arial" w:cs="Arial"/>
          <w:color w:val="auto"/>
          <w:sz w:val="22"/>
          <w:szCs w:val="22"/>
        </w:rPr>
        <w:t xml:space="preserve"> State Tax Handbook, pp. </w:t>
      </w:r>
      <w:r w:rsidR="00240518" w:rsidRPr="00DC607B">
        <w:rPr>
          <w:rFonts w:ascii="Arial" w:hAnsi="Arial" w:cs="Arial"/>
          <w:color w:val="auto"/>
          <w:sz w:val="22"/>
          <w:szCs w:val="22"/>
        </w:rPr>
        <w:t>26</w:t>
      </w:r>
      <w:r w:rsidR="00AC4697" w:rsidRPr="00DC607B">
        <w:rPr>
          <w:rFonts w:ascii="Arial" w:hAnsi="Arial" w:cs="Arial"/>
          <w:color w:val="auto"/>
          <w:sz w:val="22"/>
          <w:szCs w:val="22"/>
        </w:rPr>
        <w:t>1</w:t>
      </w:r>
      <w:r w:rsidR="00240518" w:rsidRPr="00DC607B">
        <w:rPr>
          <w:rFonts w:ascii="Arial" w:hAnsi="Arial" w:cs="Arial"/>
          <w:color w:val="auto"/>
          <w:sz w:val="22"/>
          <w:szCs w:val="22"/>
        </w:rPr>
        <w:t>-2</w:t>
      </w:r>
      <w:r w:rsidR="00AC4697" w:rsidRPr="00DC607B">
        <w:rPr>
          <w:rFonts w:ascii="Arial" w:hAnsi="Arial" w:cs="Arial"/>
          <w:color w:val="auto"/>
          <w:sz w:val="22"/>
          <w:szCs w:val="22"/>
        </w:rPr>
        <w:t>77</w:t>
      </w:r>
      <w:r w:rsidR="007B61E9" w:rsidRPr="00DC607B">
        <w:rPr>
          <w:rFonts w:ascii="Arial" w:hAnsi="Arial" w:cs="Arial"/>
          <w:color w:val="auto"/>
          <w:sz w:val="22"/>
          <w:szCs w:val="22"/>
        </w:rPr>
        <w:t>,</w:t>
      </w:r>
      <w:r w:rsidRPr="00DC607B">
        <w:rPr>
          <w:rFonts w:ascii="Arial" w:hAnsi="Arial" w:cs="Arial"/>
          <w:color w:val="auto"/>
          <w:sz w:val="22"/>
          <w:szCs w:val="22"/>
        </w:rPr>
        <w:t xml:space="preserve"> </w:t>
      </w:r>
      <w:smartTag w:uri="urn:schemas-microsoft-com:office:smarttags" w:element="stockticker">
        <w:r w:rsidRPr="00DC607B">
          <w:rPr>
            <w:rFonts w:ascii="Arial" w:hAnsi="Arial" w:cs="Arial"/>
            <w:color w:val="auto"/>
            <w:sz w:val="22"/>
            <w:szCs w:val="22"/>
          </w:rPr>
          <w:t>CCH</w:t>
        </w:r>
      </w:smartTag>
      <w:r w:rsidRPr="00DC607B">
        <w:rPr>
          <w:rFonts w:ascii="Arial" w:hAnsi="Arial" w:cs="Arial"/>
          <w:color w:val="auto"/>
          <w:sz w:val="22"/>
          <w:szCs w:val="22"/>
        </w:rPr>
        <w:t>, Inc.,</w:t>
      </w:r>
      <w:r w:rsidR="00601DA5" w:rsidRPr="00DC607B">
        <w:rPr>
          <w:rFonts w:ascii="Arial" w:hAnsi="Arial" w:cs="Arial"/>
          <w:color w:val="auto"/>
          <w:sz w:val="22"/>
          <w:szCs w:val="22"/>
        </w:rPr>
        <w:t xml:space="preserve"> </w:t>
      </w:r>
      <w:r w:rsidR="00240518" w:rsidRPr="00DC607B">
        <w:rPr>
          <w:rFonts w:ascii="Arial" w:hAnsi="Arial" w:cs="Arial"/>
          <w:color w:val="auto"/>
          <w:sz w:val="22"/>
          <w:szCs w:val="22"/>
        </w:rPr>
        <w:t>https://www.cchgroup.com/store/products/state-tax-handbook-201</w:t>
      </w:r>
      <w:r w:rsidR="00C07FFD" w:rsidRPr="00DC607B">
        <w:rPr>
          <w:rFonts w:ascii="Arial" w:hAnsi="Arial" w:cs="Arial"/>
          <w:color w:val="auto"/>
          <w:sz w:val="22"/>
          <w:szCs w:val="22"/>
        </w:rPr>
        <w:t>8</w:t>
      </w:r>
      <w:r w:rsidR="00240518" w:rsidRPr="00DC607B">
        <w:rPr>
          <w:rFonts w:ascii="Arial" w:hAnsi="Arial" w:cs="Arial"/>
          <w:color w:val="auto"/>
          <w:sz w:val="22"/>
          <w:szCs w:val="22"/>
        </w:rPr>
        <w:t>-prod-10034384-000</w:t>
      </w:r>
      <w:r w:rsidR="00C07FFD" w:rsidRPr="00DC607B">
        <w:rPr>
          <w:rFonts w:ascii="Arial" w:hAnsi="Arial" w:cs="Arial"/>
          <w:color w:val="auto"/>
          <w:sz w:val="22"/>
          <w:szCs w:val="22"/>
        </w:rPr>
        <w:t>9</w:t>
      </w:r>
      <w:r w:rsidR="00240518" w:rsidRPr="00DC607B">
        <w:rPr>
          <w:rFonts w:ascii="Arial" w:hAnsi="Arial" w:cs="Arial"/>
          <w:color w:val="auto"/>
          <w:sz w:val="22"/>
          <w:szCs w:val="22"/>
        </w:rPr>
        <w:t>/book-softcover-item-1-10034384-000</w:t>
      </w:r>
      <w:r w:rsidR="00C07FFD" w:rsidRPr="00DC607B">
        <w:rPr>
          <w:rFonts w:ascii="Arial" w:hAnsi="Arial" w:cs="Arial"/>
          <w:color w:val="auto"/>
          <w:sz w:val="22"/>
          <w:szCs w:val="22"/>
        </w:rPr>
        <w:t>9</w:t>
      </w:r>
      <w:r w:rsidR="00171D44" w:rsidRPr="00DC607B">
        <w:rPr>
          <w:rFonts w:ascii="Arial" w:hAnsi="Arial" w:cs="Arial"/>
          <w:color w:val="auto"/>
          <w:sz w:val="22"/>
          <w:szCs w:val="22"/>
        </w:rPr>
        <w:t>.</w:t>
      </w:r>
    </w:p>
    <w:p w:rsidR="00171D44" w:rsidRPr="00DC607B" w:rsidRDefault="00171D44" w:rsidP="00611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630" w:type="dxa"/>
        <w:tblInd w:w="-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915"/>
        <w:gridCol w:w="1915"/>
        <w:gridCol w:w="1915"/>
        <w:gridCol w:w="1988"/>
      </w:tblGrid>
      <w:tr w:rsidR="006113BB" w:rsidRPr="00300BE4" w:rsidTr="00D31415">
        <w:tc>
          <w:tcPr>
            <w:tcW w:w="9630" w:type="dxa"/>
            <w:gridSpan w:val="5"/>
          </w:tcPr>
          <w:p w:rsidR="006113BB" w:rsidRPr="004A7B0A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Marginal tax rates (</w:t>
            </w:r>
            <w:r w:rsidRPr="00DC607B">
              <w:rPr>
                <w:rFonts w:ascii="Arial" w:hAnsi="Arial" w:cs="Arial"/>
                <w:i/>
                <w:sz w:val="22"/>
                <w:szCs w:val="22"/>
              </w:rPr>
              <w:t>stated in percent</w:t>
            </w:r>
            <w:r w:rsidR="004A7B0A">
              <w:rPr>
                <w:rFonts w:ascii="Arial" w:hAnsi="Arial" w:cs="Arial"/>
                <w:i/>
                <w:sz w:val="22"/>
                <w:szCs w:val="22"/>
              </w:rPr>
              <w:t>ages</w:t>
            </w:r>
            <w:r w:rsidRPr="00DC607B">
              <w:rPr>
                <w:rFonts w:ascii="Arial" w:hAnsi="Arial" w:cs="Arial"/>
                <w:sz w:val="22"/>
                <w:szCs w:val="22"/>
              </w:rPr>
              <w:t>) for the earned income amounts specified in each column.</w:t>
            </w:r>
            <w:r w:rsidRPr="00DC607B">
              <w:rPr>
                <w:rFonts w:ascii="Arial" w:hAnsi="Arial" w:cs="Arial"/>
                <w:sz w:val="22"/>
                <w:szCs w:val="22"/>
                <w:vertAlign w:val="superscript"/>
              </w:rPr>
              <w:t>1,2,3</w:t>
            </w:r>
          </w:p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State (or District)</w:t>
            </w:r>
          </w:p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$20,000-$24,999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$25,000-$49,999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$50,000-$74,999</w:t>
            </w:r>
          </w:p>
        </w:tc>
        <w:tc>
          <w:tcPr>
            <w:tcW w:w="1988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 xml:space="preserve">$75,000 &amp; Over </w:t>
            </w:r>
            <w:r w:rsidRPr="00665A81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Alabama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Arizona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2.88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2.88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3.36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3.36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6113BB" w:rsidP="0045087A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If single status, married filing  separately</w:t>
            </w:r>
            <w:r w:rsidR="002672EF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2.88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3.36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4.24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4.24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Arkansas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 xml:space="preserve">6.00 </w:t>
            </w:r>
          </w:p>
        </w:tc>
        <w:tc>
          <w:tcPr>
            <w:tcW w:w="1915" w:type="dxa"/>
          </w:tcPr>
          <w:p w:rsidR="006113BB" w:rsidRPr="005D2B30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6.90</w:t>
            </w:r>
          </w:p>
        </w:tc>
        <w:tc>
          <w:tcPr>
            <w:tcW w:w="1915" w:type="dxa"/>
          </w:tcPr>
          <w:p w:rsidR="006113BB" w:rsidRPr="00A82E2B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6.90</w:t>
            </w:r>
          </w:p>
        </w:tc>
        <w:tc>
          <w:tcPr>
            <w:tcW w:w="1988" w:type="dxa"/>
          </w:tcPr>
          <w:p w:rsidR="006113BB" w:rsidRPr="00DC607B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6.90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California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45087A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3BB" w:rsidRPr="00300BE4">
              <w:rPr>
                <w:rFonts w:ascii="Arial" w:hAnsi="Arial" w:cs="Arial"/>
                <w:sz w:val="22"/>
                <w:szCs w:val="22"/>
              </w:rPr>
              <w:t>If single status, married filing  separately</w:t>
            </w:r>
            <w:r w:rsidR="006113BB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1915" w:type="dxa"/>
          </w:tcPr>
          <w:p w:rsidR="006113BB" w:rsidRPr="00A82E2B" w:rsidRDefault="006D0A53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8</w:t>
            </w:r>
            <w:r w:rsidR="006113BB" w:rsidRPr="00A82E2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Colorado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4.63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4.63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4.63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4.63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Connecticut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6113BB" w:rsidP="0045087A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If single status, married filing  separately</w:t>
            </w:r>
            <w:r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5.50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5.50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Delaware       </w:t>
            </w:r>
          </w:p>
        </w:tc>
        <w:tc>
          <w:tcPr>
            <w:tcW w:w="1915" w:type="dxa"/>
          </w:tcPr>
          <w:p w:rsidR="006113BB" w:rsidRPr="005D2B30" w:rsidRDefault="000A7D32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5.2</w:t>
            </w:r>
            <w:r w:rsidR="006D0A53" w:rsidRPr="005D2B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5.55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</w:t>
            </w:r>
            <w:r w:rsidR="00984423" w:rsidRPr="00DC607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88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</w:t>
            </w:r>
            <w:r w:rsidR="00984423" w:rsidRPr="00665A8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2D421F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District of Columbia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15" w:type="dxa"/>
          </w:tcPr>
          <w:p w:rsidR="006113BB" w:rsidRPr="005D2B30" w:rsidRDefault="00C41008" w:rsidP="00C8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8.50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8.50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Georgia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Hawaii       </w:t>
            </w:r>
          </w:p>
        </w:tc>
        <w:tc>
          <w:tcPr>
            <w:tcW w:w="1915" w:type="dxa"/>
          </w:tcPr>
          <w:p w:rsidR="006113BB" w:rsidRPr="005D2B30" w:rsidRDefault="006113BB" w:rsidP="006D0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6.</w:t>
            </w:r>
            <w:r w:rsidR="006D0A53" w:rsidRPr="005D2B30">
              <w:rPr>
                <w:rFonts w:ascii="Arial" w:hAnsi="Arial" w:cs="Arial"/>
                <w:sz w:val="22"/>
                <w:szCs w:val="22"/>
              </w:rPr>
              <w:t>4</w:t>
            </w:r>
            <w:r w:rsidR="000A7D32" w:rsidRPr="005D2B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6113BB" w:rsidRPr="00DC607B" w:rsidRDefault="000A7D32" w:rsidP="006D0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7.</w:t>
            </w:r>
            <w:r w:rsidR="006D0A53" w:rsidRPr="00DC607B">
              <w:rPr>
                <w:rFonts w:ascii="Arial" w:hAnsi="Arial" w:cs="Arial"/>
                <w:sz w:val="22"/>
                <w:szCs w:val="22"/>
              </w:rPr>
              <w:t>2</w:t>
            </w:r>
            <w:r w:rsidRPr="00DC60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6113BB" w:rsidRPr="00665A81" w:rsidRDefault="006113BB" w:rsidP="006D0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7.</w:t>
            </w:r>
            <w:r w:rsidR="006D0A53" w:rsidRPr="00665A81">
              <w:rPr>
                <w:rFonts w:ascii="Arial" w:hAnsi="Arial" w:cs="Arial"/>
                <w:sz w:val="22"/>
                <w:szCs w:val="22"/>
              </w:rPr>
              <w:t>6</w:t>
            </w:r>
            <w:r w:rsidR="000A7D32" w:rsidRPr="00665A8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8" w:type="dxa"/>
          </w:tcPr>
          <w:p w:rsidR="006113BB" w:rsidRPr="00665A81" w:rsidRDefault="000A7D32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8.25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45087A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3BB" w:rsidRPr="00300BE4">
              <w:rPr>
                <w:rFonts w:ascii="Arial" w:hAnsi="Arial" w:cs="Arial"/>
                <w:sz w:val="22"/>
                <w:szCs w:val="22"/>
              </w:rPr>
              <w:t>If single status, married filing  separately</w:t>
            </w:r>
            <w:r w:rsidR="006113BB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7.60</w:t>
            </w:r>
          </w:p>
        </w:tc>
        <w:tc>
          <w:tcPr>
            <w:tcW w:w="1915" w:type="dxa"/>
          </w:tcPr>
          <w:p w:rsidR="006113BB" w:rsidRPr="00A82E2B" w:rsidRDefault="006D0A53" w:rsidP="006D0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7.90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8.25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8.25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Idaho    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7.40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7.4</w:t>
            </w:r>
            <w:r w:rsidR="00E11FD1" w:rsidRPr="005D2B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7.40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7.40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Illinois      </w:t>
            </w:r>
          </w:p>
        </w:tc>
        <w:tc>
          <w:tcPr>
            <w:tcW w:w="1915" w:type="dxa"/>
          </w:tcPr>
          <w:p w:rsidR="006113BB" w:rsidRPr="005D2B30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4.95</w:t>
            </w:r>
          </w:p>
        </w:tc>
        <w:tc>
          <w:tcPr>
            <w:tcW w:w="1915" w:type="dxa"/>
          </w:tcPr>
          <w:p w:rsidR="006113BB" w:rsidRPr="005D2B30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4.95</w:t>
            </w:r>
          </w:p>
        </w:tc>
        <w:tc>
          <w:tcPr>
            <w:tcW w:w="1915" w:type="dxa"/>
          </w:tcPr>
          <w:p w:rsidR="006113BB" w:rsidRPr="00DC607B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4.95</w:t>
            </w:r>
          </w:p>
        </w:tc>
        <w:tc>
          <w:tcPr>
            <w:tcW w:w="1988" w:type="dxa"/>
          </w:tcPr>
          <w:p w:rsidR="006113BB" w:rsidRPr="00DC607B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4.95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Indiana        </w:t>
            </w:r>
          </w:p>
        </w:tc>
        <w:tc>
          <w:tcPr>
            <w:tcW w:w="1915" w:type="dxa"/>
          </w:tcPr>
          <w:p w:rsidR="006113BB" w:rsidRPr="005D2B30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3.23</w:t>
            </w:r>
          </w:p>
        </w:tc>
        <w:tc>
          <w:tcPr>
            <w:tcW w:w="1915" w:type="dxa"/>
          </w:tcPr>
          <w:p w:rsidR="006113BB" w:rsidRPr="005D2B30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3.23</w:t>
            </w:r>
          </w:p>
        </w:tc>
        <w:tc>
          <w:tcPr>
            <w:tcW w:w="1915" w:type="dxa"/>
          </w:tcPr>
          <w:p w:rsidR="006113BB" w:rsidRPr="00DC607B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3.23</w:t>
            </w:r>
          </w:p>
        </w:tc>
        <w:tc>
          <w:tcPr>
            <w:tcW w:w="1988" w:type="dxa"/>
          </w:tcPr>
          <w:p w:rsidR="006113BB" w:rsidRPr="00DC607B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3.23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Iowa      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6.48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6.80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7.92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8.98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Kansas          </w:t>
            </w:r>
          </w:p>
        </w:tc>
        <w:tc>
          <w:tcPr>
            <w:tcW w:w="1915" w:type="dxa"/>
          </w:tcPr>
          <w:p w:rsidR="006113BB" w:rsidRPr="005D2B30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2.90</w:t>
            </w:r>
          </w:p>
        </w:tc>
        <w:tc>
          <w:tcPr>
            <w:tcW w:w="1915" w:type="dxa"/>
          </w:tcPr>
          <w:p w:rsidR="006113BB" w:rsidRPr="005D2B30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4.90</w:t>
            </w:r>
          </w:p>
        </w:tc>
        <w:tc>
          <w:tcPr>
            <w:tcW w:w="1915" w:type="dxa"/>
          </w:tcPr>
          <w:p w:rsidR="006113BB" w:rsidRPr="00DC607B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  <w:tc>
          <w:tcPr>
            <w:tcW w:w="1988" w:type="dxa"/>
          </w:tcPr>
          <w:p w:rsidR="006113BB" w:rsidRPr="00DC607B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6113BB" w:rsidP="0045087A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If single status, married filing  </w:t>
            </w:r>
            <w:r w:rsidRPr="00300BE4">
              <w:rPr>
                <w:rFonts w:ascii="Arial" w:hAnsi="Arial" w:cs="Arial"/>
                <w:sz w:val="22"/>
                <w:szCs w:val="22"/>
              </w:rPr>
              <w:lastRenderedPageBreak/>
              <w:t>separately</w:t>
            </w:r>
            <w:r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lastRenderedPageBreak/>
              <w:t>4.90</w:t>
            </w:r>
          </w:p>
        </w:tc>
        <w:tc>
          <w:tcPr>
            <w:tcW w:w="1915" w:type="dxa"/>
          </w:tcPr>
          <w:p w:rsidR="006113BB" w:rsidRPr="00DC607B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  <w:tc>
          <w:tcPr>
            <w:tcW w:w="1915" w:type="dxa"/>
          </w:tcPr>
          <w:p w:rsidR="006113BB" w:rsidRPr="00DC607B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  <w:tc>
          <w:tcPr>
            <w:tcW w:w="1988" w:type="dxa"/>
          </w:tcPr>
          <w:p w:rsidR="006113BB" w:rsidRPr="00665A81" w:rsidRDefault="007224F9" w:rsidP="00722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lastRenderedPageBreak/>
              <w:t xml:space="preserve">Kentucky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5.80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5.80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5.80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</w:t>
            </w:r>
            <w:r w:rsidRPr="00DC60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Louisiana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45087A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3BB" w:rsidRPr="00300BE4">
              <w:rPr>
                <w:rFonts w:ascii="Arial" w:hAnsi="Arial" w:cs="Arial"/>
                <w:sz w:val="22"/>
                <w:szCs w:val="22"/>
              </w:rPr>
              <w:t>If single status, married filing  separately</w:t>
            </w:r>
            <w:r w:rsidR="006113BB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4.00</w:t>
            </w:r>
          </w:p>
        </w:tc>
        <w:tc>
          <w:tcPr>
            <w:tcW w:w="1915" w:type="dxa"/>
          </w:tcPr>
          <w:p w:rsidR="006113BB" w:rsidRPr="00DC607B" w:rsidRDefault="00E35A6E" w:rsidP="00E35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</w:t>
            </w:r>
            <w:r w:rsidR="006113BB" w:rsidRPr="00DC60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88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Maine       </w:t>
            </w:r>
          </w:p>
        </w:tc>
        <w:tc>
          <w:tcPr>
            <w:tcW w:w="1915" w:type="dxa"/>
          </w:tcPr>
          <w:p w:rsidR="006113BB" w:rsidRPr="005D2B30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5.80</w:t>
            </w:r>
          </w:p>
        </w:tc>
        <w:tc>
          <w:tcPr>
            <w:tcW w:w="1915" w:type="dxa"/>
          </w:tcPr>
          <w:p w:rsidR="006113BB" w:rsidRPr="005D2B30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6.75</w:t>
            </w:r>
          </w:p>
        </w:tc>
        <w:tc>
          <w:tcPr>
            <w:tcW w:w="1915" w:type="dxa"/>
          </w:tcPr>
          <w:p w:rsidR="006113BB" w:rsidRPr="00DC607B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6.75</w:t>
            </w:r>
          </w:p>
        </w:tc>
        <w:tc>
          <w:tcPr>
            <w:tcW w:w="1988" w:type="dxa"/>
          </w:tcPr>
          <w:p w:rsidR="006113BB" w:rsidRPr="00665A81" w:rsidRDefault="00E92A90" w:rsidP="00E9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6.75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45087A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3BB" w:rsidRPr="00300BE4">
              <w:rPr>
                <w:rFonts w:ascii="Arial" w:hAnsi="Arial" w:cs="Arial"/>
                <w:sz w:val="22"/>
                <w:szCs w:val="22"/>
              </w:rPr>
              <w:t>If single status, married filing  separately</w:t>
            </w:r>
            <w:r w:rsidR="006113BB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6.75</w:t>
            </w:r>
          </w:p>
        </w:tc>
        <w:tc>
          <w:tcPr>
            <w:tcW w:w="1915" w:type="dxa"/>
          </w:tcPr>
          <w:p w:rsidR="006113BB" w:rsidRPr="00DC607B" w:rsidRDefault="006E7640" w:rsidP="006E7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6.75</w:t>
            </w:r>
          </w:p>
        </w:tc>
        <w:tc>
          <w:tcPr>
            <w:tcW w:w="1915" w:type="dxa"/>
          </w:tcPr>
          <w:p w:rsidR="006113BB" w:rsidRPr="00665A81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7.15</w:t>
            </w:r>
          </w:p>
        </w:tc>
        <w:tc>
          <w:tcPr>
            <w:tcW w:w="1988" w:type="dxa"/>
          </w:tcPr>
          <w:p w:rsidR="006113BB" w:rsidRPr="00665A81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7.15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Maryland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Massachusetts   </w:t>
            </w:r>
          </w:p>
        </w:tc>
        <w:tc>
          <w:tcPr>
            <w:tcW w:w="1915" w:type="dxa"/>
          </w:tcPr>
          <w:p w:rsidR="006113BB" w:rsidRPr="005D2B30" w:rsidRDefault="00C41008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5.10</w:t>
            </w:r>
          </w:p>
        </w:tc>
        <w:tc>
          <w:tcPr>
            <w:tcW w:w="1915" w:type="dxa"/>
          </w:tcPr>
          <w:p w:rsidR="006113BB" w:rsidRPr="005D2B30" w:rsidRDefault="00C41008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5.10</w:t>
            </w:r>
          </w:p>
        </w:tc>
        <w:tc>
          <w:tcPr>
            <w:tcW w:w="1915" w:type="dxa"/>
          </w:tcPr>
          <w:p w:rsidR="006113BB" w:rsidRPr="00DC607B" w:rsidRDefault="00C41008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5.10</w:t>
            </w:r>
          </w:p>
        </w:tc>
        <w:tc>
          <w:tcPr>
            <w:tcW w:w="1988" w:type="dxa"/>
          </w:tcPr>
          <w:p w:rsidR="006113BB" w:rsidRPr="00665A81" w:rsidRDefault="00C41008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5.10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Michigan 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Minnesota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5.35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7.05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7.05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7.05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If single status, married filing  separately</w:t>
            </w:r>
            <w:r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E7640" w:rsidP="006E7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5.35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7.05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7.05</w:t>
            </w:r>
          </w:p>
        </w:tc>
        <w:tc>
          <w:tcPr>
            <w:tcW w:w="1988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7.85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Mississippi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Missouri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Montana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6.90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6.90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6.90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6.90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Nebraska        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3.5</w:t>
            </w:r>
            <w:r w:rsidR="00A44E16" w:rsidRPr="005D2B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6113BB" w:rsidRPr="00DC607B" w:rsidRDefault="00D11F16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5.01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6.84</w:t>
            </w:r>
          </w:p>
        </w:tc>
        <w:tc>
          <w:tcPr>
            <w:tcW w:w="1988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6.84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45087A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3BB" w:rsidRPr="00300BE4">
              <w:rPr>
                <w:rFonts w:ascii="Arial" w:hAnsi="Arial" w:cs="Arial"/>
                <w:sz w:val="22"/>
                <w:szCs w:val="22"/>
              </w:rPr>
              <w:t>If single status, married filing separately</w:t>
            </w:r>
            <w:r w:rsidR="006113BB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DC607B" w:rsidRDefault="006113BB" w:rsidP="006D0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</w:t>
            </w:r>
            <w:r w:rsidR="006D0A53" w:rsidRPr="005D2B3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6.84</w:t>
            </w:r>
          </w:p>
        </w:tc>
        <w:tc>
          <w:tcPr>
            <w:tcW w:w="1915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6.84</w:t>
            </w:r>
          </w:p>
        </w:tc>
        <w:tc>
          <w:tcPr>
            <w:tcW w:w="1988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6.84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New Jersey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1915" w:type="dxa"/>
          </w:tcPr>
          <w:p w:rsidR="006113BB" w:rsidRPr="005D2B30" w:rsidRDefault="00E769B2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1915" w:type="dxa"/>
          </w:tcPr>
          <w:p w:rsidR="006113BB" w:rsidRPr="00DC607B" w:rsidRDefault="00E769B2" w:rsidP="006D0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2.45</w:t>
            </w:r>
          </w:p>
        </w:tc>
        <w:tc>
          <w:tcPr>
            <w:tcW w:w="1988" w:type="dxa"/>
          </w:tcPr>
          <w:p w:rsidR="006113BB" w:rsidRPr="004A7B0A" w:rsidRDefault="003B2BB8" w:rsidP="003B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5.525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45087A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3BB" w:rsidRPr="00300BE4">
              <w:rPr>
                <w:rFonts w:ascii="Arial" w:hAnsi="Arial" w:cs="Arial"/>
                <w:sz w:val="22"/>
                <w:szCs w:val="22"/>
              </w:rPr>
              <w:t>If single status, married filing  separately</w:t>
            </w:r>
            <w:r w:rsidR="006113BB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1915" w:type="dxa"/>
          </w:tcPr>
          <w:p w:rsidR="006113BB" w:rsidRPr="004A7B0A" w:rsidRDefault="00E769B2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</w:t>
            </w:r>
            <w:r w:rsidR="00D11F16" w:rsidRPr="00DC607B">
              <w:rPr>
                <w:rFonts w:ascii="Arial" w:hAnsi="Arial" w:cs="Arial"/>
                <w:sz w:val="22"/>
                <w:szCs w:val="22"/>
              </w:rPr>
              <w:t>52</w:t>
            </w:r>
            <w:r w:rsidR="003B2BB8" w:rsidRPr="00DC60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5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5.</w:t>
            </w:r>
            <w:r w:rsidR="00D11F16" w:rsidRPr="00665A81">
              <w:rPr>
                <w:rFonts w:ascii="Arial" w:hAnsi="Arial" w:cs="Arial"/>
                <w:sz w:val="22"/>
                <w:szCs w:val="22"/>
              </w:rPr>
              <w:t>52</w:t>
            </w:r>
            <w:r w:rsidR="003B2BB8" w:rsidRPr="00665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8" w:type="dxa"/>
          </w:tcPr>
          <w:p w:rsidR="006113BB" w:rsidRPr="00665A81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6.37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New Mexico     </w:t>
            </w:r>
          </w:p>
        </w:tc>
        <w:tc>
          <w:tcPr>
            <w:tcW w:w="1915" w:type="dxa"/>
          </w:tcPr>
          <w:p w:rsidR="006113BB" w:rsidRPr="005D2B30" w:rsidRDefault="00E769B2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4.90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4.90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4.90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4.90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New York         </w:t>
            </w:r>
          </w:p>
        </w:tc>
        <w:tc>
          <w:tcPr>
            <w:tcW w:w="1915" w:type="dxa"/>
          </w:tcPr>
          <w:p w:rsidR="006113BB" w:rsidRPr="005D2B30" w:rsidRDefault="00E769B2" w:rsidP="00AF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</w:t>
            </w:r>
            <w:r w:rsidR="00AF5B68" w:rsidRPr="005D2B3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6.45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6.45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6.45</w:t>
            </w:r>
          </w:p>
        </w:tc>
      </w:tr>
      <w:tr w:rsidR="006113BB" w:rsidRPr="00300BE4" w:rsidTr="00D31415">
        <w:trPr>
          <w:trHeight w:val="777"/>
        </w:trPr>
        <w:tc>
          <w:tcPr>
            <w:tcW w:w="1897" w:type="dxa"/>
          </w:tcPr>
          <w:p w:rsidR="006113BB" w:rsidRPr="005D2B30" w:rsidRDefault="0045087A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3BB" w:rsidRPr="00300BE4">
              <w:rPr>
                <w:rFonts w:ascii="Arial" w:hAnsi="Arial" w:cs="Arial"/>
                <w:sz w:val="22"/>
                <w:szCs w:val="22"/>
              </w:rPr>
              <w:t>If single status, married filing separately</w:t>
            </w:r>
            <w:r w:rsidR="006113BB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6.45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6.45</w:t>
            </w:r>
          </w:p>
        </w:tc>
        <w:tc>
          <w:tcPr>
            <w:tcW w:w="1915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6.45</w:t>
            </w:r>
          </w:p>
        </w:tc>
        <w:tc>
          <w:tcPr>
            <w:tcW w:w="1988" w:type="dxa"/>
          </w:tcPr>
          <w:p w:rsidR="006113BB" w:rsidRPr="00DC607B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6.65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North Carolina     </w:t>
            </w:r>
          </w:p>
        </w:tc>
        <w:tc>
          <w:tcPr>
            <w:tcW w:w="1915" w:type="dxa"/>
          </w:tcPr>
          <w:p w:rsidR="006113BB" w:rsidRPr="005D2B30" w:rsidRDefault="00E92A90" w:rsidP="00E9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5.499</w:t>
            </w:r>
          </w:p>
        </w:tc>
        <w:tc>
          <w:tcPr>
            <w:tcW w:w="1915" w:type="dxa"/>
          </w:tcPr>
          <w:p w:rsidR="006113BB" w:rsidRPr="005D2B30" w:rsidRDefault="00E92A90" w:rsidP="00E9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5.499</w:t>
            </w:r>
          </w:p>
        </w:tc>
        <w:tc>
          <w:tcPr>
            <w:tcW w:w="1915" w:type="dxa"/>
          </w:tcPr>
          <w:p w:rsidR="006113BB" w:rsidRPr="00DC607B" w:rsidRDefault="00E92A90" w:rsidP="00E9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5.499</w:t>
            </w:r>
          </w:p>
        </w:tc>
        <w:tc>
          <w:tcPr>
            <w:tcW w:w="1988" w:type="dxa"/>
          </w:tcPr>
          <w:p w:rsidR="006113BB" w:rsidRPr="00665A81" w:rsidRDefault="00E92A90" w:rsidP="00E9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5.499</w:t>
            </w:r>
          </w:p>
        </w:tc>
      </w:tr>
      <w:tr w:rsidR="006113BB" w:rsidRPr="00300BE4" w:rsidTr="00D31415">
        <w:trPr>
          <w:trHeight w:val="255"/>
        </w:trPr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North Dakota    </w:t>
            </w:r>
          </w:p>
        </w:tc>
        <w:tc>
          <w:tcPr>
            <w:tcW w:w="1915" w:type="dxa"/>
          </w:tcPr>
          <w:p w:rsidR="006113BB" w:rsidRPr="005D2B30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1915" w:type="dxa"/>
          </w:tcPr>
          <w:p w:rsidR="006428BB" w:rsidRPr="005D2B30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1915" w:type="dxa"/>
          </w:tcPr>
          <w:p w:rsidR="006113BB" w:rsidRPr="00DC607B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2.04</w:t>
            </w:r>
          </w:p>
        </w:tc>
        <w:tc>
          <w:tcPr>
            <w:tcW w:w="1988" w:type="dxa"/>
          </w:tcPr>
          <w:p w:rsidR="006113BB" w:rsidRPr="00665A81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2.04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If single status, married filing separately</w:t>
            </w:r>
            <w:r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1915" w:type="dxa"/>
          </w:tcPr>
          <w:p w:rsidR="006113BB" w:rsidRPr="00DC607B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2.04</w:t>
            </w:r>
          </w:p>
        </w:tc>
        <w:tc>
          <w:tcPr>
            <w:tcW w:w="1915" w:type="dxa"/>
          </w:tcPr>
          <w:p w:rsidR="006113BB" w:rsidRPr="00665A81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2.04</w:t>
            </w:r>
          </w:p>
        </w:tc>
        <w:tc>
          <w:tcPr>
            <w:tcW w:w="1988" w:type="dxa"/>
          </w:tcPr>
          <w:p w:rsidR="006113BB" w:rsidRPr="00665A81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2.27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Ohio           </w:t>
            </w:r>
          </w:p>
        </w:tc>
        <w:tc>
          <w:tcPr>
            <w:tcW w:w="1915" w:type="dxa"/>
          </w:tcPr>
          <w:p w:rsidR="006113BB" w:rsidRPr="005D2B30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2.969</w:t>
            </w:r>
          </w:p>
        </w:tc>
        <w:tc>
          <w:tcPr>
            <w:tcW w:w="1915" w:type="dxa"/>
          </w:tcPr>
          <w:p w:rsidR="006113BB" w:rsidRPr="005D2B30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3.465</w:t>
            </w:r>
          </w:p>
        </w:tc>
        <w:tc>
          <w:tcPr>
            <w:tcW w:w="1915" w:type="dxa"/>
          </w:tcPr>
          <w:p w:rsidR="006113BB" w:rsidRPr="00DC607B" w:rsidRDefault="002D139C" w:rsidP="002D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3.465</w:t>
            </w:r>
          </w:p>
        </w:tc>
        <w:tc>
          <w:tcPr>
            <w:tcW w:w="1988" w:type="dxa"/>
          </w:tcPr>
          <w:p w:rsidR="006113BB" w:rsidRPr="00665A81" w:rsidRDefault="002D139C" w:rsidP="000A5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3.</w:t>
            </w:r>
            <w:r w:rsidR="000A5EFB" w:rsidRPr="00665A81">
              <w:rPr>
                <w:rFonts w:ascii="Arial" w:hAnsi="Arial" w:cs="Arial"/>
                <w:sz w:val="22"/>
                <w:szCs w:val="22"/>
              </w:rPr>
              <w:t>9</w:t>
            </w:r>
            <w:r w:rsidRPr="00665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Oklahoma     </w:t>
            </w:r>
          </w:p>
        </w:tc>
        <w:tc>
          <w:tcPr>
            <w:tcW w:w="1915" w:type="dxa"/>
          </w:tcPr>
          <w:p w:rsidR="006113BB" w:rsidRPr="005D2B30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DC607B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88" w:type="dxa"/>
          </w:tcPr>
          <w:p w:rsidR="006113BB" w:rsidRPr="00665A81" w:rsidRDefault="00C41008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Oregon 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Pennsylvania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3.07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3.07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3.07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3.07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Rhode Island</w:t>
            </w:r>
            <w:r w:rsidRPr="00300BE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3.75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3.75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pStyle w:val="FootnoteText"/>
              <w:rPr>
                <w:rFonts w:cs="Arial"/>
                <w:sz w:val="22"/>
                <w:szCs w:val="22"/>
              </w:rPr>
            </w:pPr>
            <w:r w:rsidRPr="00300BE4">
              <w:rPr>
                <w:rFonts w:cs="Arial"/>
                <w:sz w:val="22"/>
                <w:szCs w:val="22"/>
              </w:rPr>
              <w:t xml:space="preserve">South Carolina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7.00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7.00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Utah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Vermont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3.55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3.55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6.80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 xml:space="preserve">6.80              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5D2B30" w:rsidRDefault="0045087A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3BB" w:rsidRPr="00300BE4">
              <w:rPr>
                <w:rFonts w:ascii="Arial" w:hAnsi="Arial" w:cs="Arial"/>
                <w:sz w:val="22"/>
                <w:szCs w:val="22"/>
              </w:rPr>
              <w:t>If single status, married filing separately</w:t>
            </w:r>
            <w:r w:rsidR="006113BB" w:rsidRPr="002D421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3.55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6.80</w:t>
            </w:r>
          </w:p>
        </w:tc>
        <w:tc>
          <w:tcPr>
            <w:tcW w:w="1915" w:type="dxa"/>
          </w:tcPr>
          <w:p w:rsidR="006113BB" w:rsidRPr="004A7B0A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6.8</w:t>
            </w:r>
            <w:r w:rsidR="00E11FD1" w:rsidRPr="00DC60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8" w:type="dxa"/>
          </w:tcPr>
          <w:p w:rsidR="006113BB" w:rsidRPr="00665A81" w:rsidRDefault="00BE769A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7</w:t>
            </w:r>
            <w:r w:rsidR="006113BB" w:rsidRPr="00665A81">
              <w:rPr>
                <w:rFonts w:ascii="Arial" w:hAnsi="Arial" w:cs="Arial"/>
                <w:sz w:val="22"/>
                <w:szCs w:val="22"/>
              </w:rPr>
              <w:t>.80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Virginia        </w:t>
            </w:r>
          </w:p>
        </w:tc>
        <w:tc>
          <w:tcPr>
            <w:tcW w:w="1915" w:type="dxa"/>
          </w:tcPr>
          <w:p w:rsidR="006113BB" w:rsidRPr="002D421F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5.75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5.75</w:t>
            </w:r>
          </w:p>
        </w:tc>
        <w:tc>
          <w:tcPr>
            <w:tcW w:w="1915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5.75</w:t>
            </w:r>
          </w:p>
        </w:tc>
        <w:tc>
          <w:tcPr>
            <w:tcW w:w="1988" w:type="dxa"/>
          </w:tcPr>
          <w:p w:rsidR="006113BB" w:rsidRPr="005D2B30" w:rsidRDefault="006113BB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5.75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lastRenderedPageBreak/>
              <w:t xml:space="preserve">West Virginia  </w:t>
            </w:r>
          </w:p>
        </w:tc>
        <w:tc>
          <w:tcPr>
            <w:tcW w:w="1915" w:type="dxa"/>
          </w:tcPr>
          <w:p w:rsidR="006113BB" w:rsidRPr="005D2B30" w:rsidRDefault="00F356DF" w:rsidP="00F3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4</w:t>
            </w:r>
            <w:r w:rsidR="00BE769A" w:rsidRPr="005D2B3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915" w:type="dxa"/>
          </w:tcPr>
          <w:p w:rsidR="006113BB" w:rsidRPr="00DC607B" w:rsidRDefault="00F356DF" w:rsidP="00F3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915" w:type="dxa"/>
          </w:tcPr>
          <w:p w:rsidR="006113BB" w:rsidRPr="00DC607B" w:rsidRDefault="00F356DF" w:rsidP="00F3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1988" w:type="dxa"/>
          </w:tcPr>
          <w:p w:rsidR="006113BB" w:rsidRPr="00665A81" w:rsidRDefault="00F356DF" w:rsidP="00AF5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</w:tr>
      <w:tr w:rsidR="00BE769A" w:rsidRPr="00300BE4" w:rsidTr="00D31415">
        <w:tc>
          <w:tcPr>
            <w:tcW w:w="1897" w:type="dxa"/>
          </w:tcPr>
          <w:p w:rsidR="00BE769A" w:rsidRPr="005D2B30" w:rsidRDefault="0045087A" w:rsidP="0040765A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E50" w:rsidRPr="00300BE4">
              <w:rPr>
                <w:rFonts w:ascii="Arial" w:hAnsi="Arial" w:cs="Arial"/>
                <w:sz w:val="22"/>
                <w:szCs w:val="22"/>
              </w:rPr>
              <w:t>If m</w:t>
            </w:r>
            <w:r w:rsidR="00BE769A" w:rsidRPr="00300BE4">
              <w:rPr>
                <w:rFonts w:ascii="Arial" w:hAnsi="Arial" w:cs="Arial"/>
                <w:sz w:val="22"/>
                <w:szCs w:val="22"/>
              </w:rPr>
              <w:t xml:space="preserve">arried filing  </w:t>
            </w:r>
            <w:r w:rsidR="00F66F99" w:rsidRPr="002D421F">
              <w:rPr>
                <w:rFonts w:ascii="Arial" w:hAnsi="Arial" w:cs="Arial"/>
                <w:sz w:val="22"/>
                <w:szCs w:val="22"/>
              </w:rPr>
              <w:t>s</w:t>
            </w:r>
            <w:r w:rsidR="00BE769A" w:rsidRPr="005D2B30">
              <w:rPr>
                <w:rFonts w:ascii="Arial" w:hAnsi="Arial" w:cs="Arial"/>
                <w:sz w:val="22"/>
                <w:szCs w:val="22"/>
              </w:rPr>
              <w:t>eparately</w:t>
            </w:r>
            <w:r w:rsidR="009E387A" w:rsidRPr="005D2B30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15" w:type="dxa"/>
          </w:tcPr>
          <w:p w:rsidR="00BE769A" w:rsidRPr="00DC607B" w:rsidRDefault="00F356DF" w:rsidP="00F3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</w:t>
            </w:r>
            <w:r w:rsidR="00BE769A" w:rsidRPr="00DC60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915" w:type="dxa"/>
          </w:tcPr>
          <w:p w:rsidR="00BE769A" w:rsidRPr="00665A81" w:rsidRDefault="006428BB" w:rsidP="00F3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</w:t>
            </w:r>
            <w:r w:rsidR="00F356DF" w:rsidRPr="00665A81">
              <w:rPr>
                <w:rFonts w:ascii="Arial" w:hAnsi="Arial" w:cs="Arial"/>
                <w:sz w:val="22"/>
                <w:szCs w:val="22"/>
              </w:rPr>
              <w:t>5</w:t>
            </w:r>
            <w:r w:rsidRPr="00665A8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BE769A" w:rsidRPr="00665A81" w:rsidRDefault="00BE769A" w:rsidP="00F35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</w:t>
            </w:r>
            <w:r w:rsidR="00F356DF" w:rsidRPr="00665A81">
              <w:rPr>
                <w:rFonts w:ascii="Arial" w:hAnsi="Arial" w:cs="Arial"/>
                <w:sz w:val="22"/>
                <w:szCs w:val="22"/>
              </w:rPr>
              <w:t>5</w:t>
            </w:r>
            <w:r w:rsidRPr="00665A8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8" w:type="dxa"/>
          </w:tcPr>
          <w:p w:rsidR="00BE769A" w:rsidRPr="00300BE4" w:rsidRDefault="00BE769A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6.5</w:t>
            </w:r>
            <w:r w:rsidR="006D0A53" w:rsidRPr="00300B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113BB" w:rsidRPr="00300BE4" w:rsidTr="00D31415">
        <w:tc>
          <w:tcPr>
            <w:tcW w:w="1897" w:type="dxa"/>
          </w:tcPr>
          <w:p w:rsidR="006113BB" w:rsidRPr="00300BE4" w:rsidRDefault="006113BB" w:rsidP="001B0561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Wisconsin       </w:t>
            </w:r>
          </w:p>
        </w:tc>
        <w:tc>
          <w:tcPr>
            <w:tcW w:w="1915" w:type="dxa"/>
          </w:tcPr>
          <w:p w:rsidR="006113BB" w:rsidRPr="005D2B30" w:rsidRDefault="00BE769A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6.27</w:t>
            </w:r>
          </w:p>
        </w:tc>
        <w:tc>
          <w:tcPr>
            <w:tcW w:w="1915" w:type="dxa"/>
          </w:tcPr>
          <w:p w:rsidR="006113BB" w:rsidRPr="005D2B30" w:rsidRDefault="00BE769A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6.27</w:t>
            </w:r>
          </w:p>
        </w:tc>
        <w:tc>
          <w:tcPr>
            <w:tcW w:w="1915" w:type="dxa"/>
          </w:tcPr>
          <w:p w:rsidR="006113BB" w:rsidRPr="00DC607B" w:rsidRDefault="00BE769A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6.27</w:t>
            </w:r>
          </w:p>
        </w:tc>
        <w:tc>
          <w:tcPr>
            <w:tcW w:w="1988" w:type="dxa"/>
          </w:tcPr>
          <w:p w:rsidR="006113BB" w:rsidRPr="00665A81" w:rsidRDefault="00BE769A" w:rsidP="001B0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A81">
              <w:rPr>
                <w:rFonts w:ascii="Arial" w:hAnsi="Arial" w:cs="Arial"/>
                <w:sz w:val="22"/>
                <w:szCs w:val="22"/>
              </w:rPr>
              <w:t>6.27</w:t>
            </w:r>
          </w:p>
        </w:tc>
      </w:tr>
    </w:tbl>
    <w:p w:rsidR="006113BB" w:rsidRPr="00300BE4" w:rsidRDefault="006113BB" w:rsidP="006113BB">
      <w:pPr>
        <w:rPr>
          <w:rFonts w:ascii="Arial" w:hAnsi="Arial" w:cs="Arial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t>[The above table/column headings established by IRS.]</w:t>
      </w:r>
    </w:p>
    <w:p w:rsidR="006113BB" w:rsidRPr="002D421F" w:rsidRDefault="006113BB" w:rsidP="006113BB">
      <w:pPr>
        <w:rPr>
          <w:rFonts w:ascii="Arial" w:hAnsi="Arial" w:cs="Arial"/>
          <w:sz w:val="22"/>
          <w:szCs w:val="22"/>
        </w:rPr>
      </w:pPr>
    </w:p>
    <w:p w:rsidR="006113BB" w:rsidRPr="005D2B30" w:rsidRDefault="006113BB" w:rsidP="006113BB">
      <w:pPr>
        <w:rPr>
          <w:rFonts w:ascii="Arial" w:hAnsi="Arial" w:cs="Arial"/>
          <w:sz w:val="22"/>
          <w:szCs w:val="22"/>
        </w:rPr>
      </w:pPr>
      <w:r w:rsidRPr="005D2B30">
        <w:rPr>
          <w:rFonts w:ascii="Arial" w:hAnsi="Arial" w:cs="Arial"/>
          <w:b/>
          <w:sz w:val="22"/>
          <w:szCs w:val="22"/>
        </w:rPr>
        <w:t>Note:</w:t>
      </w:r>
      <w:r w:rsidRPr="005D2B30">
        <w:rPr>
          <w:rFonts w:ascii="Arial" w:hAnsi="Arial" w:cs="Arial"/>
          <w:sz w:val="22"/>
          <w:szCs w:val="22"/>
        </w:rPr>
        <w:t xml:space="preserve">  The following states</w:t>
      </w:r>
      <w:r w:rsidRPr="00300BE4">
        <w:rPr>
          <w:rFonts w:ascii="Arial" w:hAnsi="Arial" w:cs="Arial"/>
          <w:sz w:val="22"/>
          <w:szCs w:val="22"/>
        </w:rPr>
        <w:t xml:space="preserve"> do not have a state income tax:  Alaska, Florida, Nevada, New Hampshire, South Dakota, Tennessee, Texas, Washington, and Wyoming</w:t>
      </w:r>
      <w:r w:rsidR="00C20DA2" w:rsidRPr="002D421F">
        <w:rPr>
          <w:rFonts w:ascii="Arial" w:hAnsi="Arial" w:cs="Arial"/>
          <w:sz w:val="22"/>
          <w:szCs w:val="22"/>
        </w:rPr>
        <w:t>.</w:t>
      </w:r>
    </w:p>
    <w:p w:rsidR="006113BB" w:rsidRPr="005D2B30" w:rsidRDefault="006113BB" w:rsidP="006113BB">
      <w:pPr>
        <w:ind w:firstLine="720"/>
        <w:rPr>
          <w:rFonts w:ascii="Arial" w:hAnsi="Arial" w:cs="Arial"/>
          <w:sz w:val="22"/>
          <w:szCs w:val="22"/>
        </w:rPr>
      </w:pPr>
    </w:p>
    <w:p w:rsidR="006113BB" w:rsidRPr="004A7B0A" w:rsidRDefault="006113BB" w:rsidP="0045087A">
      <w:pPr>
        <w:ind w:firstLine="360"/>
        <w:rPr>
          <w:rFonts w:ascii="Arial" w:hAnsi="Arial" w:cs="Arial"/>
          <w:sz w:val="22"/>
          <w:szCs w:val="22"/>
        </w:rPr>
      </w:pPr>
      <w:r w:rsidRPr="005D2B30">
        <w:rPr>
          <w:rFonts w:ascii="Arial" w:hAnsi="Arial" w:cs="Arial"/>
          <w:sz w:val="22"/>
          <w:szCs w:val="22"/>
        </w:rPr>
        <w:t xml:space="preserve">¹ Earned income amounts that </w:t>
      </w:r>
      <w:r w:rsidRPr="00DC607B">
        <w:rPr>
          <w:rFonts w:ascii="Arial" w:hAnsi="Arial" w:cs="Arial"/>
          <w:sz w:val="22"/>
          <w:szCs w:val="22"/>
        </w:rPr>
        <w:t>fall between the income brackets shown in this table</w:t>
      </w:r>
      <w:r w:rsidR="0045087A" w:rsidRPr="00DC607B">
        <w:rPr>
          <w:rFonts w:ascii="Arial" w:hAnsi="Arial" w:cs="Arial"/>
          <w:sz w:val="22"/>
          <w:szCs w:val="22"/>
        </w:rPr>
        <w:t xml:space="preserve"> </w:t>
      </w:r>
      <w:r w:rsidRPr="00DC607B">
        <w:rPr>
          <w:rFonts w:ascii="Arial" w:hAnsi="Arial" w:cs="Arial"/>
          <w:sz w:val="22"/>
          <w:szCs w:val="22"/>
        </w:rPr>
        <w:t>(e.g., $24,999.45, $49,999.75) should be rounded to the nearest dollar to determine the</w:t>
      </w:r>
      <w:r w:rsidR="0045087A" w:rsidRPr="004A7B0A">
        <w:rPr>
          <w:rFonts w:ascii="Arial" w:hAnsi="Arial" w:cs="Arial"/>
          <w:sz w:val="22"/>
          <w:szCs w:val="22"/>
        </w:rPr>
        <w:t xml:space="preserve"> </w:t>
      </w:r>
      <w:r w:rsidRPr="004A7B0A">
        <w:rPr>
          <w:rFonts w:ascii="Arial" w:hAnsi="Arial" w:cs="Arial"/>
          <w:sz w:val="22"/>
          <w:szCs w:val="22"/>
        </w:rPr>
        <w:t>marginal tax rate to be used in calculating the RIT allowance.</w:t>
      </w:r>
    </w:p>
    <w:p w:rsidR="006113BB" w:rsidRPr="00300BE4" w:rsidRDefault="006113BB" w:rsidP="0045087A">
      <w:pPr>
        <w:ind w:firstLine="360"/>
        <w:rPr>
          <w:rFonts w:ascii="Arial" w:hAnsi="Arial" w:cs="Arial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t>² If the earned income amount is less than the lowest income bracket shown in this table,</w:t>
      </w:r>
      <w:r w:rsidR="0045087A" w:rsidRPr="00300BE4">
        <w:rPr>
          <w:rFonts w:ascii="Arial" w:hAnsi="Arial" w:cs="Arial"/>
          <w:sz w:val="22"/>
          <w:szCs w:val="22"/>
        </w:rPr>
        <w:t xml:space="preserve"> </w:t>
      </w:r>
      <w:r w:rsidRPr="00300BE4">
        <w:rPr>
          <w:rFonts w:ascii="Arial" w:hAnsi="Arial" w:cs="Arial"/>
          <w:sz w:val="22"/>
          <w:szCs w:val="22"/>
        </w:rPr>
        <w:t>the employing agency shall establish an appropriate marginal tax rate as provided in</w:t>
      </w:r>
      <w:r w:rsidR="0045087A" w:rsidRPr="00300BE4">
        <w:rPr>
          <w:rFonts w:ascii="Arial" w:hAnsi="Arial" w:cs="Arial"/>
          <w:sz w:val="22"/>
          <w:szCs w:val="22"/>
        </w:rPr>
        <w:t xml:space="preserve"> </w:t>
      </w:r>
      <w:r w:rsidRPr="00300BE4">
        <w:rPr>
          <w:rFonts w:ascii="Arial" w:hAnsi="Arial" w:cs="Arial"/>
          <w:sz w:val="22"/>
          <w:szCs w:val="22"/>
        </w:rPr>
        <w:t>§302-17.8(e)(2)(ii)</w:t>
      </w:r>
      <w:r w:rsidR="00C20DA2" w:rsidRPr="00300BE4">
        <w:rPr>
          <w:rFonts w:ascii="Arial" w:hAnsi="Arial" w:cs="Arial"/>
          <w:sz w:val="22"/>
          <w:szCs w:val="22"/>
        </w:rPr>
        <w:t xml:space="preserve"> (FTR prior to January 1, 2015 – www.gsa.gov/federaltravelregulat</w:t>
      </w:r>
      <w:r w:rsidR="009B1818" w:rsidRPr="00300BE4">
        <w:rPr>
          <w:rFonts w:ascii="Arial" w:hAnsi="Arial" w:cs="Arial"/>
          <w:sz w:val="22"/>
          <w:szCs w:val="22"/>
        </w:rPr>
        <w:t>i</w:t>
      </w:r>
      <w:r w:rsidR="00C20DA2" w:rsidRPr="00300BE4">
        <w:rPr>
          <w:rFonts w:ascii="Arial" w:hAnsi="Arial" w:cs="Arial"/>
          <w:sz w:val="22"/>
          <w:szCs w:val="22"/>
        </w:rPr>
        <w:t>on - FTR and Related Files)</w:t>
      </w:r>
      <w:r w:rsidRPr="00300BE4">
        <w:rPr>
          <w:rFonts w:ascii="Arial" w:hAnsi="Arial" w:cs="Arial"/>
          <w:sz w:val="22"/>
          <w:szCs w:val="22"/>
        </w:rPr>
        <w:t>.</w:t>
      </w:r>
    </w:p>
    <w:p w:rsidR="006113BB" w:rsidRPr="00300BE4" w:rsidRDefault="007B61E9" w:rsidP="0045087A">
      <w:pPr>
        <w:ind w:firstLine="360"/>
        <w:rPr>
          <w:rFonts w:ascii="Arial" w:hAnsi="Arial" w:cs="Arial"/>
          <w:color w:val="auto"/>
          <w:sz w:val="22"/>
          <w:szCs w:val="22"/>
        </w:rPr>
      </w:pPr>
      <w:r w:rsidRPr="00300BE4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300BE4">
        <w:rPr>
          <w:rFonts w:ascii="Arial" w:hAnsi="Arial" w:cs="Arial"/>
          <w:color w:val="auto"/>
          <w:sz w:val="22"/>
          <w:szCs w:val="22"/>
        </w:rPr>
        <w:t xml:space="preserve"> If two or more marginal tax rates of a </w:t>
      </w:r>
      <w:r w:rsidR="004A7B0A">
        <w:rPr>
          <w:rFonts w:ascii="Arial" w:hAnsi="Arial" w:cs="Arial"/>
          <w:color w:val="auto"/>
          <w:sz w:val="22"/>
          <w:szCs w:val="22"/>
        </w:rPr>
        <w:t>s</w:t>
      </w:r>
      <w:r w:rsidRPr="004A7B0A">
        <w:rPr>
          <w:rFonts w:ascii="Arial" w:hAnsi="Arial" w:cs="Arial"/>
          <w:color w:val="auto"/>
          <w:sz w:val="22"/>
          <w:szCs w:val="22"/>
        </w:rPr>
        <w:t xml:space="preserve">tate overlap an income bracket shown in this table, then the highest of the two or more </w:t>
      </w:r>
      <w:r w:rsidR="004A7B0A">
        <w:rPr>
          <w:rFonts w:ascii="Arial" w:hAnsi="Arial" w:cs="Arial"/>
          <w:color w:val="auto"/>
          <w:sz w:val="22"/>
          <w:szCs w:val="22"/>
        </w:rPr>
        <w:t>s</w:t>
      </w:r>
      <w:r w:rsidRPr="004A7B0A">
        <w:rPr>
          <w:rFonts w:ascii="Arial" w:hAnsi="Arial" w:cs="Arial"/>
          <w:color w:val="auto"/>
          <w:sz w:val="22"/>
          <w:szCs w:val="22"/>
        </w:rPr>
        <w:t>tate marginal tax rates is shown for that entire income bracket.  For more specific information, see 201</w:t>
      </w:r>
      <w:r w:rsidR="003957CC" w:rsidRPr="004A7B0A">
        <w:rPr>
          <w:rFonts w:ascii="Arial" w:hAnsi="Arial" w:cs="Arial"/>
          <w:color w:val="auto"/>
          <w:sz w:val="22"/>
          <w:szCs w:val="22"/>
        </w:rPr>
        <w:t>8</w:t>
      </w:r>
      <w:r w:rsidRPr="004A7B0A">
        <w:rPr>
          <w:rFonts w:ascii="Arial" w:hAnsi="Arial" w:cs="Arial"/>
          <w:color w:val="auto"/>
          <w:sz w:val="22"/>
          <w:szCs w:val="22"/>
        </w:rPr>
        <w:t xml:space="preserve"> State Tax Handbook, pp.</w:t>
      </w:r>
      <w:r w:rsidR="00C41008" w:rsidRPr="004A7B0A">
        <w:rPr>
          <w:rFonts w:ascii="Arial" w:hAnsi="Arial" w:cs="Arial"/>
          <w:color w:val="auto"/>
          <w:sz w:val="22"/>
          <w:szCs w:val="22"/>
        </w:rPr>
        <w:t>26</w:t>
      </w:r>
      <w:r w:rsidR="00AC4697" w:rsidRPr="004A7B0A">
        <w:rPr>
          <w:rFonts w:ascii="Arial" w:hAnsi="Arial" w:cs="Arial"/>
          <w:color w:val="auto"/>
          <w:sz w:val="22"/>
          <w:szCs w:val="22"/>
        </w:rPr>
        <w:t>1</w:t>
      </w:r>
      <w:r w:rsidR="00C41008" w:rsidRPr="004A7B0A">
        <w:rPr>
          <w:rFonts w:ascii="Arial" w:hAnsi="Arial" w:cs="Arial"/>
          <w:color w:val="auto"/>
          <w:sz w:val="22"/>
          <w:szCs w:val="22"/>
        </w:rPr>
        <w:t>-2</w:t>
      </w:r>
      <w:r w:rsidR="00AC4697" w:rsidRPr="004A7B0A">
        <w:rPr>
          <w:rFonts w:ascii="Arial" w:hAnsi="Arial" w:cs="Arial"/>
          <w:color w:val="auto"/>
          <w:sz w:val="22"/>
          <w:szCs w:val="22"/>
        </w:rPr>
        <w:t>77</w:t>
      </w:r>
      <w:r w:rsidRPr="004A7B0A">
        <w:rPr>
          <w:rFonts w:ascii="Arial" w:hAnsi="Arial" w:cs="Arial"/>
          <w:color w:val="auto"/>
          <w:sz w:val="22"/>
          <w:szCs w:val="22"/>
        </w:rPr>
        <w:t xml:space="preserve">, </w:t>
      </w:r>
      <w:smartTag w:uri="urn:schemas-microsoft-com:office:smarttags" w:element="stockticker">
        <w:r w:rsidRPr="004A7B0A">
          <w:rPr>
            <w:rFonts w:ascii="Arial" w:hAnsi="Arial" w:cs="Arial"/>
            <w:color w:val="auto"/>
            <w:sz w:val="22"/>
            <w:szCs w:val="22"/>
          </w:rPr>
          <w:t>CCH</w:t>
        </w:r>
      </w:smartTag>
      <w:r w:rsidRPr="004A7B0A">
        <w:rPr>
          <w:rFonts w:ascii="Arial" w:hAnsi="Arial" w:cs="Arial"/>
          <w:color w:val="auto"/>
          <w:sz w:val="22"/>
          <w:szCs w:val="22"/>
        </w:rPr>
        <w:t xml:space="preserve">, Inc., </w:t>
      </w:r>
      <w:r w:rsidR="00C41008" w:rsidRPr="00300BE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https://www.cchgroup.com/store/products/state-tax-handbook-201</w:t>
      </w:r>
      <w:r w:rsidR="003957CC" w:rsidRPr="00300BE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8</w:t>
      </w:r>
      <w:r w:rsidR="00C41008" w:rsidRPr="00300BE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-prod-10034384-000</w:t>
      </w:r>
      <w:r w:rsidR="003957CC" w:rsidRPr="00300BE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9</w:t>
      </w:r>
      <w:r w:rsidR="00C41008" w:rsidRPr="00300BE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/book-softcover-item-1-10034384-000</w:t>
      </w:r>
      <w:r w:rsidR="003957CC" w:rsidRPr="00300BE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9</w:t>
      </w:r>
      <w:r w:rsidR="000E6E38" w:rsidRPr="00300BE4">
        <w:rPr>
          <w:rFonts w:ascii="Arial" w:hAnsi="Arial" w:cs="Arial"/>
          <w:color w:val="auto"/>
          <w:sz w:val="22"/>
          <w:szCs w:val="22"/>
        </w:rPr>
        <w:t>.</w:t>
      </w:r>
    </w:p>
    <w:p w:rsidR="006113BB" w:rsidRPr="00300BE4" w:rsidRDefault="007B61E9" w:rsidP="0045087A">
      <w:pPr>
        <w:ind w:firstLine="360"/>
        <w:rPr>
          <w:rFonts w:ascii="Arial" w:hAnsi="Arial" w:cs="Arial"/>
          <w:color w:val="auto"/>
          <w:sz w:val="22"/>
          <w:szCs w:val="22"/>
        </w:rPr>
      </w:pPr>
      <w:r w:rsidRPr="00300BE4">
        <w:rPr>
          <w:rFonts w:ascii="Arial" w:hAnsi="Arial" w:cs="Arial"/>
          <w:color w:val="auto"/>
          <w:sz w:val="22"/>
          <w:szCs w:val="22"/>
          <w:vertAlign w:val="superscript"/>
        </w:rPr>
        <w:t>4</w:t>
      </w:r>
      <w:r w:rsidRPr="00300BE4">
        <w:rPr>
          <w:rFonts w:ascii="Arial" w:hAnsi="Arial" w:cs="Arial"/>
          <w:color w:val="auto"/>
          <w:sz w:val="22"/>
          <w:szCs w:val="22"/>
        </w:rPr>
        <w:t xml:space="preserve"> This is an estimate.  For earnings over $100,000, and for filing statuses other than those above, please consult actual tax tables</w:t>
      </w:r>
      <w:r w:rsidR="00BE769A" w:rsidRPr="00300BE4">
        <w:rPr>
          <w:rFonts w:ascii="Arial" w:hAnsi="Arial" w:cs="Arial"/>
          <w:color w:val="auto"/>
          <w:sz w:val="22"/>
          <w:szCs w:val="22"/>
        </w:rPr>
        <w:t>. See 201</w:t>
      </w:r>
      <w:r w:rsidR="003957CC" w:rsidRPr="00300BE4">
        <w:rPr>
          <w:rFonts w:ascii="Arial" w:hAnsi="Arial" w:cs="Arial"/>
          <w:color w:val="auto"/>
          <w:sz w:val="22"/>
          <w:szCs w:val="22"/>
        </w:rPr>
        <w:t>8</w:t>
      </w:r>
      <w:r w:rsidR="00BE769A" w:rsidRPr="00300BE4">
        <w:rPr>
          <w:rFonts w:ascii="Arial" w:hAnsi="Arial" w:cs="Arial"/>
          <w:color w:val="auto"/>
          <w:sz w:val="22"/>
          <w:szCs w:val="22"/>
        </w:rPr>
        <w:t xml:space="preserve"> State Tax Handbook, pp. </w:t>
      </w:r>
      <w:r w:rsidR="00C41008" w:rsidRPr="00300BE4">
        <w:rPr>
          <w:rFonts w:ascii="Arial" w:hAnsi="Arial" w:cs="Arial"/>
          <w:color w:val="auto"/>
          <w:sz w:val="22"/>
          <w:szCs w:val="22"/>
        </w:rPr>
        <w:t>26</w:t>
      </w:r>
      <w:r w:rsidR="00AC4697" w:rsidRPr="00300BE4">
        <w:rPr>
          <w:rFonts w:ascii="Arial" w:hAnsi="Arial" w:cs="Arial"/>
          <w:color w:val="auto"/>
          <w:sz w:val="22"/>
          <w:szCs w:val="22"/>
        </w:rPr>
        <w:t>1</w:t>
      </w:r>
      <w:r w:rsidR="00C41008" w:rsidRPr="00300BE4">
        <w:rPr>
          <w:rFonts w:ascii="Arial" w:hAnsi="Arial" w:cs="Arial"/>
          <w:color w:val="auto"/>
          <w:sz w:val="22"/>
          <w:szCs w:val="22"/>
        </w:rPr>
        <w:t>-2</w:t>
      </w:r>
      <w:r w:rsidR="00AC4697" w:rsidRPr="00300BE4">
        <w:rPr>
          <w:rFonts w:ascii="Arial" w:hAnsi="Arial" w:cs="Arial"/>
          <w:color w:val="auto"/>
          <w:sz w:val="22"/>
          <w:szCs w:val="22"/>
        </w:rPr>
        <w:t>77</w:t>
      </w:r>
      <w:r w:rsidR="00BE769A" w:rsidRPr="00300BE4">
        <w:rPr>
          <w:rFonts w:ascii="Arial" w:hAnsi="Arial" w:cs="Arial"/>
          <w:color w:val="auto"/>
          <w:sz w:val="22"/>
          <w:szCs w:val="22"/>
        </w:rPr>
        <w:t xml:space="preserve">, </w:t>
      </w:r>
      <w:smartTag w:uri="urn:schemas-microsoft-com:office:smarttags" w:element="stockticker">
        <w:r w:rsidR="00BE769A" w:rsidRPr="00300BE4">
          <w:rPr>
            <w:rFonts w:ascii="Arial" w:hAnsi="Arial" w:cs="Arial"/>
            <w:color w:val="auto"/>
            <w:sz w:val="22"/>
            <w:szCs w:val="22"/>
          </w:rPr>
          <w:t>CCH</w:t>
        </w:r>
      </w:smartTag>
      <w:r w:rsidR="00BE769A" w:rsidRPr="00300BE4">
        <w:rPr>
          <w:rFonts w:ascii="Arial" w:hAnsi="Arial" w:cs="Arial"/>
          <w:color w:val="auto"/>
          <w:sz w:val="22"/>
          <w:szCs w:val="22"/>
        </w:rPr>
        <w:t>, Inc.,</w:t>
      </w:r>
      <w:r w:rsidR="00C41480" w:rsidRPr="00300BE4">
        <w:rPr>
          <w:rFonts w:ascii="Arial" w:hAnsi="Arial" w:cs="Arial"/>
          <w:color w:val="auto"/>
          <w:sz w:val="22"/>
          <w:szCs w:val="22"/>
        </w:rPr>
        <w:t xml:space="preserve"> </w:t>
      </w:r>
      <w:r w:rsidR="00C41008" w:rsidRPr="00300BE4">
        <w:rPr>
          <w:rFonts w:ascii="Arial" w:hAnsi="Arial" w:cs="Arial"/>
          <w:color w:val="auto"/>
          <w:sz w:val="22"/>
          <w:szCs w:val="22"/>
        </w:rPr>
        <w:t>https://www.cchgroup.com/store/products/state-tax-handbook-201</w:t>
      </w:r>
      <w:r w:rsidR="003957CC" w:rsidRPr="00300BE4">
        <w:rPr>
          <w:rFonts w:ascii="Arial" w:hAnsi="Arial" w:cs="Arial"/>
          <w:color w:val="auto"/>
          <w:sz w:val="22"/>
          <w:szCs w:val="22"/>
        </w:rPr>
        <w:t>8</w:t>
      </w:r>
      <w:r w:rsidR="00C41008" w:rsidRPr="00300BE4">
        <w:rPr>
          <w:rFonts w:ascii="Arial" w:hAnsi="Arial" w:cs="Arial"/>
          <w:color w:val="auto"/>
          <w:sz w:val="22"/>
          <w:szCs w:val="22"/>
        </w:rPr>
        <w:t>-prod-10034384-000</w:t>
      </w:r>
      <w:r w:rsidR="003957CC" w:rsidRPr="00300BE4">
        <w:rPr>
          <w:rFonts w:ascii="Arial" w:hAnsi="Arial" w:cs="Arial"/>
          <w:color w:val="auto"/>
          <w:sz w:val="22"/>
          <w:szCs w:val="22"/>
        </w:rPr>
        <w:t>9</w:t>
      </w:r>
      <w:r w:rsidR="00C41008" w:rsidRPr="00300BE4">
        <w:rPr>
          <w:rFonts w:ascii="Arial" w:hAnsi="Arial" w:cs="Arial"/>
          <w:color w:val="auto"/>
          <w:sz w:val="22"/>
          <w:szCs w:val="22"/>
        </w:rPr>
        <w:t>/book-softcover-item-1-10034384-000</w:t>
      </w:r>
      <w:r w:rsidR="003957CC" w:rsidRPr="00300BE4">
        <w:rPr>
          <w:rFonts w:ascii="Arial" w:hAnsi="Arial" w:cs="Arial"/>
          <w:color w:val="auto"/>
          <w:sz w:val="22"/>
          <w:szCs w:val="22"/>
        </w:rPr>
        <w:t>9</w:t>
      </w:r>
      <w:r w:rsidR="000E6E38" w:rsidRPr="00300BE4">
        <w:rPr>
          <w:rFonts w:ascii="Arial" w:hAnsi="Arial" w:cs="Arial"/>
          <w:color w:val="auto"/>
          <w:sz w:val="22"/>
          <w:szCs w:val="22"/>
        </w:rPr>
        <w:t>.</w:t>
      </w:r>
    </w:p>
    <w:p w:rsidR="00E26072" w:rsidRPr="004A7B0A" w:rsidRDefault="00E26072" w:rsidP="0045087A">
      <w:pPr>
        <w:pStyle w:val="BodyText2"/>
        <w:ind w:firstLine="360"/>
        <w:rPr>
          <w:rFonts w:cs="Arial"/>
          <w:sz w:val="22"/>
          <w:szCs w:val="22"/>
        </w:rPr>
      </w:pPr>
      <w:r w:rsidRPr="00300BE4">
        <w:rPr>
          <w:rFonts w:cs="Arial"/>
          <w:sz w:val="22"/>
          <w:szCs w:val="22"/>
          <w:vertAlign w:val="superscript"/>
        </w:rPr>
        <w:t>5</w:t>
      </w:r>
      <w:r w:rsidR="007B61E9" w:rsidRPr="00300BE4">
        <w:rPr>
          <w:rFonts w:cs="Arial"/>
          <w:sz w:val="22"/>
          <w:szCs w:val="22"/>
        </w:rPr>
        <w:t xml:space="preserve"> This rate applies only to those individuals certifying that they will file under a single or married filing separately status within the </w:t>
      </w:r>
      <w:r w:rsidR="004A7B0A">
        <w:rPr>
          <w:rFonts w:cs="Arial"/>
          <w:sz w:val="22"/>
          <w:szCs w:val="22"/>
        </w:rPr>
        <w:t>s</w:t>
      </w:r>
      <w:r w:rsidR="007B61E9" w:rsidRPr="004A7B0A">
        <w:rPr>
          <w:rFonts w:cs="Arial"/>
          <w:sz w:val="22"/>
          <w:szCs w:val="22"/>
        </w:rPr>
        <w:t>tates where they will pay income taxes.</w:t>
      </w:r>
    </w:p>
    <w:p w:rsidR="007E384B" w:rsidRPr="00665A81" w:rsidRDefault="00E26072" w:rsidP="0045087A">
      <w:pPr>
        <w:pStyle w:val="BodyText2"/>
        <w:ind w:firstLine="360"/>
        <w:rPr>
          <w:rFonts w:cs="Arial"/>
          <w:b/>
          <w:sz w:val="22"/>
          <w:szCs w:val="22"/>
        </w:rPr>
      </w:pPr>
      <w:r w:rsidRPr="00300BE4">
        <w:rPr>
          <w:rFonts w:cs="Arial"/>
          <w:sz w:val="22"/>
          <w:szCs w:val="22"/>
          <w:vertAlign w:val="superscript"/>
        </w:rPr>
        <w:t>6</w:t>
      </w:r>
      <w:r w:rsidRPr="00300BE4">
        <w:rPr>
          <w:rFonts w:cs="Arial"/>
          <w:sz w:val="22"/>
          <w:szCs w:val="22"/>
        </w:rPr>
        <w:t xml:space="preserve"> This rate applies only to those individuals certifying that they will file married filing separately status within the </w:t>
      </w:r>
      <w:r w:rsidR="004A7B0A">
        <w:rPr>
          <w:rFonts w:cs="Arial"/>
          <w:sz w:val="22"/>
          <w:szCs w:val="22"/>
        </w:rPr>
        <w:t>s</w:t>
      </w:r>
      <w:r w:rsidRPr="004A7B0A">
        <w:rPr>
          <w:rFonts w:cs="Arial"/>
          <w:sz w:val="22"/>
          <w:szCs w:val="22"/>
        </w:rPr>
        <w:t xml:space="preserve">tates where they will pay income </w:t>
      </w:r>
      <w:r w:rsidRPr="00665A81">
        <w:rPr>
          <w:rFonts w:cs="Arial"/>
          <w:sz w:val="22"/>
          <w:szCs w:val="22"/>
        </w:rPr>
        <w:t>taxes.</w:t>
      </w:r>
    </w:p>
    <w:p w:rsidR="007E384B" w:rsidRPr="00300BE4" w:rsidRDefault="007E384B" w:rsidP="006E2C20">
      <w:pPr>
        <w:pStyle w:val="BodyText"/>
        <w:rPr>
          <w:rFonts w:cs="Arial"/>
          <w:b/>
          <w:sz w:val="22"/>
          <w:szCs w:val="22"/>
        </w:rPr>
      </w:pPr>
    </w:p>
    <w:p w:rsidR="00A627D7" w:rsidRPr="00300BE4" w:rsidRDefault="00A627D7">
      <w:pPr>
        <w:widowControl/>
        <w:spacing w:after="200" w:line="276" w:lineRule="auto"/>
        <w:rPr>
          <w:rFonts w:ascii="Arial" w:hAnsi="Arial" w:cs="Arial"/>
          <w:b/>
          <w:noProof w:val="0"/>
          <w:color w:val="auto"/>
          <w:sz w:val="22"/>
          <w:szCs w:val="22"/>
        </w:rPr>
      </w:pPr>
      <w:r w:rsidRPr="00300BE4">
        <w:rPr>
          <w:rFonts w:ascii="Arial" w:hAnsi="Arial" w:cs="Arial"/>
          <w:b/>
          <w:sz w:val="22"/>
          <w:szCs w:val="22"/>
        </w:rPr>
        <w:br w:type="page"/>
      </w:r>
    </w:p>
    <w:p w:rsidR="006E2C20" w:rsidRPr="00300BE4" w:rsidRDefault="006113BB" w:rsidP="006E2C20">
      <w:pPr>
        <w:pStyle w:val="BodyText"/>
        <w:rPr>
          <w:rFonts w:cs="Arial"/>
          <w:b/>
          <w:sz w:val="22"/>
          <w:szCs w:val="22"/>
        </w:rPr>
      </w:pPr>
      <w:r w:rsidRPr="00300BE4">
        <w:rPr>
          <w:rFonts w:cs="Arial"/>
          <w:b/>
          <w:sz w:val="22"/>
          <w:szCs w:val="22"/>
        </w:rPr>
        <w:lastRenderedPageBreak/>
        <w:t xml:space="preserve">Federal Tax Tables </w:t>
      </w:r>
      <w:r w:rsidR="00A627D7" w:rsidRPr="00300BE4">
        <w:rPr>
          <w:rFonts w:cs="Arial"/>
          <w:b/>
          <w:sz w:val="22"/>
          <w:szCs w:val="22"/>
        </w:rPr>
        <w:t>f</w:t>
      </w:r>
      <w:r w:rsidRPr="00300BE4">
        <w:rPr>
          <w:rFonts w:cs="Arial"/>
          <w:b/>
          <w:sz w:val="22"/>
          <w:szCs w:val="22"/>
        </w:rPr>
        <w:t xml:space="preserve">or RIT Allowance—Year 2 </w:t>
      </w:r>
    </w:p>
    <w:p w:rsidR="006113BB" w:rsidRPr="00300BE4" w:rsidRDefault="006113BB" w:rsidP="006E2C20">
      <w:pPr>
        <w:pStyle w:val="BodyText"/>
        <w:rPr>
          <w:rFonts w:cs="Arial"/>
          <w:b/>
          <w:sz w:val="22"/>
          <w:szCs w:val="22"/>
        </w:rPr>
      </w:pPr>
      <w:r w:rsidRPr="00300BE4">
        <w:rPr>
          <w:rFonts w:cs="Arial"/>
          <w:b/>
          <w:sz w:val="22"/>
          <w:szCs w:val="22"/>
        </w:rPr>
        <w:t xml:space="preserve">(Formerly Appendix C to </w:t>
      </w:r>
      <w:r w:rsidR="00C00A92" w:rsidRPr="00300BE4">
        <w:rPr>
          <w:rFonts w:cs="Arial"/>
          <w:b/>
          <w:sz w:val="22"/>
          <w:szCs w:val="22"/>
        </w:rPr>
        <w:t xml:space="preserve">FTR </w:t>
      </w:r>
      <w:r w:rsidR="00C25565" w:rsidRPr="00300BE4">
        <w:rPr>
          <w:rFonts w:cs="Arial"/>
          <w:b/>
          <w:sz w:val="22"/>
          <w:szCs w:val="22"/>
        </w:rPr>
        <w:t>P</w:t>
      </w:r>
      <w:r w:rsidRPr="00300BE4">
        <w:rPr>
          <w:rFonts w:cs="Arial"/>
          <w:b/>
          <w:sz w:val="22"/>
          <w:szCs w:val="22"/>
        </w:rPr>
        <w:t>art 302-17)</w:t>
      </w:r>
    </w:p>
    <w:p w:rsidR="006113BB" w:rsidRPr="00300BE4" w:rsidRDefault="006113BB" w:rsidP="006E2C20">
      <w:pPr>
        <w:pStyle w:val="BodyText"/>
        <w:rPr>
          <w:rFonts w:cs="Arial"/>
          <w:b/>
          <w:sz w:val="22"/>
          <w:szCs w:val="22"/>
        </w:rPr>
      </w:pPr>
    </w:p>
    <w:p w:rsidR="006113BB" w:rsidRPr="00300BE4" w:rsidRDefault="006113BB" w:rsidP="006E2C20">
      <w:pPr>
        <w:pStyle w:val="BodyText"/>
        <w:rPr>
          <w:rFonts w:cs="Arial"/>
          <w:b/>
          <w:sz w:val="22"/>
          <w:szCs w:val="22"/>
        </w:rPr>
      </w:pPr>
      <w:r w:rsidRPr="00300BE4">
        <w:rPr>
          <w:rFonts w:cs="Arial"/>
          <w:b/>
          <w:sz w:val="22"/>
          <w:szCs w:val="22"/>
        </w:rPr>
        <w:t xml:space="preserve">Estimated Ranges </w:t>
      </w:r>
      <w:r w:rsidR="00C00A92" w:rsidRPr="00300BE4">
        <w:rPr>
          <w:rFonts w:cs="Arial"/>
          <w:b/>
          <w:sz w:val="22"/>
          <w:szCs w:val="22"/>
        </w:rPr>
        <w:t xml:space="preserve">of </w:t>
      </w:r>
      <w:r w:rsidRPr="00300BE4">
        <w:rPr>
          <w:rFonts w:cs="Arial"/>
          <w:b/>
          <w:sz w:val="22"/>
          <w:szCs w:val="22"/>
        </w:rPr>
        <w:t xml:space="preserve">Wage </w:t>
      </w:r>
      <w:r w:rsidR="00C00A92" w:rsidRPr="00300BE4">
        <w:rPr>
          <w:rFonts w:cs="Arial"/>
          <w:b/>
          <w:sz w:val="22"/>
          <w:szCs w:val="22"/>
        </w:rPr>
        <w:t xml:space="preserve">and </w:t>
      </w:r>
      <w:r w:rsidRPr="00300BE4">
        <w:rPr>
          <w:rFonts w:cs="Arial"/>
          <w:b/>
          <w:sz w:val="22"/>
          <w:szCs w:val="22"/>
        </w:rPr>
        <w:t xml:space="preserve">Salary Income Corresponding </w:t>
      </w:r>
      <w:r w:rsidR="00DB794E" w:rsidRPr="00300BE4">
        <w:rPr>
          <w:rFonts w:cs="Arial"/>
          <w:b/>
          <w:sz w:val="22"/>
          <w:szCs w:val="22"/>
        </w:rPr>
        <w:t>t</w:t>
      </w:r>
      <w:r w:rsidRPr="00300BE4">
        <w:rPr>
          <w:rFonts w:cs="Arial"/>
          <w:b/>
          <w:sz w:val="22"/>
          <w:szCs w:val="22"/>
        </w:rPr>
        <w:t>o Federal</w:t>
      </w:r>
    </w:p>
    <w:p w:rsidR="006113BB" w:rsidRPr="00300BE4" w:rsidRDefault="006113BB" w:rsidP="0045087A">
      <w:pPr>
        <w:pStyle w:val="BodyText"/>
        <w:rPr>
          <w:rFonts w:cs="Arial"/>
          <w:sz w:val="22"/>
          <w:szCs w:val="22"/>
        </w:rPr>
      </w:pPr>
      <w:r w:rsidRPr="00300BE4">
        <w:rPr>
          <w:rFonts w:cs="Arial"/>
          <w:b/>
          <w:sz w:val="22"/>
          <w:szCs w:val="22"/>
        </w:rPr>
        <w:t xml:space="preserve">Statutory Marginal Income Tax Rates </w:t>
      </w:r>
      <w:r w:rsidR="00C00A92" w:rsidRPr="00300BE4">
        <w:rPr>
          <w:rFonts w:cs="Arial"/>
          <w:b/>
          <w:sz w:val="22"/>
          <w:szCs w:val="22"/>
        </w:rPr>
        <w:t>b</w:t>
      </w:r>
      <w:r w:rsidRPr="00300BE4">
        <w:rPr>
          <w:rFonts w:cs="Arial"/>
          <w:b/>
          <w:sz w:val="22"/>
          <w:szCs w:val="22"/>
        </w:rPr>
        <w:t xml:space="preserve">y Filing Status </w:t>
      </w:r>
      <w:r w:rsidR="00C00A92" w:rsidRPr="00300BE4">
        <w:rPr>
          <w:rFonts w:cs="Arial"/>
          <w:b/>
          <w:sz w:val="22"/>
          <w:szCs w:val="22"/>
        </w:rPr>
        <w:t>i</w:t>
      </w:r>
      <w:r w:rsidRPr="00300BE4">
        <w:rPr>
          <w:rFonts w:cs="Arial"/>
          <w:b/>
          <w:sz w:val="22"/>
          <w:szCs w:val="22"/>
        </w:rPr>
        <w:t xml:space="preserve">n </w:t>
      </w:r>
      <w:r w:rsidR="00D81B40" w:rsidRPr="00300BE4">
        <w:rPr>
          <w:rFonts w:cs="Arial"/>
          <w:b/>
          <w:sz w:val="22"/>
          <w:szCs w:val="22"/>
        </w:rPr>
        <w:t xml:space="preserve">Tax Year </w:t>
      </w:r>
      <w:r w:rsidR="00F42422" w:rsidRPr="00300BE4">
        <w:rPr>
          <w:rFonts w:cs="Arial"/>
          <w:b/>
          <w:sz w:val="22"/>
          <w:szCs w:val="22"/>
        </w:rPr>
        <w:t>201</w:t>
      </w:r>
      <w:r w:rsidR="003957CC" w:rsidRPr="00300BE4">
        <w:rPr>
          <w:rFonts w:cs="Arial"/>
          <w:b/>
          <w:sz w:val="22"/>
          <w:szCs w:val="22"/>
        </w:rPr>
        <w:t>8</w:t>
      </w:r>
    </w:p>
    <w:p w:rsidR="0045087A" w:rsidRPr="00300BE4" w:rsidRDefault="0045087A" w:rsidP="0045087A">
      <w:pPr>
        <w:pStyle w:val="BodyText"/>
        <w:rPr>
          <w:rFonts w:cs="Arial"/>
          <w:sz w:val="22"/>
          <w:szCs w:val="22"/>
        </w:rPr>
      </w:pPr>
    </w:p>
    <w:p w:rsidR="006113BB" w:rsidRPr="00300BE4" w:rsidRDefault="006113BB" w:rsidP="00611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t xml:space="preserve">The following table is to used to determine the Federal marginal tax rate for Year 2 for computation of the RIT allowance as prescribed in </w:t>
      </w:r>
      <w:r w:rsidR="00DA0BE6" w:rsidRPr="00300BE4">
        <w:rPr>
          <w:rFonts w:ascii="Arial" w:hAnsi="Arial" w:cs="Arial"/>
          <w:sz w:val="22"/>
          <w:szCs w:val="22"/>
        </w:rPr>
        <w:t>§</w:t>
      </w:r>
      <w:r w:rsidRPr="00300BE4">
        <w:rPr>
          <w:rFonts w:ascii="Arial" w:hAnsi="Arial" w:cs="Arial"/>
          <w:sz w:val="22"/>
          <w:szCs w:val="22"/>
        </w:rPr>
        <w:t>302-17.8(e)(1)</w:t>
      </w:r>
      <w:r w:rsidR="00034039" w:rsidRPr="00300BE4">
        <w:rPr>
          <w:rFonts w:ascii="Arial" w:hAnsi="Arial" w:cs="Arial"/>
          <w:sz w:val="22"/>
          <w:szCs w:val="22"/>
        </w:rPr>
        <w:t>,</w:t>
      </w:r>
      <w:r w:rsidR="003529AE" w:rsidRPr="00300BE4">
        <w:rPr>
          <w:rFonts w:ascii="Arial" w:hAnsi="Arial" w:cs="Arial"/>
          <w:sz w:val="22"/>
          <w:szCs w:val="22"/>
        </w:rPr>
        <w:t xml:space="preserve"> (FTR prior to January 1, 2015</w:t>
      </w:r>
      <w:r w:rsidR="006040A1" w:rsidRPr="00300BE4">
        <w:rPr>
          <w:rFonts w:ascii="Arial" w:hAnsi="Arial" w:cs="Arial"/>
          <w:sz w:val="22"/>
          <w:szCs w:val="22"/>
        </w:rPr>
        <w:t xml:space="preserve"> – www.gsa.gov/federaltravelregulat</w:t>
      </w:r>
      <w:r w:rsidR="009B1818" w:rsidRPr="00300BE4">
        <w:rPr>
          <w:rFonts w:ascii="Arial" w:hAnsi="Arial" w:cs="Arial"/>
          <w:sz w:val="22"/>
          <w:szCs w:val="22"/>
        </w:rPr>
        <w:t>i</w:t>
      </w:r>
      <w:r w:rsidR="006040A1" w:rsidRPr="00300BE4">
        <w:rPr>
          <w:rFonts w:ascii="Arial" w:hAnsi="Arial" w:cs="Arial"/>
          <w:sz w:val="22"/>
          <w:szCs w:val="22"/>
        </w:rPr>
        <w:t>on - FTR and Related Files)</w:t>
      </w:r>
      <w:r w:rsidRPr="00300BE4">
        <w:rPr>
          <w:rFonts w:ascii="Arial" w:hAnsi="Arial" w:cs="Arial"/>
          <w:sz w:val="22"/>
          <w:szCs w:val="22"/>
        </w:rPr>
        <w:t>.  This table is to be used for employees whose Year 1 occur</w:t>
      </w:r>
      <w:r w:rsidR="00451A0F" w:rsidRPr="00300BE4">
        <w:rPr>
          <w:rFonts w:ascii="Arial" w:hAnsi="Arial" w:cs="Arial"/>
          <w:sz w:val="22"/>
          <w:szCs w:val="22"/>
        </w:rPr>
        <w:t>red during calendar years</w:t>
      </w:r>
      <w:r w:rsidRPr="00300BE4">
        <w:rPr>
          <w:rFonts w:ascii="Arial" w:hAnsi="Arial" w:cs="Arial"/>
          <w:sz w:val="22"/>
          <w:szCs w:val="22"/>
        </w:rPr>
        <w:t xml:space="preserve"> 201</w:t>
      </w:r>
      <w:r w:rsidR="003957CC" w:rsidRPr="00300BE4">
        <w:rPr>
          <w:rFonts w:ascii="Arial" w:hAnsi="Arial" w:cs="Arial"/>
          <w:sz w:val="22"/>
          <w:szCs w:val="22"/>
        </w:rPr>
        <w:t>3</w:t>
      </w:r>
      <w:r w:rsidR="00C755A4" w:rsidRPr="00300BE4">
        <w:rPr>
          <w:rFonts w:ascii="Arial" w:hAnsi="Arial" w:cs="Arial"/>
          <w:sz w:val="22"/>
          <w:szCs w:val="22"/>
        </w:rPr>
        <w:t>, 201</w:t>
      </w:r>
      <w:r w:rsidR="003957CC" w:rsidRPr="00300BE4">
        <w:rPr>
          <w:rFonts w:ascii="Arial" w:hAnsi="Arial" w:cs="Arial"/>
          <w:sz w:val="22"/>
          <w:szCs w:val="22"/>
        </w:rPr>
        <w:t>4</w:t>
      </w:r>
      <w:r w:rsidR="00E93FB0" w:rsidRPr="00300BE4">
        <w:rPr>
          <w:rFonts w:ascii="Arial" w:hAnsi="Arial" w:cs="Arial"/>
          <w:sz w:val="22"/>
          <w:szCs w:val="22"/>
        </w:rPr>
        <w:t>,</w:t>
      </w:r>
      <w:r w:rsidR="008F6692" w:rsidRPr="00300BE4">
        <w:rPr>
          <w:rFonts w:ascii="Arial" w:hAnsi="Arial" w:cs="Arial"/>
          <w:sz w:val="22"/>
          <w:szCs w:val="22"/>
        </w:rPr>
        <w:t xml:space="preserve"> </w:t>
      </w:r>
      <w:r w:rsidR="00F42422" w:rsidRPr="00300BE4">
        <w:rPr>
          <w:rFonts w:ascii="Arial" w:hAnsi="Arial" w:cs="Arial"/>
          <w:sz w:val="22"/>
          <w:szCs w:val="22"/>
        </w:rPr>
        <w:t>201</w:t>
      </w:r>
      <w:r w:rsidR="003957CC" w:rsidRPr="00300BE4">
        <w:rPr>
          <w:rFonts w:ascii="Arial" w:hAnsi="Arial" w:cs="Arial"/>
          <w:sz w:val="22"/>
          <w:szCs w:val="22"/>
        </w:rPr>
        <w:t>5</w:t>
      </w:r>
      <w:r w:rsidR="006228C5" w:rsidRPr="00300BE4">
        <w:rPr>
          <w:rFonts w:ascii="Arial" w:hAnsi="Arial" w:cs="Arial"/>
          <w:sz w:val="22"/>
          <w:szCs w:val="22"/>
        </w:rPr>
        <w:t>,</w:t>
      </w:r>
      <w:r w:rsidR="00E93FB0" w:rsidRPr="00300BE4">
        <w:rPr>
          <w:rFonts w:ascii="Arial" w:hAnsi="Arial" w:cs="Arial"/>
          <w:sz w:val="22"/>
          <w:szCs w:val="22"/>
        </w:rPr>
        <w:t xml:space="preserve"> 201</w:t>
      </w:r>
      <w:r w:rsidR="00DF496B" w:rsidRPr="00300BE4">
        <w:rPr>
          <w:rFonts w:ascii="Arial" w:hAnsi="Arial" w:cs="Arial"/>
          <w:sz w:val="22"/>
          <w:szCs w:val="22"/>
        </w:rPr>
        <w:t>6</w:t>
      </w:r>
      <w:r w:rsidR="006228C5" w:rsidRPr="00300BE4">
        <w:rPr>
          <w:rFonts w:ascii="Arial" w:hAnsi="Arial" w:cs="Arial"/>
          <w:sz w:val="22"/>
          <w:szCs w:val="22"/>
        </w:rPr>
        <w:t>, or 201</w:t>
      </w:r>
      <w:r w:rsidR="003957CC" w:rsidRPr="00300BE4">
        <w:rPr>
          <w:rFonts w:ascii="Arial" w:hAnsi="Arial" w:cs="Arial"/>
          <w:sz w:val="22"/>
          <w:szCs w:val="22"/>
        </w:rPr>
        <w:t>7</w:t>
      </w:r>
      <w:r w:rsidRPr="00300BE4">
        <w:rPr>
          <w:rFonts w:ascii="Arial" w:hAnsi="Arial" w:cs="Arial"/>
          <w:sz w:val="22"/>
          <w:szCs w:val="22"/>
        </w:rPr>
        <w:t>.</w:t>
      </w:r>
    </w:p>
    <w:p w:rsidR="00C64027" w:rsidRPr="00300BE4" w:rsidRDefault="00C64027" w:rsidP="00611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70"/>
        <w:gridCol w:w="1170"/>
        <w:gridCol w:w="1260"/>
        <w:gridCol w:w="1170"/>
        <w:gridCol w:w="1170"/>
        <w:gridCol w:w="1170"/>
        <w:gridCol w:w="1170"/>
        <w:gridCol w:w="1170"/>
      </w:tblGrid>
      <w:tr w:rsidR="000A6F45" w:rsidRPr="00300BE4" w:rsidTr="00D31415">
        <w:trPr>
          <w:cantSplit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Marginal Tax Rate</w:t>
            </w:r>
          </w:p>
        </w:tc>
        <w:tc>
          <w:tcPr>
            <w:tcW w:w="2340" w:type="dxa"/>
            <w:gridSpan w:val="2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Single </w:t>
            </w: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Taxpayer</w:t>
            </w:r>
          </w:p>
        </w:tc>
        <w:tc>
          <w:tcPr>
            <w:tcW w:w="2430" w:type="dxa"/>
            <w:gridSpan w:val="2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Head of </w:t>
            </w: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Household</w:t>
            </w:r>
          </w:p>
        </w:tc>
        <w:tc>
          <w:tcPr>
            <w:tcW w:w="2340" w:type="dxa"/>
            <w:gridSpan w:val="2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Married Filing Jointly/Qualifying Widows &amp; Widowers</w:t>
            </w:r>
          </w:p>
        </w:tc>
        <w:tc>
          <w:tcPr>
            <w:tcW w:w="2340" w:type="dxa"/>
            <w:gridSpan w:val="2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Married</w:t>
            </w: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Filing Separately</w:t>
            </w:r>
          </w:p>
        </w:tc>
      </w:tr>
      <w:tr w:rsidR="000A6F45" w:rsidRPr="00300BE4" w:rsidTr="00D31415"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Percent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0A6F45" w:rsidRPr="00DC607B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</w:t>
            </w: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er</w:t>
            </w:r>
          </w:p>
        </w:tc>
        <w:tc>
          <w:tcPr>
            <w:tcW w:w="1260" w:type="dxa"/>
          </w:tcPr>
          <w:p w:rsidR="000A6F45" w:rsidRPr="00DC607B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DC607B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0A6F45" w:rsidRPr="004A7B0A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  <w:tc>
          <w:tcPr>
            <w:tcW w:w="1170" w:type="dxa"/>
          </w:tcPr>
          <w:p w:rsidR="000A6F45" w:rsidRPr="004A7B0A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4A7B0A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11,224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21,246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18,517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31,903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24,822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42,474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14,633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23,220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21,246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51,097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31,903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70,295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42,474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 99,254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23,220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50,969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51,097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$ 95,670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70,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295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101,397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 99,254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185,595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50,969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95,502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$ 95,670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$173,266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101,397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179,346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185,595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338,418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95,502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177,633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32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$173,266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$217,767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179,346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224,798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338,418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427,328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177,633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226,042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35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$217,767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$510,823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224,798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519,346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427,328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618,269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226,042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257F83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327,695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37</w:t>
            </w:r>
          </w:p>
        </w:tc>
        <w:tc>
          <w:tcPr>
            <w:tcW w:w="1170" w:type="dxa"/>
          </w:tcPr>
          <w:p w:rsidR="000A6F45" w:rsidRPr="005D2B30" w:rsidRDefault="000A6F45" w:rsidP="00660CF6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10,823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519,346</w:t>
            </w:r>
          </w:p>
        </w:tc>
        <w:tc>
          <w:tcPr>
            <w:tcW w:w="1170" w:type="dxa"/>
          </w:tcPr>
          <w:p w:rsidR="000A6F45" w:rsidRPr="004A7B0A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618,269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170" w:type="dxa"/>
          </w:tcPr>
          <w:p w:rsidR="000A6F45" w:rsidRPr="00300BE4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257F83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327,695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</w:tr>
    </w:tbl>
    <w:p w:rsidR="007E384B" w:rsidRPr="00300BE4" w:rsidRDefault="007E384B">
      <w:pPr>
        <w:widowControl/>
        <w:spacing w:after="200" w:line="276" w:lineRule="auto"/>
        <w:rPr>
          <w:rFonts w:ascii="Arial" w:hAnsi="Arial" w:cs="Arial"/>
          <w:b/>
          <w:noProof w:val="0"/>
          <w:color w:val="auto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br w:type="page"/>
      </w:r>
    </w:p>
    <w:p w:rsidR="006113BB" w:rsidRPr="00DC607B" w:rsidRDefault="006113BB" w:rsidP="006113BB">
      <w:pPr>
        <w:pStyle w:val="Heading1"/>
        <w:rPr>
          <w:rFonts w:cs="Arial"/>
          <w:sz w:val="22"/>
          <w:szCs w:val="22"/>
        </w:rPr>
      </w:pPr>
      <w:r w:rsidRPr="002D421F">
        <w:rPr>
          <w:rFonts w:cs="Arial"/>
          <w:sz w:val="22"/>
          <w:szCs w:val="22"/>
        </w:rPr>
        <w:lastRenderedPageBreak/>
        <w:t xml:space="preserve">Puerto Rico Tax Tables </w:t>
      </w:r>
      <w:r w:rsidR="00A627D7" w:rsidRPr="005D2B30">
        <w:rPr>
          <w:rFonts w:cs="Arial"/>
          <w:sz w:val="22"/>
          <w:szCs w:val="22"/>
        </w:rPr>
        <w:t>f</w:t>
      </w:r>
      <w:r w:rsidRPr="005D2B30">
        <w:rPr>
          <w:rFonts w:cs="Arial"/>
          <w:sz w:val="22"/>
          <w:szCs w:val="22"/>
        </w:rPr>
        <w:t xml:space="preserve">or RIT Allowance (Formerly Appendix D to </w:t>
      </w:r>
      <w:r w:rsidR="00DB794E" w:rsidRPr="005D2B30">
        <w:rPr>
          <w:rFonts w:cs="Arial"/>
          <w:sz w:val="22"/>
          <w:szCs w:val="22"/>
        </w:rPr>
        <w:t xml:space="preserve">FTR </w:t>
      </w:r>
      <w:r w:rsidR="00DA0BE6" w:rsidRPr="00DC607B">
        <w:rPr>
          <w:rFonts w:cs="Arial"/>
          <w:sz w:val="22"/>
          <w:szCs w:val="22"/>
        </w:rPr>
        <w:t>P</w:t>
      </w:r>
      <w:r w:rsidRPr="00DC607B">
        <w:rPr>
          <w:rFonts w:cs="Arial"/>
          <w:sz w:val="22"/>
          <w:szCs w:val="22"/>
        </w:rPr>
        <w:t>art 302-17)</w:t>
      </w:r>
    </w:p>
    <w:p w:rsidR="006113BB" w:rsidRPr="00DC607B" w:rsidRDefault="006113BB" w:rsidP="006113BB">
      <w:pPr>
        <w:rPr>
          <w:rFonts w:ascii="Arial" w:hAnsi="Arial" w:cs="Arial"/>
          <w:sz w:val="22"/>
          <w:szCs w:val="22"/>
        </w:rPr>
      </w:pPr>
    </w:p>
    <w:p w:rsidR="006113BB" w:rsidRPr="00300BE4" w:rsidRDefault="006113BB" w:rsidP="006113BB">
      <w:pPr>
        <w:pStyle w:val="Heading1"/>
        <w:rPr>
          <w:rFonts w:cs="Arial"/>
          <w:sz w:val="22"/>
          <w:szCs w:val="22"/>
        </w:rPr>
      </w:pPr>
      <w:r w:rsidRPr="004A7B0A">
        <w:rPr>
          <w:rFonts w:cs="Arial"/>
          <w:sz w:val="22"/>
          <w:szCs w:val="22"/>
        </w:rPr>
        <w:t xml:space="preserve">Puerto Rico Marginal Tax Rates by Earned Income Level—Tax Year </w:t>
      </w:r>
      <w:r w:rsidR="00F42422" w:rsidRPr="00665A81">
        <w:rPr>
          <w:rFonts w:cs="Arial"/>
          <w:sz w:val="22"/>
          <w:szCs w:val="22"/>
        </w:rPr>
        <w:t>201</w:t>
      </w:r>
      <w:r w:rsidR="00CE4F69" w:rsidRPr="007C4FEF">
        <w:rPr>
          <w:rFonts w:cs="Arial"/>
          <w:sz w:val="22"/>
          <w:szCs w:val="22"/>
        </w:rPr>
        <w:t>7</w:t>
      </w:r>
    </w:p>
    <w:p w:rsidR="006113BB" w:rsidRPr="00300BE4" w:rsidRDefault="006113BB" w:rsidP="006113BB">
      <w:pPr>
        <w:jc w:val="center"/>
        <w:rPr>
          <w:rFonts w:ascii="Arial" w:hAnsi="Arial" w:cs="Arial"/>
          <w:b/>
          <w:sz w:val="22"/>
          <w:szCs w:val="22"/>
        </w:rPr>
      </w:pPr>
    </w:p>
    <w:p w:rsidR="006113BB" w:rsidRPr="00300BE4" w:rsidRDefault="006113BB" w:rsidP="00611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t xml:space="preserve">Use the following table to compute the RIT allowance for Puerto Rico taxes, as prescribed in </w:t>
      </w:r>
      <w:r w:rsidR="00DA0BE6" w:rsidRPr="00300BE4">
        <w:rPr>
          <w:rFonts w:ascii="Arial" w:hAnsi="Arial" w:cs="Arial"/>
          <w:sz w:val="22"/>
          <w:szCs w:val="22"/>
        </w:rPr>
        <w:t xml:space="preserve">    §</w:t>
      </w:r>
      <w:r w:rsidRPr="00300BE4">
        <w:rPr>
          <w:rFonts w:ascii="Arial" w:hAnsi="Arial" w:cs="Arial"/>
          <w:sz w:val="22"/>
          <w:szCs w:val="22"/>
        </w:rPr>
        <w:t>302-17.8(e)(4)(i)</w:t>
      </w:r>
      <w:r w:rsidR="00034039" w:rsidRPr="00300BE4">
        <w:rPr>
          <w:rFonts w:ascii="Arial" w:hAnsi="Arial" w:cs="Arial"/>
          <w:sz w:val="22"/>
          <w:szCs w:val="22"/>
        </w:rPr>
        <w:t>,</w:t>
      </w:r>
      <w:r w:rsidR="003529AE" w:rsidRPr="00300BE4">
        <w:rPr>
          <w:rFonts w:ascii="Arial" w:hAnsi="Arial" w:cs="Arial"/>
          <w:sz w:val="22"/>
          <w:szCs w:val="22"/>
        </w:rPr>
        <w:t xml:space="preserve"> (FTR prior to January 1, 2015</w:t>
      </w:r>
      <w:r w:rsidR="006040A1" w:rsidRPr="00300BE4">
        <w:rPr>
          <w:rFonts w:ascii="Arial" w:hAnsi="Arial" w:cs="Arial"/>
          <w:sz w:val="22"/>
          <w:szCs w:val="22"/>
        </w:rPr>
        <w:t xml:space="preserve"> – www.gsa.gov/federaltravelregulat</w:t>
      </w:r>
      <w:r w:rsidR="009B1818" w:rsidRPr="00300BE4">
        <w:rPr>
          <w:rFonts w:ascii="Arial" w:hAnsi="Arial" w:cs="Arial"/>
          <w:sz w:val="22"/>
          <w:szCs w:val="22"/>
        </w:rPr>
        <w:t>i</w:t>
      </w:r>
      <w:r w:rsidR="006040A1" w:rsidRPr="00300BE4">
        <w:rPr>
          <w:rFonts w:ascii="Arial" w:hAnsi="Arial" w:cs="Arial"/>
          <w:sz w:val="22"/>
          <w:szCs w:val="22"/>
        </w:rPr>
        <w:t>on - FTR and Related Files)</w:t>
      </w:r>
      <w:r w:rsidRPr="00300BE4">
        <w:rPr>
          <w:rFonts w:ascii="Arial" w:hAnsi="Arial" w:cs="Arial"/>
          <w:sz w:val="22"/>
          <w:szCs w:val="22"/>
        </w:rPr>
        <w:t xml:space="preserve">, on taxable reimbursements received during calendar year </w:t>
      </w:r>
      <w:r w:rsidR="00F42422" w:rsidRPr="00300BE4">
        <w:rPr>
          <w:rFonts w:ascii="Arial" w:hAnsi="Arial" w:cs="Arial"/>
          <w:sz w:val="22"/>
          <w:szCs w:val="22"/>
        </w:rPr>
        <w:t>201</w:t>
      </w:r>
      <w:r w:rsidR="00CE4F69" w:rsidRPr="00300BE4">
        <w:rPr>
          <w:rFonts w:ascii="Arial" w:hAnsi="Arial" w:cs="Arial"/>
          <w:sz w:val="22"/>
          <w:szCs w:val="22"/>
        </w:rPr>
        <w:t>7</w:t>
      </w:r>
      <w:r w:rsidRPr="00300BE4">
        <w:rPr>
          <w:rFonts w:ascii="Arial" w:hAnsi="Arial" w:cs="Arial"/>
          <w:sz w:val="22"/>
          <w:szCs w:val="22"/>
        </w:rPr>
        <w:t>.</w:t>
      </w:r>
    </w:p>
    <w:p w:rsidR="006113BB" w:rsidRPr="00300BE4" w:rsidRDefault="006113BB" w:rsidP="006113B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4230"/>
      </w:tblGrid>
      <w:tr w:rsidR="007E7CF6" w:rsidRPr="00300BE4" w:rsidTr="00175ACB">
        <w:trPr>
          <w:cantSplit/>
        </w:trPr>
        <w:tc>
          <w:tcPr>
            <w:tcW w:w="2358" w:type="dxa"/>
          </w:tcPr>
          <w:p w:rsidR="007E7CF6" w:rsidRPr="00300BE4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Marginal Tax Rate</w:t>
            </w:r>
          </w:p>
        </w:tc>
        <w:tc>
          <w:tcPr>
            <w:tcW w:w="6840" w:type="dxa"/>
            <w:gridSpan w:val="2"/>
          </w:tcPr>
          <w:p w:rsidR="007E7CF6" w:rsidRPr="00300BE4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For married person living with spouse and filing jointly, married person not living with spouse, single person, or head of household</w:t>
            </w:r>
          </w:p>
        </w:tc>
      </w:tr>
      <w:tr w:rsidR="007E7CF6" w:rsidRPr="00300BE4" w:rsidTr="00175ACB">
        <w:tc>
          <w:tcPr>
            <w:tcW w:w="2358" w:type="dxa"/>
          </w:tcPr>
          <w:p w:rsidR="007E7CF6" w:rsidRPr="00300BE4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7CF6" w:rsidRPr="002D421F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Percent</w:t>
            </w:r>
          </w:p>
        </w:tc>
        <w:tc>
          <w:tcPr>
            <w:tcW w:w="2610" w:type="dxa"/>
          </w:tcPr>
          <w:p w:rsidR="007E7CF6" w:rsidRPr="005D2B30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7CF6" w:rsidRPr="005D2B30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Over</w:t>
            </w:r>
          </w:p>
        </w:tc>
        <w:tc>
          <w:tcPr>
            <w:tcW w:w="4230" w:type="dxa"/>
          </w:tcPr>
          <w:p w:rsidR="007E7CF6" w:rsidRPr="005D2B30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7CF6" w:rsidRPr="00DC607B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07B">
              <w:rPr>
                <w:rFonts w:ascii="Arial" w:hAnsi="Arial" w:cs="Arial"/>
                <w:sz w:val="22"/>
                <w:szCs w:val="22"/>
              </w:rPr>
              <w:t>But Not Over</w:t>
            </w:r>
          </w:p>
        </w:tc>
      </w:tr>
      <w:tr w:rsidR="007B2DBA" w:rsidRPr="00300BE4" w:rsidTr="00175ACB">
        <w:trPr>
          <w:cantSplit/>
        </w:trPr>
        <w:tc>
          <w:tcPr>
            <w:tcW w:w="2358" w:type="dxa"/>
          </w:tcPr>
          <w:p w:rsidR="007B2DBA" w:rsidRPr="00300BE4" w:rsidRDefault="007B2DBA" w:rsidP="00175ACB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610" w:type="dxa"/>
          </w:tcPr>
          <w:p w:rsidR="007B2DBA" w:rsidRPr="002D421F" w:rsidRDefault="007B2DBA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4230" w:type="dxa"/>
          </w:tcPr>
          <w:p w:rsidR="007B2DBA" w:rsidRPr="005D2B30" w:rsidRDefault="007B2DBA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</w:t>
            </w:r>
            <w:r w:rsidR="008352F2" w:rsidRPr="005D2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B30"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</w:tr>
      <w:tr w:rsidR="007E7CF6" w:rsidRPr="00300BE4" w:rsidTr="00175ACB">
        <w:trPr>
          <w:cantSplit/>
        </w:trPr>
        <w:tc>
          <w:tcPr>
            <w:tcW w:w="2358" w:type="dxa"/>
          </w:tcPr>
          <w:p w:rsidR="007E7CF6" w:rsidRPr="00300BE4" w:rsidRDefault="007E7CF6" w:rsidP="00175ACB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7%</w:t>
            </w:r>
          </w:p>
        </w:tc>
        <w:tc>
          <w:tcPr>
            <w:tcW w:w="261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$</w:t>
            </w:r>
            <w:r w:rsidR="008352F2" w:rsidRPr="005D2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B30"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  <w:tc>
          <w:tcPr>
            <w:tcW w:w="423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$25,000</w:t>
            </w:r>
          </w:p>
        </w:tc>
      </w:tr>
      <w:tr w:rsidR="007E7CF6" w:rsidRPr="00300BE4" w:rsidTr="00175ACB">
        <w:trPr>
          <w:cantSplit/>
        </w:trPr>
        <w:tc>
          <w:tcPr>
            <w:tcW w:w="2358" w:type="dxa"/>
          </w:tcPr>
          <w:p w:rsidR="007E7CF6" w:rsidRPr="00300BE4" w:rsidRDefault="007E7CF6" w:rsidP="007E7CF6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14% + $1,120</w:t>
            </w:r>
          </w:p>
        </w:tc>
        <w:tc>
          <w:tcPr>
            <w:tcW w:w="2610" w:type="dxa"/>
          </w:tcPr>
          <w:p w:rsidR="007E7CF6" w:rsidRPr="002D421F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$25,000</w:t>
            </w:r>
          </w:p>
        </w:tc>
        <w:tc>
          <w:tcPr>
            <w:tcW w:w="423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$41,500</w:t>
            </w:r>
          </w:p>
        </w:tc>
      </w:tr>
      <w:tr w:rsidR="007E7CF6" w:rsidRPr="00300BE4" w:rsidTr="00175ACB">
        <w:trPr>
          <w:cantSplit/>
        </w:trPr>
        <w:tc>
          <w:tcPr>
            <w:tcW w:w="2358" w:type="dxa"/>
          </w:tcPr>
          <w:p w:rsidR="007E7CF6" w:rsidRPr="00300BE4" w:rsidRDefault="007E7CF6" w:rsidP="007E7CF6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25% + $3,430</w:t>
            </w:r>
          </w:p>
        </w:tc>
        <w:tc>
          <w:tcPr>
            <w:tcW w:w="261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$41,50</w:t>
            </w:r>
            <w:r w:rsidRPr="005D2B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30" w:type="dxa"/>
          </w:tcPr>
          <w:p w:rsidR="007E7CF6" w:rsidRPr="005D2B30" w:rsidRDefault="007E7CF6" w:rsidP="007E7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$61,500</w:t>
            </w:r>
          </w:p>
        </w:tc>
      </w:tr>
      <w:tr w:rsidR="007E7CF6" w:rsidRPr="00300BE4" w:rsidTr="00175ACB">
        <w:tc>
          <w:tcPr>
            <w:tcW w:w="2358" w:type="dxa"/>
          </w:tcPr>
          <w:p w:rsidR="007E7CF6" w:rsidRPr="00300BE4" w:rsidRDefault="007E7CF6" w:rsidP="007E7CF6">
            <w:pPr>
              <w:rPr>
                <w:rFonts w:ascii="Arial" w:hAnsi="Arial" w:cs="Arial"/>
                <w:sz w:val="22"/>
                <w:szCs w:val="22"/>
              </w:rPr>
            </w:pPr>
            <w:r w:rsidRPr="00300BE4">
              <w:rPr>
                <w:rFonts w:ascii="Arial" w:hAnsi="Arial" w:cs="Arial"/>
                <w:sz w:val="22"/>
                <w:szCs w:val="22"/>
              </w:rPr>
              <w:t>33% + $8,430</w:t>
            </w:r>
          </w:p>
        </w:tc>
        <w:tc>
          <w:tcPr>
            <w:tcW w:w="2610" w:type="dxa"/>
          </w:tcPr>
          <w:p w:rsidR="007E7CF6" w:rsidRPr="002D421F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21F">
              <w:rPr>
                <w:rFonts w:ascii="Arial" w:hAnsi="Arial" w:cs="Arial"/>
                <w:sz w:val="22"/>
                <w:szCs w:val="22"/>
              </w:rPr>
              <w:t>$61,500</w:t>
            </w:r>
          </w:p>
        </w:tc>
        <w:tc>
          <w:tcPr>
            <w:tcW w:w="4230" w:type="dxa"/>
          </w:tcPr>
          <w:p w:rsidR="007E7CF6" w:rsidRPr="005D2B30" w:rsidRDefault="007E7CF6" w:rsidP="0017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30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</w:tr>
    </w:tbl>
    <w:p w:rsidR="00CE4F69" w:rsidRPr="00300BE4" w:rsidRDefault="006113BB">
      <w:pPr>
        <w:rPr>
          <w:rFonts w:ascii="Arial" w:hAnsi="Arial" w:cs="Arial"/>
          <w:color w:val="auto"/>
          <w:sz w:val="22"/>
          <w:szCs w:val="22"/>
        </w:rPr>
      </w:pPr>
      <w:r w:rsidRPr="00300BE4">
        <w:rPr>
          <w:rFonts w:ascii="Arial" w:hAnsi="Arial" w:cs="Arial"/>
          <w:i/>
          <w:sz w:val="22"/>
          <w:szCs w:val="22"/>
        </w:rPr>
        <w:t>Source: Individual Income Tax Return 201</w:t>
      </w:r>
      <w:r w:rsidR="00CE4F69" w:rsidRPr="002D421F">
        <w:rPr>
          <w:rFonts w:ascii="Arial" w:hAnsi="Arial" w:cs="Arial"/>
          <w:i/>
          <w:sz w:val="22"/>
          <w:szCs w:val="22"/>
        </w:rPr>
        <w:t>7</w:t>
      </w:r>
      <w:r w:rsidRPr="005D2B30">
        <w:rPr>
          <w:rFonts w:ascii="Arial" w:hAnsi="Arial" w:cs="Arial"/>
          <w:i/>
          <w:sz w:val="22"/>
          <w:szCs w:val="22"/>
        </w:rPr>
        <w:t xml:space="preserve">; Commonwealth of Puerto Rico, Department of the Treasury, P.O. Box 9022501, San Juan, PR 00902-2501; </w:t>
      </w:r>
      <w:hyperlink r:id="rId9" w:history="1">
        <w:r w:rsidR="00CE4F69" w:rsidRPr="00300BE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http://www.hacienda.pr.gov/sites/default/files/inst_individuos_2017.pdf</w:t>
        </w:r>
      </w:hyperlink>
    </w:p>
    <w:p w:rsidR="00CE4F69" w:rsidRPr="005D2B30" w:rsidRDefault="00491BE1">
      <w:pPr>
        <w:rPr>
          <w:rFonts w:ascii="Arial" w:hAnsi="Arial" w:cs="Arial"/>
          <w:color w:val="auto"/>
          <w:sz w:val="22"/>
          <w:szCs w:val="22"/>
        </w:rPr>
      </w:pPr>
      <w:r w:rsidRPr="002D421F">
        <w:rPr>
          <w:rFonts w:ascii="Arial" w:hAnsi="Arial" w:cs="Arial"/>
          <w:color w:val="auto"/>
          <w:sz w:val="22"/>
          <w:szCs w:val="22"/>
        </w:rPr>
        <w:t>http://www.hacienda.gobierno.pr/sites/default/files/inst_individuals_2017.pdf</w:t>
      </w:r>
    </w:p>
    <w:p w:rsidR="000E0D71" w:rsidRPr="005D2B30" w:rsidRDefault="000E0D71">
      <w:pPr>
        <w:rPr>
          <w:rFonts w:ascii="Arial" w:hAnsi="Arial" w:cs="Arial"/>
          <w:sz w:val="22"/>
          <w:szCs w:val="22"/>
        </w:rPr>
      </w:pPr>
    </w:p>
    <w:sectPr w:rsidR="000E0D71" w:rsidRPr="005D2B30" w:rsidSect="006E2C2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72" w:rsidRDefault="00BF1072" w:rsidP="004C5D74">
      <w:r>
        <w:separator/>
      </w:r>
    </w:p>
  </w:endnote>
  <w:endnote w:type="continuationSeparator" w:id="0">
    <w:p w:rsidR="00BF1072" w:rsidRDefault="00BF1072" w:rsidP="004C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72" w:rsidRDefault="00BF1072" w:rsidP="004C5D74">
      <w:r>
        <w:separator/>
      </w:r>
    </w:p>
  </w:footnote>
  <w:footnote w:type="continuationSeparator" w:id="0">
    <w:p w:rsidR="00BF1072" w:rsidRDefault="00BF1072" w:rsidP="004C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88B"/>
    <w:multiLevelType w:val="multilevel"/>
    <w:tmpl w:val="8EC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7484F"/>
    <w:multiLevelType w:val="multilevel"/>
    <w:tmpl w:val="6F32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706E"/>
    <w:multiLevelType w:val="hybridMultilevel"/>
    <w:tmpl w:val="330EE744"/>
    <w:lvl w:ilvl="0" w:tplc="D3FCE35E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4ACC"/>
    <w:multiLevelType w:val="hybridMultilevel"/>
    <w:tmpl w:val="15F25978"/>
    <w:lvl w:ilvl="0" w:tplc="8E8C17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6"/>
    <w:rsid w:val="000128E4"/>
    <w:rsid w:val="00024808"/>
    <w:rsid w:val="000254EE"/>
    <w:rsid w:val="00034039"/>
    <w:rsid w:val="00045491"/>
    <w:rsid w:val="00050E1E"/>
    <w:rsid w:val="0005684E"/>
    <w:rsid w:val="00065403"/>
    <w:rsid w:val="0007061F"/>
    <w:rsid w:val="00070ED7"/>
    <w:rsid w:val="00071C50"/>
    <w:rsid w:val="00076D2B"/>
    <w:rsid w:val="00077D96"/>
    <w:rsid w:val="000950EF"/>
    <w:rsid w:val="00097D4C"/>
    <w:rsid w:val="000A5EFB"/>
    <w:rsid w:val="000A6F45"/>
    <w:rsid w:val="000A7636"/>
    <w:rsid w:val="000A7D32"/>
    <w:rsid w:val="000C5CB1"/>
    <w:rsid w:val="000D3948"/>
    <w:rsid w:val="000D780C"/>
    <w:rsid w:val="000E0D71"/>
    <w:rsid w:val="000E352E"/>
    <w:rsid w:val="000E6E38"/>
    <w:rsid w:val="00100533"/>
    <w:rsid w:val="00105DA5"/>
    <w:rsid w:val="0011556F"/>
    <w:rsid w:val="0012568B"/>
    <w:rsid w:val="00125C17"/>
    <w:rsid w:val="0014646E"/>
    <w:rsid w:val="00152C44"/>
    <w:rsid w:val="0016330F"/>
    <w:rsid w:val="00171D44"/>
    <w:rsid w:val="00175ACB"/>
    <w:rsid w:val="001844FE"/>
    <w:rsid w:val="00187986"/>
    <w:rsid w:val="00195ACF"/>
    <w:rsid w:val="001A0A12"/>
    <w:rsid w:val="001A0F31"/>
    <w:rsid w:val="001A64CF"/>
    <w:rsid w:val="001B0561"/>
    <w:rsid w:val="001B1AE4"/>
    <w:rsid w:val="001C4145"/>
    <w:rsid w:val="001C6940"/>
    <w:rsid w:val="001E2E5D"/>
    <w:rsid w:val="001E50B1"/>
    <w:rsid w:val="001F3BA0"/>
    <w:rsid w:val="001F4FD2"/>
    <w:rsid w:val="002015BD"/>
    <w:rsid w:val="00207E82"/>
    <w:rsid w:val="00217B59"/>
    <w:rsid w:val="00222CF8"/>
    <w:rsid w:val="0023350A"/>
    <w:rsid w:val="002347EE"/>
    <w:rsid w:val="00235CD0"/>
    <w:rsid w:val="00240518"/>
    <w:rsid w:val="002410F0"/>
    <w:rsid w:val="0024390D"/>
    <w:rsid w:val="002453E1"/>
    <w:rsid w:val="002477B7"/>
    <w:rsid w:val="00255054"/>
    <w:rsid w:val="00257F83"/>
    <w:rsid w:val="0026088B"/>
    <w:rsid w:val="002672EF"/>
    <w:rsid w:val="00270111"/>
    <w:rsid w:val="00281314"/>
    <w:rsid w:val="0028440A"/>
    <w:rsid w:val="00290382"/>
    <w:rsid w:val="002A4EE6"/>
    <w:rsid w:val="002B4556"/>
    <w:rsid w:val="002C6805"/>
    <w:rsid w:val="002D139C"/>
    <w:rsid w:val="002D421F"/>
    <w:rsid w:val="002D5C50"/>
    <w:rsid w:val="002F0791"/>
    <w:rsid w:val="002F15EC"/>
    <w:rsid w:val="00300BE4"/>
    <w:rsid w:val="003020B8"/>
    <w:rsid w:val="00340E16"/>
    <w:rsid w:val="003529AE"/>
    <w:rsid w:val="00373710"/>
    <w:rsid w:val="00385AA0"/>
    <w:rsid w:val="0039374C"/>
    <w:rsid w:val="003957CC"/>
    <w:rsid w:val="00396051"/>
    <w:rsid w:val="0039723C"/>
    <w:rsid w:val="003A2EB4"/>
    <w:rsid w:val="003A7783"/>
    <w:rsid w:val="003B2BB8"/>
    <w:rsid w:val="003B404F"/>
    <w:rsid w:val="003C6D64"/>
    <w:rsid w:val="003C7AD7"/>
    <w:rsid w:val="003F3136"/>
    <w:rsid w:val="00405EB5"/>
    <w:rsid w:val="0040765A"/>
    <w:rsid w:val="00414059"/>
    <w:rsid w:val="00437D62"/>
    <w:rsid w:val="00446827"/>
    <w:rsid w:val="0045087A"/>
    <w:rsid w:val="00451A0F"/>
    <w:rsid w:val="00467441"/>
    <w:rsid w:val="00471A31"/>
    <w:rsid w:val="00491BE1"/>
    <w:rsid w:val="0049683D"/>
    <w:rsid w:val="004A7B0A"/>
    <w:rsid w:val="004C5D74"/>
    <w:rsid w:val="004E17DC"/>
    <w:rsid w:val="004E6F38"/>
    <w:rsid w:val="00510401"/>
    <w:rsid w:val="00510790"/>
    <w:rsid w:val="00522757"/>
    <w:rsid w:val="00524A61"/>
    <w:rsid w:val="00535881"/>
    <w:rsid w:val="00536E0B"/>
    <w:rsid w:val="00556C0A"/>
    <w:rsid w:val="00575FA9"/>
    <w:rsid w:val="00585A4A"/>
    <w:rsid w:val="005B0A3C"/>
    <w:rsid w:val="005B3E93"/>
    <w:rsid w:val="005D07B7"/>
    <w:rsid w:val="005D241C"/>
    <w:rsid w:val="005D2B30"/>
    <w:rsid w:val="005E573A"/>
    <w:rsid w:val="005E6A1B"/>
    <w:rsid w:val="00600474"/>
    <w:rsid w:val="00601DA5"/>
    <w:rsid w:val="006040A1"/>
    <w:rsid w:val="006113BB"/>
    <w:rsid w:val="006125DD"/>
    <w:rsid w:val="006228C5"/>
    <w:rsid w:val="00622F2A"/>
    <w:rsid w:val="00626A11"/>
    <w:rsid w:val="00636F68"/>
    <w:rsid w:val="006428BB"/>
    <w:rsid w:val="00656358"/>
    <w:rsid w:val="00660CF6"/>
    <w:rsid w:val="00665A81"/>
    <w:rsid w:val="00676861"/>
    <w:rsid w:val="0069079A"/>
    <w:rsid w:val="0069433C"/>
    <w:rsid w:val="006B338B"/>
    <w:rsid w:val="006B71B8"/>
    <w:rsid w:val="006C1328"/>
    <w:rsid w:val="006D0A53"/>
    <w:rsid w:val="006E2C20"/>
    <w:rsid w:val="006E7640"/>
    <w:rsid w:val="006F5613"/>
    <w:rsid w:val="00710B54"/>
    <w:rsid w:val="007126F3"/>
    <w:rsid w:val="007224F9"/>
    <w:rsid w:val="00762E7C"/>
    <w:rsid w:val="00775209"/>
    <w:rsid w:val="007A2238"/>
    <w:rsid w:val="007A410B"/>
    <w:rsid w:val="007B2DBA"/>
    <w:rsid w:val="007B61E9"/>
    <w:rsid w:val="007B64EA"/>
    <w:rsid w:val="007C4FEF"/>
    <w:rsid w:val="007D77B5"/>
    <w:rsid w:val="007E384B"/>
    <w:rsid w:val="007E3D98"/>
    <w:rsid w:val="007E7CF6"/>
    <w:rsid w:val="007F5323"/>
    <w:rsid w:val="00823D5D"/>
    <w:rsid w:val="008249C8"/>
    <w:rsid w:val="00831E3C"/>
    <w:rsid w:val="00832A5F"/>
    <w:rsid w:val="008352F2"/>
    <w:rsid w:val="008738E9"/>
    <w:rsid w:val="00881E01"/>
    <w:rsid w:val="00884019"/>
    <w:rsid w:val="008B133D"/>
    <w:rsid w:val="008C0AA4"/>
    <w:rsid w:val="008C1469"/>
    <w:rsid w:val="008D090B"/>
    <w:rsid w:val="008D113C"/>
    <w:rsid w:val="008D3871"/>
    <w:rsid w:val="008F6692"/>
    <w:rsid w:val="00902EE6"/>
    <w:rsid w:val="00942941"/>
    <w:rsid w:val="00947F6E"/>
    <w:rsid w:val="009523ED"/>
    <w:rsid w:val="00957523"/>
    <w:rsid w:val="009655F8"/>
    <w:rsid w:val="00972469"/>
    <w:rsid w:val="009769CD"/>
    <w:rsid w:val="00977F00"/>
    <w:rsid w:val="00984423"/>
    <w:rsid w:val="00994ED6"/>
    <w:rsid w:val="009A4D7D"/>
    <w:rsid w:val="009B1818"/>
    <w:rsid w:val="009C3128"/>
    <w:rsid w:val="009E0491"/>
    <w:rsid w:val="009E387A"/>
    <w:rsid w:val="009E3E83"/>
    <w:rsid w:val="00A0208A"/>
    <w:rsid w:val="00A022C1"/>
    <w:rsid w:val="00A1690A"/>
    <w:rsid w:val="00A44E16"/>
    <w:rsid w:val="00A525D8"/>
    <w:rsid w:val="00A627D7"/>
    <w:rsid w:val="00A82E2B"/>
    <w:rsid w:val="00A8752D"/>
    <w:rsid w:val="00A878D1"/>
    <w:rsid w:val="00A960C0"/>
    <w:rsid w:val="00AA7C6C"/>
    <w:rsid w:val="00AB2E7B"/>
    <w:rsid w:val="00AC15DF"/>
    <w:rsid w:val="00AC4042"/>
    <w:rsid w:val="00AC4697"/>
    <w:rsid w:val="00AF5B68"/>
    <w:rsid w:val="00AF76B0"/>
    <w:rsid w:val="00B02DC8"/>
    <w:rsid w:val="00B47A72"/>
    <w:rsid w:val="00B569BC"/>
    <w:rsid w:val="00B61D5B"/>
    <w:rsid w:val="00B62CDA"/>
    <w:rsid w:val="00B645FC"/>
    <w:rsid w:val="00B66463"/>
    <w:rsid w:val="00B671D2"/>
    <w:rsid w:val="00B73093"/>
    <w:rsid w:val="00B97480"/>
    <w:rsid w:val="00BB1FAD"/>
    <w:rsid w:val="00BB33DA"/>
    <w:rsid w:val="00BD0BF5"/>
    <w:rsid w:val="00BE769A"/>
    <w:rsid w:val="00BF1072"/>
    <w:rsid w:val="00C00A92"/>
    <w:rsid w:val="00C00E3C"/>
    <w:rsid w:val="00C07FFD"/>
    <w:rsid w:val="00C20DA2"/>
    <w:rsid w:val="00C23C48"/>
    <w:rsid w:val="00C25565"/>
    <w:rsid w:val="00C32B4D"/>
    <w:rsid w:val="00C41008"/>
    <w:rsid w:val="00C41480"/>
    <w:rsid w:val="00C519F9"/>
    <w:rsid w:val="00C64027"/>
    <w:rsid w:val="00C73213"/>
    <w:rsid w:val="00C755A4"/>
    <w:rsid w:val="00C77002"/>
    <w:rsid w:val="00C82747"/>
    <w:rsid w:val="00C82DEC"/>
    <w:rsid w:val="00C83409"/>
    <w:rsid w:val="00C85E18"/>
    <w:rsid w:val="00C875A1"/>
    <w:rsid w:val="00C9208B"/>
    <w:rsid w:val="00CA71B9"/>
    <w:rsid w:val="00CB442D"/>
    <w:rsid w:val="00CB49DD"/>
    <w:rsid w:val="00CD2AAD"/>
    <w:rsid w:val="00CE28BC"/>
    <w:rsid w:val="00CE4713"/>
    <w:rsid w:val="00CE4F69"/>
    <w:rsid w:val="00CF12BD"/>
    <w:rsid w:val="00CF7BC6"/>
    <w:rsid w:val="00D07666"/>
    <w:rsid w:val="00D10E37"/>
    <w:rsid w:val="00D10E50"/>
    <w:rsid w:val="00D11F16"/>
    <w:rsid w:val="00D227E5"/>
    <w:rsid w:val="00D24BDC"/>
    <w:rsid w:val="00D25036"/>
    <w:rsid w:val="00D308DE"/>
    <w:rsid w:val="00D31415"/>
    <w:rsid w:val="00D537AA"/>
    <w:rsid w:val="00D664A3"/>
    <w:rsid w:val="00D76753"/>
    <w:rsid w:val="00D81B40"/>
    <w:rsid w:val="00D917FE"/>
    <w:rsid w:val="00DA0BE6"/>
    <w:rsid w:val="00DA4038"/>
    <w:rsid w:val="00DB794E"/>
    <w:rsid w:val="00DC212C"/>
    <w:rsid w:val="00DC607B"/>
    <w:rsid w:val="00DD0E4F"/>
    <w:rsid w:val="00DD1E94"/>
    <w:rsid w:val="00DD268A"/>
    <w:rsid w:val="00DE31E0"/>
    <w:rsid w:val="00DF0553"/>
    <w:rsid w:val="00DF496B"/>
    <w:rsid w:val="00E07401"/>
    <w:rsid w:val="00E11FD1"/>
    <w:rsid w:val="00E12909"/>
    <w:rsid w:val="00E23A81"/>
    <w:rsid w:val="00E26072"/>
    <w:rsid w:val="00E35A6E"/>
    <w:rsid w:val="00E41D31"/>
    <w:rsid w:val="00E46F1F"/>
    <w:rsid w:val="00E47C51"/>
    <w:rsid w:val="00E50AB1"/>
    <w:rsid w:val="00E67514"/>
    <w:rsid w:val="00E705E9"/>
    <w:rsid w:val="00E70C03"/>
    <w:rsid w:val="00E769B2"/>
    <w:rsid w:val="00E92A90"/>
    <w:rsid w:val="00E93FB0"/>
    <w:rsid w:val="00E96E15"/>
    <w:rsid w:val="00EC070A"/>
    <w:rsid w:val="00EC250F"/>
    <w:rsid w:val="00EC2543"/>
    <w:rsid w:val="00EE6AFC"/>
    <w:rsid w:val="00F012C5"/>
    <w:rsid w:val="00F17DCA"/>
    <w:rsid w:val="00F26A5C"/>
    <w:rsid w:val="00F356DF"/>
    <w:rsid w:val="00F42422"/>
    <w:rsid w:val="00F57EDB"/>
    <w:rsid w:val="00F65E4B"/>
    <w:rsid w:val="00F66F99"/>
    <w:rsid w:val="00F73165"/>
    <w:rsid w:val="00F7356B"/>
    <w:rsid w:val="00F874AD"/>
    <w:rsid w:val="00F904F3"/>
    <w:rsid w:val="00F910D4"/>
    <w:rsid w:val="00F92FEA"/>
    <w:rsid w:val="00FA0019"/>
    <w:rsid w:val="00FC6761"/>
    <w:rsid w:val="00FD665C"/>
    <w:rsid w:val="00FD72B3"/>
    <w:rsid w:val="00FE63F0"/>
    <w:rsid w:val="00FF01EB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A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136"/>
    <w:pPr>
      <w:keepNext/>
      <w:widowControl/>
      <w:jc w:val="center"/>
      <w:outlineLvl w:val="0"/>
    </w:pPr>
    <w:rPr>
      <w:rFonts w:ascii="Arial" w:hAnsi="Arial"/>
      <w:b/>
      <w:noProof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136"/>
    <w:rPr>
      <w:rFonts w:ascii="Arial" w:eastAsia="Times New Roman" w:hAnsi="Arial" w:cs="Times New Roman"/>
      <w:b/>
      <w:sz w:val="20"/>
      <w:szCs w:val="20"/>
    </w:rPr>
  </w:style>
  <w:style w:type="paragraph" w:customStyle="1" w:styleId="Style1">
    <w:name w:val="Style 1"/>
    <w:basedOn w:val="Normal"/>
    <w:rsid w:val="003F3136"/>
    <w:pPr>
      <w:spacing w:line="252" w:lineRule="exact"/>
    </w:pPr>
  </w:style>
  <w:style w:type="character" w:styleId="Hyperlink">
    <w:name w:val="Hyperlink"/>
    <w:basedOn w:val="DefaultParagraphFont"/>
    <w:rsid w:val="003F3136"/>
    <w:rPr>
      <w:color w:val="0000FF"/>
      <w:u w:val="single"/>
    </w:rPr>
  </w:style>
  <w:style w:type="paragraph" w:styleId="BodyText">
    <w:name w:val="Body Text"/>
    <w:basedOn w:val="Normal"/>
    <w:link w:val="BodyTextChar"/>
    <w:rsid w:val="003F3136"/>
    <w:pPr>
      <w:widowControl/>
      <w:jc w:val="center"/>
    </w:pPr>
    <w:rPr>
      <w:rFonts w:ascii="Arial" w:hAnsi="Arial"/>
      <w:noProof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313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3F313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3F3136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3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36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5C"/>
    <w:rPr>
      <w:rFonts w:ascii="Times New Roman" w:eastAsia="Times New Roman" w:hAnsi="Times New Roman" w:cs="Times New Roman"/>
      <w:b/>
      <w:bCs/>
      <w:noProof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6751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C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C5D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E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ED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E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6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A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136"/>
    <w:pPr>
      <w:keepNext/>
      <w:widowControl/>
      <w:jc w:val="center"/>
      <w:outlineLvl w:val="0"/>
    </w:pPr>
    <w:rPr>
      <w:rFonts w:ascii="Arial" w:hAnsi="Arial"/>
      <w:b/>
      <w:noProof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136"/>
    <w:rPr>
      <w:rFonts w:ascii="Arial" w:eastAsia="Times New Roman" w:hAnsi="Arial" w:cs="Times New Roman"/>
      <w:b/>
      <w:sz w:val="20"/>
      <w:szCs w:val="20"/>
    </w:rPr>
  </w:style>
  <w:style w:type="paragraph" w:customStyle="1" w:styleId="Style1">
    <w:name w:val="Style 1"/>
    <w:basedOn w:val="Normal"/>
    <w:rsid w:val="003F3136"/>
    <w:pPr>
      <w:spacing w:line="252" w:lineRule="exact"/>
    </w:pPr>
  </w:style>
  <w:style w:type="character" w:styleId="Hyperlink">
    <w:name w:val="Hyperlink"/>
    <w:basedOn w:val="DefaultParagraphFont"/>
    <w:rsid w:val="003F3136"/>
    <w:rPr>
      <w:color w:val="0000FF"/>
      <w:u w:val="single"/>
    </w:rPr>
  </w:style>
  <w:style w:type="paragraph" w:styleId="BodyText">
    <w:name w:val="Body Text"/>
    <w:basedOn w:val="Normal"/>
    <w:link w:val="BodyTextChar"/>
    <w:rsid w:val="003F3136"/>
    <w:pPr>
      <w:widowControl/>
      <w:jc w:val="center"/>
    </w:pPr>
    <w:rPr>
      <w:rFonts w:ascii="Arial" w:hAnsi="Arial"/>
      <w:noProof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313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3F313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3F3136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3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36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5C"/>
    <w:rPr>
      <w:rFonts w:ascii="Times New Roman" w:eastAsia="Times New Roman" w:hAnsi="Times New Roman" w:cs="Times New Roman"/>
      <w:b/>
      <w:bCs/>
      <w:noProof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6751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C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C5D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E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ED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E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6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cienda.pr.gov/sites/default/files/inst_individuos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06ED-2FB6-4BFF-972B-DF1F90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EdDavis</dc:creator>
  <cp:lastModifiedBy>RodneyRMiller</cp:lastModifiedBy>
  <cp:revision>2</cp:revision>
  <cp:lastPrinted>2013-03-29T17:21:00Z</cp:lastPrinted>
  <dcterms:created xsi:type="dcterms:W3CDTF">2018-05-21T14:11:00Z</dcterms:created>
  <dcterms:modified xsi:type="dcterms:W3CDTF">2018-05-21T14:11:00Z</dcterms:modified>
</cp:coreProperties>
</file>