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30" w:rsidRDefault="00BE1B30">
      <w:pPr>
        <w:spacing w:after="0" w:line="240" w:lineRule="auto"/>
        <w:jc w:val="center"/>
        <w:rPr>
          <w:rFonts w:ascii="Times New Roman" w:eastAsia="Times New Roman" w:hAnsi="Times New Roman" w:cs="Times New Roman"/>
          <w:b/>
          <w:sz w:val="24"/>
          <w:szCs w:val="24"/>
        </w:rPr>
      </w:pPr>
      <w:bookmarkStart w:id="0" w:name="_gjdgxs" w:colFirst="0" w:colLast="0"/>
      <w:bookmarkStart w:id="1" w:name="_GoBack"/>
      <w:bookmarkEnd w:id="0"/>
      <w:bookmarkEnd w:id="1"/>
    </w:p>
    <w:p w:rsidR="00BE1B30" w:rsidRDefault="00180F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Medicare Improvements for Patients and Providers Act (MIPPA)</w:t>
      </w:r>
    </w:p>
    <w:p w:rsidR="00BE1B30" w:rsidRDefault="00180F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Improvement Assessment</w:t>
      </w:r>
    </w:p>
    <w:p w:rsidR="00BE1B30" w:rsidRDefault="00BE1B30">
      <w:pPr>
        <w:spacing w:after="0" w:line="240" w:lineRule="auto"/>
        <w:jc w:val="center"/>
        <w:rPr>
          <w:rFonts w:ascii="Times New Roman" w:eastAsia="Times New Roman" w:hAnsi="Times New Roman" w:cs="Times New Roman"/>
          <w:b/>
          <w:sz w:val="24"/>
          <w:szCs w:val="24"/>
        </w:rPr>
      </w:pPr>
    </w:p>
    <w:p w:rsidR="00BE1B30" w:rsidRDefault="00180F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WORK</w:t>
      </w:r>
    </w:p>
    <w:p w:rsidR="00BE1B30" w:rsidRDefault="00BE1B30">
      <w:pPr>
        <w:widowControl w:val="0"/>
        <w:tabs>
          <w:tab w:val="left" w:pos="466"/>
        </w:tabs>
        <w:spacing w:before="69" w:after="0" w:line="240" w:lineRule="auto"/>
        <w:rPr>
          <w:rFonts w:ascii="Times New Roman" w:eastAsia="Times New Roman" w:hAnsi="Times New Roman" w:cs="Times New Roman"/>
          <w:b/>
          <w:i/>
        </w:rPr>
      </w:pPr>
    </w:p>
    <w:p w:rsidR="00BE1B30" w:rsidRDefault="00180F7C">
      <w:pPr>
        <w:widowControl w:val="0"/>
        <w:tabs>
          <w:tab w:val="left" w:pos="466"/>
        </w:tabs>
        <w:spacing w:before="69"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BE1B30" w:rsidRDefault="00BE1B30">
      <w:pPr>
        <w:spacing w:after="0" w:line="240" w:lineRule="auto"/>
        <w:jc w:val="center"/>
        <w:rPr>
          <w:rFonts w:ascii="Times New Roman" w:eastAsia="Times New Roman" w:hAnsi="Times New Roman" w:cs="Times New Roman"/>
          <w:b/>
          <w:sz w:val="24"/>
          <w:szCs w:val="24"/>
        </w:rPr>
      </w:pP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requires the development of an as-is analysis of the MIPPA program, to-be reco</w:t>
      </w:r>
      <w:r>
        <w:rPr>
          <w:rFonts w:ascii="Times New Roman" w:eastAsia="Times New Roman" w:hAnsi="Times New Roman" w:cs="Times New Roman"/>
          <w:sz w:val="24"/>
          <w:szCs w:val="24"/>
        </w:rPr>
        <w:t>mmendations for the program, and specific recommended implementation steps.</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MIPPA funding is to enhance state efforts to provide outreach and enrollment assistance to Medicare beneficiaries likely to be eligible for the Low Incom</w:t>
      </w:r>
      <w:r>
        <w:rPr>
          <w:rFonts w:ascii="Times New Roman" w:eastAsia="Times New Roman" w:hAnsi="Times New Roman" w:cs="Times New Roman"/>
          <w:sz w:val="24"/>
          <w:szCs w:val="24"/>
        </w:rPr>
        <w:t>e Subsidy (LIS) or the Medicare Savings Program (MSP). ACL provides MIPPA funding to states to inform Medicare beneficiaries about availability of these programs and to provide application assistance through beneficiary outreach, education and direct one-o</w:t>
      </w:r>
      <w:r>
        <w:rPr>
          <w:rFonts w:ascii="Times New Roman" w:eastAsia="Times New Roman" w:hAnsi="Times New Roman" w:cs="Times New Roman"/>
          <w:sz w:val="24"/>
          <w:szCs w:val="24"/>
        </w:rPr>
        <w:t>n-one assistance. MIPPA also provides funding for the National Center for Benefits Outreach and Enrollment (NCBOE) which provides technical assistance for the state MIPPA grantees in addition to providing publicly available web-based decision support and e</w:t>
      </w:r>
      <w:r>
        <w:rPr>
          <w:rFonts w:ascii="Times New Roman" w:eastAsia="Times New Roman" w:hAnsi="Times New Roman" w:cs="Times New Roman"/>
          <w:sz w:val="24"/>
          <w:szCs w:val="24"/>
        </w:rPr>
        <w:t xml:space="preserve">nrollment tools, development of cost effective strategies to find older individuals with greatest economic need, and support for public and private state and community-based organizations to serve as benefit enrollment centers.  </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TASKS</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w:t>
      </w:r>
      <w:r>
        <w:rPr>
          <w:rFonts w:ascii="Times New Roman" w:eastAsia="Times New Roman" w:hAnsi="Times New Roman" w:cs="Times New Roman"/>
          <w:sz w:val="24"/>
          <w:szCs w:val="24"/>
        </w:rPr>
        <w:t>ctor shall furnish all of the necessary personnel, materials, services, facilities, (except as otherwise specified herein), and otherwise do all the things necessary for or incident to the performance of the work as set forth below.</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1.0: Project Admi</w:t>
      </w:r>
      <w:r>
        <w:rPr>
          <w:rFonts w:ascii="Times New Roman" w:eastAsia="Times New Roman" w:hAnsi="Times New Roman" w:cs="Times New Roman"/>
          <w:b/>
          <w:sz w:val="24"/>
          <w:szCs w:val="24"/>
        </w:rPr>
        <w:t>nistration</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1.1 Kick-Off Meeting</w:t>
      </w: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Within 10 business days of award, the contractor shall meet in-person with the Contract Officer (CO) and COR and other relevant ACL personnel to review the scope of work and delivery schedule for this contract and address c</w:t>
      </w:r>
      <w:r>
        <w:rPr>
          <w:rFonts w:ascii="Times New Roman" w:eastAsia="Times New Roman" w:hAnsi="Times New Roman" w:cs="Times New Roman"/>
          <w:sz w:val="24"/>
          <w:szCs w:val="24"/>
        </w:rPr>
        <w:t>ontractual matters (e.g., invoice procedures). An agenda in consultation with ACL will be prepared and distributed 2 days prior to the Kick-Off Meeting.</w:t>
      </w:r>
    </w:p>
    <w:p w:rsidR="00BE1B30" w:rsidRDefault="00BE1B30">
      <w:pPr>
        <w:spacing w:after="0" w:line="240" w:lineRule="auto"/>
        <w:ind w:left="720"/>
        <w:rPr>
          <w:rFonts w:ascii="Times New Roman" w:eastAsia="Times New Roman" w:hAnsi="Times New Roman" w:cs="Times New Roman"/>
          <w:sz w:val="24"/>
          <w:szCs w:val="24"/>
        </w:rPr>
      </w:pP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shall be held at the Administration for Community Living, 330 C St SW, Washington DC, and the date and time will be mutually agreed upon by both parties.</w:t>
      </w:r>
    </w:p>
    <w:p w:rsidR="00BE1B30" w:rsidRDefault="00BE1B30">
      <w:pPr>
        <w:spacing w:after="0" w:line="240" w:lineRule="auto"/>
        <w:ind w:left="720"/>
        <w:rPr>
          <w:rFonts w:ascii="Times New Roman" w:eastAsia="Times New Roman" w:hAnsi="Times New Roman" w:cs="Times New Roman"/>
          <w:sz w:val="24"/>
          <w:szCs w:val="24"/>
        </w:rPr>
      </w:pPr>
    </w:p>
    <w:p w:rsidR="00BE1B30" w:rsidRDefault="00180F7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1.2 Memorandum of Understanding</w:t>
      </w: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prepare a brief memorandum summarizi</w:t>
      </w:r>
      <w:r>
        <w:rPr>
          <w:rFonts w:ascii="Times New Roman" w:eastAsia="Times New Roman" w:hAnsi="Times New Roman" w:cs="Times New Roman"/>
          <w:sz w:val="24"/>
          <w:szCs w:val="24"/>
        </w:rPr>
        <w:t xml:space="preserve">ng issues discussed at the Kick-Off Meeting. The memorandum is due 1 week following the meeting. ACL will </w:t>
      </w:r>
      <w:r>
        <w:rPr>
          <w:rFonts w:ascii="Times New Roman" w:eastAsia="Times New Roman" w:hAnsi="Times New Roman" w:cs="Times New Roman"/>
          <w:sz w:val="24"/>
          <w:szCs w:val="24"/>
        </w:rPr>
        <w:lastRenderedPageBreak/>
        <w:t>review and comment within 1 week of submission. A revised memorandum, if necessary, will be submitted 1 week after ACL comments are received.</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Wor</w:t>
      </w:r>
      <w:r>
        <w:rPr>
          <w:rFonts w:ascii="Times New Roman" w:eastAsia="Times New Roman" w:hAnsi="Times New Roman" w:cs="Times New Roman"/>
          <w:sz w:val="24"/>
          <w:szCs w:val="24"/>
        </w:rPr>
        <w:t>k Plan is due 1 week following the Kick-Off Meeting. ACL will review and comment within 1 week of submission. A revised Work Plan, if necessary, will be submitted 1 week after ACL comments are received.</w:t>
      </w:r>
    </w:p>
    <w:p w:rsidR="00BE1B30" w:rsidRDefault="00BE1B30">
      <w:pPr>
        <w:spacing w:after="0" w:line="240" w:lineRule="auto"/>
        <w:ind w:firstLine="720"/>
        <w:rPr>
          <w:rFonts w:ascii="Times New Roman" w:eastAsia="Times New Roman" w:hAnsi="Times New Roman" w:cs="Times New Roman"/>
          <w:i/>
          <w:sz w:val="24"/>
          <w:szCs w:val="24"/>
        </w:rPr>
      </w:pPr>
    </w:p>
    <w:p w:rsidR="00BE1B30" w:rsidRDefault="00180F7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1.3 Monthly Progress Reports</w:t>
      </w: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de</w:t>
      </w:r>
      <w:r>
        <w:rPr>
          <w:rFonts w:ascii="Times New Roman" w:eastAsia="Times New Roman" w:hAnsi="Times New Roman" w:cs="Times New Roman"/>
          <w:sz w:val="24"/>
          <w:szCs w:val="24"/>
        </w:rPr>
        <w:t>liver to the COR and to the Contracting Specialist a monthly progress report in electronic format. The progress reports shall present in concise form information relevant to the following items:</w:t>
      </w:r>
    </w:p>
    <w:p w:rsidR="00BE1B30" w:rsidRDefault="00BE1B30">
      <w:pPr>
        <w:spacing w:after="0" w:line="240" w:lineRule="auto"/>
        <w:ind w:left="720" w:firstLine="720"/>
        <w:rPr>
          <w:rFonts w:ascii="Times New Roman" w:eastAsia="Times New Roman" w:hAnsi="Times New Roman" w:cs="Times New Roman"/>
          <w:sz w:val="24"/>
          <w:szCs w:val="24"/>
        </w:rPr>
      </w:pPr>
    </w:p>
    <w:p w:rsidR="00BE1B30" w:rsidRDefault="00180F7C">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1.3.1 Work Completed During the Reporting Period</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brief nar</w:t>
      </w:r>
      <w:r>
        <w:rPr>
          <w:rFonts w:ascii="Times New Roman" w:eastAsia="Times New Roman" w:hAnsi="Times New Roman" w:cs="Times New Roman"/>
          <w:sz w:val="24"/>
          <w:szCs w:val="24"/>
        </w:rPr>
        <w:t>rative on what was accomplished for each task during the reporting period</w:t>
      </w:r>
    </w:p>
    <w:p w:rsidR="00BE1B30" w:rsidRDefault="00BE1B30">
      <w:pPr>
        <w:spacing w:after="0" w:line="240" w:lineRule="auto"/>
        <w:ind w:left="2160"/>
        <w:rPr>
          <w:rFonts w:ascii="Times New Roman" w:eastAsia="Times New Roman" w:hAnsi="Times New Roman" w:cs="Times New Roman"/>
          <w:i/>
          <w:sz w:val="24"/>
          <w:szCs w:val="24"/>
        </w:rPr>
      </w:pPr>
    </w:p>
    <w:p w:rsidR="00BE1B30" w:rsidRDefault="00180F7C">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1.3.2 Problems Encountered or Anticipated and Proposed Solutions</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any problems or delays, if any, the contractor has experienced in the conduct of performance requir</w:t>
      </w:r>
      <w:r>
        <w:rPr>
          <w:rFonts w:ascii="Times New Roman" w:eastAsia="Times New Roman" w:hAnsi="Times New Roman" w:cs="Times New Roman"/>
          <w:sz w:val="24"/>
          <w:szCs w:val="24"/>
        </w:rPr>
        <w:t>ements including what specific action is proposed to alleviate the problem(s)</w:t>
      </w:r>
    </w:p>
    <w:p w:rsidR="00BE1B30" w:rsidRDefault="00BE1B30">
      <w:pPr>
        <w:spacing w:after="0" w:line="240" w:lineRule="auto"/>
        <w:ind w:left="2160"/>
        <w:rPr>
          <w:rFonts w:ascii="Times New Roman" w:eastAsia="Times New Roman" w:hAnsi="Times New Roman" w:cs="Times New Roman"/>
          <w:sz w:val="24"/>
          <w:szCs w:val="24"/>
        </w:rPr>
      </w:pPr>
    </w:p>
    <w:p w:rsidR="00BE1B30" w:rsidRDefault="00180F7C">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1.3.3 Planned Activities for Next Reporting Period</w:t>
      </w:r>
    </w:p>
    <w:p w:rsidR="00BE1B30" w:rsidRDefault="00180F7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brief description of planned activities for the next reporting period</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Project Review Meetings</w:t>
      </w: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meet at least monthly (via conference call or in person) with the COR and other relevant ACL staff to discuss work progress. The meeting should occur within a week following the submission of the Monthly Progress Report and will be hel</w:t>
      </w:r>
      <w:r>
        <w:rPr>
          <w:rFonts w:ascii="Times New Roman" w:eastAsia="Times New Roman" w:hAnsi="Times New Roman" w:cs="Times New Roman"/>
          <w:sz w:val="24"/>
          <w:szCs w:val="24"/>
        </w:rPr>
        <w:t>d at a mutually agreed upon time between the COR and the contractor.</w:t>
      </w:r>
    </w:p>
    <w:p w:rsidR="00BE1B30" w:rsidRDefault="00BE1B30">
      <w:pPr>
        <w:spacing w:after="0" w:line="240" w:lineRule="auto"/>
        <w:ind w:left="720"/>
        <w:rPr>
          <w:rFonts w:ascii="Times New Roman" w:eastAsia="Times New Roman" w:hAnsi="Times New Roman" w:cs="Times New Roman"/>
          <w:sz w:val="24"/>
          <w:szCs w:val="24"/>
        </w:rPr>
      </w:pP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will be to discuss the Monthly Progress Report and any additional items that either the government or the contractor needs to address. The contractor shall, within three days of the monthly meeting, prepare a brief written summary of the meetin</w:t>
      </w:r>
      <w:r>
        <w:rPr>
          <w:rFonts w:ascii="Times New Roman" w:eastAsia="Times New Roman" w:hAnsi="Times New Roman" w:cs="Times New Roman"/>
          <w:sz w:val="24"/>
          <w:szCs w:val="24"/>
        </w:rPr>
        <w:t>g documenting any decisions or action items discussed during the meeting.</w:t>
      </w:r>
    </w:p>
    <w:p w:rsidR="00BE1B30" w:rsidRDefault="00BE1B30">
      <w:pPr>
        <w:spacing w:line="240" w:lineRule="auto"/>
        <w:ind w:left="720"/>
        <w:rPr>
          <w:rFonts w:ascii="Times New Roman" w:eastAsia="Times New Roman" w:hAnsi="Times New Roman" w:cs="Times New Roman"/>
          <w:sz w:val="24"/>
          <w:szCs w:val="24"/>
        </w:rPr>
      </w:pPr>
    </w:p>
    <w:p w:rsidR="00BE1B30" w:rsidRDefault="00180F7C">
      <w:pPr>
        <w:keepNext/>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Task 1 Deliverables / Activities:</w:t>
      </w:r>
    </w:p>
    <w:tbl>
      <w:tblPr>
        <w:tblStyle w:val="a"/>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3083"/>
        <w:gridCol w:w="5647"/>
      </w:tblGrid>
      <w:tr w:rsidR="00BE1B30">
        <w:tc>
          <w:tcPr>
            <w:tcW w:w="468" w:type="dxa"/>
            <w:tcBorders>
              <w:bottom w:val="single" w:sz="4" w:space="0" w:color="000000"/>
            </w:tcBorders>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w:t>
            </w:r>
          </w:p>
        </w:tc>
        <w:tc>
          <w:tcPr>
            <w:tcW w:w="3083" w:type="dxa"/>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Deliverable / Activity</w:t>
            </w:r>
          </w:p>
        </w:tc>
        <w:tc>
          <w:tcPr>
            <w:tcW w:w="5647" w:type="dxa"/>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Requirement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w:t>
            </w:r>
          </w:p>
        </w:tc>
        <w:tc>
          <w:tcPr>
            <w:tcW w:w="3083"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Kick-Off Meeting Agenda</w:t>
            </w:r>
          </w:p>
        </w:tc>
        <w:tc>
          <w:tcPr>
            <w:tcW w:w="5647"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Due 2 business days before the agreed upon Kick-Off Meeting</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2</w:t>
            </w:r>
          </w:p>
        </w:tc>
        <w:tc>
          <w:tcPr>
            <w:tcW w:w="3083"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Kick-Off Meeting</w:t>
            </w:r>
          </w:p>
        </w:tc>
        <w:tc>
          <w:tcPr>
            <w:tcW w:w="5647"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Due within 10 business days of contract award. This will be held at ACL Headquarters and will occur at a mutually agreed upon date and time within the contractually-required 10 business days.</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3</w:t>
            </w:r>
          </w:p>
        </w:tc>
        <w:tc>
          <w:tcPr>
            <w:tcW w:w="3083"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Memorandum of Understanding</w:t>
            </w:r>
          </w:p>
        </w:tc>
        <w:tc>
          <w:tcPr>
            <w:tcW w:w="5647"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Due 1 week after the Kick-Off Mee</w:t>
            </w:r>
            <w:r>
              <w:rPr>
                <w:color w:val="000000"/>
                <w:sz w:val="24"/>
                <w:szCs w:val="24"/>
              </w:rPr>
              <w:t>ting. ACL will provide comments or approval within 1 week of submission. Contractor will have 1 week to make any necessary changes before final submission.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4</w:t>
            </w:r>
          </w:p>
        </w:tc>
        <w:tc>
          <w:tcPr>
            <w:tcW w:w="3083"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Monthly Progress Reports</w:t>
            </w:r>
          </w:p>
        </w:tc>
        <w:tc>
          <w:tcPr>
            <w:tcW w:w="5647"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Due within five business days after the beginning of the month</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5</w:t>
            </w:r>
          </w:p>
        </w:tc>
        <w:tc>
          <w:tcPr>
            <w:tcW w:w="3083"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Projec</w:t>
            </w:r>
            <w:r>
              <w:rPr>
                <w:color w:val="000000"/>
                <w:sz w:val="24"/>
                <w:szCs w:val="24"/>
              </w:rPr>
              <w:t>t Review Meetings</w:t>
            </w:r>
          </w:p>
        </w:tc>
        <w:tc>
          <w:tcPr>
            <w:tcW w:w="5647"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Due within a week of the submission of the Monthly Progress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6</w:t>
            </w:r>
          </w:p>
        </w:tc>
        <w:tc>
          <w:tcPr>
            <w:tcW w:w="3083"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Written Summary of the Progress Report Meeting</w:t>
            </w:r>
          </w:p>
        </w:tc>
        <w:tc>
          <w:tcPr>
            <w:tcW w:w="5647"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Due within three business days of the Progress Report Meeting.</w:t>
            </w:r>
          </w:p>
        </w:tc>
      </w:tr>
    </w:tbl>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2.0: As-Is Assessment</w:t>
      </w:r>
    </w:p>
    <w:p w:rsidR="00BE1B30" w:rsidRDefault="00180F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assess the current MIPPA program and provide a written report and a presentation on the current as-is state of the program. This list below is intended to be the beginning of the conversation between ACL and the contractor. As part of </w:t>
      </w:r>
      <w:r>
        <w:rPr>
          <w:rFonts w:ascii="Times New Roman" w:eastAsia="Times New Roman" w:hAnsi="Times New Roman" w:cs="Times New Roman"/>
          <w:sz w:val="24"/>
          <w:szCs w:val="24"/>
        </w:rPr>
        <w:t>this task, the contractor and ACL will work together to develop the full list of areas to be explored. Questions for the contractor to examine may include the following in the as-is analysis:</w:t>
      </w:r>
    </w:p>
    <w:p w:rsidR="00BE1B30" w:rsidRDefault="00180F7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Program Design &amp; Performance</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effectively and efficiently is the program operating at both the national and project levels?</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program organized in the most effective way to meet its mission?</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ACL collecting and measuring the right data and information to determine our succes</w:t>
      </w:r>
      <w:r>
        <w:rPr>
          <w:rFonts w:ascii="Times New Roman" w:eastAsia="Times New Roman" w:hAnsi="Times New Roman" w:cs="Times New Roman"/>
          <w:color w:val="000000"/>
          <w:sz w:val="24"/>
          <w:szCs w:val="24"/>
        </w:rPr>
        <w:t>s?</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program having the impact that we believe it is having?</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MIPPA application assistance process operating in the most effective and efficient way?</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program serving the population that we say it does?</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How effectively and efficiently is the program partnering with relevant state and federal agencies? </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effectively and efficiently is the program working with other ACL programs, specifically with the:</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 State Health Insurance Assistance Program (SHIP)</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 No Wrong Door (or Aging and Disability Resource Centers) program</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effectively is the quality of services provided by MIPPA providers measured and evaluated?</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program counseling on a range of services, including connecting beneficiaries with integrated care programs if appropriate?</w:t>
      </w:r>
    </w:p>
    <w:p w:rsidR="00BE1B30" w:rsidRDefault="00180F7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Program Management</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effectively and efficiently is MIPPA run by ACL?</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 is the National Center for Benefits Out</w:t>
      </w:r>
      <w:r>
        <w:rPr>
          <w:rFonts w:ascii="Times New Roman" w:eastAsia="Times New Roman" w:hAnsi="Times New Roman" w:cs="Times New Roman"/>
          <w:color w:val="000000"/>
          <w:sz w:val="24"/>
          <w:szCs w:val="24"/>
        </w:rPr>
        <w:t>reach and Enrollment (NCBOE or MIPPA Resource Center) in providing technical assistance and training to the MIPPA network?</w:t>
      </w:r>
    </w:p>
    <w:p w:rsidR="00BE1B30" w:rsidRDefault="00180F7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STARS – the MIPPA Data Collection system</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information collected by STARS the most appropriate information for monitoring progra</w:t>
      </w:r>
      <w:r>
        <w:rPr>
          <w:rFonts w:ascii="Times New Roman" w:eastAsia="Times New Roman" w:hAnsi="Times New Roman" w:cs="Times New Roman"/>
          <w:color w:val="000000"/>
          <w:sz w:val="24"/>
          <w:szCs w:val="24"/>
        </w:rPr>
        <w:t>m performance?</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there data that is not being used effectively? Conversely, is there data that should be collected but is not?</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effectively and efficiently does the system operate at the local level?</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can we better use the data to improve the progra</w:t>
      </w:r>
      <w:r>
        <w:rPr>
          <w:rFonts w:ascii="Times New Roman" w:eastAsia="Times New Roman" w:hAnsi="Times New Roman" w:cs="Times New Roman"/>
          <w:color w:val="000000"/>
          <w:sz w:val="24"/>
          <w:szCs w:val="24"/>
        </w:rPr>
        <w:t>m?</w:t>
      </w:r>
    </w:p>
    <w:p w:rsidR="00BE1B30" w:rsidRDefault="00180F7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MIPPA Grantees</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 MIPPA providers have problems meeting the grant requirements?</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 the ACL grant requirements provide the right level of direction and flexibility for program implementation?</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How are the more successful MIPPA providers structured at the </w:t>
      </w:r>
      <w:r>
        <w:rPr>
          <w:rFonts w:ascii="Times New Roman" w:eastAsia="Times New Roman" w:hAnsi="Times New Roman" w:cs="Times New Roman"/>
          <w:color w:val="000000"/>
          <w:sz w:val="24"/>
          <w:szCs w:val="24"/>
        </w:rPr>
        <w:t>local and state level (non-profit, State Units on Aging, relationship to the state’s SMP, SHIP and/or ADRC programs, etc.)?</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What factors contribute to low MIPPA performance?</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do they get the work done?</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 MIPPA providers divide the work up by subject ma</w:t>
      </w:r>
      <w:r>
        <w:rPr>
          <w:rFonts w:ascii="Times New Roman" w:eastAsia="Times New Roman" w:hAnsi="Times New Roman" w:cs="Times New Roman"/>
          <w:color w:val="000000"/>
          <w:sz w:val="24"/>
          <w:szCs w:val="24"/>
        </w:rPr>
        <w:t>tter or have everyone trained to all handle issues?</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Who is doing the work (true volunteers, in-kind volunteers (community partners), MIPPA paid staff, other paid staff, etc.)?</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Where do grantees spend / invest their time, money, and resources?</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What is the role of partnerships and collaboration and are there more successful relationships that can be duplicated elsewhere?</w:t>
      </w:r>
    </w:p>
    <w:p w:rsidR="00BE1B30" w:rsidRDefault="00180F7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NCBOE Grantee</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 is the NCBOE at providing publicly available web-based decision support and enrollment tools?</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Benef</w:t>
      </w:r>
      <w:r>
        <w:rPr>
          <w:rFonts w:ascii="Times New Roman" w:eastAsia="Times New Roman" w:hAnsi="Times New Roman" w:cs="Times New Roman"/>
          <w:color w:val="000000"/>
          <w:sz w:val="24"/>
          <w:szCs w:val="24"/>
        </w:rPr>
        <w:t>its Enrollment Centers (BECs) Program Design, Performance, &amp; Management</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effectively and efficiently is the program operating at both the national and project levels?</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program organized in the most effective way to meet its mission?</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ACL collect</w:t>
      </w:r>
      <w:r>
        <w:rPr>
          <w:rFonts w:ascii="Times New Roman" w:eastAsia="Times New Roman" w:hAnsi="Times New Roman" w:cs="Times New Roman"/>
          <w:color w:val="000000"/>
          <w:sz w:val="24"/>
          <w:szCs w:val="24"/>
        </w:rPr>
        <w:t>ing and measuring the right data and information to determine our success?</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program having the impact that we believe it is having?</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application assistance process operating in the most effective and efficient way?</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Is the program serving the population that we say it does?</w:t>
      </w:r>
    </w:p>
    <w:p w:rsidR="00BE1B30" w:rsidRDefault="00180F7C">
      <w:pPr>
        <w:numPr>
          <w:ilvl w:val="2"/>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effectively is the quality of services provided by BECs measured and evaluated?</w:t>
      </w:r>
    </w:p>
    <w:p w:rsidR="00BE1B30" w:rsidRDefault="00180F7C">
      <w:pPr>
        <w:numPr>
          <w:ilvl w:val="1"/>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How effectively and efficiently is the program working with national partners (nonprofit, for-profit, and governm</w:t>
      </w:r>
      <w:r>
        <w:rPr>
          <w:rFonts w:ascii="Times New Roman" w:eastAsia="Times New Roman" w:hAnsi="Times New Roman" w:cs="Times New Roman"/>
          <w:color w:val="000000"/>
          <w:sz w:val="24"/>
          <w:szCs w:val="24"/>
        </w:rPr>
        <w:t>ent)?</w:t>
      </w:r>
    </w:p>
    <w:p w:rsidR="00BE1B30" w:rsidRDefault="00180F7C">
      <w:pPr>
        <w:numPr>
          <w:ilvl w:val="1"/>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How effective is the program at developing and disseminating cost effective strategies to find older individuals with greatest economic need? </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2 will culminate with the submission of a final as-is document and executive-level presentation. The document and presentation shall be provided to ACL no later than 9 months from contract award date. The executive-level briefing will be held within 1</w:t>
      </w:r>
      <w:r>
        <w:rPr>
          <w:rFonts w:ascii="Times New Roman" w:eastAsia="Times New Roman" w:hAnsi="Times New Roman" w:cs="Times New Roman"/>
          <w:sz w:val="24"/>
          <w:szCs w:val="24"/>
        </w:rPr>
        <w:t>0 days of submission of the final document. The following subtasks describe the specific work necessary to complete this task. The contractor is responsible for structuring their work on these subtasks to meet the deadline of the final document and present</w:t>
      </w:r>
      <w:r>
        <w:rPr>
          <w:rFonts w:ascii="Times New Roman" w:eastAsia="Times New Roman" w:hAnsi="Times New Roman" w:cs="Times New Roman"/>
          <w:sz w:val="24"/>
          <w:szCs w:val="24"/>
        </w:rPr>
        <w:t>ation submission to be no later than 9 months after award date.</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2.1 Planning and Interviews</w:t>
      </w: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beginning of the work, the contractor and relevant ACL personnel will meet to discuss areas that need to be reviewed and assessed as part of this contract. This meeting or series of meetings will be run by the contractor to determine what specific</w:t>
      </w:r>
      <w:r>
        <w:rPr>
          <w:rFonts w:ascii="Times New Roman" w:eastAsia="Times New Roman" w:hAnsi="Times New Roman" w:cs="Times New Roman"/>
          <w:sz w:val="24"/>
          <w:szCs w:val="24"/>
        </w:rPr>
        <w:t>ally will be looked at in the as-is analysis, how to best go about performing the work, determining the appropriate number of MIPPA project interviews needed, etc. Based upon the contractor’s approved project plan, the contractor shall work with the COR to</w:t>
      </w:r>
      <w:r>
        <w:rPr>
          <w:rFonts w:ascii="Times New Roman" w:eastAsia="Times New Roman" w:hAnsi="Times New Roman" w:cs="Times New Roman"/>
          <w:sz w:val="24"/>
          <w:szCs w:val="24"/>
        </w:rPr>
        <w:t xml:space="preserve"> determine when this meeting(s) should occur.</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2.1.1 Planning and Preparations:</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meeting(s) discussed in Subtask 2.1, the contractor shall develop a complete list of questions to be answered and/or areas to explore in this analysis. This list wi</w:t>
      </w:r>
      <w:r>
        <w:rPr>
          <w:rFonts w:ascii="Times New Roman" w:eastAsia="Times New Roman" w:hAnsi="Times New Roman" w:cs="Times New Roman"/>
          <w:sz w:val="24"/>
          <w:szCs w:val="24"/>
        </w:rPr>
        <w:t>ll be shared with the COR and relevant ACL personnel throughout the development phase. Once the list is completed, the contractor shall provide it to the COR for formal, written approval to move forward.</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approval of the list of questions to be answer</w:t>
      </w:r>
      <w:r>
        <w:rPr>
          <w:rFonts w:ascii="Times New Roman" w:eastAsia="Times New Roman" w:hAnsi="Times New Roman" w:cs="Times New Roman"/>
          <w:sz w:val="24"/>
          <w:szCs w:val="24"/>
        </w:rPr>
        <w:t>ed or areas to explore in this analysis, the contractor shall develop a list of recommended interviewees. This list will potentially include relevant ACL personnel, selected staff from the Center, MIPPA directors, relevant CMS staff, and ACL leadership. Th</w:t>
      </w:r>
      <w:r>
        <w:rPr>
          <w:rFonts w:ascii="Times New Roman" w:eastAsia="Times New Roman" w:hAnsi="Times New Roman" w:cs="Times New Roman"/>
          <w:sz w:val="24"/>
          <w:szCs w:val="24"/>
        </w:rPr>
        <w:t>is list is intended to be representative of the type of interviews that might be necessary to complete the data gathering. This list of potential interviewees will be shared with the COR and relevant ACL personnel throughout the development phase. Once the</w:t>
      </w:r>
      <w:r>
        <w:rPr>
          <w:rFonts w:ascii="Times New Roman" w:eastAsia="Times New Roman" w:hAnsi="Times New Roman" w:cs="Times New Roman"/>
          <w:sz w:val="24"/>
          <w:szCs w:val="24"/>
        </w:rPr>
        <w:t xml:space="preserve"> finalized list is completed, the contractor shall provide it to the COR for formal, written approval to move forward. Once the contractor has developed the final and approved interviewee list, the contractor shall develop an interview questionnaire(s) for</w:t>
      </w:r>
      <w:r>
        <w:rPr>
          <w:rFonts w:ascii="Times New Roman" w:eastAsia="Times New Roman" w:hAnsi="Times New Roman" w:cs="Times New Roman"/>
          <w:sz w:val="24"/>
          <w:szCs w:val="24"/>
        </w:rPr>
        <w:t xml:space="preserve"> the interviewees. This questionnaire(s) will be shared with the COR and relevant ACL personnel throughout the development phase. Once the finalized questionnaire is completed, the contractor shall provide it to the COR for formal approval to move forward.</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to the list of interviewees, ACL anticipates that the contractor will need access to other data and data sources such as MIPPA STARS data, program standard operating procedures, etc. The contractor shall develop a list of non-interview data nee</w:t>
      </w:r>
      <w:r>
        <w:rPr>
          <w:rFonts w:ascii="Times New Roman" w:eastAsia="Times New Roman" w:hAnsi="Times New Roman" w:cs="Times New Roman"/>
          <w:sz w:val="24"/>
          <w:szCs w:val="24"/>
        </w:rPr>
        <w:t>ds. This list will be shared with the COR and relevant ACL personnel throughout the development phase. Once the finalized list is completed, the contractor shall provide it to the COR for formal, written approval to move forward.</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2.1.2 Interviews and Data</w:t>
      </w:r>
      <w:r>
        <w:rPr>
          <w:rFonts w:ascii="Times New Roman" w:eastAsia="Times New Roman" w:hAnsi="Times New Roman" w:cs="Times New Roman"/>
          <w:i/>
          <w:sz w:val="24"/>
          <w:szCs w:val="24"/>
        </w:rPr>
        <w:t xml:space="preserve"> Gathering:</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formally approved interviewee list and interview guide, the contractor shall conduct the interviews. Similarly, using the approved list of data sources, the contractor will complete the data collection. </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It is anticipated that all in</w:t>
      </w:r>
      <w:r>
        <w:rPr>
          <w:rFonts w:ascii="Times New Roman" w:eastAsia="Times New Roman" w:hAnsi="Times New Roman" w:cs="Times New Roman"/>
          <w:sz w:val="24"/>
          <w:szCs w:val="24"/>
        </w:rPr>
        <w:t>terviews will be held in the national capital region or by phone. The contractor will be responsible for scheduling and holding the interviews with the interviewees.</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develop and submit interview notes from their work. The individual i</w:t>
      </w:r>
      <w:r>
        <w:rPr>
          <w:rFonts w:ascii="Times New Roman" w:eastAsia="Times New Roman" w:hAnsi="Times New Roman" w:cs="Times New Roman"/>
          <w:sz w:val="24"/>
          <w:szCs w:val="24"/>
        </w:rPr>
        <w:t>dentifying information shall be redacted so readers of the interview notes will not be able to identify the interviewee.</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It is understood that both the interview process and the data collection may be iterative in nature and may overlap the development of</w:t>
      </w:r>
      <w:r>
        <w:rPr>
          <w:rFonts w:ascii="Times New Roman" w:eastAsia="Times New Roman" w:hAnsi="Times New Roman" w:cs="Times New Roman"/>
          <w:sz w:val="24"/>
          <w:szCs w:val="24"/>
        </w:rPr>
        <w:t xml:space="preserve"> the report. The contractor shall keep the COR informed of additional data collection needs as they arise in the analysis phase.</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 Document Creation</w:t>
      </w:r>
    </w:p>
    <w:p w:rsidR="00BE1B30" w:rsidRDefault="00BE1B30">
      <w:pPr>
        <w:spacing w:after="0" w:line="240" w:lineRule="auto"/>
        <w:ind w:firstLine="720"/>
        <w:rPr>
          <w:rFonts w:ascii="Times New Roman" w:eastAsia="Times New Roman" w:hAnsi="Times New Roman" w:cs="Times New Roman"/>
          <w:i/>
          <w:sz w:val="24"/>
          <w:szCs w:val="24"/>
        </w:rPr>
      </w:pPr>
    </w:p>
    <w:p w:rsidR="00BE1B30" w:rsidRDefault="00180F7C">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2.2.1 Annotated Outline</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90 days prior to the final submission date of the as-is report, t</w:t>
      </w:r>
      <w:r>
        <w:rPr>
          <w:rFonts w:ascii="Times New Roman" w:eastAsia="Times New Roman" w:hAnsi="Times New Roman" w:cs="Times New Roman"/>
          <w:sz w:val="24"/>
          <w:szCs w:val="24"/>
        </w:rPr>
        <w:t>he contractor shall submit an annotated outline of the document to the COR. The annotated outline should describe the sections and sub-sections anticipated to be in the final report and what type of information will be provided in those sections and sub-se</w:t>
      </w:r>
      <w:r>
        <w:rPr>
          <w:rFonts w:ascii="Times New Roman" w:eastAsia="Times New Roman" w:hAnsi="Times New Roman" w:cs="Times New Roman"/>
          <w:sz w:val="24"/>
          <w:szCs w:val="24"/>
        </w:rPr>
        <w:t>ctions.</w:t>
      </w:r>
    </w:p>
    <w:p w:rsidR="00BE1B30" w:rsidRDefault="00BE1B30">
      <w:pPr>
        <w:spacing w:after="0" w:line="240" w:lineRule="auto"/>
        <w:ind w:left="216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 will share with relevant ACL personnel for review and comment. Within 10 business days of submission, the COR will provide comments to the contractor. If necessary, the contractor will then have five days to submit a revised copy of the annotated o</w:t>
      </w:r>
      <w:r>
        <w:rPr>
          <w:rFonts w:ascii="Times New Roman" w:eastAsia="Times New Roman" w:hAnsi="Times New Roman" w:cs="Times New Roman"/>
          <w:sz w:val="24"/>
          <w:szCs w:val="24"/>
        </w:rPr>
        <w:t>utline to the COR for approval.</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2.2.2 First Draft of the As-Is Report: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later than 60 days prior to the final submission date of the as-is report, the contractor shall submit an initial draft of the document to the COR. It is anticipated that the first </w:t>
      </w:r>
      <w:r>
        <w:rPr>
          <w:rFonts w:ascii="Times New Roman" w:eastAsia="Times New Roman" w:hAnsi="Times New Roman" w:cs="Times New Roman"/>
          <w:sz w:val="24"/>
          <w:szCs w:val="24"/>
        </w:rPr>
        <w:t>draft will be a complete draft but if certain information is unavailable at that time, the contractor shall note this and describe what the information is expected to show.</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 will share with relevant ACL personnel for review and comment. Within 10 b</w:t>
      </w:r>
      <w:r>
        <w:rPr>
          <w:rFonts w:ascii="Times New Roman" w:eastAsia="Times New Roman" w:hAnsi="Times New Roman" w:cs="Times New Roman"/>
          <w:sz w:val="24"/>
          <w:szCs w:val="24"/>
        </w:rPr>
        <w:t>usiness days of submission, the COR will provide comments to the contractor.</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2.2.3 Second Draft of the As-Is Report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40 days prior to the final submission date of the as-is report, the contractor shall submit a second draft of the document to</w:t>
      </w:r>
      <w:r>
        <w:rPr>
          <w:rFonts w:ascii="Times New Roman" w:eastAsia="Times New Roman" w:hAnsi="Times New Roman" w:cs="Times New Roman"/>
          <w:sz w:val="24"/>
          <w:szCs w:val="24"/>
        </w:rPr>
        <w:t xml:space="preserve"> the COR. It is anticipated that the second draft will be a complete draft but if certain information is unavailable at that time, the contractor will note this and describe what the information is expected to show.</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the first draft are expecte</w:t>
      </w:r>
      <w:r>
        <w:rPr>
          <w:rFonts w:ascii="Times New Roman" w:eastAsia="Times New Roman" w:hAnsi="Times New Roman" w:cs="Times New Roman"/>
          <w:sz w:val="24"/>
          <w:szCs w:val="24"/>
        </w:rPr>
        <w:t>d to be incorporated into the second draft.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 will share with relevant ACL personnel for review and comment. Within 10 business days of submission, the COR will provide comments to the contractor.</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2.2.4 Final draft of the As-Is Report / Draft Execut</w:t>
      </w:r>
      <w:r>
        <w:rPr>
          <w:rFonts w:ascii="Times New Roman" w:eastAsia="Times New Roman" w:hAnsi="Times New Roman" w:cs="Times New Roman"/>
          <w:i/>
          <w:sz w:val="24"/>
          <w:szCs w:val="24"/>
        </w:rPr>
        <w:t>ive-Level Presentation</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20 days prior to the final submission date of the as-is report, the contractor shall submit a final draft of the document and a draft of the presentation to the COR. The contractor shall then work with the COR to determ</w:t>
      </w:r>
      <w:r>
        <w:rPr>
          <w:rFonts w:ascii="Times New Roman" w:eastAsia="Times New Roman" w:hAnsi="Times New Roman" w:cs="Times New Roman"/>
          <w:sz w:val="24"/>
          <w:szCs w:val="24"/>
        </w:rPr>
        <w:t>ine a meeting time for the as-is presentation and submission of the hard copy documents. The presentation will be scheduled to be held within 10 days of the anticipated final document / presentation electronic submission date.</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the second draft</w:t>
      </w:r>
      <w:r>
        <w:rPr>
          <w:rFonts w:ascii="Times New Roman" w:eastAsia="Times New Roman" w:hAnsi="Times New Roman" w:cs="Times New Roman"/>
          <w:sz w:val="24"/>
          <w:szCs w:val="24"/>
        </w:rPr>
        <w:t xml:space="preserve"> are expected to be incorporated into the final draft.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 will share with relevant ACL personnel for review and comment. Within 10 business days of submission, the COR will provide comments to the contractor.</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2.2.5 Final As-Is Report / Executive-Leve</w:t>
      </w:r>
      <w:r>
        <w:rPr>
          <w:rFonts w:ascii="Times New Roman" w:eastAsia="Times New Roman" w:hAnsi="Times New Roman" w:cs="Times New Roman"/>
          <w:i/>
          <w:sz w:val="24"/>
          <w:szCs w:val="24"/>
        </w:rPr>
        <w:t>l Presentation</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9 months after award date, the contractor shall electronically submit the as-is report and presentation.</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the final draft are expected to be incorporated into the final document.</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2.2.6 Final Presentation / Document Hand Out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use the developed final version of the executive-level presentation to walk the government through their findings during an in-person meeting lasting no more than one hour. The contractor sh</w:t>
      </w:r>
      <w:r>
        <w:rPr>
          <w:rFonts w:ascii="Times New Roman" w:eastAsia="Times New Roman" w:hAnsi="Times New Roman" w:cs="Times New Roman"/>
          <w:sz w:val="24"/>
          <w:szCs w:val="24"/>
        </w:rPr>
        <w:t>all bring five copies to hand out to participants. The COR will provide copies as necessary for additional participants.</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will be scheduled to be held within 10 days of the final document / presentation electronic submission date.</w:t>
      </w:r>
    </w:p>
    <w:p w:rsidR="00BE1B30" w:rsidRDefault="00BE1B30">
      <w:pPr>
        <w:spacing w:line="240" w:lineRule="auto"/>
        <w:ind w:left="1440"/>
        <w:rPr>
          <w:rFonts w:ascii="Times New Roman" w:eastAsia="Times New Roman" w:hAnsi="Times New Roman" w:cs="Times New Roman"/>
          <w:sz w:val="24"/>
          <w:szCs w:val="24"/>
        </w:rPr>
      </w:pPr>
    </w:p>
    <w:p w:rsidR="00BE1B30" w:rsidRDefault="00180F7C">
      <w:pPr>
        <w:keepNext/>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Task 2 Deliverables / Activities:</w:t>
      </w:r>
    </w:p>
    <w:p w:rsidR="00BE1B30" w:rsidRDefault="00BE1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0"/>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4275"/>
        <w:gridCol w:w="4635"/>
      </w:tblGrid>
      <w:tr w:rsidR="00BE1B30">
        <w:tc>
          <w:tcPr>
            <w:tcW w:w="468" w:type="dxa"/>
            <w:tcBorders>
              <w:bottom w:val="single" w:sz="4" w:space="0" w:color="000000"/>
            </w:tcBorders>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w:t>
            </w:r>
          </w:p>
        </w:tc>
        <w:tc>
          <w:tcPr>
            <w:tcW w:w="4275" w:type="dxa"/>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Deliverable / Activity</w:t>
            </w:r>
          </w:p>
        </w:tc>
        <w:tc>
          <w:tcPr>
            <w:tcW w:w="4635" w:type="dxa"/>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Requirement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w:t>
            </w:r>
          </w:p>
        </w:tc>
        <w:tc>
          <w:tcPr>
            <w:tcW w:w="427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a list of questions to be answered or areas to explore in this analysis</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2</w:t>
            </w:r>
          </w:p>
        </w:tc>
        <w:tc>
          <w:tcPr>
            <w:tcW w:w="427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a list of recommended interviewees</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3</w:t>
            </w:r>
          </w:p>
        </w:tc>
        <w:tc>
          <w:tcPr>
            <w:tcW w:w="427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an interview questionnaire(s) for the interviewees</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4</w:t>
            </w:r>
          </w:p>
        </w:tc>
        <w:tc>
          <w:tcPr>
            <w:tcW w:w="427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a list of non-interview data needs</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5</w:t>
            </w:r>
          </w:p>
        </w:tc>
        <w:tc>
          <w:tcPr>
            <w:tcW w:w="427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Conduct the interviews and collect the data</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6</w:t>
            </w:r>
          </w:p>
        </w:tc>
        <w:tc>
          <w:tcPr>
            <w:tcW w:w="427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Develop and submit interview notes from their work</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7</w:t>
            </w:r>
          </w:p>
        </w:tc>
        <w:tc>
          <w:tcPr>
            <w:tcW w:w="427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the Annotated Outline</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No later than 90 days prior to the final</w:t>
            </w:r>
            <w:r>
              <w:rPr>
                <w:color w:val="000000"/>
                <w:sz w:val="24"/>
                <w:szCs w:val="24"/>
              </w:rPr>
              <w:t xml:space="preserve"> submission date of the as-is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8</w:t>
            </w:r>
          </w:p>
        </w:tc>
        <w:tc>
          <w:tcPr>
            <w:tcW w:w="4275" w:type="dxa"/>
            <w:vAlign w:val="center"/>
          </w:tcPr>
          <w:p w:rsidR="00BE1B30" w:rsidRDefault="00180F7C">
            <w:pPr>
              <w:rPr>
                <w:sz w:val="24"/>
                <w:szCs w:val="24"/>
              </w:rPr>
            </w:pPr>
            <w:r>
              <w:rPr>
                <w:sz w:val="24"/>
                <w:szCs w:val="24"/>
              </w:rPr>
              <w:t>Submit the First Draft of the As-Is Report</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No later than 60 days prior to the final submission date of the as-is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9</w:t>
            </w:r>
          </w:p>
        </w:tc>
        <w:tc>
          <w:tcPr>
            <w:tcW w:w="4275" w:type="dxa"/>
            <w:vAlign w:val="center"/>
          </w:tcPr>
          <w:p w:rsidR="00BE1B30" w:rsidRDefault="00180F7C">
            <w:pPr>
              <w:rPr>
                <w:sz w:val="24"/>
                <w:szCs w:val="24"/>
              </w:rPr>
            </w:pPr>
            <w:r>
              <w:rPr>
                <w:sz w:val="24"/>
                <w:szCs w:val="24"/>
              </w:rPr>
              <w:t>Submit the Second Draft of the As-Is Report</w:t>
            </w:r>
          </w:p>
        </w:tc>
        <w:tc>
          <w:tcPr>
            <w:tcW w:w="4635" w:type="dxa"/>
            <w:vAlign w:val="center"/>
          </w:tcPr>
          <w:p w:rsidR="00BE1B30" w:rsidRDefault="00180F7C">
            <w:pPr>
              <w:rPr>
                <w:sz w:val="24"/>
                <w:szCs w:val="24"/>
              </w:rPr>
            </w:pPr>
            <w:r>
              <w:rPr>
                <w:sz w:val="24"/>
                <w:szCs w:val="24"/>
              </w:rPr>
              <w:t>No later than 40 days prior to the final submission date of the as-is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10</w:t>
            </w:r>
          </w:p>
        </w:tc>
        <w:tc>
          <w:tcPr>
            <w:tcW w:w="4275" w:type="dxa"/>
            <w:vAlign w:val="center"/>
          </w:tcPr>
          <w:p w:rsidR="00BE1B30" w:rsidRDefault="00180F7C">
            <w:pPr>
              <w:rPr>
                <w:sz w:val="24"/>
                <w:szCs w:val="24"/>
              </w:rPr>
            </w:pPr>
            <w:r>
              <w:rPr>
                <w:sz w:val="24"/>
                <w:szCs w:val="24"/>
              </w:rPr>
              <w:t>Submit the Final draft of the As-Is Report / Draft Executive-Level Presentation</w:t>
            </w:r>
          </w:p>
        </w:tc>
        <w:tc>
          <w:tcPr>
            <w:tcW w:w="4635" w:type="dxa"/>
            <w:vAlign w:val="center"/>
          </w:tcPr>
          <w:p w:rsidR="00BE1B30" w:rsidRDefault="00180F7C">
            <w:pPr>
              <w:rPr>
                <w:sz w:val="24"/>
                <w:szCs w:val="24"/>
              </w:rPr>
            </w:pPr>
            <w:r>
              <w:rPr>
                <w:sz w:val="24"/>
                <w:szCs w:val="24"/>
              </w:rPr>
              <w:t>No later than 20 days prior to the final submission date of the as- is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11</w:t>
            </w:r>
          </w:p>
        </w:tc>
        <w:tc>
          <w:tcPr>
            <w:tcW w:w="4275" w:type="dxa"/>
            <w:vAlign w:val="center"/>
          </w:tcPr>
          <w:p w:rsidR="00BE1B30" w:rsidRDefault="00180F7C">
            <w:pPr>
              <w:rPr>
                <w:sz w:val="24"/>
                <w:szCs w:val="24"/>
              </w:rPr>
            </w:pPr>
            <w:r>
              <w:rPr>
                <w:sz w:val="24"/>
                <w:szCs w:val="24"/>
              </w:rPr>
              <w:t>Submit the Fi</w:t>
            </w:r>
            <w:r>
              <w:rPr>
                <w:sz w:val="24"/>
                <w:szCs w:val="24"/>
              </w:rPr>
              <w:t>nal As-Is Report /</w:t>
            </w:r>
          </w:p>
          <w:p w:rsidR="00BE1B30" w:rsidRDefault="00180F7C">
            <w:pPr>
              <w:rPr>
                <w:sz w:val="24"/>
                <w:szCs w:val="24"/>
              </w:rPr>
            </w:pPr>
            <w:r>
              <w:rPr>
                <w:sz w:val="24"/>
                <w:szCs w:val="24"/>
              </w:rPr>
              <w:t>Executive-Level Presentation</w:t>
            </w:r>
          </w:p>
        </w:tc>
        <w:tc>
          <w:tcPr>
            <w:tcW w:w="4635"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No later than 9 months after award date</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12</w:t>
            </w:r>
          </w:p>
        </w:tc>
        <w:tc>
          <w:tcPr>
            <w:tcW w:w="4275" w:type="dxa"/>
            <w:vAlign w:val="center"/>
          </w:tcPr>
          <w:p w:rsidR="00BE1B30" w:rsidRDefault="00180F7C">
            <w:pPr>
              <w:rPr>
                <w:sz w:val="24"/>
                <w:szCs w:val="24"/>
              </w:rPr>
            </w:pPr>
            <w:r>
              <w:rPr>
                <w:sz w:val="24"/>
                <w:szCs w:val="24"/>
              </w:rPr>
              <w:t>Final Presentation / Document Hand Out</w:t>
            </w:r>
          </w:p>
        </w:tc>
        <w:tc>
          <w:tcPr>
            <w:tcW w:w="4635" w:type="dxa"/>
            <w:vAlign w:val="center"/>
          </w:tcPr>
          <w:p w:rsidR="00BE1B30" w:rsidRDefault="00180F7C">
            <w:pPr>
              <w:rPr>
                <w:sz w:val="24"/>
                <w:szCs w:val="24"/>
              </w:rPr>
            </w:pPr>
            <w:r>
              <w:rPr>
                <w:sz w:val="24"/>
                <w:szCs w:val="24"/>
              </w:rPr>
              <w:t>Within 10 days of the final document / presentation electronic submission date</w:t>
            </w:r>
          </w:p>
        </w:tc>
      </w:tr>
    </w:tbl>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3.0: To-Be</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use the information gathered during the creation of the as-is report to develop a MIPPA to-be report. At a minimum, the contractor shall address the same questions that were examined in the as-is report. The to-be report should include</w:t>
      </w:r>
      <w:r>
        <w:rPr>
          <w:rFonts w:ascii="Times New Roman" w:eastAsia="Times New Roman" w:hAnsi="Times New Roman" w:cs="Times New Roman"/>
          <w:sz w:val="24"/>
          <w:szCs w:val="24"/>
        </w:rPr>
        <w:t xml:space="preserve"> each recommendation, the rationale for the recommendation, and a suggested implementation approach or plan.</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3 will culminate with the submission of a final to-be document and executive-level presentation. The document and presentation shall be provi</w:t>
      </w:r>
      <w:r>
        <w:rPr>
          <w:rFonts w:ascii="Times New Roman" w:eastAsia="Times New Roman" w:hAnsi="Times New Roman" w:cs="Times New Roman"/>
          <w:sz w:val="24"/>
          <w:szCs w:val="24"/>
        </w:rPr>
        <w:t xml:space="preserve">ded to ACL no later than 15 months from contract award date. The executive-level briefing will be held within 10 days of submission of the final document. The following subtasks describe the specific work necessary to complete this task. The contractor is </w:t>
      </w:r>
      <w:r>
        <w:rPr>
          <w:rFonts w:ascii="Times New Roman" w:eastAsia="Times New Roman" w:hAnsi="Times New Roman" w:cs="Times New Roman"/>
          <w:sz w:val="24"/>
          <w:szCs w:val="24"/>
        </w:rPr>
        <w:t>responsible for structuring their work on these subtasks to meet the deadline of the final document and presentation submission to be no later than 15 months after award date.</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Planning and Interviews</w:t>
      </w: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beginning of Task 3 work, the contractor and relevant ACL personnel will meet to discuss areas that need to be reviewed and assessed as part of this contract. This meeting or series of meetings will be run by the contractor to determine what speci</w:t>
      </w:r>
      <w:r>
        <w:rPr>
          <w:rFonts w:ascii="Times New Roman" w:eastAsia="Times New Roman" w:hAnsi="Times New Roman" w:cs="Times New Roman"/>
          <w:sz w:val="24"/>
          <w:szCs w:val="24"/>
        </w:rPr>
        <w:t>fically will be looked at in the to-be analysis. The focus of this meeting(s) will be on what additional aspects of the program need to be examined for the to-be report that were not looked at during Task 2. Based upon the contractor’s approved project pla</w:t>
      </w:r>
      <w:r>
        <w:rPr>
          <w:rFonts w:ascii="Times New Roman" w:eastAsia="Times New Roman" w:hAnsi="Times New Roman" w:cs="Times New Roman"/>
          <w:sz w:val="24"/>
          <w:szCs w:val="24"/>
        </w:rPr>
        <w:t>n, the contractor shall work with the COR to determine when this meeting(s) should occur.</w:t>
      </w:r>
    </w:p>
    <w:p w:rsidR="00BE1B30" w:rsidRDefault="00BE1B30">
      <w:pPr>
        <w:spacing w:after="0" w:line="240" w:lineRule="auto"/>
        <w:ind w:left="72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3.1.1 Planning and Preparations</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meeting(s) discussed in Subtask 3.1, the contractor shall develop a complete list of questions to be answered and/or area</w:t>
      </w:r>
      <w:r>
        <w:rPr>
          <w:rFonts w:ascii="Times New Roman" w:eastAsia="Times New Roman" w:hAnsi="Times New Roman" w:cs="Times New Roman"/>
          <w:sz w:val="24"/>
          <w:szCs w:val="24"/>
        </w:rPr>
        <w:t>s to explore in this analysis. This list will be shared with the COR and relevant ACL personnel throughout the development phase. Once the list is completed, the contractor shall provide it to the COR for formal, written approval to move forward.</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Upon app</w:t>
      </w:r>
      <w:r>
        <w:rPr>
          <w:rFonts w:ascii="Times New Roman" w:eastAsia="Times New Roman" w:hAnsi="Times New Roman" w:cs="Times New Roman"/>
          <w:sz w:val="24"/>
          <w:szCs w:val="24"/>
        </w:rPr>
        <w:t>roval of the list of questions to be answered or areas to explore in this analysis, the contractor shall develop a list of recommended interviewees, if necessary for the to-be document to be completed. This list will potentially include relevant ACL person</w:t>
      </w:r>
      <w:r>
        <w:rPr>
          <w:rFonts w:ascii="Times New Roman" w:eastAsia="Times New Roman" w:hAnsi="Times New Roman" w:cs="Times New Roman"/>
          <w:sz w:val="24"/>
          <w:szCs w:val="24"/>
        </w:rPr>
        <w:t>nel, selected staff from the Center, MIPPA directors, relevant CMS staff, and ACL leadership. This list is intended to be representative of the type of interviews that might be necessary to complete the data gathering.</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list of potential interviewees </w:t>
      </w:r>
      <w:r>
        <w:rPr>
          <w:rFonts w:ascii="Times New Roman" w:eastAsia="Times New Roman" w:hAnsi="Times New Roman" w:cs="Times New Roman"/>
          <w:sz w:val="24"/>
          <w:szCs w:val="24"/>
        </w:rPr>
        <w:t>will be shared with the COR and relevant ACL personnel throughout the development phase. Once the finalized list is completed, the contractor shall provide it to the COR for formal, written approval to move forward.</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contractor has developed the f</w:t>
      </w:r>
      <w:r>
        <w:rPr>
          <w:rFonts w:ascii="Times New Roman" w:eastAsia="Times New Roman" w:hAnsi="Times New Roman" w:cs="Times New Roman"/>
          <w:sz w:val="24"/>
          <w:szCs w:val="24"/>
        </w:rPr>
        <w:t>inal and approved interviewee list, the contractor shall develop an interview questionnaire(s) for the interviewees, if necessary. This questionnaire(s) will be shared with the COR and relevant ACL personnel throughout the development phase. Once the final</w:t>
      </w:r>
      <w:r>
        <w:rPr>
          <w:rFonts w:ascii="Times New Roman" w:eastAsia="Times New Roman" w:hAnsi="Times New Roman" w:cs="Times New Roman"/>
          <w:sz w:val="24"/>
          <w:szCs w:val="24"/>
        </w:rPr>
        <w:t>ized questionnaire is completed, the contractor shall provide it to the COR for formal approval to move forward.</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to the list of interviewees, ACL anticipates that the contractor may need access to other data and data sources such as STARS, progr</w:t>
      </w:r>
      <w:r>
        <w:rPr>
          <w:rFonts w:ascii="Times New Roman" w:eastAsia="Times New Roman" w:hAnsi="Times New Roman" w:cs="Times New Roman"/>
          <w:sz w:val="24"/>
          <w:szCs w:val="24"/>
        </w:rPr>
        <w:t xml:space="preserve">am standard operating procedures, etc. The contractor shall develop a list of non-interview data needs. This list will be shared with the COR and relevant ACL personnel throughout the development phase. Once the finalized list is completed, the contractor </w:t>
      </w:r>
      <w:r>
        <w:rPr>
          <w:rFonts w:ascii="Times New Roman" w:eastAsia="Times New Roman" w:hAnsi="Times New Roman" w:cs="Times New Roman"/>
          <w:sz w:val="24"/>
          <w:szCs w:val="24"/>
        </w:rPr>
        <w:t>shall provide it to the COR for formal, written approval to move forward.</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3.1.2 Interviews and Data Gathering</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formally approved interviewee list and interview guide, the contractor shall conduct the interviews. Similarly, using the approved list</w:t>
      </w:r>
      <w:r>
        <w:rPr>
          <w:rFonts w:ascii="Times New Roman" w:eastAsia="Times New Roman" w:hAnsi="Times New Roman" w:cs="Times New Roman"/>
          <w:sz w:val="24"/>
          <w:szCs w:val="24"/>
        </w:rPr>
        <w:t xml:space="preserve"> of data sources, the contractor will complete the data collection.</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It is anticipated that all interviews will be held in the national capital region or by phone. The contractor will be responsible for scheduling and holding the interviews with the interv</w:t>
      </w:r>
      <w:r>
        <w:rPr>
          <w:rFonts w:ascii="Times New Roman" w:eastAsia="Times New Roman" w:hAnsi="Times New Roman" w:cs="Times New Roman"/>
          <w:sz w:val="24"/>
          <w:szCs w:val="24"/>
        </w:rPr>
        <w:t>iewees.</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develop and submit interview notes from their work. The individual identifying information shall be redacted so readers of the interview notes will not be able to identify the interviewee.</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It is understood that both the inter</w:t>
      </w:r>
      <w:r>
        <w:rPr>
          <w:rFonts w:ascii="Times New Roman" w:eastAsia="Times New Roman" w:hAnsi="Times New Roman" w:cs="Times New Roman"/>
          <w:sz w:val="24"/>
          <w:szCs w:val="24"/>
        </w:rPr>
        <w:t>view process and the data collection may be iterative in nature and may overlap the development of the report. The contractor shall keep the COR informed of additional data collection needs as they arise in the analysis phase.</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Document Creation</w:t>
      </w:r>
    </w:p>
    <w:p w:rsidR="00BE1B30" w:rsidRDefault="00BE1B30">
      <w:pPr>
        <w:spacing w:after="0" w:line="240" w:lineRule="auto"/>
        <w:ind w:left="1440"/>
        <w:rPr>
          <w:rFonts w:ascii="Times New Roman" w:eastAsia="Times New Roman" w:hAnsi="Times New Roman" w:cs="Times New Roman"/>
          <w:b/>
          <w:i/>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3.2.1 Annotated Outline</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90 days prior to the final submission date of the to-be report, the contractor shall submit an annotated outline of the document to the COR. The annotated outline should describe the sections and sub-sections anticipat</w:t>
      </w:r>
      <w:r>
        <w:rPr>
          <w:rFonts w:ascii="Times New Roman" w:eastAsia="Times New Roman" w:hAnsi="Times New Roman" w:cs="Times New Roman"/>
          <w:sz w:val="24"/>
          <w:szCs w:val="24"/>
        </w:rPr>
        <w:t>ed to be in the final report and what type of information will be provided in those sections and sub-sections.</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 will share with relevant ACL personnel for review and comment. Within 10 business days of submission, the COR will provide comments to t</w:t>
      </w:r>
      <w:r>
        <w:rPr>
          <w:rFonts w:ascii="Times New Roman" w:eastAsia="Times New Roman" w:hAnsi="Times New Roman" w:cs="Times New Roman"/>
          <w:sz w:val="24"/>
          <w:szCs w:val="24"/>
        </w:rPr>
        <w:t>he contractor. If necessary, the contractor shall then have five days to submit a revised copy of the annotated outline to the COR for approval.</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3.2.2 First Draft of the To-Be Report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60 days prior to the final submission date of the to-be re</w:t>
      </w:r>
      <w:r>
        <w:rPr>
          <w:rFonts w:ascii="Times New Roman" w:eastAsia="Times New Roman" w:hAnsi="Times New Roman" w:cs="Times New Roman"/>
          <w:sz w:val="24"/>
          <w:szCs w:val="24"/>
        </w:rPr>
        <w:t>port, the contractor shall submit an initial draft of the document to the COR. It is anticipated that the first draft will be a complete draft but if certain information is unavailable at that time, the contractor shall note this and describe what the info</w:t>
      </w:r>
      <w:r>
        <w:rPr>
          <w:rFonts w:ascii="Times New Roman" w:eastAsia="Times New Roman" w:hAnsi="Times New Roman" w:cs="Times New Roman"/>
          <w:sz w:val="24"/>
          <w:szCs w:val="24"/>
        </w:rPr>
        <w:t>rmation is expected to show.</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 will share with relevant ACL personnel for review and comment. Within 10 business days of submission, the COR will provide comments to the contractor.</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3.2.3 Second Draft of the To-Be Report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later than 40 days prior to the final submission date of the to-be report, the contractor shall submit a second draft of the document to the COR. It is anticipated that the second draft will be a complete draft but if certain information is unavailable </w:t>
      </w:r>
      <w:r>
        <w:rPr>
          <w:rFonts w:ascii="Times New Roman" w:eastAsia="Times New Roman" w:hAnsi="Times New Roman" w:cs="Times New Roman"/>
          <w:sz w:val="24"/>
          <w:szCs w:val="24"/>
        </w:rPr>
        <w:t>at that time, the contractor shall note this and describe what the information is expected to show.</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the first draft are expected to be incorporated into the second draft.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 will share with relevant ACL personnel for review and comment. W</w:t>
      </w:r>
      <w:r>
        <w:rPr>
          <w:rFonts w:ascii="Times New Roman" w:eastAsia="Times New Roman" w:hAnsi="Times New Roman" w:cs="Times New Roman"/>
          <w:sz w:val="24"/>
          <w:szCs w:val="24"/>
        </w:rPr>
        <w:t>ithin 10 business days of submission, the COR will provide comments to the contractor.</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3.2.4 Final draft of the To-Be Report / Draft Executive-Level Presentation</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later than 20 days prior to the final submission date of the to-be report, the contractor </w:t>
      </w:r>
      <w:r>
        <w:rPr>
          <w:rFonts w:ascii="Times New Roman" w:eastAsia="Times New Roman" w:hAnsi="Times New Roman" w:cs="Times New Roman"/>
          <w:sz w:val="24"/>
          <w:szCs w:val="24"/>
        </w:rPr>
        <w:t>shall submit a final draft of the document and a draft of the presentation to the COR. The contractor shall then work with the COR to determine a meeting time for the to-be presentation and submission of the hard copy documents. The presentation will be sc</w:t>
      </w:r>
      <w:r>
        <w:rPr>
          <w:rFonts w:ascii="Times New Roman" w:eastAsia="Times New Roman" w:hAnsi="Times New Roman" w:cs="Times New Roman"/>
          <w:sz w:val="24"/>
          <w:szCs w:val="24"/>
        </w:rPr>
        <w:t>heduled to be held within 10 days of the anticipated final document / presentation electronic submission date.</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the second draft are expected to be incorporated into the final draft.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COR will share with relevant ACL personnel for review and</w:t>
      </w:r>
      <w:r>
        <w:rPr>
          <w:rFonts w:ascii="Times New Roman" w:eastAsia="Times New Roman" w:hAnsi="Times New Roman" w:cs="Times New Roman"/>
          <w:sz w:val="24"/>
          <w:szCs w:val="24"/>
        </w:rPr>
        <w:t xml:space="preserve"> comment.  Within 10 business days of submission, the COR will provide comments to the contractor.</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3.2.5 Final To-Be Report / Executive-Level Presentation</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15 months after award date, the contractor shall electronically submit the to-be repor</w:t>
      </w:r>
      <w:r>
        <w:rPr>
          <w:rFonts w:ascii="Times New Roman" w:eastAsia="Times New Roman" w:hAnsi="Times New Roman" w:cs="Times New Roman"/>
          <w:sz w:val="24"/>
          <w:szCs w:val="24"/>
        </w:rPr>
        <w:t>t and presentation.</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on the final draft are expected to be incorporated into the final document.</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3.2.6 Final Presentation / Document Hand Out</w:t>
      </w: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use the developed final version of the executive-level presentation to walk the government through their findings during an in-person meeting lasting no more than 90 minutes. The contractor shall bring five copies to hand out to partic</w:t>
      </w:r>
      <w:r>
        <w:rPr>
          <w:rFonts w:ascii="Times New Roman" w:eastAsia="Times New Roman" w:hAnsi="Times New Roman" w:cs="Times New Roman"/>
          <w:sz w:val="24"/>
          <w:szCs w:val="24"/>
        </w:rPr>
        <w:t>ipants. The COR will provide copies as necessary for additional participants.</w:t>
      </w:r>
    </w:p>
    <w:p w:rsidR="00BE1B30" w:rsidRDefault="00BE1B30">
      <w:pPr>
        <w:spacing w:after="0" w:line="240" w:lineRule="auto"/>
        <w:ind w:left="1440"/>
        <w:rPr>
          <w:rFonts w:ascii="Times New Roman" w:eastAsia="Times New Roman" w:hAnsi="Times New Roman" w:cs="Times New Roman"/>
          <w:sz w:val="24"/>
          <w:szCs w:val="24"/>
        </w:rPr>
      </w:pPr>
    </w:p>
    <w:p w:rsidR="00BE1B30" w:rsidRDefault="00180F7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will be scheduled to be held within 10 days of the final document / presentation electronic submission date.</w:t>
      </w:r>
    </w:p>
    <w:p w:rsidR="00BE1B30" w:rsidRDefault="00BE1B30">
      <w:pPr>
        <w:keepNext/>
        <w:pBdr>
          <w:top w:val="nil"/>
          <w:left w:val="nil"/>
          <w:bottom w:val="nil"/>
          <w:right w:val="nil"/>
          <w:between w:val="nil"/>
        </w:pBdr>
        <w:spacing w:after="0" w:line="240" w:lineRule="auto"/>
        <w:rPr>
          <w:rFonts w:ascii="Times New Roman" w:eastAsia="Times New Roman" w:hAnsi="Times New Roman" w:cs="Times New Roman"/>
          <w:sz w:val="24"/>
          <w:szCs w:val="24"/>
        </w:rPr>
      </w:pPr>
    </w:p>
    <w:p w:rsidR="00BE1B30" w:rsidRDefault="00180F7C">
      <w:pPr>
        <w:keepNext/>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Task 3 Deliverables / Activities:</w:t>
      </w:r>
    </w:p>
    <w:p w:rsidR="00BE1B30" w:rsidRDefault="00BE1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1"/>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3420"/>
        <w:gridCol w:w="5490"/>
      </w:tblGrid>
      <w:tr w:rsidR="00BE1B30">
        <w:tc>
          <w:tcPr>
            <w:tcW w:w="468" w:type="dxa"/>
            <w:tcBorders>
              <w:bottom w:val="single" w:sz="4" w:space="0" w:color="000000"/>
            </w:tcBorders>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w:t>
            </w:r>
          </w:p>
        </w:tc>
        <w:tc>
          <w:tcPr>
            <w:tcW w:w="3420" w:type="dxa"/>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Deliverable / Activity</w:t>
            </w:r>
          </w:p>
        </w:tc>
        <w:tc>
          <w:tcPr>
            <w:tcW w:w="5490" w:type="dxa"/>
            <w:shd w:val="clear" w:color="auto" w:fill="5B9BD5"/>
          </w:tcPr>
          <w:p w:rsidR="00BE1B30" w:rsidRDefault="00180F7C">
            <w:pPr>
              <w:pBdr>
                <w:top w:val="nil"/>
                <w:left w:val="nil"/>
                <w:bottom w:val="nil"/>
                <w:right w:val="nil"/>
                <w:between w:val="nil"/>
              </w:pBdr>
              <w:jc w:val="center"/>
              <w:rPr>
                <w:b/>
                <w:color w:val="FFFFFF"/>
                <w:sz w:val="24"/>
                <w:szCs w:val="24"/>
              </w:rPr>
            </w:pPr>
            <w:r>
              <w:rPr>
                <w:b/>
                <w:color w:val="FFFFFF"/>
                <w:sz w:val="24"/>
                <w:szCs w:val="24"/>
              </w:rPr>
              <w:t>Requirement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a list of questions to be answered or areas to explore in this analysis (if necessary)</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2</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a list of recommended interviewees (if necessary)</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3</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an interview questionnaire(s) for the interviewees (if necessary)</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4</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a list of non-interview data needs (if necessary)</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w:t>
            </w:r>
            <w:r>
              <w:rPr>
                <w:color w:val="000000"/>
                <w:sz w:val="24"/>
                <w:szCs w:val="24"/>
              </w:rPr>
              <w:t>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5</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Conduct the interviews and collect the data (if necessary)</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6</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Develop and submit interview notes from their work (if necessary)</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As agreed upon in the contractor work plan</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7</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the Annotated Outline</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No later than 90 days prior to the final submission date of the to-be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8</w:t>
            </w:r>
          </w:p>
        </w:tc>
        <w:tc>
          <w:tcPr>
            <w:tcW w:w="3420" w:type="dxa"/>
            <w:vAlign w:val="center"/>
          </w:tcPr>
          <w:p w:rsidR="00BE1B30" w:rsidRDefault="00180F7C">
            <w:pPr>
              <w:rPr>
                <w:sz w:val="24"/>
                <w:szCs w:val="24"/>
              </w:rPr>
            </w:pPr>
            <w:r>
              <w:rPr>
                <w:sz w:val="24"/>
                <w:szCs w:val="24"/>
              </w:rPr>
              <w:t>Submit the First Draft of the To-Be Report</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No later than 60 days prior to the final submission date of the to-be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9</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the Second Draft of the To-Be Report</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No later than 40 days prior to the final submission date of the to-be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10</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the Final draft of the To-Be Report / Draft Executive-Level Presentation</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No later than 20 days prior to the final submission</w:t>
            </w:r>
            <w:r>
              <w:rPr>
                <w:color w:val="000000"/>
                <w:sz w:val="24"/>
                <w:szCs w:val="24"/>
              </w:rPr>
              <w:t xml:space="preserve"> date of the to-be report</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11</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Submit the Final To-Be Report / Executive-Level Presentation</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No later than 17 months after award date</w:t>
            </w:r>
          </w:p>
        </w:tc>
      </w:tr>
      <w:tr w:rsidR="00BE1B30">
        <w:tc>
          <w:tcPr>
            <w:tcW w:w="468" w:type="dxa"/>
            <w:shd w:val="clear" w:color="auto" w:fill="E7E6E6"/>
            <w:vAlign w:val="center"/>
          </w:tcPr>
          <w:p w:rsidR="00BE1B30" w:rsidRDefault="00180F7C">
            <w:pPr>
              <w:pBdr>
                <w:top w:val="nil"/>
                <w:left w:val="nil"/>
                <w:bottom w:val="nil"/>
                <w:right w:val="nil"/>
                <w:between w:val="nil"/>
              </w:pBdr>
              <w:rPr>
                <w:color w:val="000000"/>
                <w:sz w:val="24"/>
                <w:szCs w:val="24"/>
              </w:rPr>
            </w:pPr>
            <w:r>
              <w:rPr>
                <w:color w:val="000000"/>
                <w:sz w:val="24"/>
                <w:szCs w:val="24"/>
              </w:rPr>
              <w:t>12</w:t>
            </w:r>
          </w:p>
        </w:tc>
        <w:tc>
          <w:tcPr>
            <w:tcW w:w="342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Final Presentation / Document Hand Out</w:t>
            </w:r>
          </w:p>
        </w:tc>
        <w:tc>
          <w:tcPr>
            <w:tcW w:w="5490" w:type="dxa"/>
            <w:vAlign w:val="center"/>
          </w:tcPr>
          <w:p w:rsidR="00BE1B30" w:rsidRDefault="00180F7C">
            <w:pPr>
              <w:pBdr>
                <w:top w:val="nil"/>
                <w:left w:val="nil"/>
                <w:bottom w:val="nil"/>
                <w:right w:val="nil"/>
                <w:between w:val="nil"/>
              </w:pBdr>
              <w:rPr>
                <w:color w:val="000000"/>
                <w:sz w:val="24"/>
                <w:szCs w:val="24"/>
              </w:rPr>
            </w:pPr>
            <w:r>
              <w:rPr>
                <w:color w:val="000000"/>
                <w:sz w:val="24"/>
                <w:szCs w:val="24"/>
              </w:rPr>
              <w:t>Within 10 days of the final document / presentation electronic submission date</w:t>
            </w:r>
          </w:p>
        </w:tc>
      </w:tr>
    </w:tbl>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Task 4:  Accessibility, and Security and Privacy Activities and Deliverables</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Task 4.1: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Accessibility, Information and Communication Technology Standards Applicable to this Contract</w:t>
      </w:r>
    </w:p>
    <w:p w:rsidR="00BE1B30" w:rsidRDefault="00180F7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ACL, as an agency serving older adults and people with disabilities, str</w:t>
      </w:r>
      <w:r>
        <w:rPr>
          <w:rFonts w:ascii="Times New Roman" w:eastAsia="Times New Roman" w:hAnsi="Times New Roman" w:cs="Times New Roman"/>
          <w:color w:val="000000"/>
          <w:sz w:val="24"/>
          <w:szCs w:val="24"/>
        </w:rPr>
        <w:t>ives to make all content and systems developed in support of its programs as accessible and usable as possible.  This contract is subject to Section 508 of the Rehabilitation Act (the Act) of 1973 (29 U.S.C. 794d), as amended by the Workforce Investment Ac</w:t>
      </w:r>
      <w:r>
        <w:rPr>
          <w:rFonts w:ascii="Times New Roman" w:eastAsia="Times New Roman" w:hAnsi="Times New Roman" w:cs="Times New Roman"/>
          <w:color w:val="000000"/>
          <w:sz w:val="24"/>
          <w:szCs w:val="24"/>
        </w:rPr>
        <w:t>t of 1998, and the Architectural and Transportation Barriers Compliance Board (Access Board) Electronic and Information Accessibility Provisions (36 CFR Part 1194). Section 508 of the Act requires that, unless an exception applies, all communications produ</w:t>
      </w:r>
      <w:r>
        <w:rPr>
          <w:rFonts w:ascii="Times New Roman" w:eastAsia="Times New Roman" w:hAnsi="Times New Roman" w:cs="Times New Roman"/>
          <w:color w:val="000000"/>
          <w:sz w:val="24"/>
          <w:szCs w:val="24"/>
        </w:rPr>
        <w:t>cts and services that require a contractor or consultant to produce content in any format that is specifically intended for publication on, or delivery via, a federally owned or federally funded website or intranet permit the following:</w:t>
      </w:r>
    </w:p>
    <w:p w:rsidR="00BE1B30" w:rsidRDefault="00180F7C">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Federal employe</w:t>
      </w:r>
      <w:r>
        <w:rPr>
          <w:rFonts w:ascii="Times New Roman" w:eastAsia="Times New Roman" w:hAnsi="Times New Roman" w:cs="Times New Roman"/>
          <w:color w:val="000000"/>
          <w:sz w:val="24"/>
          <w:szCs w:val="24"/>
        </w:rPr>
        <w:t>es with disabilities to have access to and use information and data that is comparable to the access and use of information and data by federal employees who are not individuals with disabilities.</w:t>
      </w:r>
    </w:p>
    <w:p w:rsidR="00BE1B30" w:rsidRDefault="00180F7C">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Members of the public with disabilities seeking information or services from a federal agency to have access to and use of information and data that is comparable to the access and use of information and data by members of the public who are not indivi</w:t>
      </w:r>
      <w:r>
        <w:rPr>
          <w:rFonts w:ascii="Times New Roman" w:eastAsia="Times New Roman" w:hAnsi="Times New Roman" w:cs="Times New Roman"/>
          <w:color w:val="000000"/>
          <w:sz w:val="24"/>
          <w:szCs w:val="24"/>
        </w:rPr>
        <w:t xml:space="preserve">duals with disabilities. </w:t>
      </w:r>
    </w:p>
    <w:p w:rsidR="00BE1B30" w:rsidRDefault="00180F7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Information about Section 508 of the Act is available at http://www.section508.gov/.  The complete text of Section 508 can be accessed at https://www.access-board.gov/guidelines-and-standards/communications-and-it/about-the</w:t>
      </w:r>
      <w:r>
        <w:rPr>
          <w:rFonts w:ascii="Times New Roman" w:eastAsia="Times New Roman" w:hAnsi="Times New Roman" w:cs="Times New Roman"/>
          <w:color w:val="000000"/>
          <w:sz w:val="24"/>
          <w:szCs w:val="24"/>
        </w:rPr>
        <w:t>-ict-refresh.)</w:t>
      </w:r>
    </w:p>
    <w:p w:rsidR="00BE1B30" w:rsidRDefault="00180F7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Accordingly, regardless of format, all web content or communications materials specifically produced for publication on, or delivery via, HHS websites, including text, audio, or video, under this contract shall conform to applicable Section 508 accessibili</w:t>
      </w:r>
      <w:r>
        <w:rPr>
          <w:rFonts w:ascii="Times New Roman" w:eastAsia="Times New Roman" w:hAnsi="Times New Roman" w:cs="Times New Roman"/>
          <w:color w:val="000000"/>
          <w:sz w:val="24"/>
          <w:szCs w:val="24"/>
        </w:rPr>
        <w:t>ty standards. Remediation of any materials that do not comply with the applicable accessibility standards of 36 CFR Part 1194 as set forth herein shall be the responsibility of the Contractor.</w:t>
      </w:r>
    </w:p>
    <w:p w:rsidR="00BE1B30" w:rsidRDefault="00180F7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Section 508 accessibility standards apply to the </w:t>
      </w:r>
      <w:r>
        <w:rPr>
          <w:rFonts w:ascii="Times New Roman" w:eastAsia="Times New Roman" w:hAnsi="Times New Roman" w:cs="Times New Roman"/>
          <w:color w:val="000000"/>
          <w:sz w:val="24"/>
          <w:szCs w:val="24"/>
        </w:rPr>
        <w:t>content or communications material identified in this SOW:</w:t>
      </w:r>
    </w:p>
    <w:p w:rsidR="00BE1B30" w:rsidRDefault="00180F7C">
      <w:pPr>
        <w:numPr>
          <w:ilvl w:val="0"/>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Functional Performance Criteria</w:t>
      </w:r>
    </w:p>
    <w:p w:rsidR="00BE1B30" w:rsidRDefault="00180F7C">
      <w:pPr>
        <w:numPr>
          <w:ilvl w:val="0"/>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Electronic Content </w:t>
      </w:r>
    </w:p>
    <w:p w:rsidR="00BE1B30" w:rsidRDefault="00180F7C">
      <w:pPr>
        <w:numPr>
          <w:ilvl w:val="0"/>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Support Documentation and Services </w:t>
      </w:r>
    </w:p>
    <w:p w:rsidR="00BE1B30" w:rsidRDefault="00180F7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Consistent with the revised Section 508 rule effective March 21, 2017, ACL requires contractors to use the We</w:t>
      </w:r>
      <w:r>
        <w:rPr>
          <w:rFonts w:ascii="Times New Roman" w:eastAsia="Times New Roman" w:hAnsi="Times New Roman" w:cs="Times New Roman"/>
          <w:color w:val="000000"/>
          <w:sz w:val="24"/>
          <w:szCs w:val="24"/>
        </w:rPr>
        <w:t xml:space="preserve">b Content Accessibility Guidelines 2.0 (https://www.w3.org/TR/WCAG20/), and to design and develop digital content and systems for the AA success criteria, conformance to which will meet the current Section 508 criteria for accessibility. </w:t>
      </w:r>
    </w:p>
    <w:p w:rsidR="00BE1B30" w:rsidRDefault="00180F7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conten</w:t>
      </w:r>
      <w:r>
        <w:rPr>
          <w:rFonts w:ascii="Times New Roman" w:eastAsia="Times New Roman" w:hAnsi="Times New Roman" w:cs="Times New Roman"/>
          <w:color w:val="000000"/>
          <w:sz w:val="24"/>
          <w:szCs w:val="24"/>
        </w:rPr>
        <w:t xml:space="preserve">t must be accessible to HHS acceptance criteria.  Checklist for various formats are available at http://508.hhs.gov/, or from the Section 508 Coordinator listed at https://www.hhs.gov/web/section-508/additional-resources/section-508-contacts/index.html.  </w:t>
      </w:r>
    </w:p>
    <w:p w:rsidR="00BE1B30" w:rsidRDefault="00180F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Materials that are final items for delivery should be accompanied by the appropriate checklist, except upon approval of the Contracting Officer or Representative.</w:t>
      </w:r>
    </w:p>
    <w:p w:rsidR="00BE1B30" w:rsidRDefault="00BE1B30">
      <w:pPr>
        <w:spacing w:after="0" w:line="240" w:lineRule="auto"/>
        <w:ind w:left="720" w:hanging="720"/>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Task 4.2: </w:t>
      </w:r>
      <w:r>
        <w:rPr>
          <w:rFonts w:ascii="Times New Roman" w:eastAsia="Times New Roman" w:hAnsi="Times New Roman" w:cs="Times New Roman"/>
          <w:b/>
          <w:sz w:val="24"/>
          <w:szCs w:val="24"/>
        </w:rPr>
        <w:tab/>
        <w:t>Develop an IT Security and Privacy Plan</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ACL Security and Privacy Requirement</w:t>
      </w:r>
      <w:r>
        <w:rPr>
          <w:rFonts w:ascii="Times New Roman" w:eastAsia="Times New Roman" w:hAnsi="Times New Roman" w:cs="Times New Roman"/>
          <w:sz w:val="24"/>
          <w:szCs w:val="24"/>
        </w:rPr>
        <w:t>s are based on the requirements published in the HHS Information and Information Technology Security and Privacy Guide for IT Acquisition, developed by the HHS Office of the Chief Information Officer and the Office of Grants, Acquisition Policy, and Accoun</w:t>
      </w:r>
      <w:r>
        <w:rPr>
          <w:rFonts w:ascii="Times New Roman" w:eastAsia="Times New Roman" w:hAnsi="Times New Roman" w:cs="Times New Roman"/>
          <w:sz w:val="24"/>
          <w:szCs w:val="24"/>
        </w:rPr>
        <w:t>tability. They apply to this contract as the contractor will be using technology to provide evaluation services and deliverables to ACL, ACL grantees and other stakeholders.</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at the direction of the COR and ACL Chief Information Securi</w:t>
      </w:r>
      <w:r>
        <w:rPr>
          <w:rFonts w:ascii="Times New Roman" w:eastAsia="Times New Roman" w:hAnsi="Times New Roman" w:cs="Times New Roman"/>
          <w:sz w:val="24"/>
          <w:szCs w:val="24"/>
        </w:rPr>
        <w:t>ty Officer (CISO) develop an IT Security and Privacy Plan and conduct related security and privacy assessments in accordance with the Federal Information Security Modernization Act (FISMA), the NIST Cybersecurity Framework, and HHS and ACL policy and guida</w:t>
      </w:r>
      <w:r>
        <w:rPr>
          <w:rFonts w:ascii="Times New Roman" w:eastAsia="Times New Roman" w:hAnsi="Times New Roman" w:cs="Times New Roman"/>
          <w:sz w:val="24"/>
          <w:szCs w:val="24"/>
        </w:rPr>
        <w:t xml:space="preserve">nce. The IT Security and Privacy Plan must ensure the integrity, confidentiality, and when appropriate the availability of all data collected by the Contractor on behalf of the Federal government. Contractor personnel must demonstrate completion of annual </w:t>
      </w:r>
      <w:r>
        <w:rPr>
          <w:rFonts w:ascii="Times New Roman" w:eastAsia="Times New Roman" w:hAnsi="Times New Roman" w:cs="Times New Roman"/>
          <w:sz w:val="24"/>
          <w:szCs w:val="24"/>
        </w:rPr>
        <w:t xml:space="preserve">IT security and privacy training. </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records that are the property of the Federal government must be maintained in accordance with HHS policies and procedures, and National Archives and Records Administration (NARA) disposition schedules. The Contractor</w:t>
      </w:r>
      <w:r>
        <w:rPr>
          <w:rFonts w:ascii="Times New Roman" w:eastAsia="Times New Roman" w:hAnsi="Times New Roman" w:cs="Times New Roman"/>
          <w:sz w:val="24"/>
          <w:szCs w:val="24"/>
        </w:rPr>
        <w:t xml:space="preserve"> shall provide a certification statement concerning the proper maintenance of all records to the COR at the beginning of the contract. The Contractor shall discuss the disposition of records with the COR and obtain COR approval before any records are dispo</w:t>
      </w:r>
      <w:r>
        <w:rPr>
          <w:rFonts w:ascii="Times New Roman" w:eastAsia="Times New Roman" w:hAnsi="Times New Roman" w:cs="Times New Roman"/>
          <w:sz w:val="24"/>
          <w:szCs w:val="24"/>
        </w:rPr>
        <w:t xml:space="preserve">sed. </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notify the COR and ACL CISO within 24 hours concerning any loss of data integrity, any unauthorized disclosure of data, any misuse of data, or compromise of contractor or other systems where the ACL data is collected, managed, u</w:t>
      </w:r>
      <w:r>
        <w:rPr>
          <w:rFonts w:ascii="Times New Roman" w:eastAsia="Times New Roman" w:hAnsi="Times New Roman" w:cs="Times New Roman"/>
          <w:sz w:val="24"/>
          <w:szCs w:val="24"/>
        </w:rPr>
        <w:t>sed, and stored. The IT security plan is considered a formal deliverable due within (120 or negotiated) days of contract award.</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see Attachment A, ACL IT Security and Privacy Requirements for the Contract for Medicare Improvements for Patients and P</w:t>
      </w:r>
      <w:r>
        <w:rPr>
          <w:rFonts w:ascii="Times New Roman" w:eastAsia="Times New Roman" w:hAnsi="Times New Roman" w:cs="Times New Roman"/>
          <w:sz w:val="24"/>
          <w:szCs w:val="24"/>
        </w:rPr>
        <w:t>roviders Act (MIPPA) Evaluation.</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 Deliveries or Performance</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PLACE OF PERFORMANCE</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place of performance shall be the Contractor’s facilities. All materials shall be delivered to the address listed below:</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ACL Offices Address:</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 C St SW</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20001</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PERIOD OF PERFORMANCE</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period of performance shall be for a base period of eighteen (18) months, as follows:</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Base Period: 10/01/2020 – 03/31/2022</w:t>
      </w:r>
    </w:p>
    <w:p w:rsidR="00BE1B30" w:rsidRDefault="00BE1B30">
      <w:pPr>
        <w:spacing w:after="0" w:line="240" w:lineRule="auto"/>
        <w:rPr>
          <w:rFonts w:ascii="Times New Roman" w:eastAsia="Times New Roman" w:hAnsi="Times New Roman" w:cs="Times New Roman"/>
          <w:b/>
          <w:sz w:val="24"/>
          <w:szCs w:val="24"/>
        </w:rPr>
      </w:pP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QUALITY ASSURANCE SURVEILLANCE PLAN (QASP)</w:t>
      </w:r>
    </w:p>
    <w:p w:rsidR="00BE1B30" w:rsidRDefault="00BE1B30">
      <w:pPr>
        <w:spacing w:after="0" w:line="240" w:lineRule="auto"/>
        <w:jc w:val="center"/>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INTRODUCTION</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performance-based Quality Assurance Surveillance Plan (QASP) sets forth the procedures and guidance that HHS will use to evaluate and reward the performance of the Contractor in accordance with the terms and conditions of this Task Order.</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QASP sh</w:t>
      </w:r>
      <w:r>
        <w:rPr>
          <w:rFonts w:ascii="Times New Roman" w:eastAsia="Times New Roman" w:hAnsi="Times New Roman" w:cs="Times New Roman"/>
          <w:sz w:val="24"/>
          <w:szCs w:val="24"/>
        </w:rPr>
        <w:t xml:space="preserve">all be used as a Government document to enforce the inspection and acceptance beneath this Task Order. The QASP describes the mechanism for documenting noteworthy accomplishments or discrepancies for work performed by the Contractor. Information generated </w:t>
      </w:r>
      <w:r>
        <w:rPr>
          <w:rFonts w:ascii="Times New Roman" w:eastAsia="Times New Roman" w:hAnsi="Times New Roman" w:cs="Times New Roman"/>
          <w:sz w:val="24"/>
          <w:szCs w:val="24"/>
        </w:rPr>
        <w:t>from the IRS Project Management Office (PMO) surveillance activities will directly feed into the PMO performance discussions with the Contractor.</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QASP can be changed/updated, etc. It is intended to be a “living” document that should be revised or modi</w:t>
      </w:r>
      <w:r>
        <w:rPr>
          <w:rFonts w:ascii="Times New Roman" w:eastAsia="Times New Roman" w:hAnsi="Times New Roman" w:cs="Times New Roman"/>
          <w:sz w:val="24"/>
          <w:szCs w:val="24"/>
        </w:rPr>
        <w:t>fied as circumstances warrant. Either the Contractor or the Government may initiate changes to the QASP. Bilateral changes may be made to the plan at any time during task order performance. Such changes may not entitle the Contractor to equitable adjustmen</w:t>
      </w:r>
      <w:r>
        <w:rPr>
          <w:rFonts w:ascii="Times New Roman" w:eastAsia="Times New Roman" w:hAnsi="Times New Roman" w:cs="Times New Roman"/>
          <w:sz w:val="24"/>
          <w:szCs w:val="24"/>
        </w:rPr>
        <w:t>ts or to any other compensation for performance in a prior period.</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is responsible and shall manage and ensure that quality controls meet the terms of the Task Order.</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Purpose of the QASP</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QASP provides the HHS COR the ability to con</w:t>
      </w:r>
      <w:r>
        <w:rPr>
          <w:rFonts w:ascii="Times New Roman" w:eastAsia="Times New Roman" w:hAnsi="Times New Roman" w:cs="Times New Roman"/>
          <w:sz w:val="24"/>
          <w:szCs w:val="24"/>
        </w:rPr>
        <w:t>duct surveillance activities of Contractor performance during the life of this Task Order. The QASP details how and when the HHS COR will monitor, evaluate, and document Contractor performance with regards to the Statement of Work.</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QASP is intended to</w:t>
      </w:r>
      <w:r>
        <w:rPr>
          <w:rFonts w:ascii="Times New Roman" w:eastAsia="Times New Roman" w:hAnsi="Times New Roman" w:cs="Times New Roman"/>
          <w:sz w:val="24"/>
          <w:szCs w:val="24"/>
        </w:rPr>
        <w:t xml:space="preserve"> accomplish the following:</w:t>
      </w:r>
    </w:p>
    <w:p w:rsidR="00BE1B30" w:rsidRDefault="00180F7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role and responsibilities of participating Government officials.</w:t>
      </w:r>
    </w:p>
    <w:p w:rsidR="00BE1B30" w:rsidRDefault="00180F7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Define the key deliverables that will be assessed.</w:t>
      </w:r>
    </w:p>
    <w:p w:rsidR="00BE1B30" w:rsidRDefault="00180F7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rating elements and the evaluation method that will be employed by the Government in assessing the Contractor’s performance.</w:t>
      </w:r>
    </w:p>
    <w:p w:rsidR="00BE1B30" w:rsidRDefault="00180F7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copies of the performance assessment form(s) that the Government will use in documenting and evaluating the Co</w:t>
      </w:r>
      <w:r>
        <w:rPr>
          <w:rFonts w:ascii="Times New Roman" w:eastAsia="Times New Roman" w:hAnsi="Times New Roman" w:cs="Times New Roman"/>
          <w:color w:val="000000"/>
          <w:sz w:val="24"/>
          <w:szCs w:val="24"/>
        </w:rPr>
        <w:t>ntractor’s performance.</w:t>
      </w:r>
    </w:p>
    <w:p w:rsidR="00BE1B30" w:rsidRDefault="00180F7C">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process of performance assessment documentation.</w:t>
      </w: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Roles and Responsibilities of Government Officials</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QASP is a guide to be used by HHS personnel to conduct surveillance activities of the</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after Task Or</w:t>
      </w:r>
      <w:r>
        <w:rPr>
          <w:rFonts w:ascii="Times New Roman" w:eastAsia="Times New Roman" w:hAnsi="Times New Roman" w:cs="Times New Roman"/>
          <w:sz w:val="24"/>
          <w:szCs w:val="24"/>
        </w:rPr>
        <w:t>der award. The HHS COR will review technical documents and products generated by the Contractor. HHS contract managers (e.g., Contracting Officers (CO) and Contract Specialists) in conjunction with the designated HHS COR will also conduct review of contrac</w:t>
      </w:r>
      <w:r>
        <w:rPr>
          <w:rFonts w:ascii="Times New Roman" w:eastAsia="Times New Roman" w:hAnsi="Times New Roman" w:cs="Times New Roman"/>
          <w:sz w:val="24"/>
          <w:szCs w:val="24"/>
        </w:rPr>
        <w:t xml:space="preserve">t specific Reports or Deliverables such as invoices, monthly status reports, and work plans. The PM and the CO will use the QASP as a tool to evaluate if the Contractor-provided service meets the performance standards in the contract and will be the basis </w:t>
      </w:r>
      <w:r>
        <w:rPr>
          <w:rFonts w:ascii="Times New Roman" w:eastAsia="Times New Roman" w:hAnsi="Times New Roman" w:cs="Times New Roman"/>
          <w:sz w:val="24"/>
          <w:szCs w:val="24"/>
        </w:rPr>
        <w:t>for determining incentives involving additional work earned for the Contractor.</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Contracting Officer’s Representative </w:t>
      </w:r>
      <w:r>
        <w:rPr>
          <w:rFonts w:ascii="Times New Roman" w:eastAsia="Times New Roman" w:hAnsi="Times New Roman" w:cs="Times New Roman"/>
          <w:sz w:val="24"/>
          <w:szCs w:val="24"/>
        </w:rPr>
        <w:t>(COR) is responsible for technical administration.</w:t>
      </w: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principally responsible for administration of this surveillance plan, the </w:t>
      </w:r>
      <w:r>
        <w:rPr>
          <w:rFonts w:ascii="Times New Roman" w:eastAsia="Times New Roman" w:hAnsi="Times New Roman" w:cs="Times New Roman"/>
          <w:sz w:val="24"/>
          <w:szCs w:val="24"/>
        </w:rPr>
        <w:t>COR relies upon the Project Manager and his/her assigned Technical Point of Contacts to perform and document many of the detailed surveillance activities required by the plan.</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COR is not empowered to make any contractual commitments or to authorize an</w:t>
      </w:r>
      <w:r>
        <w:rPr>
          <w:rFonts w:ascii="Times New Roman" w:eastAsia="Times New Roman" w:hAnsi="Times New Roman" w:cs="Times New Roman"/>
          <w:sz w:val="24"/>
          <w:szCs w:val="24"/>
        </w:rPr>
        <w:t>y contractual changes on the Government’s behalf. Any changes that the Contractor deems may affect contract price, terms, or conditions shall be referred to the Contracting Officer for approval.</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Contracting Officer </w:t>
      </w:r>
      <w:r>
        <w:rPr>
          <w:rFonts w:ascii="Times New Roman" w:eastAsia="Times New Roman" w:hAnsi="Times New Roman" w:cs="Times New Roman"/>
          <w:sz w:val="24"/>
          <w:szCs w:val="24"/>
        </w:rPr>
        <w:t>(CO), Lead COR, and/or the CO’s repr</w:t>
      </w:r>
      <w:r>
        <w:rPr>
          <w:rFonts w:ascii="Times New Roman" w:eastAsia="Times New Roman" w:hAnsi="Times New Roman" w:cs="Times New Roman"/>
          <w:sz w:val="24"/>
          <w:szCs w:val="24"/>
        </w:rPr>
        <w:t>esentative, will have overall responsibility for overseeing the Contractor’s performance. The CO will also be responsible for the day-to-day monitoring of the Contractor’s performance in the area of contract compliance, contract administration, cost contro</w:t>
      </w:r>
      <w:r>
        <w:rPr>
          <w:rFonts w:ascii="Times New Roman" w:eastAsia="Times New Roman" w:hAnsi="Times New Roman" w:cs="Times New Roman"/>
          <w:sz w:val="24"/>
          <w:szCs w:val="24"/>
        </w:rPr>
        <w:t>l; reviewing the PM or COR assessment of the Contractor’s performance; and resolving all differences between the Government and the Contractor. The CO may call upon the technical expertise of other Government officials as required.</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Rating Elements and Standards of Performance for Key Deliverables</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Contractor’s performance shall be evaluated against the performance standard(s) and acceptable level(s) of quality for each sub-task listed in this document.</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Surveillance Methodology</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Surveillance methodology is provided in each sub-task listed in this document.</w:t>
      </w:r>
    </w:p>
    <w:p w:rsidR="00BE1B30" w:rsidRDefault="00BE1B30">
      <w:pPr>
        <w:spacing w:after="0" w:line="240" w:lineRule="auto"/>
        <w:rPr>
          <w:rFonts w:ascii="Times New Roman" w:eastAsia="Times New Roman" w:hAnsi="Times New Roman" w:cs="Times New Roman"/>
          <w:sz w:val="24"/>
          <w:szCs w:val="24"/>
        </w:rPr>
      </w:pPr>
    </w:p>
    <w:p w:rsidR="00BE1B30" w:rsidRDefault="00BE1B30">
      <w:pPr>
        <w:spacing w:after="0" w:line="240" w:lineRule="auto"/>
        <w:rPr>
          <w:rFonts w:ascii="Times New Roman" w:eastAsia="Times New Roman" w:hAnsi="Times New Roman" w:cs="Times New Roman"/>
          <w:b/>
          <w:sz w:val="24"/>
          <w:szCs w:val="24"/>
        </w:rPr>
      </w:pP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Process of Quality Assurance Assessment</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determination of the Contractor’s performance will be on a quarterly basis. The HHS will provide </w:t>
      </w:r>
      <w:r>
        <w:rPr>
          <w:rFonts w:ascii="Times New Roman" w:eastAsia="Times New Roman" w:hAnsi="Times New Roman" w:cs="Times New Roman"/>
          <w:sz w:val="24"/>
          <w:szCs w:val="24"/>
        </w:rPr>
        <w:t>annual customer feedback to the Contractor by summarizing the past year’s surveillance activities under the Contractor Performance System (CPS) administered by the National Institutes of Health (NIH). In addition, HHS will provide immediate and annual perf</w:t>
      </w:r>
      <w:r>
        <w:rPr>
          <w:rFonts w:ascii="Times New Roman" w:eastAsia="Times New Roman" w:hAnsi="Times New Roman" w:cs="Times New Roman"/>
          <w:sz w:val="24"/>
          <w:szCs w:val="24"/>
        </w:rPr>
        <w:t>ormance customer feedback from Government personnel involved in the use or management of the project. As soon as a discrepancy is identified with a deliverable associated with this Task Order, the PM, COR and/or CS/CO will notify the Contractor.</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w:t>
      </w:r>
      <w:r>
        <w:rPr>
          <w:rFonts w:ascii="Times New Roman" w:eastAsia="Times New Roman" w:hAnsi="Times New Roman" w:cs="Times New Roman"/>
          <w:sz w:val="24"/>
          <w:szCs w:val="24"/>
        </w:rPr>
        <w:t>nment will score each document and/or deliverable received from 1 to 100 points based on completeness, feasibility, understandability, accuracy, and practicality. The minimum acceptable score for each document and/or deliverable is 90. Scores of 89 and bel</w:t>
      </w:r>
      <w:r>
        <w:rPr>
          <w:rFonts w:ascii="Times New Roman" w:eastAsia="Times New Roman" w:hAnsi="Times New Roman" w:cs="Times New Roman"/>
          <w:sz w:val="24"/>
          <w:szCs w:val="24"/>
        </w:rPr>
        <w:t>ow will require the Contractor to revise each document and/or deliverable at no additional cost to the Government.</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Surveillance Documentation</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Development Performance Standards Checklist will be used by HHS personnel conducting the monitoring of the</w:t>
      </w:r>
      <w:r>
        <w:rPr>
          <w:rFonts w:ascii="Times New Roman" w:eastAsia="Times New Roman" w:hAnsi="Times New Roman" w:cs="Times New Roman"/>
          <w:sz w:val="24"/>
          <w:szCs w:val="24"/>
        </w:rPr>
        <w:t xml:space="preserve"> Contractor’s performance on this Task Order. Performance evaluations associated with the performance categories of cost; schedule and quality for the task order will be documented. The Performance Standards Checklist will be submitted by the PM and/or COR</w:t>
      </w:r>
      <w:r>
        <w:rPr>
          <w:rFonts w:ascii="Times New Roman" w:eastAsia="Times New Roman" w:hAnsi="Times New Roman" w:cs="Times New Roman"/>
          <w:sz w:val="24"/>
          <w:szCs w:val="24"/>
        </w:rPr>
        <w:t xml:space="preserve"> to the CO for appropriate action. Also, the Contractor Performance Evaluation Form will be used to document findings for the past year’s surveillance activities regarding the Contractor’s performance under this Task Order and will be the basis for an annu</w:t>
      </w:r>
      <w:r>
        <w:rPr>
          <w:rFonts w:ascii="Times New Roman" w:eastAsia="Times New Roman" w:hAnsi="Times New Roman" w:cs="Times New Roman"/>
          <w:sz w:val="24"/>
          <w:szCs w:val="24"/>
        </w:rPr>
        <w:t>al performance discussion between HHS personnel and the Contractor representative under the CPS.</w:t>
      </w:r>
    </w:p>
    <w:p w:rsidR="00BE1B30" w:rsidRDefault="00BE1B30">
      <w:pPr>
        <w:spacing w:after="0" w:line="240" w:lineRule="auto"/>
        <w:rPr>
          <w:rFonts w:ascii="Times New Roman" w:eastAsia="Times New Roman" w:hAnsi="Times New Roman" w:cs="Times New Roman"/>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Information Required from the Contractor as Part of the Proposal</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Quality Control Plan</w:t>
      </w:r>
    </w:p>
    <w:p w:rsidR="00BE1B30" w:rsidRDefault="00180F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the Contractor that is awarded the Task Order </w:t>
      </w:r>
      <w:r>
        <w:rPr>
          <w:rFonts w:ascii="Times New Roman" w:eastAsia="Times New Roman" w:hAnsi="Times New Roman" w:cs="Times New Roman"/>
          <w:sz w:val="24"/>
          <w:szCs w:val="24"/>
        </w:rPr>
        <w:t>shall establish and maintain a complete Quality Control Plan (QCP) to ensure that the requirements of the Task Order are provided as specified. The QCP shall describe the methods for identifying and preventing problems before the level of performance becom</w:t>
      </w:r>
      <w:r>
        <w:rPr>
          <w:rFonts w:ascii="Times New Roman" w:eastAsia="Times New Roman" w:hAnsi="Times New Roman" w:cs="Times New Roman"/>
          <w:sz w:val="24"/>
          <w:szCs w:val="24"/>
        </w:rPr>
        <w:t>es unacceptable.</w:t>
      </w:r>
    </w:p>
    <w:p w:rsidR="00BE1B30" w:rsidRDefault="00BE1B30">
      <w:pPr>
        <w:spacing w:after="0" w:line="240" w:lineRule="auto"/>
        <w:rPr>
          <w:rFonts w:ascii="Times New Roman" w:eastAsia="Times New Roman" w:hAnsi="Times New Roman" w:cs="Times New Roman"/>
          <w:b/>
          <w:sz w:val="24"/>
          <w:szCs w:val="24"/>
        </w:rPr>
      </w:pPr>
    </w:p>
    <w:p w:rsidR="00BE1B30" w:rsidRDefault="00180F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Quality Assurance Surveillance Plan</w:t>
      </w:r>
    </w:p>
    <w:p w:rsidR="00BE1B30" w:rsidRDefault="00BE1B30">
      <w:pPr>
        <w:spacing w:line="240" w:lineRule="auto"/>
        <w:rPr>
          <w:rFonts w:ascii="Times New Roman" w:eastAsia="Times New Roman" w:hAnsi="Times New Roman" w:cs="Times New Roman"/>
          <w:b/>
          <w:sz w:val="24"/>
          <w:szCs w:val="24"/>
        </w:rPr>
      </w:pPr>
    </w:p>
    <w:tbl>
      <w:tblPr>
        <w:tblStyle w:val="a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120"/>
        <w:gridCol w:w="2338"/>
        <w:gridCol w:w="2338"/>
      </w:tblGrid>
      <w:tr w:rsidR="00BE1B30">
        <w:tc>
          <w:tcPr>
            <w:tcW w:w="1560" w:type="dxa"/>
          </w:tcPr>
          <w:p w:rsidR="00BE1B30" w:rsidRDefault="00180F7C">
            <w:pPr>
              <w:rPr>
                <w:b/>
                <w:sz w:val="24"/>
                <w:szCs w:val="24"/>
              </w:rPr>
            </w:pPr>
            <w:r>
              <w:rPr>
                <w:b/>
                <w:sz w:val="24"/>
                <w:szCs w:val="24"/>
              </w:rPr>
              <w:t>Required Services/ Tasks</w:t>
            </w:r>
          </w:p>
        </w:tc>
        <w:tc>
          <w:tcPr>
            <w:tcW w:w="3120" w:type="dxa"/>
          </w:tcPr>
          <w:p w:rsidR="00BE1B30" w:rsidRDefault="00180F7C">
            <w:pPr>
              <w:rPr>
                <w:b/>
                <w:sz w:val="24"/>
                <w:szCs w:val="24"/>
              </w:rPr>
            </w:pPr>
            <w:r>
              <w:rPr>
                <w:b/>
                <w:sz w:val="24"/>
                <w:szCs w:val="24"/>
              </w:rPr>
              <w:t>Performance</w:t>
            </w:r>
          </w:p>
          <w:p w:rsidR="00BE1B30" w:rsidRDefault="00180F7C">
            <w:pPr>
              <w:rPr>
                <w:b/>
                <w:sz w:val="24"/>
                <w:szCs w:val="24"/>
              </w:rPr>
            </w:pPr>
            <w:r>
              <w:rPr>
                <w:b/>
                <w:sz w:val="24"/>
                <w:szCs w:val="24"/>
              </w:rPr>
              <w:t>Standards</w:t>
            </w:r>
          </w:p>
          <w:p w:rsidR="00BE1B30" w:rsidRDefault="00BE1B30">
            <w:pPr>
              <w:rPr>
                <w:b/>
                <w:sz w:val="24"/>
                <w:szCs w:val="24"/>
              </w:rPr>
            </w:pPr>
          </w:p>
        </w:tc>
        <w:tc>
          <w:tcPr>
            <w:tcW w:w="2338" w:type="dxa"/>
          </w:tcPr>
          <w:p w:rsidR="00BE1B30" w:rsidRDefault="00180F7C">
            <w:pPr>
              <w:rPr>
                <w:b/>
                <w:sz w:val="24"/>
                <w:szCs w:val="24"/>
              </w:rPr>
            </w:pPr>
            <w:r>
              <w:rPr>
                <w:b/>
                <w:sz w:val="24"/>
                <w:szCs w:val="24"/>
              </w:rPr>
              <w:t>Method of</w:t>
            </w:r>
          </w:p>
          <w:p w:rsidR="00BE1B30" w:rsidRDefault="00180F7C">
            <w:pPr>
              <w:rPr>
                <w:b/>
                <w:sz w:val="24"/>
                <w:szCs w:val="24"/>
              </w:rPr>
            </w:pPr>
            <w:r>
              <w:rPr>
                <w:b/>
                <w:sz w:val="24"/>
                <w:szCs w:val="24"/>
              </w:rPr>
              <w:t>Surveillance (Quality</w:t>
            </w:r>
          </w:p>
          <w:p w:rsidR="00BE1B30" w:rsidRDefault="00180F7C">
            <w:pPr>
              <w:rPr>
                <w:b/>
                <w:sz w:val="24"/>
                <w:szCs w:val="24"/>
              </w:rPr>
            </w:pPr>
            <w:r>
              <w:rPr>
                <w:b/>
                <w:sz w:val="24"/>
                <w:szCs w:val="24"/>
              </w:rPr>
              <w:t>Assurance)</w:t>
            </w:r>
          </w:p>
          <w:p w:rsidR="00BE1B30" w:rsidRDefault="00BE1B30">
            <w:pPr>
              <w:rPr>
                <w:b/>
                <w:sz w:val="24"/>
                <w:szCs w:val="24"/>
              </w:rPr>
            </w:pPr>
          </w:p>
        </w:tc>
        <w:tc>
          <w:tcPr>
            <w:tcW w:w="2338" w:type="dxa"/>
          </w:tcPr>
          <w:p w:rsidR="00BE1B30" w:rsidRDefault="00180F7C">
            <w:pPr>
              <w:rPr>
                <w:b/>
                <w:sz w:val="24"/>
                <w:szCs w:val="24"/>
              </w:rPr>
            </w:pPr>
            <w:r>
              <w:rPr>
                <w:b/>
                <w:sz w:val="24"/>
                <w:szCs w:val="24"/>
              </w:rPr>
              <w:t>Standard to be</w:t>
            </w:r>
          </w:p>
          <w:p w:rsidR="00BE1B30" w:rsidRDefault="00180F7C">
            <w:pPr>
              <w:rPr>
                <w:b/>
                <w:sz w:val="24"/>
                <w:szCs w:val="24"/>
              </w:rPr>
            </w:pPr>
            <w:r>
              <w:rPr>
                <w:b/>
                <w:sz w:val="24"/>
                <w:szCs w:val="24"/>
              </w:rPr>
              <w:t>Met/Allowable</w:t>
            </w:r>
          </w:p>
          <w:p w:rsidR="00BE1B30" w:rsidRDefault="00180F7C">
            <w:pPr>
              <w:rPr>
                <w:b/>
                <w:sz w:val="24"/>
                <w:szCs w:val="24"/>
              </w:rPr>
            </w:pPr>
            <w:r>
              <w:rPr>
                <w:b/>
                <w:sz w:val="24"/>
                <w:szCs w:val="24"/>
              </w:rPr>
              <w:t>Deviation</w:t>
            </w:r>
          </w:p>
          <w:p w:rsidR="00BE1B30" w:rsidRDefault="00BE1B30">
            <w:pPr>
              <w:rPr>
                <w:b/>
                <w:sz w:val="24"/>
                <w:szCs w:val="24"/>
              </w:rPr>
            </w:pPr>
          </w:p>
        </w:tc>
      </w:tr>
      <w:tr w:rsidR="00BE1B30">
        <w:tc>
          <w:tcPr>
            <w:tcW w:w="1560" w:type="dxa"/>
          </w:tcPr>
          <w:p w:rsidR="00BE1B30" w:rsidRDefault="00180F7C">
            <w:pPr>
              <w:rPr>
                <w:b/>
                <w:sz w:val="24"/>
                <w:szCs w:val="24"/>
              </w:rPr>
            </w:pPr>
            <w:r>
              <w:rPr>
                <w:sz w:val="24"/>
                <w:szCs w:val="24"/>
              </w:rPr>
              <w:t>Customer satisfaction</w:t>
            </w:r>
          </w:p>
        </w:tc>
        <w:tc>
          <w:tcPr>
            <w:tcW w:w="3120" w:type="dxa"/>
          </w:tcPr>
          <w:p w:rsidR="00BE1B30" w:rsidRDefault="00180F7C">
            <w:pPr>
              <w:rPr>
                <w:sz w:val="24"/>
                <w:szCs w:val="24"/>
              </w:rPr>
            </w:pPr>
            <w:r>
              <w:rPr>
                <w:sz w:val="24"/>
                <w:szCs w:val="24"/>
              </w:rPr>
              <w:t>Contractor adheres to</w:t>
            </w:r>
          </w:p>
          <w:p w:rsidR="00BE1B30" w:rsidRDefault="00180F7C">
            <w:pPr>
              <w:rPr>
                <w:sz w:val="24"/>
                <w:szCs w:val="24"/>
              </w:rPr>
            </w:pPr>
            <w:r>
              <w:rPr>
                <w:sz w:val="24"/>
                <w:szCs w:val="24"/>
              </w:rPr>
              <w:t>guidance provided by</w:t>
            </w:r>
          </w:p>
          <w:p w:rsidR="00BE1B30" w:rsidRDefault="00180F7C">
            <w:pPr>
              <w:rPr>
                <w:b/>
                <w:sz w:val="24"/>
                <w:szCs w:val="24"/>
              </w:rPr>
            </w:pPr>
            <w:r>
              <w:rPr>
                <w:sz w:val="24"/>
                <w:szCs w:val="24"/>
              </w:rPr>
              <w:t>COR</w:t>
            </w:r>
          </w:p>
        </w:tc>
        <w:tc>
          <w:tcPr>
            <w:tcW w:w="2338" w:type="dxa"/>
          </w:tcPr>
          <w:p w:rsidR="00BE1B30" w:rsidRDefault="00180F7C">
            <w:pPr>
              <w:rPr>
                <w:sz w:val="24"/>
                <w:szCs w:val="24"/>
              </w:rPr>
            </w:pPr>
            <w:r>
              <w:rPr>
                <w:sz w:val="24"/>
                <w:szCs w:val="24"/>
              </w:rPr>
              <w:t>COR &amp; ACL customer</w:t>
            </w:r>
          </w:p>
          <w:p w:rsidR="00BE1B30" w:rsidRDefault="00180F7C">
            <w:pPr>
              <w:ind w:firstLine="720"/>
              <w:rPr>
                <w:b/>
                <w:sz w:val="24"/>
                <w:szCs w:val="24"/>
              </w:rPr>
            </w:pPr>
            <w:r>
              <w:rPr>
                <w:sz w:val="24"/>
                <w:szCs w:val="24"/>
              </w:rPr>
              <w:t>feedback</w:t>
            </w:r>
          </w:p>
        </w:tc>
        <w:tc>
          <w:tcPr>
            <w:tcW w:w="2338" w:type="dxa"/>
          </w:tcPr>
          <w:p w:rsidR="00BE1B30" w:rsidRDefault="00180F7C">
            <w:pPr>
              <w:rPr>
                <w:b/>
                <w:sz w:val="24"/>
                <w:szCs w:val="24"/>
              </w:rPr>
            </w:pPr>
            <w:r>
              <w:rPr>
                <w:sz w:val="24"/>
                <w:szCs w:val="24"/>
              </w:rPr>
              <w:t>Fewer than 4  customer complaints during task order period, including COR comments</w:t>
            </w:r>
          </w:p>
        </w:tc>
      </w:tr>
      <w:tr w:rsidR="00BE1B30">
        <w:tc>
          <w:tcPr>
            <w:tcW w:w="1560" w:type="dxa"/>
          </w:tcPr>
          <w:p w:rsidR="00BE1B30" w:rsidRDefault="00180F7C">
            <w:pPr>
              <w:rPr>
                <w:sz w:val="24"/>
                <w:szCs w:val="24"/>
              </w:rPr>
            </w:pPr>
            <w:r>
              <w:rPr>
                <w:sz w:val="24"/>
                <w:szCs w:val="24"/>
              </w:rPr>
              <w:t>Overall contract</w:t>
            </w:r>
          </w:p>
          <w:p w:rsidR="00BE1B30" w:rsidRDefault="00180F7C">
            <w:pPr>
              <w:rPr>
                <w:sz w:val="24"/>
                <w:szCs w:val="24"/>
              </w:rPr>
            </w:pPr>
            <w:r>
              <w:rPr>
                <w:sz w:val="24"/>
                <w:szCs w:val="24"/>
              </w:rPr>
              <w:t>management, to include</w:t>
            </w:r>
          </w:p>
          <w:p w:rsidR="00BE1B30" w:rsidRDefault="00180F7C">
            <w:pPr>
              <w:rPr>
                <w:b/>
                <w:sz w:val="24"/>
                <w:szCs w:val="24"/>
              </w:rPr>
            </w:pPr>
            <w:r>
              <w:rPr>
                <w:sz w:val="24"/>
                <w:szCs w:val="24"/>
              </w:rPr>
              <w:t>cost and time</w:t>
            </w:r>
          </w:p>
        </w:tc>
        <w:tc>
          <w:tcPr>
            <w:tcW w:w="3120" w:type="dxa"/>
          </w:tcPr>
          <w:p w:rsidR="00BE1B30" w:rsidRDefault="00180F7C">
            <w:pPr>
              <w:rPr>
                <w:sz w:val="24"/>
                <w:szCs w:val="24"/>
              </w:rPr>
            </w:pPr>
            <w:r>
              <w:rPr>
                <w:sz w:val="24"/>
                <w:szCs w:val="24"/>
              </w:rPr>
              <w:t>Contractor maintains</w:t>
            </w:r>
          </w:p>
          <w:p w:rsidR="00BE1B30" w:rsidRDefault="00180F7C">
            <w:pPr>
              <w:rPr>
                <w:sz w:val="24"/>
                <w:szCs w:val="24"/>
              </w:rPr>
            </w:pPr>
            <w:r>
              <w:rPr>
                <w:sz w:val="24"/>
                <w:szCs w:val="24"/>
              </w:rPr>
              <w:t>high level of quality</w:t>
            </w:r>
          </w:p>
          <w:p w:rsidR="00BE1B30" w:rsidRDefault="00180F7C">
            <w:pPr>
              <w:rPr>
                <w:sz w:val="24"/>
                <w:szCs w:val="24"/>
              </w:rPr>
            </w:pPr>
            <w:r>
              <w:rPr>
                <w:sz w:val="24"/>
                <w:szCs w:val="24"/>
              </w:rPr>
              <w:t>assurance, responsiveness to COR &amp;</w:t>
            </w:r>
            <w:r>
              <w:rPr>
                <w:sz w:val="24"/>
                <w:szCs w:val="24"/>
              </w:rPr>
              <w:t xml:space="preserve"> Contracts Officer, reliability,</w:t>
            </w:r>
          </w:p>
          <w:p w:rsidR="00BE1B30" w:rsidRDefault="00180F7C">
            <w:pPr>
              <w:rPr>
                <w:sz w:val="24"/>
                <w:szCs w:val="24"/>
              </w:rPr>
            </w:pPr>
            <w:r>
              <w:rPr>
                <w:sz w:val="24"/>
                <w:szCs w:val="24"/>
              </w:rPr>
              <w:t>completeness of tasks, contacts COR</w:t>
            </w:r>
          </w:p>
          <w:p w:rsidR="00BE1B30" w:rsidRDefault="00180F7C">
            <w:pPr>
              <w:rPr>
                <w:sz w:val="24"/>
                <w:szCs w:val="24"/>
              </w:rPr>
            </w:pPr>
            <w:r>
              <w:rPr>
                <w:sz w:val="24"/>
                <w:szCs w:val="24"/>
              </w:rPr>
              <w:t>immediately with any</w:t>
            </w:r>
          </w:p>
          <w:p w:rsidR="00BE1B30" w:rsidRDefault="00180F7C">
            <w:pPr>
              <w:rPr>
                <w:sz w:val="24"/>
                <w:szCs w:val="24"/>
              </w:rPr>
            </w:pPr>
            <w:r>
              <w:rPr>
                <w:sz w:val="24"/>
                <w:szCs w:val="24"/>
              </w:rPr>
              <w:t>issues or problems;</w:t>
            </w:r>
          </w:p>
          <w:p w:rsidR="00BE1B30" w:rsidRDefault="00180F7C">
            <w:pPr>
              <w:rPr>
                <w:sz w:val="24"/>
                <w:szCs w:val="24"/>
              </w:rPr>
            </w:pPr>
            <w:r>
              <w:rPr>
                <w:sz w:val="24"/>
                <w:szCs w:val="24"/>
              </w:rPr>
              <w:t>contractor remains</w:t>
            </w:r>
          </w:p>
          <w:p w:rsidR="00BE1B30" w:rsidRDefault="00180F7C">
            <w:pPr>
              <w:rPr>
                <w:sz w:val="24"/>
                <w:szCs w:val="24"/>
              </w:rPr>
            </w:pPr>
            <w:r>
              <w:rPr>
                <w:sz w:val="24"/>
                <w:szCs w:val="24"/>
              </w:rPr>
              <w:t>within or below cost</w:t>
            </w:r>
          </w:p>
          <w:p w:rsidR="00BE1B30" w:rsidRDefault="00180F7C">
            <w:pPr>
              <w:rPr>
                <w:sz w:val="24"/>
                <w:szCs w:val="24"/>
              </w:rPr>
            </w:pPr>
            <w:r>
              <w:rPr>
                <w:sz w:val="24"/>
                <w:szCs w:val="24"/>
              </w:rPr>
              <w:t>estimates, meets time</w:t>
            </w:r>
          </w:p>
          <w:p w:rsidR="00BE1B30" w:rsidRDefault="00180F7C">
            <w:pPr>
              <w:rPr>
                <w:sz w:val="24"/>
                <w:szCs w:val="24"/>
              </w:rPr>
            </w:pPr>
            <w:r>
              <w:rPr>
                <w:sz w:val="24"/>
                <w:szCs w:val="24"/>
              </w:rPr>
              <w:t>frames identified by</w:t>
            </w:r>
          </w:p>
          <w:p w:rsidR="00BE1B30" w:rsidRDefault="00180F7C">
            <w:pPr>
              <w:rPr>
                <w:sz w:val="24"/>
                <w:szCs w:val="24"/>
              </w:rPr>
            </w:pPr>
            <w:r>
              <w:rPr>
                <w:sz w:val="24"/>
                <w:szCs w:val="24"/>
              </w:rPr>
              <w:t>COR, notifies COR</w:t>
            </w:r>
          </w:p>
          <w:p w:rsidR="00BE1B30" w:rsidRDefault="00180F7C">
            <w:pPr>
              <w:rPr>
                <w:sz w:val="24"/>
                <w:szCs w:val="24"/>
              </w:rPr>
            </w:pPr>
            <w:r>
              <w:rPr>
                <w:sz w:val="24"/>
                <w:szCs w:val="24"/>
              </w:rPr>
              <w:t>immediately of any</w:t>
            </w:r>
          </w:p>
          <w:p w:rsidR="00BE1B30" w:rsidRDefault="00180F7C">
            <w:pPr>
              <w:rPr>
                <w:sz w:val="24"/>
                <w:szCs w:val="24"/>
              </w:rPr>
            </w:pPr>
            <w:r>
              <w:rPr>
                <w:sz w:val="24"/>
                <w:szCs w:val="24"/>
              </w:rPr>
              <w:t>budget issues; no cost</w:t>
            </w:r>
          </w:p>
          <w:p w:rsidR="00BE1B30" w:rsidRDefault="00180F7C">
            <w:pPr>
              <w:rPr>
                <w:b/>
                <w:sz w:val="24"/>
                <w:szCs w:val="24"/>
              </w:rPr>
            </w:pPr>
            <w:r>
              <w:rPr>
                <w:sz w:val="24"/>
                <w:szCs w:val="24"/>
              </w:rPr>
              <w:t>overruns</w:t>
            </w:r>
          </w:p>
        </w:tc>
        <w:tc>
          <w:tcPr>
            <w:tcW w:w="2338" w:type="dxa"/>
          </w:tcPr>
          <w:p w:rsidR="00BE1B30" w:rsidRDefault="00180F7C">
            <w:pPr>
              <w:rPr>
                <w:sz w:val="24"/>
                <w:szCs w:val="24"/>
              </w:rPr>
            </w:pPr>
            <w:r>
              <w:rPr>
                <w:sz w:val="24"/>
                <w:szCs w:val="24"/>
              </w:rPr>
              <w:t>COR &amp; Contracting</w:t>
            </w:r>
          </w:p>
          <w:p w:rsidR="00BE1B30" w:rsidRDefault="00180F7C">
            <w:pPr>
              <w:rPr>
                <w:sz w:val="24"/>
                <w:szCs w:val="24"/>
              </w:rPr>
            </w:pPr>
            <w:r>
              <w:rPr>
                <w:sz w:val="24"/>
                <w:szCs w:val="24"/>
              </w:rPr>
              <w:t>Officer monitoring;</w:t>
            </w:r>
          </w:p>
          <w:p w:rsidR="00BE1B30" w:rsidRDefault="00180F7C">
            <w:pPr>
              <w:rPr>
                <w:sz w:val="24"/>
                <w:szCs w:val="24"/>
              </w:rPr>
            </w:pPr>
            <w:r>
              <w:rPr>
                <w:sz w:val="24"/>
                <w:szCs w:val="24"/>
              </w:rPr>
              <w:t>deliverables; budget</w:t>
            </w:r>
          </w:p>
          <w:p w:rsidR="00BE1B30" w:rsidRDefault="00180F7C">
            <w:pPr>
              <w:rPr>
                <w:b/>
                <w:sz w:val="24"/>
                <w:szCs w:val="24"/>
              </w:rPr>
            </w:pPr>
            <w:r>
              <w:rPr>
                <w:sz w:val="24"/>
                <w:szCs w:val="24"/>
              </w:rPr>
              <w:t>estimates; invoices and monthly reports</w:t>
            </w:r>
          </w:p>
        </w:tc>
        <w:tc>
          <w:tcPr>
            <w:tcW w:w="2338" w:type="dxa"/>
          </w:tcPr>
          <w:p w:rsidR="00BE1B30" w:rsidRDefault="00180F7C">
            <w:pPr>
              <w:rPr>
                <w:b/>
                <w:sz w:val="24"/>
                <w:szCs w:val="24"/>
              </w:rPr>
            </w:pPr>
            <w:r>
              <w:rPr>
                <w:sz w:val="24"/>
                <w:szCs w:val="24"/>
              </w:rPr>
              <w:t>COR receives no more than 4 valid complaints per 9 months; no invoice per 9 months requiring suspension or disallowance due to mistakes, incompleten</w:t>
            </w:r>
            <w:r>
              <w:rPr>
                <w:sz w:val="24"/>
                <w:szCs w:val="24"/>
              </w:rPr>
              <w:t>ess or unallowable costs</w:t>
            </w:r>
          </w:p>
        </w:tc>
      </w:tr>
      <w:tr w:rsidR="00BE1B30">
        <w:tc>
          <w:tcPr>
            <w:tcW w:w="1560" w:type="dxa"/>
          </w:tcPr>
          <w:p w:rsidR="00BE1B30" w:rsidRDefault="00180F7C">
            <w:pPr>
              <w:rPr>
                <w:sz w:val="24"/>
                <w:szCs w:val="24"/>
              </w:rPr>
            </w:pPr>
            <w:r>
              <w:rPr>
                <w:sz w:val="24"/>
                <w:szCs w:val="24"/>
              </w:rPr>
              <w:t>Written</w:t>
            </w:r>
          </w:p>
          <w:p w:rsidR="00BE1B30" w:rsidRDefault="00180F7C">
            <w:pPr>
              <w:rPr>
                <w:b/>
                <w:sz w:val="24"/>
                <w:szCs w:val="24"/>
              </w:rPr>
            </w:pPr>
            <w:r>
              <w:rPr>
                <w:sz w:val="24"/>
                <w:szCs w:val="24"/>
              </w:rPr>
              <w:t>Products/Deliverables</w:t>
            </w:r>
          </w:p>
        </w:tc>
        <w:tc>
          <w:tcPr>
            <w:tcW w:w="3120" w:type="dxa"/>
          </w:tcPr>
          <w:p w:rsidR="00BE1B30" w:rsidRDefault="00180F7C">
            <w:pPr>
              <w:rPr>
                <w:sz w:val="24"/>
                <w:szCs w:val="24"/>
              </w:rPr>
            </w:pPr>
            <w:r>
              <w:rPr>
                <w:sz w:val="24"/>
                <w:szCs w:val="24"/>
              </w:rPr>
              <w:t>Contractor provides</w:t>
            </w:r>
          </w:p>
          <w:p w:rsidR="00BE1B30" w:rsidRDefault="00180F7C">
            <w:pPr>
              <w:rPr>
                <w:sz w:val="24"/>
                <w:szCs w:val="24"/>
              </w:rPr>
            </w:pPr>
            <w:r>
              <w:rPr>
                <w:sz w:val="24"/>
                <w:szCs w:val="24"/>
              </w:rPr>
              <w:t>high-quality written</w:t>
            </w:r>
          </w:p>
          <w:p w:rsidR="00BE1B30" w:rsidRDefault="00180F7C">
            <w:pPr>
              <w:rPr>
                <w:sz w:val="24"/>
                <w:szCs w:val="24"/>
              </w:rPr>
            </w:pPr>
            <w:r>
              <w:rPr>
                <w:sz w:val="24"/>
                <w:szCs w:val="24"/>
              </w:rPr>
              <w:t>products and task</w:t>
            </w:r>
          </w:p>
          <w:p w:rsidR="00BE1B30" w:rsidRDefault="00180F7C">
            <w:pPr>
              <w:rPr>
                <w:b/>
                <w:sz w:val="24"/>
                <w:szCs w:val="24"/>
              </w:rPr>
            </w:pPr>
            <w:r>
              <w:rPr>
                <w:sz w:val="24"/>
                <w:szCs w:val="24"/>
              </w:rPr>
              <w:t>deliverables and meets the time frames for each task as defined in the deliverables section</w:t>
            </w:r>
          </w:p>
        </w:tc>
        <w:tc>
          <w:tcPr>
            <w:tcW w:w="2338" w:type="dxa"/>
          </w:tcPr>
          <w:p w:rsidR="00BE1B30" w:rsidRDefault="00180F7C">
            <w:pPr>
              <w:rPr>
                <w:sz w:val="24"/>
                <w:szCs w:val="24"/>
              </w:rPr>
            </w:pPr>
            <w:r>
              <w:rPr>
                <w:sz w:val="24"/>
                <w:szCs w:val="24"/>
              </w:rPr>
              <w:t>COR monitoring and</w:t>
            </w:r>
          </w:p>
          <w:p w:rsidR="00BE1B30" w:rsidRDefault="00180F7C">
            <w:pPr>
              <w:rPr>
                <w:sz w:val="24"/>
                <w:szCs w:val="24"/>
              </w:rPr>
            </w:pPr>
            <w:r>
              <w:rPr>
                <w:sz w:val="24"/>
                <w:szCs w:val="24"/>
              </w:rPr>
              <w:t>other ACL reviewers</w:t>
            </w:r>
          </w:p>
          <w:p w:rsidR="00BE1B30" w:rsidRDefault="00180F7C">
            <w:pPr>
              <w:rPr>
                <w:sz w:val="24"/>
                <w:szCs w:val="24"/>
              </w:rPr>
            </w:pPr>
            <w:r>
              <w:rPr>
                <w:sz w:val="24"/>
                <w:szCs w:val="24"/>
              </w:rPr>
              <w:t>comments o</w:t>
            </w:r>
            <w:r>
              <w:rPr>
                <w:sz w:val="24"/>
                <w:szCs w:val="24"/>
              </w:rPr>
              <w:t>n quality</w:t>
            </w:r>
          </w:p>
          <w:p w:rsidR="00BE1B30" w:rsidRDefault="00180F7C">
            <w:pPr>
              <w:rPr>
                <w:b/>
                <w:sz w:val="24"/>
                <w:szCs w:val="24"/>
              </w:rPr>
            </w:pPr>
            <w:r>
              <w:rPr>
                <w:sz w:val="24"/>
                <w:szCs w:val="24"/>
              </w:rPr>
              <w:t>of drafts, final products, and timeliness</w:t>
            </w:r>
          </w:p>
        </w:tc>
        <w:tc>
          <w:tcPr>
            <w:tcW w:w="2338" w:type="dxa"/>
          </w:tcPr>
          <w:p w:rsidR="00BE1B30" w:rsidRDefault="00180F7C">
            <w:pPr>
              <w:rPr>
                <w:sz w:val="24"/>
                <w:szCs w:val="24"/>
              </w:rPr>
            </w:pPr>
            <w:r>
              <w:rPr>
                <w:sz w:val="24"/>
                <w:szCs w:val="24"/>
              </w:rPr>
              <w:t>Not more than a five</w:t>
            </w:r>
          </w:p>
          <w:p w:rsidR="00BE1B30" w:rsidRDefault="00180F7C">
            <w:pPr>
              <w:rPr>
                <w:sz w:val="24"/>
                <w:szCs w:val="24"/>
              </w:rPr>
            </w:pPr>
            <w:r>
              <w:rPr>
                <w:sz w:val="24"/>
                <w:szCs w:val="24"/>
              </w:rPr>
              <w:t>(5) workday delay in</w:t>
            </w:r>
          </w:p>
          <w:p w:rsidR="00BE1B30" w:rsidRDefault="00180F7C">
            <w:pPr>
              <w:rPr>
                <w:sz w:val="24"/>
                <w:szCs w:val="24"/>
              </w:rPr>
            </w:pPr>
            <w:r>
              <w:rPr>
                <w:sz w:val="24"/>
                <w:szCs w:val="24"/>
              </w:rPr>
              <w:t>task schedule unless</w:t>
            </w:r>
          </w:p>
          <w:p w:rsidR="00BE1B30" w:rsidRDefault="00180F7C">
            <w:pPr>
              <w:rPr>
                <w:b/>
                <w:sz w:val="24"/>
                <w:szCs w:val="24"/>
              </w:rPr>
            </w:pPr>
            <w:r>
              <w:rPr>
                <w:sz w:val="24"/>
                <w:szCs w:val="24"/>
              </w:rPr>
              <w:t>otherwise approved by the COR; fewer than 6 customer complaints during 9 month period</w:t>
            </w:r>
          </w:p>
        </w:tc>
      </w:tr>
    </w:tbl>
    <w:p w:rsidR="00BE1B30" w:rsidRDefault="00BE1B30">
      <w:pPr>
        <w:spacing w:after="0" w:line="240" w:lineRule="auto"/>
        <w:rPr>
          <w:rFonts w:ascii="Times New Roman" w:eastAsia="Times New Roman" w:hAnsi="Times New Roman" w:cs="Times New Roman"/>
          <w:b/>
          <w:sz w:val="24"/>
          <w:szCs w:val="24"/>
        </w:rPr>
      </w:pPr>
    </w:p>
    <w:p w:rsidR="00BE1B30" w:rsidRDefault="00BE1B30">
      <w:pPr>
        <w:spacing w:line="240" w:lineRule="auto"/>
        <w:rPr>
          <w:rFonts w:ascii="Times New Roman" w:eastAsia="Times New Roman" w:hAnsi="Times New Roman" w:cs="Times New Roman"/>
          <w:sz w:val="24"/>
          <w:szCs w:val="24"/>
        </w:rPr>
      </w:pPr>
    </w:p>
    <w:sectPr w:rsidR="00BE1B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EA8"/>
    <w:multiLevelType w:val="multilevel"/>
    <w:tmpl w:val="9ECEE25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
      <w:lvlJc w:val="left"/>
      <w:pPr>
        <w:ind w:left="1980" w:hanging="720"/>
      </w:pPr>
      <w:rPr>
        <w:rFonts w:ascii="Arial" w:eastAsia="Arial" w:hAnsi="Arial" w:cs="Arial"/>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nsid w:val="54614276"/>
    <w:multiLevelType w:val="multilevel"/>
    <w:tmpl w:val="D3EA73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7F7C159A"/>
    <w:multiLevelType w:val="multilevel"/>
    <w:tmpl w:val="BDD2CA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E1B30"/>
    <w:rsid w:val="00180F7C"/>
    <w:rsid w:val="00BE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76" w:lineRule="auto"/>
      <w:outlineLvl w:val="0"/>
    </w:pPr>
    <w:rPr>
      <w:rFonts w:ascii="Times New Roman" w:eastAsia="Times New Roman" w:hAnsi="Times New Roman" w:cs="Times New Roman"/>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76" w:lineRule="auto"/>
      <w:outlineLvl w:val="0"/>
    </w:pPr>
    <w:rPr>
      <w:rFonts w:ascii="Times New Roman" w:eastAsia="Times New Roman" w:hAnsi="Times New Roman" w:cs="Times New Roman"/>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6172</Words>
  <Characters>35186</Characters>
  <Application>Microsoft Office Word</Application>
  <DocSecurity>0</DocSecurity>
  <Lines>293</Lines>
  <Paragraphs>82</Paragraphs>
  <ScaleCrop>false</ScaleCrop>
  <Company>General Services Administration</Company>
  <LinksUpToDate>false</LinksUpToDate>
  <CharactersWithSpaces>41276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3</cp:revision>
  <dcterms:created xsi:type="dcterms:W3CDTF">2020-11-03T19:07:00Z</dcterms:created>
  <dcterms:modified xsi:type="dcterms:W3CDTF">2020-11-03T19:07:00Z</dcterms:modified>
</cp:coreProperties>
</file>