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C8" w:rsidRDefault="001C24C8" w:rsidP="001C24C8">
      <w:pPr>
        <w:outlineLvl w:val="0"/>
        <w:rPr>
          <w:b/>
          <w:sz w:val="28"/>
          <w:szCs w:val="28"/>
        </w:rPr>
      </w:pPr>
    </w:p>
    <w:p w:rsidR="001C24C8" w:rsidRDefault="001C24C8" w:rsidP="001C24C8">
      <w:pPr>
        <w:rPr>
          <w:b/>
          <w:sz w:val="28"/>
          <w:szCs w:val="28"/>
        </w:rPr>
      </w:pPr>
    </w:p>
    <w:p w:rsidR="001C24C8" w:rsidRDefault="001C24C8" w:rsidP="001C24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FCF4B5" wp14:editId="4744791A">
            <wp:extent cx="1019175" cy="914400"/>
            <wp:effectExtent l="0" t="0" r="9525" b="0"/>
            <wp:docPr id="1" name="Picture 1" descr="HiRez4inchGSAStarMark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ez4inchGSAStarMark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C8" w:rsidRDefault="001C24C8" w:rsidP="001C24C8">
      <w:pPr>
        <w:rPr>
          <w:b/>
          <w:sz w:val="28"/>
          <w:szCs w:val="28"/>
        </w:rPr>
      </w:pPr>
    </w:p>
    <w:p w:rsidR="001C24C8" w:rsidRDefault="00C42DF3" w:rsidP="001C24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Great Lakes Region 5</w:t>
      </w:r>
      <w:r w:rsidR="001C24C8">
        <w:rPr>
          <w:b/>
          <w:sz w:val="28"/>
          <w:szCs w:val="28"/>
        </w:rPr>
        <w:t xml:space="preserve"> Standard </w:t>
      </w:r>
    </w:p>
    <w:p w:rsidR="001C24C8" w:rsidRDefault="001C24C8" w:rsidP="001C24C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</w:p>
    <w:p w:rsidR="00A5123D" w:rsidRDefault="00676658" w:rsidP="001C24C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BIM </w:t>
      </w:r>
      <w:r w:rsidR="00EF7EA3">
        <w:rPr>
          <w:b/>
          <w:sz w:val="40"/>
          <w:szCs w:val="40"/>
        </w:rPr>
        <w:t xml:space="preserve">Data </w:t>
      </w:r>
    </w:p>
    <w:p w:rsidR="00676658" w:rsidRDefault="00EF7EA3" w:rsidP="001C24C8">
      <w:pPr>
        <w:rPr>
          <w:b/>
          <w:sz w:val="40"/>
          <w:szCs w:val="40"/>
        </w:rPr>
      </w:pPr>
      <w:r>
        <w:rPr>
          <w:b/>
          <w:sz w:val="40"/>
          <w:szCs w:val="40"/>
        </w:rPr>
        <w:t>Quality</w:t>
      </w:r>
      <w:r w:rsidR="00A5123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Control Report</w:t>
      </w:r>
    </w:p>
    <w:p w:rsidR="001C24C8" w:rsidRDefault="001C24C8" w:rsidP="001C24C8">
      <w:pPr>
        <w:rPr>
          <w:b/>
          <w:sz w:val="28"/>
          <w:szCs w:val="28"/>
        </w:rPr>
      </w:pPr>
    </w:p>
    <w:p w:rsidR="001C24C8" w:rsidRDefault="001C24C8" w:rsidP="001C24C8">
      <w:pPr>
        <w:rPr>
          <w:b/>
          <w:sz w:val="28"/>
          <w:szCs w:val="28"/>
        </w:rPr>
      </w:pPr>
    </w:p>
    <w:p w:rsidR="00676658" w:rsidRDefault="00676658" w:rsidP="001C24C8">
      <w:pPr>
        <w:rPr>
          <w:b/>
          <w:sz w:val="28"/>
          <w:szCs w:val="28"/>
        </w:rPr>
      </w:pPr>
    </w:p>
    <w:p w:rsidR="00676658" w:rsidRDefault="00676658" w:rsidP="001C24C8">
      <w:pPr>
        <w:rPr>
          <w:b/>
          <w:sz w:val="28"/>
          <w:szCs w:val="28"/>
        </w:rPr>
      </w:pPr>
    </w:p>
    <w:p w:rsidR="001C24C8" w:rsidRDefault="001C24C8" w:rsidP="001C24C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VERSION </w:t>
      </w:r>
      <w:r w:rsidR="00D72296">
        <w:rPr>
          <w:b/>
          <w:sz w:val="36"/>
          <w:szCs w:val="36"/>
          <w:u w:val="single"/>
        </w:rPr>
        <w:t>4</w:t>
      </w:r>
      <w:r w:rsidR="00C42DF3">
        <w:rPr>
          <w:b/>
          <w:sz w:val="36"/>
          <w:szCs w:val="36"/>
          <w:u w:val="single"/>
        </w:rPr>
        <w:t>.0</w:t>
      </w:r>
    </w:p>
    <w:p w:rsidR="00C42DF3" w:rsidRPr="00C42DF3" w:rsidRDefault="00C42DF3" w:rsidP="001C24C8">
      <w:pPr>
        <w:rPr>
          <w:rStyle w:val="SubtleEmphasis"/>
        </w:rPr>
      </w:pPr>
      <w:r>
        <w:rPr>
          <w:rStyle w:val="SubtleEmphasis"/>
        </w:rPr>
        <w:t xml:space="preserve">Released: </w:t>
      </w:r>
      <w:r w:rsidR="00D72296">
        <w:rPr>
          <w:rStyle w:val="SubtleEmphasis"/>
        </w:rPr>
        <w:t>7</w:t>
      </w:r>
      <w:r>
        <w:rPr>
          <w:rStyle w:val="SubtleEmphasis"/>
        </w:rPr>
        <w:t>/1/201</w:t>
      </w:r>
      <w:r w:rsidR="00D72296">
        <w:rPr>
          <w:rStyle w:val="SubtleEmphasis"/>
        </w:rPr>
        <w:t>3</w:t>
      </w:r>
    </w:p>
    <w:p w:rsidR="001C24C8" w:rsidRDefault="001C24C8" w:rsidP="001C24C8">
      <w:pPr>
        <w:rPr>
          <w:b/>
          <w:sz w:val="28"/>
          <w:szCs w:val="28"/>
        </w:rPr>
      </w:pPr>
      <w:bookmarkStart w:id="0" w:name="_GoBack"/>
      <w:bookmarkEnd w:id="0"/>
    </w:p>
    <w:p w:rsidR="001C24C8" w:rsidRDefault="001C24C8" w:rsidP="001C24C8">
      <w:pPr>
        <w:rPr>
          <w:b/>
          <w:sz w:val="28"/>
          <w:szCs w:val="28"/>
        </w:rPr>
      </w:pPr>
    </w:p>
    <w:p w:rsidR="001C24C8" w:rsidRDefault="001C24C8" w:rsidP="001C24C8">
      <w:pPr>
        <w:rPr>
          <w:b/>
          <w:sz w:val="28"/>
          <w:szCs w:val="28"/>
        </w:rPr>
      </w:pPr>
      <w:r>
        <w:rPr>
          <w:b/>
          <w:sz w:val="28"/>
          <w:szCs w:val="28"/>
        </w:rPr>
        <w:t>U.S. General Services Administration</w:t>
      </w:r>
    </w:p>
    <w:p w:rsidR="001C24C8" w:rsidRDefault="001C24C8" w:rsidP="001C24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Buildings Service</w:t>
      </w:r>
    </w:p>
    <w:p w:rsidR="001C24C8" w:rsidRDefault="001C24C8"/>
    <w:p w:rsidR="006A36F4" w:rsidRDefault="001C24C8" w:rsidP="00676658">
      <w:pPr>
        <w:sectPr w:rsidR="006A36F4" w:rsidSect="001C24C8"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br w:type="page"/>
      </w:r>
      <w:bookmarkStart w:id="1" w:name="_Toc243189715"/>
    </w:p>
    <w:p w:rsidR="003A4F1F" w:rsidRDefault="003A4F1F" w:rsidP="00676658">
      <w:pPr>
        <w:pStyle w:val="TOCHeading"/>
      </w:pPr>
    </w:p>
    <w:bookmarkEnd w:id="1"/>
    <w:p w:rsidR="00676658" w:rsidRPr="00CA10A4" w:rsidRDefault="00676658" w:rsidP="00676658">
      <w:pPr>
        <w:pStyle w:val="Heading1"/>
      </w:pPr>
      <w:r w:rsidRPr="00CA10A4">
        <w:t>Introduction</w:t>
      </w:r>
    </w:p>
    <w:p w:rsidR="0097223C" w:rsidRDefault="00EF7EA3" w:rsidP="00EF7EA3">
      <w:pPr>
        <w:ind w:left="432"/>
      </w:pPr>
      <w:r>
        <w:t xml:space="preserve">As part of the GSA Region 5 push towards a BIM process there is a need to ensure that BIM data meets a certain level of standards. These standards are defined within the GSA Region 5 BIM Standards site and assistance in adhering to them can be found in the supplied BIM templates. </w:t>
      </w:r>
    </w:p>
    <w:p w:rsidR="001D58A9" w:rsidRDefault="00EF7EA3" w:rsidP="00EF7EA3">
      <w:pPr>
        <w:ind w:left="432"/>
      </w:pPr>
      <w:r>
        <w:t xml:space="preserve">GSA recognizes that part of a true BIM based workflow will involve data </w:t>
      </w:r>
      <w:r w:rsidR="00CF3976">
        <w:rPr>
          <w:rStyle w:val="apple-style-span"/>
          <w:rFonts w:ascii="Arial" w:hAnsi="Arial" w:cs="Arial"/>
          <w:color w:val="000000"/>
          <w:sz w:val="20"/>
          <w:szCs w:val="20"/>
        </w:rPr>
        <w:t>develop</w:t>
      </w:r>
      <w:r w:rsidR="00CA6271">
        <w:rPr>
          <w:rStyle w:val="apple-style-span"/>
          <w:rFonts w:ascii="Arial" w:hAnsi="Arial" w:cs="Arial"/>
          <w:color w:val="000000"/>
          <w:sz w:val="20"/>
          <w:szCs w:val="20"/>
        </w:rPr>
        <w:t>ing</w:t>
      </w:r>
      <w:r w:rsidR="00CF3976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over time from a very course design to the record drawings and as-</w:t>
      </w:r>
      <w:proofErr w:type="spellStart"/>
      <w:r w:rsidR="00CF3976">
        <w:rPr>
          <w:rStyle w:val="apple-style-span"/>
          <w:rFonts w:ascii="Arial" w:hAnsi="Arial" w:cs="Arial"/>
          <w:color w:val="000000"/>
          <w:sz w:val="20"/>
          <w:szCs w:val="20"/>
        </w:rPr>
        <w:t>builts</w:t>
      </w:r>
      <w:proofErr w:type="spellEnd"/>
      <w:r>
        <w:t xml:space="preserve"> as such the models adherence to standards will also follow a similar path. As the model progress through the five distinct stages of development the requirements of standardization will increase and GSA tolerance for error will decrease. This </w:t>
      </w:r>
      <w:r w:rsidR="00CF3976">
        <w:t>course</w:t>
      </w:r>
      <w:r>
        <w:t xml:space="preserve"> to focused methodology will culminate in the final delivery of As-Built and Record drawings. The level of standards compliance o</w:t>
      </w:r>
      <w:r w:rsidR="00CA6271">
        <w:t>f</w:t>
      </w:r>
      <w:r>
        <w:t xml:space="preserve"> these models is absolute as they will used to </w:t>
      </w:r>
      <w:r w:rsidR="00CF3976">
        <w:t>power</w:t>
      </w:r>
      <w:r>
        <w:t xml:space="preserve"> Facility Management systems.</w:t>
      </w:r>
    </w:p>
    <w:p w:rsidR="001D58A9" w:rsidRDefault="001D58A9" w:rsidP="001D58A9">
      <w:pPr>
        <w:pStyle w:val="Heading1"/>
      </w:pPr>
      <w:r>
        <w:t>Quality Representative</w:t>
      </w:r>
    </w:p>
    <w:p w:rsidR="007B37EE" w:rsidRPr="001D58A9" w:rsidRDefault="001D58A9" w:rsidP="001D58A9">
      <w:pPr>
        <w:ind w:left="432"/>
      </w:pPr>
      <w:r>
        <w:t>As part of the standard BIM Scope of Work every party responsible for delivery BIM data to the GSA is to appoint a Quality Representative at the time the complete the BEP. The Quality Representative (often the BIM integrator) is to complete this form each time data is submitted to GSA.</w:t>
      </w:r>
      <w:r w:rsidR="00EF7EA3">
        <w:t xml:space="preserve"> </w:t>
      </w:r>
    </w:p>
    <w:p w:rsidR="00676658" w:rsidRPr="00627E30" w:rsidRDefault="00676658" w:rsidP="0097223C">
      <w:pPr>
        <w:pStyle w:val="Heading1"/>
      </w:pPr>
      <w:r>
        <w:t>Basic Information</w:t>
      </w:r>
    </w:p>
    <w:p w:rsidR="00676658" w:rsidRPr="00676658" w:rsidRDefault="00676658" w:rsidP="00676658">
      <w:pPr>
        <w:pStyle w:val="Heading2"/>
      </w:pPr>
      <w:r w:rsidRPr="00676658">
        <w:t>Project Information</w:t>
      </w:r>
    </w:p>
    <w:tbl>
      <w:tblPr>
        <w:tblW w:w="8118" w:type="dxa"/>
        <w:tblInd w:w="720" w:type="dxa"/>
        <w:tblLook w:val="04A0" w:firstRow="1" w:lastRow="0" w:firstColumn="1" w:lastColumn="0" w:noHBand="0" w:noVBand="1"/>
      </w:tblPr>
      <w:tblGrid>
        <w:gridCol w:w="1548"/>
        <w:gridCol w:w="6570"/>
      </w:tblGrid>
      <w:tr w:rsidR="00676658" w:rsidRPr="00676658" w:rsidTr="00F00634">
        <w:tc>
          <w:tcPr>
            <w:tcW w:w="1548" w:type="dxa"/>
            <w:shd w:val="clear" w:color="auto" w:fill="auto"/>
          </w:tcPr>
          <w:p w:rsidR="00676658" w:rsidRPr="00676658" w:rsidRDefault="00676658" w:rsidP="00F00634">
            <w:pPr>
              <w:pStyle w:val="NoSpacing"/>
              <w:rPr>
                <w:rFonts w:cstheme="minorHAnsi"/>
                <w:b/>
              </w:rPr>
            </w:pPr>
            <w:r w:rsidRPr="00676658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:rsidR="00676658" w:rsidRPr="00676658" w:rsidRDefault="00676658" w:rsidP="00F00634">
            <w:pPr>
              <w:pStyle w:val="NoSpacing"/>
              <w:rPr>
                <w:rFonts w:cstheme="minorHAnsi"/>
              </w:rPr>
            </w:pPr>
          </w:p>
        </w:tc>
      </w:tr>
      <w:tr w:rsidR="00676658" w:rsidRPr="00676658" w:rsidTr="00F00634">
        <w:tc>
          <w:tcPr>
            <w:tcW w:w="1548" w:type="dxa"/>
            <w:shd w:val="clear" w:color="auto" w:fill="auto"/>
          </w:tcPr>
          <w:p w:rsidR="00676658" w:rsidRPr="00676658" w:rsidRDefault="00676658" w:rsidP="00F00634">
            <w:pPr>
              <w:pStyle w:val="NoSpacing"/>
              <w:rPr>
                <w:rFonts w:cstheme="minorHAnsi"/>
                <w:b/>
              </w:rPr>
            </w:pPr>
            <w:r w:rsidRPr="00676658">
              <w:rPr>
                <w:rFonts w:cstheme="minorHAnsi"/>
                <w:b/>
              </w:rPr>
              <w:t xml:space="preserve">Number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658" w:rsidRPr="00676658" w:rsidRDefault="00676658" w:rsidP="00F00634">
            <w:pPr>
              <w:pStyle w:val="NoSpacing"/>
              <w:rPr>
                <w:rFonts w:cstheme="minorHAnsi"/>
              </w:rPr>
            </w:pPr>
          </w:p>
        </w:tc>
      </w:tr>
      <w:tr w:rsidR="00676658" w:rsidRPr="00676658" w:rsidTr="00F00634">
        <w:tc>
          <w:tcPr>
            <w:tcW w:w="1548" w:type="dxa"/>
            <w:shd w:val="clear" w:color="auto" w:fill="auto"/>
          </w:tcPr>
          <w:p w:rsidR="00676658" w:rsidRPr="00676658" w:rsidRDefault="00676658" w:rsidP="00F00634">
            <w:pPr>
              <w:pStyle w:val="NoSpacing"/>
              <w:rPr>
                <w:rFonts w:cstheme="minorHAnsi"/>
                <w:b/>
              </w:rPr>
            </w:pPr>
            <w:r w:rsidRPr="00676658">
              <w:rPr>
                <w:rFonts w:cstheme="minorHAnsi"/>
                <w:b/>
              </w:rPr>
              <w:t xml:space="preserve">Address 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658" w:rsidRPr="00676658" w:rsidRDefault="00676658" w:rsidP="00F00634">
            <w:pPr>
              <w:pStyle w:val="NoSpacing"/>
              <w:rPr>
                <w:rFonts w:cstheme="minorHAnsi"/>
              </w:rPr>
            </w:pPr>
          </w:p>
        </w:tc>
      </w:tr>
      <w:tr w:rsidR="00676658" w:rsidRPr="00676658" w:rsidTr="00F00634">
        <w:tc>
          <w:tcPr>
            <w:tcW w:w="1548" w:type="dxa"/>
            <w:shd w:val="clear" w:color="auto" w:fill="auto"/>
          </w:tcPr>
          <w:p w:rsidR="00676658" w:rsidRPr="00676658" w:rsidRDefault="00676658" w:rsidP="00F00634">
            <w:pPr>
              <w:pStyle w:val="NoSpacing"/>
              <w:rPr>
                <w:rFonts w:cstheme="minorHAnsi"/>
                <w:b/>
              </w:rPr>
            </w:pPr>
            <w:r w:rsidRPr="00676658">
              <w:rPr>
                <w:rFonts w:cstheme="minorHAnsi"/>
                <w:b/>
              </w:rPr>
              <w:t xml:space="preserve">Description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658" w:rsidRPr="00676658" w:rsidRDefault="00676658" w:rsidP="00F00634">
            <w:pPr>
              <w:pStyle w:val="NoSpacing"/>
              <w:rPr>
                <w:rFonts w:cstheme="minorHAnsi"/>
              </w:rPr>
            </w:pPr>
          </w:p>
        </w:tc>
      </w:tr>
    </w:tbl>
    <w:p w:rsidR="00676658" w:rsidRDefault="00676658" w:rsidP="00676658">
      <w:pPr>
        <w:rPr>
          <w:rFonts w:ascii="Arial" w:hAnsi="Arial" w:cs="Arial"/>
          <w:color w:val="0000FF"/>
          <w:sz w:val="20"/>
          <w:szCs w:val="20"/>
        </w:rPr>
      </w:pPr>
    </w:p>
    <w:p w:rsidR="00676658" w:rsidRDefault="00660070" w:rsidP="00676658">
      <w:pPr>
        <w:pStyle w:val="Heading2"/>
      </w:pPr>
      <w:r>
        <w:t>List of Included Data</w:t>
      </w:r>
    </w:p>
    <w:tbl>
      <w:tblPr>
        <w:tblW w:w="813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328"/>
      </w:tblGrid>
      <w:tr w:rsidR="00660070" w:rsidRPr="00CA10A4" w:rsidTr="00660070">
        <w:tc>
          <w:tcPr>
            <w:tcW w:w="2808" w:type="dxa"/>
            <w:shd w:val="clear" w:color="auto" w:fill="D9D9D9" w:themeFill="background1" w:themeFillShade="D9"/>
          </w:tcPr>
          <w:p w:rsidR="00660070" w:rsidRPr="00660070" w:rsidRDefault="00660070" w:rsidP="00F00634">
            <w:pPr>
              <w:spacing w:after="0" w:line="240" w:lineRule="auto"/>
              <w:rPr>
                <w:b/>
              </w:rPr>
            </w:pPr>
            <w:r w:rsidRPr="00660070">
              <w:rPr>
                <w:b/>
              </w:rPr>
              <w:t>File Name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660070" w:rsidRPr="00660070" w:rsidRDefault="005356AC" w:rsidP="00F006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 of File</w:t>
            </w:r>
          </w:p>
        </w:tc>
      </w:tr>
      <w:tr w:rsidR="00660070" w:rsidRPr="00CA10A4" w:rsidTr="00660070">
        <w:tc>
          <w:tcPr>
            <w:tcW w:w="2808" w:type="dxa"/>
            <w:shd w:val="clear" w:color="auto" w:fill="F2F2F2"/>
          </w:tcPr>
          <w:p w:rsidR="00660070" w:rsidRPr="00CA10A4" w:rsidRDefault="00660070" w:rsidP="00F00634">
            <w:pPr>
              <w:spacing w:after="0" w:line="240" w:lineRule="auto"/>
            </w:pPr>
          </w:p>
        </w:tc>
        <w:tc>
          <w:tcPr>
            <w:tcW w:w="5328" w:type="dxa"/>
            <w:shd w:val="clear" w:color="auto" w:fill="F2F2F2"/>
          </w:tcPr>
          <w:p w:rsidR="00660070" w:rsidRPr="00CA10A4" w:rsidRDefault="00660070" w:rsidP="00F00634">
            <w:pPr>
              <w:spacing w:after="0" w:line="240" w:lineRule="auto"/>
            </w:pPr>
          </w:p>
        </w:tc>
      </w:tr>
      <w:tr w:rsidR="00660070" w:rsidRPr="00CA10A4" w:rsidTr="00660070">
        <w:tc>
          <w:tcPr>
            <w:tcW w:w="2808" w:type="dxa"/>
            <w:shd w:val="clear" w:color="auto" w:fill="FFFFFF"/>
          </w:tcPr>
          <w:p w:rsidR="00660070" w:rsidRPr="00CA10A4" w:rsidRDefault="00660070" w:rsidP="00F00634">
            <w:pPr>
              <w:spacing w:after="0" w:line="240" w:lineRule="auto"/>
            </w:pPr>
          </w:p>
        </w:tc>
        <w:tc>
          <w:tcPr>
            <w:tcW w:w="5328" w:type="dxa"/>
            <w:shd w:val="clear" w:color="auto" w:fill="FFFFFF"/>
          </w:tcPr>
          <w:p w:rsidR="00660070" w:rsidRPr="00CA10A4" w:rsidRDefault="00660070" w:rsidP="00F00634">
            <w:pPr>
              <w:spacing w:after="0" w:line="240" w:lineRule="auto"/>
            </w:pPr>
          </w:p>
        </w:tc>
      </w:tr>
      <w:tr w:rsidR="00660070" w:rsidRPr="00CA10A4" w:rsidTr="00660070">
        <w:tc>
          <w:tcPr>
            <w:tcW w:w="2808" w:type="dxa"/>
            <w:shd w:val="clear" w:color="auto" w:fill="F2F2F2"/>
          </w:tcPr>
          <w:p w:rsidR="00660070" w:rsidRPr="00CA10A4" w:rsidRDefault="00660070" w:rsidP="00F00634">
            <w:pPr>
              <w:spacing w:after="0" w:line="240" w:lineRule="auto"/>
            </w:pPr>
          </w:p>
        </w:tc>
        <w:tc>
          <w:tcPr>
            <w:tcW w:w="5328" w:type="dxa"/>
            <w:shd w:val="clear" w:color="auto" w:fill="F2F2F2"/>
          </w:tcPr>
          <w:p w:rsidR="00660070" w:rsidRPr="00CA10A4" w:rsidRDefault="00660070" w:rsidP="00F00634">
            <w:pPr>
              <w:spacing w:after="0" w:line="240" w:lineRule="auto"/>
            </w:pPr>
          </w:p>
        </w:tc>
      </w:tr>
    </w:tbl>
    <w:p w:rsidR="00676658" w:rsidRPr="00FC76B9" w:rsidRDefault="00676658" w:rsidP="00676658">
      <w:pPr>
        <w:rPr>
          <w:rFonts w:ascii="Arial" w:hAnsi="Arial" w:cs="Arial"/>
          <w:color w:val="0000FF"/>
          <w:sz w:val="20"/>
          <w:szCs w:val="20"/>
        </w:rPr>
      </w:pPr>
    </w:p>
    <w:p w:rsidR="003E0A08" w:rsidRDefault="00660070" w:rsidP="00660070">
      <w:pPr>
        <w:pStyle w:val="Heading2"/>
      </w:pPr>
      <w:r>
        <w:t>Type of Submittal</w:t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240"/>
        <w:gridCol w:w="360"/>
        <w:gridCol w:w="4968"/>
      </w:tblGrid>
      <w:tr w:rsidR="00B85174" w:rsidTr="00621AC3">
        <w:tc>
          <w:tcPr>
            <w:tcW w:w="432" w:type="dxa"/>
            <w:tcBorders>
              <w:bottom w:val="single" w:sz="4" w:space="0" w:color="auto"/>
            </w:tcBorders>
          </w:tcPr>
          <w:p w:rsidR="00B85174" w:rsidRDefault="00B85174" w:rsidP="00660070"/>
        </w:tc>
        <w:tc>
          <w:tcPr>
            <w:tcW w:w="3240" w:type="dxa"/>
          </w:tcPr>
          <w:p w:rsidR="00B85174" w:rsidRDefault="004F3C6E" w:rsidP="004F3C6E">
            <w:r>
              <w:t>Inf</w:t>
            </w:r>
            <w:r w:rsidR="00B85174">
              <w:t>ormal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85174" w:rsidRDefault="00B85174" w:rsidP="00660070"/>
        </w:tc>
        <w:tc>
          <w:tcPr>
            <w:tcW w:w="4968" w:type="dxa"/>
          </w:tcPr>
          <w:p w:rsidR="00B85174" w:rsidRDefault="004F3C6E" w:rsidP="00660070"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Design Concept Phase</w:t>
            </w:r>
          </w:p>
        </w:tc>
      </w:tr>
      <w:tr w:rsidR="00B85174" w:rsidTr="00621AC3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B85174" w:rsidRDefault="00B85174" w:rsidP="00660070"/>
        </w:tc>
        <w:tc>
          <w:tcPr>
            <w:tcW w:w="3240" w:type="dxa"/>
          </w:tcPr>
          <w:p w:rsidR="00B85174" w:rsidRDefault="004F3C6E" w:rsidP="00660070">
            <w:r>
              <w:t>F</w:t>
            </w:r>
            <w:r w:rsidR="00B85174">
              <w:t>ormal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85174" w:rsidRDefault="00B85174" w:rsidP="00660070"/>
        </w:tc>
        <w:tc>
          <w:tcPr>
            <w:tcW w:w="4968" w:type="dxa"/>
          </w:tcPr>
          <w:p w:rsidR="00B85174" w:rsidRDefault="004F3C6E" w:rsidP="00660070"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Design Development (DD) Phase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5174" w:rsidTr="00621AC3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B85174" w:rsidRDefault="00B85174" w:rsidP="00660070"/>
        </w:tc>
        <w:tc>
          <w:tcPr>
            <w:tcW w:w="3240" w:type="dxa"/>
          </w:tcPr>
          <w:p w:rsidR="00B85174" w:rsidRDefault="004F3C6E" w:rsidP="00660070">
            <w:r>
              <w:t>Final (Project Close Out)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85174" w:rsidRDefault="00B85174" w:rsidP="00660070"/>
        </w:tc>
        <w:tc>
          <w:tcPr>
            <w:tcW w:w="4968" w:type="dxa"/>
          </w:tcPr>
          <w:p w:rsidR="00B85174" w:rsidRDefault="004F3C6E" w:rsidP="00660070"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Construction Documents (CD) Phase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5174" w:rsidTr="00621AC3">
        <w:tc>
          <w:tcPr>
            <w:tcW w:w="432" w:type="dxa"/>
            <w:tcBorders>
              <w:top w:val="single" w:sz="4" w:space="0" w:color="auto"/>
            </w:tcBorders>
          </w:tcPr>
          <w:p w:rsidR="00B85174" w:rsidRDefault="00B85174" w:rsidP="00660070"/>
        </w:tc>
        <w:tc>
          <w:tcPr>
            <w:tcW w:w="3240" w:type="dxa"/>
          </w:tcPr>
          <w:p w:rsidR="00B85174" w:rsidRDefault="00B85174" w:rsidP="00660070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85174" w:rsidRDefault="00B85174" w:rsidP="00660070"/>
        </w:tc>
        <w:tc>
          <w:tcPr>
            <w:tcW w:w="4968" w:type="dxa"/>
          </w:tcPr>
          <w:p w:rsidR="00B85174" w:rsidRDefault="004F3C6E" w:rsidP="00660070"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Construction Delivery Phase</w:t>
            </w:r>
          </w:p>
        </w:tc>
      </w:tr>
      <w:tr w:rsidR="00B85174" w:rsidTr="00621AC3">
        <w:tc>
          <w:tcPr>
            <w:tcW w:w="432" w:type="dxa"/>
          </w:tcPr>
          <w:p w:rsidR="00B85174" w:rsidRDefault="00B85174" w:rsidP="00660070"/>
        </w:tc>
        <w:tc>
          <w:tcPr>
            <w:tcW w:w="3240" w:type="dxa"/>
          </w:tcPr>
          <w:p w:rsidR="00B85174" w:rsidRDefault="00B85174" w:rsidP="00660070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85174" w:rsidRDefault="00B85174" w:rsidP="00660070"/>
        </w:tc>
        <w:tc>
          <w:tcPr>
            <w:tcW w:w="4968" w:type="dxa"/>
          </w:tcPr>
          <w:p w:rsidR="00B85174" w:rsidRDefault="004F3C6E" w:rsidP="00660070"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Closeout Phase (As-Built and Record Drawings)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60070" w:rsidRDefault="00621AC3" w:rsidP="00621AC3">
      <w:pPr>
        <w:pStyle w:val="Heading1"/>
      </w:pPr>
      <w:r>
        <w:lastRenderedPageBreak/>
        <w:t>Standards and Auditing</w:t>
      </w:r>
    </w:p>
    <w:p w:rsidR="002728D4" w:rsidRDefault="002728D4" w:rsidP="002728D4">
      <w:pPr>
        <w:pStyle w:val="Heading2"/>
      </w:pPr>
      <w:r>
        <w:t>Standards Compliance</w:t>
      </w:r>
    </w:p>
    <w:p w:rsidR="002728D4" w:rsidRPr="002728D4" w:rsidRDefault="002728D4" w:rsidP="002728D4">
      <w:pPr>
        <w:ind w:left="432"/>
      </w:pPr>
      <w:r>
        <w:t>All submitted files conform to:</w:t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7920"/>
      </w:tblGrid>
      <w:tr w:rsidR="002728D4" w:rsidTr="002728D4">
        <w:tc>
          <w:tcPr>
            <w:tcW w:w="432" w:type="dxa"/>
            <w:tcBorders>
              <w:bottom w:val="single" w:sz="4" w:space="0" w:color="auto"/>
            </w:tcBorders>
          </w:tcPr>
          <w:p w:rsidR="002728D4" w:rsidRDefault="002728D4" w:rsidP="00DE23FB"/>
        </w:tc>
        <w:tc>
          <w:tcPr>
            <w:tcW w:w="7920" w:type="dxa"/>
          </w:tcPr>
          <w:p w:rsidR="002728D4" w:rsidRDefault="002728D4" w:rsidP="00DE23FB">
            <w:r>
              <w:t>GSA National BIM Standards</w:t>
            </w:r>
          </w:p>
        </w:tc>
      </w:tr>
      <w:tr w:rsidR="002728D4" w:rsidTr="002728D4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728D4" w:rsidRDefault="002728D4" w:rsidP="00DE23FB"/>
        </w:tc>
        <w:tc>
          <w:tcPr>
            <w:tcW w:w="7920" w:type="dxa"/>
          </w:tcPr>
          <w:p w:rsidR="002728D4" w:rsidRDefault="002728D4" w:rsidP="00DE23FB">
            <w:r>
              <w:t>SDM Standards Per Guide 02</w:t>
            </w:r>
          </w:p>
        </w:tc>
      </w:tr>
      <w:tr w:rsidR="002728D4" w:rsidTr="002728D4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728D4" w:rsidRDefault="002728D4" w:rsidP="00DE23FB"/>
        </w:tc>
        <w:tc>
          <w:tcPr>
            <w:tcW w:w="7920" w:type="dxa"/>
          </w:tcPr>
          <w:p w:rsidR="002728D4" w:rsidRDefault="002728D4" w:rsidP="00DE23FB">
            <w:r>
              <w:t>Region 5 BIM Standards</w:t>
            </w:r>
          </w:p>
        </w:tc>
      </w:tr>
      <w:tr w:rsidR="002728D4" w:rsidTr="002728D4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728D4" w:rsidRDefault="002728D4" w:rsidP="00DE23FB"/>
        </w:tc>
        <w:tc>
          <w:tcPr>
            <w:tcW w:w="7920" w:type="dxa"/>
          </w:tcPr>
          <w:p w:rsidR="002728D4" w:rsidRDefault="002728D4" w:rsidP="00DE23FB">
            <w:r>
              <w:t>Region 5 Data Submittal Standards</w:t>
            </w:r>
          </w:p>
        </w:tc>
      </w:tr>
      <w:tr w:rsidR="002728D4" w:rsidTr="002728D4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728D4" w:rsidRDefault="002728D4" w:rsidP="00DE23FB"/>
        </w:tc>
        <w:tc>
          <w:tcPr>
            <w:tcW w:w="7920" w:type="dxa"/>
          </w:tcPr>
          <w:p w:rsidR="002728D4" w:rsidRDefault="00C047ED" w:rsidP="00DE23FB">
            <w:r>
              <w:t>T</w:t>
            </w:r>
            <w:r w:rsidR="002728D4">
              <w:t>he Model Progression Matrix definition for the phase being submitted</w:t>
            </w:r>
          </w:p>
        </w:tc>
      </w:tr>
      <w:tr w:rsidR="002728D4" w:rsidTr="002728D4">
        <w:tc>
          <w:tcPr>
            <w:tcW w:w="432" w:type="dxa"/>
            <w:tcBorders>
              <w:top w:val="single" w:sz="4" w:space="0" w:color="auto"/>
            </w:tcBorders>
          </w:tcPr>
          <w:p w:rsidR="002728D4" w:rsidRDefault="002728D4" w:rsidP="00DE23FB"/>
        </w:tc>
        <w:tc>
          <w:tcPr>
            <w:tcW w:w="7920" w:type="dxa"/>
          </w:tcPr>
          <w:p w:rsidR="002728D4" w:rsidRDefault="002728D4" w:rsidP="00DE23FB"/>
        </w:tc>
      </w:tr>
    </w:tbl>
    <w:p w:rsidR="00621AC3" w:rsidRDefault="002728D4" w:rsidP="002728D4">
      <w:pPr>
        <w:pStyle w:val="Heading2"/>
      </w:pPr>
      <w:r>
        <w:t>Auditing</w:t>
      </w:r>
    </w:p>
    <w:p w:rsidR="002728D4" w:rsidRDefault="002728D4" w:rsidP="002728D4">
      <w:pPr>
        <w:ind w:left="360"/>
      </w:pPr>
      <w:r>
        <w:t>All submitted files have:</w:t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8280"/>
      </w:tblGrid>
      <w:tr w:rsidR="002728D4" w:rsidTr="002728D4">
        <w:tc>
          <w:tcPr>
            <w:tcW w:w="432" w:type="dxa"/>
            <w:tcBorders>
              <w:bottom w:val="single" w:sz="4" w:space="0" w:color="auto"/>
            </w:tcBorders>
          </w:tcPr>
          <w:p w:rsidR="002728D4" w:rsidRDefault="002728D4" w:rsidP="00DE23FB"/>
        </w:tc>
        <w:tc>
          <w:tcPr>
            <w:tcW w:w="8280" w:type="dxa"/>
          </w:tcPr>
          <w:p w:rsidR="002728D4" w:rsidRDefault="002728D4" w:rsidP="00DE23FB">
            <w:r>
              <w:t>Have passed all GSA supplied auditing tools.</w:t>
            </w:r>
          </w:p>
        </w:tc>
      </w:tr>
      <w:tr w:rsidR="002728D4" w:rsidTr="002728D4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728D4" w:rsidRDefault="002728D4" w:rsidP="00DE23FB"/>
        </w:tc>
        <w:tc>
          <w:tcPr>
            <w:tcW w:w="8280" w:type="dxa"/>
          </w:tcPr>
          <w:p w:rsidR="002728D4" w:rsidRDefault="002728D4" w:rsidP="00DE23FB">
            <w:r>
              <w:t>Have been visually inspected and found to be free of errors</w:t>
            </w:r>
          </w:p>
        </w:tc>
      </w:tr>
      <w:tr w:rsidR="002728D4" w:rsidTr="002728D4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728D4" w:rsidRDefault="002728D4" w:rsidP="00DE23FB"/>
        </w:tc>
        <w:tc>
          <w:tcPr>
            <w:tcW w:w="8280" w:type="dxa"/>
          </w:tcPr>
          <w:p w:rsidR="005356AC" w:rsidRDefault="002728D4" w:rsidP="00DE23FB">
            <w:r>
              <w:t>Have been purged of unnecessary data</w:t>
            </w:r>
          </w:p>
        </w:tc>
      </w:tr>
      <w:tr w:rsidR="002728D4" w:rsidTr="002728D4">
        <w:tc>
          <w:tcPr>
            <w:tcW w:w="432" w:type="dxa"/>
          </w:tcPr>
          <w:p w:rsidR="002728D4" w:rsidRDefault="002728D4" w:rsidP="00DE23FB"/>
        </w:tc>
        <w:tc>
          <w:tcPr>
            <w:tcW w:w="8280" w:type="dxa"/>
          </w:tcPr>
          <w:p w:rsidR="002728D4" w:rsidRDefault="002728D4" w:rsidP="00DE23FB"/>
        </w:tc>
      </w:tr>
    </w:tbl>
    <w:p w:rsidR="005356AC" w:rsidRDefault="005356AC" w:rsidP="002728D4">
      <w:pPr>
        <w:pStyle w:val="Heading2"/>
      </w:pPr>
      <w:r>
        <w:t>Notes</w:t>
      </w:r>
    </w:p>
    <w:p w:rsidR="005356AC" w:rsidRDefault="005356AC" w:rsidP="005356AC">
      <w:pPr>
        <w:ind w:left="360"/>
      </w:pPr>
      <w:r>
        <w:t>Add any relevant information in the section that has not been covered above.</w:t>
      </w:r>
    </w:p>
    <w:p w:rsidR="005356AC" w:rsidRPr="005356AC" w:rsidRDefault="005356AC" w:rsidP="005356AC"/>
    <w:p w:rsidR="002728D4" w:rsidRPr="002728D4" w:rsidRDefault="002728D4" w:rsidP="002728D4">
      <w:pPr>
        <w:pStyle w:val="Heading2"/>
      </w:pPr>
      <w:r>
        <w:t>Quality Representative</w:t>
      </w:r>
    </w:p>
    <w:tbl>
      <w:tblPr>
        <w:tblW w:w="8118" w:type="dxa"/>
        <w:tblInd w:w="720" w:type="dxa"/>
        <w:tblLook w:val="04A0" w:firstRow="1" w:lastRow="0" w:firstColumn="1" w:lastColumn="0" w:noHBand="0" w:noVBand="1"/>
      </w:tblPr>
      <w:tblGrid>
        <w:gridCol w:w="1818"/>
        <w:gridCol w:w="6300"/>
      </w:tblGrid>
      <w:tr w:rsidR="002728D4" w:rsidRPr="00676658" w:rsidTr="002728D4">
        <w:tc>
          <w:tcPr>
            <w:tcW w:w="1818" w:type="dxa"/>
            <w:shd w:val="clear" w:color="auto" w:fill="auto"/>
          </w:tcPr>
          <w:p w:rsidR="002728D4" w:rsidRPr="00676658" w:rsidRDefault="002728D4" w:rsidP="00DE23FB">
            <w:pPr>
              <w:pStyle w:val="NoSpacing"/>
              <w:rPr>
                <w:rFonts w:cstheme="minorHAnsi"/>
                <w:b/>
              </w:rPr>
            </w:pPr>
            <w:r w:rsidRPr="00676658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728D4" w:rsidRPr="00676658" w:rsidRDefault="002728D4" w:rsidP="00DE23FB">
            <w:pPr>
              <w:pStyle w:val="NoSpacing"/>
              <w:rPr>
                <w:rFonts w:cstheme="minorHAnsi"/>
              </w:rPr>
            </w:pPr>
          </w:p>
        </w:tc>
      </w:tr>
      <w:tr w:rsidR="002728D4" w:rsidRPr="00676658" w:rsidTr="002728D4">
        <w:tc>
          <w:tcPr>
            <w:tcW w:w="1818" w:type="dxa"/>
            <w:shd w:val="clear" w:color="auto" w:fill="auto"/>
          </w:tcPr>
          <w:p w:rsidR="002728D4" w:rsidRPr="00676658" w:rsidRDefault="002728D4" w:rsidP="00DE23F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 </w:t>
            </w:r>
            <w:r w:rsidRPr="00676658">
              <w:rPr>
                <w:rFonts w:cstheme="minorHAnsi"/>
                <w:b/>
              </w:rPr>
              <w:t xml:space="preserve">Number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8D4" w:rsidRPr="00676658" w:rsidRDefault="002728D4" w:rsidP="00DE23FB">
            <w:pPr>
              <w:pStyle w:val="NoSpacing"/>
              <w:rPr>
                <w:rFonts w:cstheme="minorHAnsi"/>
              </w:rPr>
            </w:pPr>
          </w:p>
        </w:tc>
      </w:tr>
      <w:tr w:rsidR="002728D4" w:rsidRPr="00676658" w:rsidTr="002728D4">
        <w:tc>
          <w:tcPr>
            <w:tcW w:w="1818" w:type="dxa"/>
            <w:shd w:val="clear" w:color="auto" w:fill="auto"/>
          </w:tcPr>
          <w:p w:rsidR="002728D4" w:rsidRPr="00676658" w:rsidRDefault="002728D4" w:rsidP="00DE23F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8D4" w:rsidRPr="00676658" w:rsidRDefault="002728D4" w:rsidP="00DE23FB">
            <w:pPr>
              <w:pStyle w:val="NoSpacing"/>
              <w:rPr>
                <w:rFonts w:cstheme="minorHAnsi"/>
              </w:rPr>
            </w:pPr>
          </w:p>
        </w:tc>
      </w:tr>
    </w:tbl>
    <w:p w:rsidR="002728D4" w:rsidRPr="002728D4" w:rsidRDefault="002728D4" w:rsidP="002728D4">
      <w:pPr>
        <w:ind w:left="360"/>
      </w:pPr>
    </w:p>
    <w:sectPr w:rsidR="002728D4" w:rsidRPr="002728D4" w:rsidSect="00676658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5D" w:rsidRDefault="0089265D" w:rsidP="001C24C8">
      <w:pPr>
        <w:spacing w:after="0" w:line="240" w:lineRule="auto"/>
      </w:pPr>
      <w:r>
        <w:separator/>
      </w:r>
    </w:p>
  </w:endnote>
  <w:endnote w:type="continuationSeparator" w:id="0">
    <w:p w:rsidR="0089265D" w:rsidRDefault="0089265D" w:rsidP="001C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7F" w:rsidRDefault="00CD207F">
    <w:pPr>
      <w:pStyle w:val="Footer"/>
      <w:jc w:val="center"/>
    </w:pPr>
  </w:p>
  <w:p w:rsidR="00CD207F" w:rsidRDefault="00CD2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863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07F" w:rsidRDefault="00CD20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07F" w:rsidRDefault="00CD2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5D" w:rsidRDefault="0089265D" w:rsidP="001C24C8">
      <w:pPr>
        <w:spacing w:after="0" w:line="240" w:lineRule="auto"/>
      </w:pPr>
      <w:r>
        <w:separator/>
      </w:r>
    </w:p>
  </w:footnote>
  <w:footnote w:type="continuationSeparator" w:id="0">
    <w:p w:rsidR="0089265D" w:rsidRDefault="0089265D" w:rsidP="001C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B18"/>
    <w:multiLevelType w:val="hybridMultilevel"/>
    <w:tmpl w:val="CD0CD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ED1"/>
    <w:multiLevelType w:val="hybridMultilevel"/>
    <w:tmpl w:val="7C2C1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94F26"/>
    <w:multiLevelType w:val="hybridMultilevel"/>
    <w:tmpl w:val="3BA47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477E1"/>
    <w:multiLevelType w:val="hybridMultilevel"/>
    <w:tmpl w:val="917CD1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DE0"/>
    <w:multiLevelType w:val="hybridMultilevel"/>
    <w:tmpl w:val="F6909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E756B"/>
    <w:multiLevelType w:val="hybridMultilevel"/>
    <w:tmpl w:val="CD5E3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112491"/>
    <w:multiLevelType w:val="hybridMultilevel"/>
    <w:tmpl w:val="EF4CC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B0F9C"/>
    <w:multiLevelType w:val="hybridMultilevel"/>
    <w:tmpl w:val="28AA5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EE3739"/>
    <w:multiLevelType w:val="hybridMultilevel"/>
    <w:tmpl w:val="73C83524"/>
    <w:lvl w:ilvl="0" w:tplc="FDFE83EC">
      <w:start w:val="1"/>
      <w:numFmt w:val="upperLetter"/>
      <w:pStyle w:val="LetterListNor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E597A"/>
    <w:multiLevelType w:val="hybridMultilevel"/>
    <w:tmpl w:val="C8B0A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931517"/>
    <w:multiLevelType w:val="multilevel"/>
    <w:tmpl w:val="0374E00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16"/>
      </w:pPr>
      <w:rPr>
        <w:rFonts w:ascii="Arial" w:hAnsi="Arial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firstLine="0"/>
      </w:pPr>
      <w:rPr>
        <w:rFonts w:ascii="Arial" w:hAnsi="Arial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4"/>
        </w:tabs>
        <w:ind w:left="684" w:firstLine="216"/>
      </w:pPr>
      <w:rPr>
        <w:rFonts w:ascii="Arial" w:hAnsi="Arial" w:cs="Times New Roman"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8"/>
        </w:tabs>
        <w:ind w:left="1548" w:firstLine="432"/>
      </w:pPr>
      <w:rPr>
        <w:rFonts w:ascii="Arial" w:hAnsi="Arial" w:cs="Times New Roman"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79A26F3"/>
    <w:multiLevelType w:val="hybridMultilevel"/>
    <w:tmpl w:val="EF729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D6"/>
    <w:rsid w:val="00054BBA"/>
    <w:rsid w:val="0009436A"/>
    <w:rsid w:val="00097616"/>
    <w:rsid w:val="000B2F2B"/>
    <w:rsid w:val="000B5F99"/>
    <w:rsid w:val="000B681C"/>
    <w:rsid w:val="000E2B2E"/>
    <w:rsid w:val="0013599F"/>
    <w:rsid w:val="0015336E"/>
    <w:rsid w:val="001A20EF"/>
    <w:rsid w:val="001C24C8"/>
    <w:rsid w:val="001D58A9"/>
    <w:rsid w:val="0021202B"/>
    <w:rsid w:val="00214609"/>
    <w:rsid w:val="0023794D"/>
    <w:rsid w:val="0024010A"/>
    <w:rsid w:val="002728D4"/>
    <w:rsid w:val="0028132A"/>
    <w:rsid w:val="002D3C84"/>
    <w:rsid w:val="002D611B"/>
    <w:rsid w:val="002E1641"/>
    <w:rsid w:val="00324F8F"/>
    <w:rsid w:val="00336D98"/>
    <w:rsid w:val="003672A6"/>
    <w:rsid w:val="00387D26"/>
    <w:rsid w:val="003A4F1F"/>
    <w:rsid w:val="003E0A08"/>
    <w:rsid w:val="003E1A22"/>
    <w:rsid w:val="003E1DA3"/>
    <w:rsid w:val="00420D06"/>
    <w:rsid w:val="00432281"/>
    <w:rsid w:val="0043463C"/>
    <w:rsid w:val="004607E7"/>
    <w:rsid w:val="00460DBD"/>
    <w:rsid w:val="004C7728"/>
    <w:rsid w:val="004D56F4"/>
    <w:rsid w:val="004F2845"/>
    <w:rsid w:val="004F3C6E"/>
    <w:rsid w:val="00532870"/>
    <w:rsid w:val="005356AC"/>
    <w:rsid w:val="00570649"/>
    <w:rsid w:val="005D3916"/>
    <w:rsid w:val="005F7EF4"/>
    <w:rsid w:val="00621AC3"/>
    <w:rsid w:val="0063232A"/>
    <w:rsid w:val="00642039"/>
    <w:rsid w:val="00642CE9"/>
    <w:rsid w:val="00660070"/>
    <w:rsid w:val="00676658"/>
    <w:rsid w:val="00677FD6"/>
    <w:rsid w:val="00684190"/>
    <w:rsid w:val="006A36F4"/>
    <w:rsid w:val="006E77B7"/>
    <w:rsid w:val="00726EC9"/>
    <w:rsid w:val="007443E0"/>
    <w:rsid w:val="00761AB8"/>
    <w:rsid w:val="00774D2C"/>
    <w:rsid w:val="007B37EE"/>
    <w:rsid w:val="007D17CE"/>
    <w:rsid w:val="0089265D"/>
    <w:rsid w:val="008A4785"/>
    <w:rsid w:val="0092467D"/>
    <w:rsid w:val="009303FC"/>
    <w:rsid w:val="00930FAA"/>
    <w:rsid w:val="00954191"/>
    <w:rsid w:val="0097223C"/>
    <w:rsid w:val="009B07FC"/>
    <w:rsid w:val="009C4B2E"/>
    <w:rsid w:val="00A27EE6"/>
    <w:rsid w:val="00A5123D"/>
    <w:rsid w:val="00A759C6"/>
    <w:rsid w:val="00AA5366"/>
    <w:rsid w:val="00AC7AB3"/>
    <w:rsid w:val="00B0150E"/>
    <w:rsid w:val="00B253E4"/>
    <w:rsid w:val="00B47697"/>
    <w:rsid w:val="00B85174"/>
    <w:rsid w:val="00BC352F"/>
    <w:rsid w:val="00BD1D99"/>
    <w:rsid w:val="00BF41A6"/>
    <w:rsid w:val="00BF7319"/>
    <w:rsid w:val="00C047ED"/>
    <w:rsid w:val="00C100E9"/>
    <w:rsid w:val="00C209B7"/>
    <w:rsid w:val="00C42DF3"/>
    <w:rsid w:val="00C6003D"/>
    <w:rsid w:val="00C70C00"/>
    <w:rsid w:val="00C90A8C"/>
    <w:rsid w:val="00C97AD4"/>
    <w:rsid w:val="00CA6271"/>
    <w:rsid w:val="00CD207F"/>
    <w:rsid w:val="00CF3976"/>
    <w:rsid w:val="00D564C5"/>
    <w:rsid w:val="00D63CB3"/>
    <w:rsid w:val="00D72296"/>
    <w:rsid w:val="00D93987"/>
    <w:rsid w:val="00E46C63"/>
    <w:rsid w:val="00E47170"/>
    <w:rsid w:val="00E54AD6"/>
    <w:rsid w:val="00E80EFD"/>
    <w:rsid w:val="00EB07A8"/>
    <w:rsid w:val="00EB2C7E"/>
    <w:rsid w:val="00ED4656"/>
    <w:rsid w:val="00EF7EA3"/>
    <w:rsid w:val="00F254ED"/>
    <w:rsid w:val="00F54CA9"/>
    <w:rsid w:val="00FB6D2A"/>
    <w:rsid w:val="00FE675A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24C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C24C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C24C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C24C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C24C8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C24C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1C24C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C24C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1C24C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E77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C8"/>
  </w:style>
  <w:style w:type="paragraph" w:styleId="Footer">
    <w:name w:val="footer"/>
    <w:basedOn w:val="Normal"/>
    <w:link w:val="FooterChar"/>
    <w:uiPriority w:val="99"/>
    <w:unhideWhenUsed/>
    <w:rsid w:val="001C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C8"/>
  </w:style>
  <w:style w:type="character" w:customStyle="1" w:styleId="Heading1Char">
    <w:name w:val="Heading 1 Char"/>
    <w:basedOn w:val="DefaultParagraphFont"/>
    <w:link w:val="Heading1"/>
    <w:rsid w:val="001C24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24C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C24C8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C24C8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C24C8"/>
    <w:rPr>
      <w:rFonts w:ascii="Arial" w:eastAsia="Times New Roman" w:hAnsi="Arial" w:cs="Times New Roman"/>
      <w:b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C24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C2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C24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C24C8"/>
    <w:rPr>
      <w:rFonts w:ascii="Arial" w:eastAsia="Times New Roman" w:hAnsi="Arial" w:cs="Arial"/>
    </w:rPr>
  </w:style>
  <w:style w:type="character" w:styleId="Strong">
    <w:name w:val="Strong"/>
    <w:basedOn w:val="DefaultParagraphFont"/>
    <w:uiPriority w:val="22"/>
    <w:qFormat/>
    <w:rsid w:val="00B253E4"/>
    <w:rPr>
      <w:b/>
      <w:bCs/>
    </w:rPr>
  </w:style>
  <w:style w:type="character" w:styleId="Hyperlink">
    <w:name w:val="Hyperlink"/>
    <w:basedOn w:val="DefaultParagraphFont"/>
    <w:uiPriority w:val="99"/>
    <w:unhideWhenUsed/>
    <w:rsid w:val="00B25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36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42DF3"/>
    <w:rPr>
      <w:i/>
      <w:iCs/>
      <w:color w:val="808080" w:themeColor="text1" w:themeTint="7F"/>
    </w:rPr>
  </w:style>
  <w:style w:type="character" w:customStyle="1" w:styleId="apple-style-span">
    <w:name w:val="apple-style-span"/>
    <w:basedOn w:val="DefaultParagraphFont"/>
    <w:rsid w:val="00E47170"/>
  </w:style>
  <w:style w:type="paragraph" w:styleId="NoSpacing">
    <w:name w:val="No Spacing"/>
    <w:uiPriority w:val="1"/>
    <w:qFormat/>
    <w:rsid w:val="00E4717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323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32A"/>
    <w:rPr>
      <w:vertAlign w:val="superscript"/>
    </w:rPr>
  </w:style>
  <w:style w:type="paragraph" w:customStyle="1" w:styleId="TextToBeRemoved">
    <w:name w:val="Text To Be Removed"/>
    <w:basedOn w:val="Normal"/>
    <w:link w:val="TextToBeRemovedChar"/>
    <w:qFormat/>
    <w:rsid w:val="00EB07A8"/>
    <w:rPr>
      <w:i/>
    </w:rPr>
  </w:style>
  <w:style w:type="character" w:customStyle="1" w:styleId="TextToBeRemovedChar">
    <w:name w:val="Text To Be Removed Char"/>
    <w:basedOn w:val="DefaultParagraphFont"/>
    <w:link w:val="TextToBeRemoved"/>
    <w:rsid w:val="00EB07A8"/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3A4F1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4F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4F1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A4F1F"/>
    <w:pPr>
      <w:spacing w:after="100"/>
      <w:ind w:left="440"/>
    </w:pPr>
  </w:style>
  <w:style w:type="paragraph" w:customStyle="1" w:styleId="LetterListNormal">
    <w:name w:val="Letter List + Normal"/>
    <w:basedOn w:val="Normal"/>
    <w:link w:val="LetterListNormalChar"/>
    <w:qFormat/>
    <w:rsid w:val="00676658"/>
    <w:pPr>
      <w:numPr>
        <w:numId w:val="12"/>
      </w:numPr>
    </w:pPr>
    <w:rPr>
      <w:rFonts w:ascii="Cambria" w:eastAsia="Times New Roman" w:hAnsi="Cambria" w:cs="Times New Roman"/>
      <w:b/>
    </w:rPr>
  </w:style>
  <w:style w:type="character" w:customStyle="1" w:styleId="LetterListNormalChar">
    <w:name w:val="Letter List + Normal Char"/>
    <w:link w:val="LetterListNormal"/>
    <w:rsid w:val="00676658"/>
    <w:rPr>
      <w:rFonts w:ascii="Cambria" w:eastAsia="Times New Roman" w:hAnsi="Cambria" w:cs="Times New Roman"/>
      <w:b/>
    </w:rPr>
  </w:style>
  <w:style w:type="paragraph" w:styleId="FootnoteText">
    <w:name w:val="footnote text"/>
    <w:basedOn w:val="Normal"/>
    <w:link w:val="FootnoteTextChar"/>
    <w:rsid w:val="00676658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665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sid w:val="00676658"/>
    <w:rPr>
      <w:vertAlign w:val="superscript"/>
    </w:rPr>
  </w:style>
  <w:style w:type="character" w:customStyle="1" w:styleId="apple-converted-space">
    <w:name w:val="apple-converted-space"/>
    <w:basedOn w:val="DefaultParagraphFont"/>
    <w:rsid w:val="004F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24C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C24C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C24C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C24C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C24C8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C24C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1C24C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C24C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1C24C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E77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C8"/>
  </w:style>
  <w:style w:type="paragraph" w:styleId="Footer">
    <w:name w:val="footer"/>
    <w:basedOn w:val="Normal"/>
    <w:link w:val="FooterChar"/>
    <w:uiPriority w:val="99"/>
    <w:unhideWhenUsed/>
    <w:rsid w:val="001C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C8"/>
  </w:style>
  <w:style w:type="character" w:customStyle="1" w:styleId="Heading1Char">
    <w:name w:val="Heading 1 Char"/>
    <w:basedOn w:val="DefaultParagraphFont"/>
    <w:link w:val="Heading1"/>
    <w:rsid w:val="001C24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24C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C24C8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C24C8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C24C8"/>
    <w:rPr>
      <w:rFonts w:ascii="Arial" w:eastAsia="Times New Roman" w:hAnsi="Arial" w:cs="Times New Roman"/>
      <w:b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C24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C2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C24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C24C8"/>
    <w:rPr>
      <w:rFonts w:ascii="Arial" w:eastAsia="Times New Roman" w:hAnsi="Arial" w:cs="Arial"/>
    </w:rPr>
  </w:style>
  <w:style w:type="character" w:styleId="Strong">
    <w:name w:val="Strong"/>
    <w:basedOn w:val="DefaultParagraphFont"/>
    <w:uiPriority w:val="22"/>
    <w:qFormat/>
    <w:rsid w:val="00B253E4"/>
    <w:rPr>
      <w:b/>
      <w:bCs/>
    </w:rPr>
  </w:style>
  <w:style w:type="character" w:styleId="Hyperlink">
    <w:name w:val="Hyperlink"/>
    <w:basedOn w:val="DefaultParagraphFont"/>
    <w:uiPriority w:val="99"/>
    <w:unhideWhenUsed/>
    <w:rsid w:val="00B25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36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42DF3"/>
    <w:rPr>
      <w:i/>
      <w:iCs/>
      <w:color w:val="808080" w:themeColor="text1" w:themeTint="7F"/>
    </w:rPr>
  </w:style>
  <w:style w:type="character" w:customStyle="1" w:styleId="apple-style-span">
    <w:name w:val="apple-style-span"/>
    <w:basedOn w:val="DefaultParagraphFont"/>
    <w:rsid w:val="00E47170"/>
  </w:style>
  <w:style w:type="paragraph" w:styleId="NoSpacing">
    <w:name w:val="No Spacing"/>
    <w:uiPriority w:val="1"/>
    <w:qFormat/>
    <w:rsid w:val="00E4717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323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32A"/>
    <w:rPr>
      <w:vertAlign w:val="superscript"/>
    </w:rPr>
  </w:style>
  <w:style w:type="paragraph" w:customStyle="1" w:styleId="TextToBeRemoved">
    <w:name w:val="Text To Be Removed"/>
    <w:basedOn w:val="Normal"/>
    <w:link w:val="TextToBeRemovedChar"/>
    <w:qFormat/>
    <w:rsid w:val="00EB07A8"/>
    <w:rPr>
      <w:i/>
    </w:rPr>
  </w:style>
  <w:style w:type="character" w:customStyle="1" w:styleId="TextToBeRemovedChar">
    <w:name w:val="Text To Be Removed Char"/>
    <w:basedOn w:val="DefaultParagraphFont"/>
    <w:link w:val="TextToBeRemoved"/>
    <w:rsid w:val="00EB07A8"/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3A4F1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4F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4F1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A4F1F"/>
    <w:pPr>
      <w:spacing w:after="100"/>
      <w:ind w:left="440"/>
    </w:pPr>
  </w:style>
  <w:style w:type="paragraph" w:customStyle="1" w:styleId="LetterListNormal">
    <w:name w:val="Letter List + Normal"/>
    <w:basedOn w:val="Normal"/>
    <w:link w:val="LetterListNormalChar"/>
    <w:qFormat/>
    <w:rsid w:val="00676658"/>
    <w:pPr>
      <w:numPr>
        <w:numId w:val="12"/>
      </w:numPr>
    </w:pPr>
    <w:rPr>
      <w:rFonts w:ascii="Cambria" w:eastAsia="Times New Roman" w:hAnsi="Cambria" w:cs="Times New Roman"/>
      <w:b/>
    </w:rPr>
  </w:style>
  <w:style w:type="character" w:customStyle="1" w:styleId="LetterListNormalChar">
    <w:name w:val="Letter List + Normal Char"/>
    <w:link w:val="LetterListNormal"/>
    <w:rsid w:val="00676658"/>
    <w:rPr>
      <w:rFonts w:ascii="Cambria" w:eastAsia="Times New Roman" w:hAnsi="Cambria" w:cs="Times New Roman"/>
      <w:b/>
    </w:rPr>
  </w:style>
  <w:style w:type="paragraph" w:styleId="FootnoteText">
    <w:name w:val="footnote text"/>
    <w:basedOn w:val="Normal"/>
    <w:link w:val="FootnoteTextChar"/>
    <w:rsid w:val="00676658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665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sid w:val="00676658"/>
    <w:rPr>
      <w:vertAlign w:val="superscript"/>
    </w:rPr>
  </w:style>
  <w:style w:type="character" w:customStyle="1" w:styleId="apple-converted-space">
    <w:name w:val="apple-converted-space"/>
    <w:basedOn w:val="DefaultParagraphFont"/>
    <w:rsid w:val="004F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D02A-C932-45AD-A671-51407F2B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Mounts, Chris</dc:creator>
  <cp:lastModifiedBy>Mounts, Chris</cp:lastModifiedBy>
  <cp:revision>11</cp:revision>
  <dcterms:created xsi:type="dcterms:W3CDTF">2011-03-10T16:14:00Z</dcterms:created>
  <dcterms:modified xsi:type="dcterms:W3CDTF">2013-06-21T17:33:00Z</dcterms:modified>
</cp:coreProperties>
</file>