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27392" w14:textId="202588D8" w:rsidR="00EF3F0B" w:rsidRPr="00220995" w:rsidRDefault="009F1D52" w:rsidP="00220995">
      <w:pPr>
        <w:pStyle w:val="Title"/>
        <w:jc w:val="center"/>
        <w:rPr>
          <w:rFonts w:ascii="Segoe UI" w:hAnsi="Segoe UI" w:cs="Segoe UI"/>
          <w:b/>
          <w:bCs w:val="0"/>
          <w:sz w:val="40"/>
        </w:rPr>
      </w:pPr>
      <w:r w:rsidRPr="00220995">
        <w:rPr>
          <w:rFonts w:ascii="Segoe UI" w:hAnsi="Segoe UI" w:cs="Segoe UI"/>
          <w:b/>
          <w:bCs w:val="0"/>
          <w:sz w:val="40"/>
        </w:rPr>
        <w:t>FBPTA</w:t>
      </w:r>
      <w:r w:rsidR="00EF3F0B" w:rsidRPr="00220995">
        <w:rPr>
          <w:rFonts w:ascii="Segoe UI" w:hAnsi="Segoe UI" w:cs="Segoe UI"/>
          <w:b/>
          <w:bCs w:val="0"/>
          <w:sz w:val="40"/>
        </w:rPr>
        <w:t xml:space="preserve"> Update</w:t>
      </w:r>
    </w:p>
    <w:p w14:paraId="155970A1" w14:textId="77777777" w:rsidR="00EF3F0B" w:rsidRPr="00F874AC" w:rsidRDefault="00EF3F0B" w:rsidP="00EF3F0B">
      <w:pPr>
        <w:pStyle w:val="Title"/>
        <w:jc w:val="center"/>
        <w:rPr>
          <w:rFonts w:ascii="Segoe UI" w:hAnsi="Segoe UI" w:cs="Segoe UI"/>
          <w:sz w:val="40"/>
        </w:rPr>
      </w:pPr>
    </w:p>
    <w:p w14:paraId="111F4D2D" w14:textId="63787823" w:rsidR="00BF70F9" w:rsidRPr="00220995" w:rsidRDefault="001E5DAA" w:rsidP="00EF3F0B">
      <w:pPr>
        <w:pStyle w:val="Title"/>
        <w:jc w:val="center"/>
        <w:rPr>
          <w:rFonts w:ascii="Segoe UI" w:hAnsi="Segoe UI" w:cs="Segoe UI"/>
          <w:sz w:val="40"/>
        </w:rPr>
      </w:pPr>
      <w:r w:rsidRPr="00220995">
        <w:rPr>
          <w:rFonts w:ascii="Segoe UI" w:hAnsi="Segoe UI" w:cs="Segoe UI"/>
          <w:sz w:val="40"/>
        </w:rPr>
        <w:t>Core Competencies and Recommended Curriculum</w:t>
      </w:r>
    </w:p>
    <w:p w14:paraId="698F0750" w14:textId="77777777" w:rsidR="00EF3F0B" w:rsidRPr="00F874AC" w:rsidRDefault="00EF3F0B" w:rsidP="00EF3F0B">
      <w:pPr>
        <w:pStyle w:val="Title"/>
        <w:jc w:val="center"/>
        <w:rPr>
          <w:rFonts w:ascii="Segoe UI" w:hAnsi="Segoe UI" w:cs="Segoe UI"/>
          <w:sz w:val="40"/>
        </w:rPr>
      </w:pPr>
      <w:r w:rsidRPr="00220995">
        <w:rPr>
          <w:rFonts w:ascii="Segoe UI" w:hAnsi="Segoe UI" w:cs="Segoe UI"/>
          <w:sz w:val="40"/>
        </w:rPr>
        <w:t>Federal Buildings Personnel Training Act</w:t>
      </w:r>
    </w:p>
    <w:p w14:paraId="18DDF053" w14:textId="77777777" w:rsidR="00EF3F0B" w:rsidRPr="00F874AC" w:rsidRDefault="00EF3F0B" w:rsidP="00EF3F0B">
      <w:pPr>
        <w:pStyle w:val="Title"/>
        <w:jc w:val="center"/>
        <w:rPr>
          <w:rFonts w:ascii="Segoe UI" w:hAnsi="Segoe UI" w:cs="Segoe UI"/>
          <w:sz w:val="40"/>
        </w:rPr>
      </w:pPr>
    </w:p>
    <w:p w14:paraId="78E06A85" w14:textId="2F1878E8" w:rsidR="001E5DAA" w:rsidRPr="00F874AC" w:rsidRDefault="001E5DAA" w:rsidP="00EF3F0B">
      <w:pPr>
        <w:pStyle w:val="Title"/>
        <w:jc w:val="center"/>
        <w:rPr>
          <w:rFonts w:ascii="Segoe UI" w:hAnsi="Segoe UI" w:cs="Segoe UI"/>
          <w:sz w:val="40"/>
        </w:rPr>
      </w:pPr>
      <w:r w:rsidRPr="00F874AC">
        <w:rPr>
          <w:rFonts w:ascii="Segoe UI" w:hAnsi="Segoe UI" w:cs="Segoe UI"/>
          <w:sz w:val="40"/>
        </w:rPr>
        <w:t>Facilities Management Institute</w:t>
      </w:r>
    </w:p>
    <w:p w14:paraId="5D43D44A" w14:textId="77777777" w:rsidR="0079250B" w:rsidRDefault="0079250B" w:rsidP="007C4C90">
      <w:pPr>
        <w:spacing w:after="0"/>
        <w:jc w:val="center"/>
        <w:rPr>
          <w:b/>
        </w:rPr>
      </w:pPr>
    </w:p>
    <w:p w14:paraId="62817F18" w14:textId="77777777" w:rsidR="00EF3F0B" w:rsidRDefault="00EF3F0B" w:rsidP="007C4C90">
      <w:pPr>
        <w:spacing w:after="0"/>
        <w:jc w:val="center"/>
        <w:rPr>
          <w:b/>
        </w:rPr>
      </w:pPr>
    </w:p>
    <w:sdt>
      <w:sdtPr>
        <w:rPr>
          <w:rFonts w:ascii="Cambria" w:eastAsiaTheme="minorHAnsi" w:hAnsi="Cambria" w:cstheme="minorBidi"/>
          <w:b w:val="0"/>
          <w:color w:val="auto"/>
          <w:sz w:val="24"/>
          <w:szCs w:val="22"/>
          <w:lang w:eastAsia="en-US"/>
        </w:rPr>
        <w:id w:val="-1705240242"/>
        <w:docPartObj>
          <w:docPartGallery w:val="Table of Contents"/>
          <w:docPartUnique/>
        </w:docPartObj>
      </w:sdtPr>
      <w:sdtEndPr>
        <w:rPr>
          <w:noProof/>
        </w:rPr>
      </w:sdtEndPr>
      <w:sdtContent>
        <w:p w14:paraId="6B94807B" w14:textId="203DE981" w:rsidR="0079250B" w:rsidRDefault="0079250B">
          <w:pPr>
            <w:pStyle w:val="TOCHeading"/>
          </w:pPr>
          <w:r>
            <w:t>Contents</w:t>
          </w:r>
        </w:p>
        <w:p w14:paraId="5F15A28F" w14:textId="2BB421CF" w:rsidR="009A62F9" w:rsidRDefault="0079250B">
          <w:pPr>
            <w:pStyle w:val="TOC1"/>
            <w:tabs>
              <w:tab w:val="right" w:leader="dot" w:pos="9350"/>
            </w:tabs>
            <w:rPr>
              <w:rFonts w:asciiTheme="minorHAnsi" w:eastAsiaTheme="minorEastAsia" w:hAnsiTheme="minorHAnsi"/>
              <w:bCs w:val="0"/>
              <w:noProof/>
              <w:kern w:val="2"/>
              <w:szCs w:val="24"/>
              <w14:ligatures w14:val="standardContextual"/>
            </w:rPr>
          </w:pPr>
          <w:r>
            <w:fldChar w:fldCharType="begin"/>
          </w:r>
          <w:r>
            <w:instrText xml:space="preserve"> TOC \o "1-3" \h \z \u </w:instrText>
          </w:r>
          <w:r>
            <w:fldChar w:fldCharType="separate"/>
          </w:r>
          <w:hyperlink w:anchor="_Toc238554023" w:history="1">
            <w:r w:rsidR="009A62F9" w:rsidRPr="005A4681">
              <w:rPr>
                <w:rStyle w:val="Hyperlink"/>
                <w:noProof/>
              </w:rPr>
              <w:t>Introduction – FBPTA Update</w:t>
            </w:r>
            <w:r w:rsidR="009A62F9">
              <w:rPr>
                <w:noProof/>
                <w:webHidden/>
              </w:rPr>
              <w:tab/>
            </w:r>
            <w:r w:rsidR="009A62F9">
              <w:rPr>
                <w:noProof/>
                <w:webHidden/>
              </w:rPr>
              <w:fldChar w:fldCharType="begin"/>
            </w:r>
            <w:r w:rsidR="009A62F9">
              <w:rPr>
                <w:noProof/>
                <w:webHidden/>
              </w:rPr>
              <w:instrText xml:space="preserve"> PAGEREF _Toc238554023 \h </w:instrText>
            </w:r>
            <w:r w:rsidR="009A62F9">
              <w:rPr>
                <w:noProof/>
                <w:webHidden/>
              </w:rPr>
            </w:r>
            <w:r w:rsidR="009A62F9">
              <w:rPr>
                <w:noProof/>
                <w:webHidden/>
              </w:rPr>
              <w:fldChar w:fldCharType="separate"/>
            </w:r>
            <w:r w:rsidR="009A62F9">
              <w:rPr>
                <w:noProof/>
                <w:webHidden/>
              </w:rPr>
              <w:t>2</w:t>
            </w:r>
            <w:r w:rsidR="009A62F9">
              <w:rPr>
                <w:noProof/>
                <w:webHidden/>
              </w:rPr>
              <w:fldChar w:fldCharType="end"/>
            </w:r>
          </w:hyperlink>
        </w:p>
        <w:p w14:paraId="5C0A3950" w14:textId="66343C36" w:rsidR="009A62F9" w:rsidRDefault="009A62F9">
          <w:pPr>
            <w:pStyle w:val="TOC1"/>
            <w:tabs>
              <w:tab w:val="right" w:leader="dot" w:pos="9350"/>
            </w:tabs>
            <w:rPr>
              <w:rFonts w:asciiTheme="minorHAnsi" w:eastAsiaTheme="minorEastAsia" w:hAnsiTheme="minorHAnsi"/>
              <w:bCs w:val="0"/>
              <w:noProof/>
              <w:kern w:val="2"/>
              <w:szCs w:val="24"/>
              <w14:ligatures w14:val="standardContextual"/>
            </w:rPr>
          </w:pPr>
          <w:hyperlink w:anchor="_Toc238554024" w:history="1">
            <w:r w:rsidRPr="005A4681">
              <w:rPr>
                <w:rStyle w:val="Hyperlink"/>
                <w:noProof/>
              </w:rPr>
              <w:t>Updates to Competencies</w:t>
            </w:r>
            <w:r>
              <w:rPr>
                <w:noProof/>
                <w:webHidden/>
              </w:rPr>
              <w:tab/>
            </w:r>
            <w:r>
              <w:rPr>
                <w:noProof/>
                <w:webHidden/>
              </w:rPr>
              <w:fldChar w:fldCharType="begin"/>
            </w:r>
            <w:r>
              <w:rPr>
                <w:noProof/>
                <w:webHidden/>
              </w:rPr>
              <w:instrText xml:space="preserve"> PAGEREF _Toc238554024 \h </w:instrText>
            </w:r>
            <w:r>
              <w:rPr>
                <w:noProof/>
                <w:webHidden/>
              </w:rPr>
            </w:r>
            <w:r>
              <w:rPr>
                <w:noProof/>
                <w:webHidden/>
              </w:rPr>
              <w:fldChar w:fldCharType="separate"/>
            </w:r>
            <w:r>
              <w:rPr>
                <w:noProof/>
                <w:webHidden/>
              </w:rPr>
              <w:t>2</w:t>
            </w:r>
            <w:r>
              <w:rPr>
                <w:noProof/>
                <w:webHidden/>
              </w:rPr>
              <w:fldChar w:fldCharType="end"/>
            </w:r>
          </w:hyperlink>
        </w:p>
        <w:p w14:paraId="0F45AB73" w14:textId="249D7756" w:rsidR="009A62F9" w:rsidRDefault="009A62F9">
          <w:pPr>
            <w:pStyle w:val="TOC1"/>
            <w:tabs>
              <w:tab w:val="right" w:leader="dot" w:pos="9350"/>
            </w:tabs>
            <w:rPr>
              <w:rFonts w:asciiTheme="minorHAnsi" w:eastAsiaTheme="minorEastAsia" w:hAnsiTheme="minorHAnsi"/>
              <w:bCs w:val="0"/>
              <w:noProof/>
              <w:kern w:val="2"/>
              <w:szCs w:val="24"/>
              <w14:ligatures w14:val="standardContextual"/>
            </w:rPr>
          </w:pPr>
          <w:hyperlink w:anchor="_Toc238554025" w:history="1">
            <w:r w:rsidRPr="005A4681">
              <w:rPr>
                <w:rStyle w:val="Hyperlink"/>
                <w:noProof/>
              </w:rPr>
              <w:t>Updates to Qualifications in the Recommended Curriculum</w:t>
            </w:r>
            <w:r>
              <w:rPr>
                <w:noProof/>
                <w:webHidden/>
              </w:rPr>
              <w:tab/>
            </w:r>
            <w:r>
              <w:rPr>
                <w:noProof/>
                <w:webHidden/>
              </w:rPr>
              <w:fldChar w:fldCharType="begin"/>
            </w:r>
            <w:r>
              <w:rPr>
                <w:noProof/>
                <w:webHidden/>
              </w:rPr>
              <w:instrText xml:space="preserve"> PAGEREF _Toc238554025 \h </w:instrText>
            </w:r>
            <w:r>
              <w:rPr>
                <w:noProof/>
                <w:webHidden/>
              </w:rPr>
            </w:r>
            <w:r>
              <w:rPr>
                <w:noProof/>
                <w:webHidden/>
              </w:rPr>
              <w:fldChar w:fldCharType="separate"/>
            </w:r>
            <w:r>
              <w:rPr>
                <w:noProof/>
                <w:webHidden/>
              </w:rPr>
              <w:t>3</w:t>
            </w:r>
            <w:r>
              <w:rPr>
                <w:noProof/>
                <w:webHidden/>
              </w:rPr>
              <w:fldChar w:fldCharType="end"/>
            </w:r>
          </w:hyperlink>
        </w:p>
        <w:p w14:paraId="7ECF1824" w14:textId="0C826B7F" w:rsidR="009A62F9" w:rsidRDefault="009A62F9">
          <w:pPr>
            <w:pStyle w:val="TOC2"/>
            <w:tabs>
              <w:tab w:val="right" w:leader="dot" w:pos="9350"/>
            </w:tabs>
            <w:rPr>
              <w:rFonts w:asciiTheme="minorHAnsi" w:eastAsiaTheme="minorEastAsia" w:hAnsiTheme="minorHAnsi"/>
              <w:bCs w:val="0"/>
              <w:noProof/>
              <w:kern w:val="2"/>
              <w:szCs w:val="24"/>
              <w14:ligatures w14:val="standardContextual"/>
            </w:rPr>
          </w:pPr>
          <w:hyperlink w:anchor="_Toc238554026" w:history="1">
            <w:r w:rsidRPr="005A4681">
              <w:rPr>
                <w:rStyle w:val="Hyperlink"/>
                <w:noProof/>
              </w:rPr>
              <w:t>Qualification review process</w:t>
            </w:r>
            <w:r>
              <w:rPr>
                <w:noProof/>
                <w:webHidden/>
              </w:rPr>
              <w:tab/>
            </w:r>
            <w:r>
              <w:rPr>
                <w:noProof/>
                <w:webHidden/>
              </w:rPr>
              <w:fldChar w:fldCharType="begin"/>
            </w:r>
            <w:r>
              <w:rPr>
                <w:noProof/>
                <w:webHidden/>
              </w:rPr>
              <w:instrText xml:space="preserve"> PAGEREF _Toc238554026 \h </w:instrText>
            </w:r>
            <w:r>
              <w:rPr>
                <w:noProof/>
                <w:webHidden/>
              </w:rPr>
            </w:r>
            <w:r>
              <w:rPr>
                <w:noProof/>
                <w:webHidden/>
              </w:rPr>
              <w:fldChar w:fldCharType="separate"/>
            </w:r>
            <w:r>
              <w:rPr>
                <w:noProof/>
                <w:webHidden/>
              </w:rPr>
              <w:t>3</w:t>
            </w:r>
            <w:r>
              <w:rPr>
                <w:noProof/>
                <w:webHidden/>
              </w:rPr>
              <w:fldChar w:fldCharType="end"/>
            </w:r>
          </w:hyperlink>
        </w:p>
        <w:p w14:paraId="69DE1436" w14:textId="1E282FCF" w:rsidR="009A62F9" w:rsidRDefault="009A62F9">
          <w:pPr>
            <w:pStyle w:val="TOC2"/>
            <w:tabs>
              <w:tab w:val="right" w:leader="dot" w:pos="9350"/>
            </w:tabs>
            <w:rPr>
              <w:rFonts w:asciiTheme="minorHAnsi" w:eastAsiaTheme="minorEastAsia" w:hAnsiTheme="minorHAnsi"/>
              <w:bCs w:val="0"/>
              <w:noProof/>
              <w:kern w:val="2"/>
              <w:szCs w:val="24"/>
              <w14:ligatures w14:val="standardContextual"/>
            </w:rPr>
          </w:pPr>
          <w:hyperlink w:anchor="_Toc238554027" w:history="1">
            <w:r w:rsidRPr="005A4681">
              <w:rPr>
                <w:rStyle w:val="Hyperlink"/>
                <w:noProof/>
              </w:rPr>
              <w:t>Training resource reviews and results</w:t>
            </w:r>
            <w:r>
              <w:rPr>
                <w:noProof/>
                <w:webHidden/>
              </w:rPr>
              <w:tab/>
            </w:r>
            <w:r>
              <w:rPr>
                <w:noProof/>
                <w:webHidden/>
              </w:rPr>
              <w:fldChar w:fldCharType="begin"/>
            </w:r>
            <w:r>
              <w:rPr>
                <w:noProof/>
                <w:webHidden/>
              </w:rPr>
              <w:instrText xml:space="preserve"> PAGEREF _Toc238554027 \h </w:instrText>
            </w:r>
            <w:r>
              <w:rPr>
                <w:noProof/>
                <w:webHidden/>
              </w:rPr>
            </w:r>
            <w:r>
              <w:rPr>
                <w:noProof/>
                <w:webHidden/>
              </w:rPr>
              <w:fldChar w:fldCharType="separate"/>
            </w:r>
            <w:r>
              <w:rPr>
                <w:noProof/>
                <w:webHidden/>
              </w:rPr>
              <w:t>4</w:t>
            </w:r>
            <w:r>
              <w:rPr>
                <w:noProof/>
                <w:webHidden/>
              </w:rPr>
              <w:fldChar w:fldCharType="end"/>
            </w:r>
          </w:hyperlink>
        </w:p>
        <w:p w14:paraId="07BA54A1" w14:textId="644D29D8" w:rsidR="009A62F9" w:rsidRDefault="009A62F9">
          <w:pPr>
            <w:pStyle w:val="TOC1"/>
            <w:tabs>
              <w:tab w:val="right" w:leader="dot" w:pos="9350"/>
            </w:tabs>
            <w:rPr>
              <w:rFonts w:asciiTheme="minorHAnsi" w:eastAsiaTheme="minorEastAsia" w:hAnsiTheme="minorHAnsi"/>
              <w:bCs w:val="0"/>
              <w:noProof/>
              <w:kern w:val="2"/>
              <w:szCs w:val="24"/>
              <w14:ligatures w14:val="standardContextual"/>
            </w:rPr>
          </w:pPr>
          <w:hyperlink w:anchor="_Toc238554028" w:history="1">
            <w:r w:rsidRPr="005A4681">
              <w:rPr>
                <w:rStyle w:val="Hyperlink"/>
                <w:noProof/>
              </w:rPr>
              <w:t>Implementation actions within GSA</w:t>
            </w:r>
            <w:r>
              <w:rPr>
                <w:noProof/>
                <w:webHidden/>
              </w:rPr>
              <w:tab/>
            </w:r>
            <w:r>
              <w:rPr>
                <w:noProof/>
                <w:webHidden/>
              </w:rPr>
              <w:fldChar w:fldCharType="begin"/>
            </w:r>
            <w:r>
              <w:rPr>
                <w:noProof/>
                <w:webHidden/>
              </w:rPr>
              <w:instrText xml:space="preserve"> PAGEREF _Toc238554028 \h </w:instrText>
            </w:r>
            <w:r>
              <w:rPr>
                <w:noProof/>
                <w:webHidden/>
              </w:rPr>
            </w:r>
            <w:r>
              <w:rPr>
                <w:noProof/>
                <w:webHidden/>
              </w:rPr>
              <w:fldChar w:fldCharType="separate"/>
            </w:r>
            <w:r>
              <w:rPr>
                <w:noProof/>
                <w:webHidden/>
              </w:rPr>
              <w:t>4</w:t>
            </w:r>
            <w:r>
              <w:rPr>
                <w:noProof/>
                <w:webHidden/>
              </w:rPr>
              <w:fldChar w:fldCharType="end"/>
            </w:r>
          </w:hyperlink>
        </w:p>
        <w:p w14:paraId="124D6561" w14:textId="016DBD54" w:rsidR="009A62F9" w:rsidRDefault="009A62F9">
          <w:pPr>
            <w:pStyle w:val="TOC1"/>
            <w:tabs>
              <w:tab w:val="right" w:leader="dot" w:pos="9350"/>
            </w:tabs>
            <w:rPr>
              <w:rFonts w:asciiTheme="minorHAnsi" w:eastAsiaTheme="minorEastAsia" w:hAnsiTheme="minorHAnsi"/>
              <w:bCs w:val="0"/>
              <w:noProof/>
              <w:kern w:val="2"/>
              <w:szCs w:val="24"/>
              <w14:ligatures w14:val="standardContextual"/>
            </w:rPr>
          </w:pPr>
          <w:hyperlink w:anchor="_Toc238554029" w:history="1">
            <w:r w:rsidRPr="005A4681">
              <w:rPr>
                <w:rStyle w:val="Hyperlink"/>
                <w:noProof/>
              </w:rPr>
              <w:t>Upcoming program priorities</w:t>
            </w:r>
            <w:r>
              <w:rPr>
                <w:noProof/>
                <w:webHidden/>
              </w:rPr>
              <w:tab/>
            </w:r>
            <w:r>
              <w:rPr>
                <w:noProof/>
                <w:webHidden/>
              </w:rPr>
              <w:fldChar w:fldCharType="begin"/>
            </w:r>
            <w:r>
              <w:rPr>
                <w:noProof/>
                <w:webHidden/>
              </w:rPr>
              <w:instrText xml:space="preserve"> PAGEREF _Toc238554029 \h </w:instrText>
            </w:r>
            <w:r>
              <w:rPr>
                <w:noProof/>
                <w:webHidden/>
              </w:rPr>
            </w:r>
            <w:r>
              <w:rPr>
                <w:noProof/>
                <w:webHidden/>
              </w:rPr>
              <w:fldChar w:fldCharType="separate"/>
            </w:r>
            <w:r>
              <w:rPr>
                <w:noProof/>
                <w:webHidden/>
              </w:rPr>
              <w:t>4</w:t>
            </w:r>
            <w:r>
              <w:rPr>
                <w:noProof/>
                <w:webHidden/>
              </w:rPr>
              <w:fldChar w:fldCharType="end"/>
            </w:r>
          </w:hyperlink>
        </w:p>
        <w:p w14:paraId="3E36F941" w14:textId="5CDEF571" w:rsidR="009A62F9" w:rsidRDefault="009A62F9">
          <w:pPr>
            <w:pStyle w:val="TOC1"/>
            <w:tabs>
              <w:tab w:val="right" w:leader="dot" w:pos="9350"/>
            </w:tabs>
            <w:rPr>
              <w:rFonts w:asciiTheme="minorHAnsi" w:eastAsiaTheme="minorEastAsia" w:hAnsiTheme="minorHAnsi"/>
              <w:bCs w:val="0"/>
              <w:noProof/>
              <w:kern w:val="2"/>
              <w:szCs w:val="24"/>
              <w14:ligatures w14:val="standardContextual"/>
            </w:rPr>
          </w:pPr>
          <w:hyperlink w:anchor="_Toc238554030" w:history="1">
            <w:r w:rsidRPr="005A4681">
              <w:rPr>
                <w:rStyle w:val="Hyperlink"/>
                <w:noProof/>
              </w:rPr>
              <w:t>Public comment</w:t>
            </w:r>
            <w:r>
              <w:rPr>
                <w:noProof/>
                <w:webHidden/>
              </w:rPr>
              <w:tab/>
            </w:r>
            <w:r>
              <w:rPr>
                <w:noProof/>
                <w:webHidden/>
              </w:rPr>
              <w:fldChar w:fldCharType="begin"/>
            </w:r>
            <w:r>
              <w:rPr>
                <w:noProof/>
                <w:webHidden/>
              </w:rPr>
              <w:instrText xml:space="preserve"> PAGEREF _Toc238554030 \h </w:instrText>
            </w:r>
            <w:r>
              <w:rPr>
                <w:noProof/>
                <w:webHidden/>
              </w:rPr>
            </w:r>
            <w:r>
              <w:rPr>
                <w:noProof/>
                <w:webHidden/>
              </w:rPr>
              <w:fldChar w:fldCharType="separate"/>
            </w:r>
            <w:r>
              <w:rPr>
                <w:noProof/>
                <w:webHidden/>
              </w:rPr>
              <w:t>5</w:t>
            </w:r>
            <w:r>
              <w:rPr>
                <w:noProof/>
                <w:webHidden/>
              </w:rPr>
              <w:fldChar w:fldCharType="end"/>
            </w:r>
          </w:hyperlink>
        </w:p>
        <w:p w14:paraId="5E05033C" w14:textId="350CBA0E" w:rsidR="009A62F9" w:rsidRDefault="009A62F9">
          <w:pPr>
            <w:pStyle w:val="TOC1"/>
            <w:tabs>
              <w:tab w:val="right" w:leader="dot" w:pos="9350"/>
            </w:tabs>
            <w:rPr>
              <w:rFonts w:asciiTheme="minorHAnsi" w:eastAsiaTheme="minorEastAsia" w:hAnsiTheme="minorHAnsi"/>
              <w:bCs w:val="0"/>
              <w:noProof/>
              <w:kern w:val="2"/>
              <w:szCs w:val="24"/>
              <w14:ligatures w14:val="standardContextual"/>
            </w:rPr>
          </w:pPr>
          <w:hyperlink w:anchor="_Toc238554031" w:history="1">
            <w:r w:rsidRPr="005A4681">
              <w:rPr>
                <w:rStyle w:val="Hyperlink"/>
                <w:noProof/>
              </w:rPr>
              <w:t>Conclusion</w:t>
            </w:r>
            <w:r>
              <w:rPr>
                <w:noProof/>
                <w:webHidden/>
              </w:rPr>
              <w:tab/>
            </w:r>
            <w:r>
              <w:rPr>
                <w:noProof/>
                <w:webHidden/>
              </w:rPr>
              <w:fldChar w:fldCharType="begin"/>
            </w:r>
            <w:r>
              <w:rPr>
                <w:noProof/>
                <w:webHidden/>
              </w:rPr>
              <w:instrText xml:space="preserve"> PAGEREF _Toc238554031 \h </w:instrText>
            </w:r>
            <w:r>
              <w:rPr>
                <w:noProof/>
                <w:webHidden/>
              </w:rPr>
            </w:r>
            <w:r>
              <w:rPr>
                <w:noProof/>
                <w:webHidden/>
              </w:rPr>
              <w:fldChar w:fldCharType="separate"/>
            </w:r>
            <w:r>
              <w:rPr>
                <w:noProof/>
                <w:webHidden/>
              </w:rPr>
              <w:t>5</w:t>
            </w:r>
            <w:r>
              <w:rPr>
                <w:noProof/>
                <w:webHidden/>
              </w:rPr>
              <w:fldChar w:fldCharType="end"/>
            </w:r>
          </w:hyperlink>
        </w:p>
        <w:p w14:paraId="0C261843" w14:textId="0159FFB9" w:rsidR="007B09A1" w:rsidRDefault="0079250B" w:rsidP="007B09A1">
          <w:pPr>
            <w:rPr>
              <w:noProof/>
            </w:rPr>
          </w:pPr>
          <w:r>
            <w:rPr>
              <w:b/>
              <w:noProof/>
            </w:rPr>
            <w:fldChar w:fldCharType="end"/>
          </w:r>
        </w:p>
      </w:sdtContent>
    </w:sdt>
    <w:p w14:paraId="2C7D7A8A" w14:textId="01D8F750" w:rsidR="0034799A" w:rsidRDefault="0034799A">
      <w:r>
        <w:br w:type="page"/>
      </w:r>
    </w:p>
    <w:p w14:paraId="546372D7" w14:textId="30358F12" w:rsidR="001E5DAA" w:rsidRPr="0016168A" w:rsidRDefault="001E5DAA" w:rsidP="0034799A">
      <w:pPr>
        <w:pStyle w:val="Heading1"/>
        <w:spacing w:after="240"/>
      </w:pPr>
      <w:bookmarkStart w:id="0" w:name="_Toc238554023"/>
      <w:r w:rsidRPr="0016168A">
        <w:lastRenderedPageBreak/>
        <w:t>Introduction</w:t>
      </w:r>
      <w:r w:rsidR="0079250B" w:rsidRPr="0016168A">
        <w:t xml:space="preserve"> – </w:t>
      </w:r>
      <w:r w:rsidR="00591A6A">
        <w:t xml:space="preserve">FBPTA </w:t>
      </w:r>
      <w:r w:rsidR="0079250B" w:rsidRPr="0016168A">
        <w:t>Update</w:t>
      </w:r>
      <w:bookmarkEnd w:id="0"/>
    </w:p>
    <w:p w14:paraId="1D1105EE" w14:textId="2DFE621F" w:rsidR="000E19D6" w:rsidRPr="00114DF4" w:rsidRDefault="0089194C" w:rsidP="00D0745E">
      <w:pPr>
        <w:jc w:val="both"/>
      </w:pPr>
      <w:r w:rsidRPr="000E55DF">
        <w:t xml:space="preserve">The following is the </w:t>
      </w:r>
      <w:r w:rsidR="00591A6A">
        <w:t>u</w:t>
      </w:r>
      <w:r w:rsidRPr="000E55DF">
        <w:t>pdate to the Core Competencies and Recommended Curriculum of the Federal Buildings Personnel Training Act (FBPTA</w:t>
      </w:r>
      <w:r w:rsidRPr="00114DF4">
        <w:t xml:space="preserve">).  </w:t>
      </w:r>
      <w:r w:rsidR="00E71280" w:rsidRPr="00114DF4">
        <w:t xml:space="preserve">This update </w:t>
      </w:r>
      <w:r w:rsidR="00570AAD" w:rsidRPr="00114DF4">
        <w:t>included</w:t>
      </w:r>
      <w:r w:rsidR="00417C8D" w:rsidRPr="00114DF4">
        <w:t xml:space="preserve"> the addition of </w:t>
      </w:r>
      <w:r w:rsidR="00F663DF" w:rsidRPr="00114DF4">
        <w:t>five</w:t>
      </w:r>
      <w:r w:rsidR="000E19D6" w:rsidRPr="00114DF4">
        <w:t xml:space="preserve"> new performances: </w:t>
      </w:r>
    </w:p>
    <w:p w14:paraId="1ADD0B4D" w14:textId="77777777" w:rsidR="00A6565E" w:rsidRPr="005A0561" w:rsidRDefault="00A6565E" w:rsidP="005A0561">
      <w:pPr>
        <w:ind w:left="720"/>
        <w:jc w:val="both"/>
      </w:pPr>
      <w:r w:rsidRPr="005A0561">
        <w:t xml:space="preserve">2.2.38. Demonstrate ability to operate, inspect, and assess Uninterruptible Power Supply (UPS) systems to support reliable </w:t>
      </w:r>
      <w:proofErr w:type="gramStart"/>
      <w:r w:rsidRPr="005A0561">
        <w:t>emergency</w:t>
      </w:r>
      <w:proofErr w:type="gramEnd"/>
      <w:r w:rsidRPr="005A0561">
        <w:t xml:space="preserve"> and backup power.</w:t>
      </w:r>
    </w:p>
    <w:p w14:paraId="2D0746B7" w14:textId="77777777" w:rsidR="00A6565E" w:rsidRPr="005A0561" w:rsidRDefault="00A6565E" w:rsidP="005A0561">
      <w:pPr>
        <w:ind w:left="720"/>
        <w:jc w:val="both"/>
      </w:pPr>
      <w:r w:rsidRPr="005A0561">
        <w:t>6.1.8. Demonstrate ability to analyze occupancy, utilization, workforce, program, and facility requirements to develop space-planning recommendations that optimize the allocation, configuration, and use of space.</w:t>
      </w:r>
    </w:p>
    <w:p w14:paraId="0B30A7BC" w14:textId="77777777" w:rsidR="00A6565E" w:rsidRPr="005A0561" w:rsidRDefault="00A6565E" w:rsidP="005A0561">
      <w:pPr>
        <w:ind w:left="720"/>
        <w:jc w:val="both"/>
      </w:pPr>
      <w:r w:rsidRPr="005A0561">
        <w:t>6.1.9. Demonstrate ability to apply workplace experience information to identify opportunities to improve facility services, workplace functionality, and occupant satisfaction in planning flexible and hybrid workplace configurations.</w:t>
      </w:r>
    </w:p>
    <w:p w14:paraId="649F9530" w14:textId="77777777" w:rsidR="00A6565E" w:rsidRPr="005A0561" w:rsidRDefault="00A6565E" w:rsidP="005A0561">
      <w:pPr>
        <w:ind w:left="720"/>
        <w:jc w:val="both"/>
      </w:pPr>
      <w:r w:rsidRPr="005A0561">
        <w:t>12.1.4. Demonstrate ability to apply digital twin technologies and integrated facility data to visualize building conditions, analyze performance, and support operations, maintenance, space, and other facilities planning.</w:t>
      </w:r>
    </w:p>
    <w:p w14:paraId="5A15F1F5" w14:textId="592B2DA0" w:rsidR="000E19D6" w:rsidRPr="005A0561" w:rsidRDefault="00A6565E" w:rsidP="005A0561">
      <w:pPr>
        <w:ind w:left="720"/>
        <w:jc w:val="both"/>
      </w:pPr>
      <w:r w:rsidRPr="005A0561">
        <w:t>12.1.5. Demonstrate ability to apply digital tools, including artificial intelligence and data visualization technologies, to analyze, interpret, and communicate facility data.</w:t>
      </w:r>
    </w:p>
    <w:p w14:paraId="019F9A89" w14:textId="3C8E90B6" w:rsidR="00EC27DA" w:rsidRDefault="00496A17" w:rsidP="00D0745E">
      <w:pPr>
        <w:jc w:val="both"/>
      </w:pPr>
      <w:r w:rsidRPr="003974C9">
        <w:t>Additionally, the update included</w:t>
      </w:r>
      <w:r w:rsidR="00570AAD" w:rsidRPr="003974C9">
        <w:t xml:space="preserve"> </w:t>
      </w:r>
      <w:r w:rsidR="0063409D" w:rsidRPr="003974C9">
        <w:t xml:space="preserve">minor </w:t>
      </w:r>
      <w:r w:rsidR="006C6DCF" w:rsidRPr="003974C9">
        <w:t>modification</w:t>
      </w:r>
      <w:r w:rsidR="0063409D" w:rsidRPr="003974C9">
        <w:t>s</w:t>
      </w:r>
      <w:r w:rsidR="006C6DCF" w:rsidRPr="003974C9">
        <w:t xml:space="preserve"> </w:t>
      </w:r>
      <w:r w:rsidR="0063409D" w:rsidRPr="003974C9">
        <w:t>to</w:t>
      </w:r>
      <w:r w:rsidR="006606A9" w:rsidRPr="003974C9">
        <w:t xml:space="preserve"> </w:t>
      </w:r>
      <w:r w:rsidR="00570AAD" w:rsidRPr="003974C9">
        <w:t>competenc</w:t>
      </w:r>
      <w:r w:rsidR="006301AC" w:rsidRPr="003974C9">
        <w:t>ies</w:t>
      </w:r>
      <w:r w:rsidR="008A25A2" w:rsidRPr="003974C9">
        <w:t xml:space="preserve">, and </w:t>
      </w:r>
      <w:r w:rsidR="0069004C" w:rsidRPr="003974C9">
        <w:t xml:space="preserve">to the </w:t>
      </w:r>
      <w:r w:rsidR="008A25A2" w:rsidRPr="003974C9">
        <w:t>links to</w:t>
      </w:r>
      <w:r w:rsidR="00371548" w:rsidRPr="003974C9">
        <w:t xml:space="preserve"> training</w:t>
      </w:r>
      <w:r w:rsidR="008A25A2" w:rsidRPr="003974C9">
        <w:t xml:space="preserve"> </w:t>
      </w:r>
      <w:r w:rsidR="0011279E" w:rsidRPr="003974C9">
        <w:t>resources</w:t>
      </w:r>
      <w:r w:rsidR="00E71280" w:rsidRPr="003974C9">
        <w:t xml:space="preserve">. </w:t>
      </w:r>
      <w:r w:rsidR="00626CAA" w:rsidRPr="003974C9">
        <w:t xml:space="preserve"> </w:t>
      </w:r>
      <w:r w:rsidR="00A32F9F" w:rsidRPr="003974C9">
        <w:t>I</w:t>
      </w:r>
      <w:r w:rsidR="008B5B2A" w:rsidRPr="003974C9">
        <w:t>n</w:t>
      </w:r>
      <w:r w:rsidR="00A32F9F" w:rsidRPr="003974C9">
        <w:t xml:space="preserve"> </w:t>
      </w:r>
      <w:r w:rsidR="002E2FD2" w:rsidRPr="003974C9">
        <w:t>2025</w:t>
      </w:r>
      <w:r w:rsidR="00B741EA" w:rsidRPr="003974C9">
        <w:t xml:space="preserve"> there was a significant change </w:t>
      </w:r>
      <w:r w:rsidR="002E2FD2" w:rsidRPr="003974C9">
        <w:t>i</w:t>
      </w:r>
      <w:r w:rsidR="00B741EA" w:rsidRPr="003974C9">
        <w:t>n the program due to the</w:t>
      </w:r>
      <w:r w:rsidR="00B741EA">
        <w:t xml:space="preserve"> </w:t>
      </w:r>
      <w:r w:rsidR="00443A13">
        <w:t xml:space="preserve">decommissioning </w:t>
      </w:r>
      <w:r w:rsidR="000E3778">
        <w:t>of the Accelerate FM</w:t>
      </w:r>
      <w:r w:rsidR="00B332CE">
        <w:t xml:space="preserve"> (AFM)</w:t>
      </w:r>
      <w:r w:rsidR="000E3778">
        <w:t xml:space="preserve"> tool</w:t>
      </w:r>
      <w:r w:rsidR="002E2FD2">
        <w:t xml:space="preserve"> and the reorganization of the </w:t>
      </w:r>
      <w:r w:rsidR="00B332CE">
        <w:t xml:space="preserve">Office of </w:t>
      </w:r>
      <w:proofErr w:type="gramStart"/>
      <w:r w:rsidR="00B332CE">
        <w:t>High Performance</w:t>
      </w:r>
      <w:proofErr w:type="gramEnd"/>
      <w:r w:rsidR="00B332CE">
        <w:t xml:space="preserve"> Green Buildings</w:t>
      </w:r>
      <w:r w:rsidR="000E3778">
        <w:t xml:space="preserve">.  </w:t>
      </w:r>
      <w:r w:rsidR="00B332CE">
        <w:t>To preserve the AFM data, all agency information was</w:t>
      </w:r>
      <w:r w:rsidR="00894520">
        <w:t xml:space="preserve"> downloaded from AFM</w:t>
      </w:r>
      <w:r w:rsidR="00B332CE">
        <w:t xml:space="preserve"> and incorporated into a Power BI tool</w:t>
      </w:r>
      <w:r w:rsidR="00894520">
        <w:t xml:space="preserve"> </w:t>
      </w:r>
      <w:r w:rsidR="00A32F9F">
        <w:t>for</w:t>
      </w:r>
      <w:r w:rsidR="00894520">
        <w:t xml:space="preserve"> each participating agency</w:t>
      </w:r>
      <w:r w:rsidR="00B332CE">
        <w:t xml:space="preserve">. The Power BI Tool </w:t>
      </w:r>
      <w:r w:rsidR="00894520">
        <w:t xml:space="preserve">allows </w:t>
      </w:r>
      <w:r w:rsidR="00B332CE">
        <w:t>each</w:t>
      </w:r>
      <w:r w:rsidR="00A32F9F">
        <w:t xml:space="preserve"> agency to have access to the FBPTA Competency model and </w:t>
      </w:r>
      <w:r w:rsidR="00B332CE">
        <w:t xml:space="preserve">their associated data. </w:t>
      </w:r>
    </w:p>
    <w:p w14:paraId="115629EA" w14:textId="516FF533" w:rsidR="00EC27DA" w:rsidRDefault="00D112C4" w:rsidP="00EC27DA">
      <w:pPr>
        <w:pStyle w:val="Heading1"/>
        <w:spacing w:after="240"/>
      </w:pPr>
      <w:r>
        <w:t xml:space="preserve"> </w:t>
      </w:r>
      <w:bookmarkStart w:id="1" w:name="_Toc238554024"/>
      <w:r w:rsidR="00EC27DA" w:rsidRPr="0016168A">
        <w:t xml:space="preserve">Updates to </w:t>
      </w:r>
      <w:r w:rsidR="00EC27DA">
        <w:t>Competencies</w:t>
      </w:r>
      <w:bookmarkEnd w:id="1"/>
    </w:p>
    <w:p w14:paraId="6940F870" w14:textId="7D25BD0A" w:rsidR="00EE0D9A" w:rsidRPr="00BB5CA2" w:rsidRDefault="00884ED8" w:rsidP="00EE0D9A">
      <w:r w:rsidRPr="00BB5CA2">
        <w:t>This year t</w:t>
      </w:r>
      <w:r w:rsidR="00EE0D9A" w:rsidRPr="00BB5CA2">
        <w:t xml:space="preserve">he U.S. General Services Administration (GSA) </w:t>
      </w:r>
      <w:r w:rsidRPr="00BB5CA2">
        <w:t xml:space="preserve">reached </w:t>
      </w:r>
      <w:r w:rsidR="00EE0D9A" w:rsidRPr="00BB5CA2">
        <w:t xml:space="preserve">out to </w:t>
      </w:r>
      <w:r w:rsidR="00605119" w:rsidRPr="00BB5CA2">
        <w:t xml:space="preserve">agencies </w:t>
      </w:r>
      <w:r w:rsidR="005D3D10">
        <w:t>s</w:t>
      </w:r>
      <w:r w:rsidR="00605119" w:rsidRPr="00BB5CA2">
        <w:t xml:space="preserve">takeholders and </w:t>
      </w:r>
      <w:r w:rsidR="005D3D10">
        <w:t>t</w:t>
      </w:r>
      <w:r w:rsidR="00605119" w:rsidRPr="00BB5CA2">
        <w:t xml:space="preserve">raining providers to </w:t>
      </w:r>
      <w:r w:rsidR="00EE0D9A" w:rsidRPr="00BB5CA2">
        <w:t>request input on the FBPTA Core Competencies and the skills federal facilities professionals should prioritize as building occupancy increases across the federal portfolio.</w:t>
      </w:r>
    </w:p>
    <w:p w14:paraId="2F46838F" w14:textId="49E4E3EB" w:rsidR="00EE0D9A" w:rsidRPr="00BB5CA2" w:rsidRDefault="00EE0D9A" w:rsidP="00EE0D9A">
      <w:r w:rsidRPr="00BB5CA2">
        <w:t xml:space="preserve">As GSA continues to implement its return-to-office policies and increase occupancy rates within existing federal buildings, the demands placed on our facilities workforce are evolving. Higher utilization levels, changing workplace expectations, aging infrastructure, </w:t>
      </w:r>
      <w:r w:rsidRPr="00BB5CA2">
        <w:lastRenderedPageBreak/>
        <w:t>and increased focus on resilience and occupant experience all require facilities professionals to adapt and expand their skill sets.</w:t>
      </w:r>
      <w:r w:rsidR="00155471" w:rsidRPr="00BB5CA2">
        <w:t xml:space="preserve"> </w:t>
      </w:r>
    </w:p>
    <w:p w14:paraId="06FBA2A4" w14:textId="7E6BC7A0" w:rsidR="00861C2A" w:rsidRDefault="00EE0D9A" w:rsidP="00EE0D9A">
      <w:r w:rsidRPr="00BB5CA2">
        <w:t xml:space="preserve">To ensure our </w:t>
      </w:r>
      <w:r w:rsidR="00F04726" w:rsidRPr="00BB5CA2">
        <w:t xml:space="preserve">competencies and </w:t>
      </w:r>
      <w:r w:rsidRPr="00BB5CA2">
        <w:t xml:space="preserve">training priorities remain aligned with current and emerging industry practices, GSA </w:t>
      </w:r>
      <w:r w:rsidR="00F04726" w:rsidRPr="00BB5CA2">
        <w:t xml:space="preserve">sought input from </w:t>
      </w:r>
      <w:r w:rsidR="008D0EF9" w:rsidRPr="00BB5CA2">
        <w:t xml:space="preserve">agencies and </w:t>
      </w:r>
      <w:r w:rsidRPr="00BB5CA2">
        <w:t>training providers</w:t>
      </w:r>
      <w:r w:rsidR="008D0EF9" w:rsidRPr="00BB5CA2">
        <w:t xml:space="preserve"> through a survey sent to participating agencies and active training providers</w:t>
      </w:r>
      <w:r w:rsidRPr="00BB5CA2">
        <w:t>.</w:t>
      </w:r>
    </w:p>
    <w:p w14:paraId="0ECEF2B9" w14:textId="65BC1EAC" w:rsidR="00A40301" w:rsidRDefault="00692F03" w:rsidP="00EE0D9A">
      <w:r>
        <w:t>R</w:t>
      </w:r>
      <w:r w:rsidR="00665ECA">
        <w:t>esponse</w:t>
      </w:r>
      <w:r>
        <w:t>s</w:t>
      </w:r>
      <w:r w:rsidR="00665ECA">
        <w:t xml:space="preserve"> </w:t>
      </w:r>
      <w:r w:rsidR="00DC6E31" w:rsidRPr="00DC6E31">
        <w:t xml:space="preserve">confirm that traditional operations and maintenance skills remain essential to the facilities workforce. At the same time, agencies increasingly need employees who can pair strong building-systems knowledge with broader capabilities in communication, collaboration, data and technology, contract oversight, resilience planning, </w:t>
      </w:r>
      <w:proofErr w:type="gramStart"/>
      <w:r w:rsidR="00DC6E31" w:rsidRPr="00DC6E31">
        <w:t>and,</w:t>
      </w:r>
      <w:proofErr w:type="gramEnd"/>
      <w:r w:rsidR="00DC6E31" w:rsidRPr="00DC6E31">
        <w:t xml:space="preserve"> space and workplace strategy. Workforce development should therefore continue strengthening core technical competencies while also preparing staff to manage evolving workplace needs, support organizational change, and preserve institutional knowledge through succession planning and knowledge transfer.</w:t>
      </w:r>
    </w:p>
    <w:p w14:paraId="0698AD9C" w14:textId="7FA638EF" w:rsidR="00356FF9" w:rsidRPr="0016168A" w:rsidRDefault="00356FF9" w:rsidP="00B830F0">
      <w:pPr>
        <w:pStyle w:val="Heading1"/>
        <w:spacing w:after="240"/>
      </w:pPr>
      <w:bookmarkStart w:id="2" w:name="_Toc238554025"/>
      <w:r w:rsidRPr="0016168A">
        <w:t>Update</w:t>
      </w:r>
      <w:r w:rsidR="00D1208E" w:rsidRPr="0016168A">
        <w:t>s</w:t>
      </w:r>
      <w:r w:rsidRPr="0016168A">
        <w:t xml:space="preserve"> to Qualifications in the Recommended Curriculum</w:t>
      </w:r>
      <w:bookmarkEnd w:id="2"/>
    </w:p>
    <w:p w14:paraId="1E5DDFD6" w14:textId="07A61C2E" w:rsidR="00560D2D" w:rsidRPr="00346C0C" w:rsidRDefault="00560D2D" w:rsidP="00D0745E">
      <w:pPr>
        <w:jc w:val="both"/>
      </w:pPr>
      <w:r w:rsidRPr="009E25BC">
        <w:t xml:space="preserve">The </w:t>
      </w:r>
      <w:r w:rsidR="006606A9" w:rsidRPr="009E25BC">
        <w:t>u</w:t>
      </w:r>
      <w:r w:rsidRPr="009E25BC">
        <w:t xml:space="preserve">pdate to the recommended curriculum includes new qualifications </w:t>
      </w:r>
      <w:r w:rsidR="00DA65D0" w:rsidRPr="009E25BC">
        <w:t>(courses, certificates</w:t>
      </w:r>
      <w:r w:rsidR="005F64AE" w:rsidRPr="009E25BC">
        <w:t>,</w:t>
      </w:r>
      <w:r w:rsidR="00DA65D0" w:rsidRPr="009E25BC">
        <w:t xml:space="preserve"> and certifications) </w:t>
      </w:r>
      <w:r w:rsidRPr="009E25BC">
        <w:t>reviewed by FMI</w:t>
      </w:r>
      <w:r w:rsidR="005F64AE" w:rsidRPr="009E25BC">
        <w:t>.</w:t>
      </w:r>
      <w:r w:rsidRPr="009E25BC">
        <w:t xml:space="preserve"> </w:t>
      </w:r>
      <w:r w:rsidR="002F3215" w:rsidRPr="009E25BC">
        <w:t>Each column</w:t>
      </w:r>
      <w:r w:rsidRPr="009E25BC">
        <w:t xml:space="preserve"> show</w:t>
      </w:r>
      <w:r w:rsidR="002F3215" w:rsidRPr="009E25BC">
        <w:t>s</w:t>
      </w:r>
      <w:r w:rsidR="00DA65D0" w:rsidRPr="009E25BC">
        <w:t xml:space="preserve"> </w:t>
      </w:r>
      <w:r w:rsidR="002F3215" w:rsidRPr="009E25BC">
        <w:t xml:space="preserve">an </w:t>
      </w:r>
      <w:r w:rsidR="00DA65D0" w:rsidRPr="009E25BC">
        <w:t>individual qualification</w:t>
      </w:r>
      <w:r w:rsidR="002F3215" w:rsidRPr="009E25BC">
        <w:t xml:space="preserve">. </w:t>
      </w:r>
      <w:r w:rsidR="007B09A1" w:rsidRPr="009E25BC">
        <w:t>As in past years, green c</w:t>
      </w:r>
      <w:r w:rsidR="002F3215" w:rsidRPr="009E25BC">
        <w:t>heck mark</w:t>
      </w:r>
      <w:r w:rsidR="005B24CF" w:rsidRPr="009E25BC">
        <w:t>s</w:t>
      </w:r>
      <w:r w:rsidR="002F3215" w:rsidRPr="009E25BC">
        <w:t xml:space="preserve"> indicate</w:t>
      </w:r>
      <w:r w:rsidR="00DA65D0" w:rsidRPr="009E25BC">
        <w:t xml:space="preserve"> </w:t>
      </w:r>
      <w:r w:rsidR="005B24CF" w:rsidRPr="009E25BC">
        <w:t xml:space="preserve">the qualification addresses </w:t>
      </w:r>
      <w:r w:rsidR="00D04A9E" w:rsidRPr="009E25BC">
        <w:t xml:space="preserve">the </w:t>
      </w:r>
      <w:r w:rsidR="00DA65D0" w:rsidRPr="009E25BC">
        <w:t>performance</w:t>
      </w:r>
      <w:r w:rsidR="00D04A9E" w:rsidRPr="009E25BC">
        <w:t xml:space="preserve"> in that row</w:t>
      </w:r>
      <w:r w:rsidR="00DA65D0" w:rsidRPr="009E25BC">
        <w:t xml:space="preserve">. </w:t>
      </w:r>
      <w:r w:rsidR="002016A6" w:rsidRPr="009E25BC">
        <w:t>There are several worksheets in the curriculum</w:t>
      </w:r>
      <w:r w:rsidR="00D04A9E" w:rsidRPr="009E25BC">
        <w:t xml:space="preserve">. The first includes all the </w:t>
      </w:r>
      <w:r w:rsidR="002016A6" w:rsidRPr="009E25BC">
        <w:t>advanced credentials</w:t>
      </w:r>
      <w:r w:rsidR="00D04A9E" w:rsidRPr="009E25BC">
        <w:t>. The others show individual</w:t>
      </w:r>
      <w:r w:rsidR="002016A6" w:rsidRPr="009E25BC">
        <w:t xml:space="preserve"> course offerings </w:t>
      </w:r>
      <w:r w:rsidR="0099552F" w:rsidRPr="009E25BC">
        <w:t xml:space="preserve">from various </w:t>
      </w:r>
      <w:r w:rsidR="002016A6" w:rsidRPr="009E25BC">
        <w:t xml:space="preserve">providers. </w:t>
      </w:r>
      <w:r w:rsidR="00DA65D0" w:rsidRPr="009E25BC">
        <w:t xml:space="preserve">The process FMI used </w:t>
      </w:r>
      <w:r w:rsidR="00DE7A26" w:rsidRPr="009E25BC">
        <w:t xml:space="preserve">to review qualifications </w:t>
      </w:r>
      <w:r w:rsidR="00DA65D0" w:rsidRPr="009E25BC">
        <w:t>is described below.</w:t>
      </w:r>
      <w:r w:rsidR="00AB7081" w:rsidRPr="009E25BC">
        <w:t xml:space="preserve">  </w:t>
      </w:r>
      <w:r w:rsidR="00D04A9E" w:rsidRPr="009E25BC">
        <w:t>Additional information</w:t>
      </w:r>
      <w:r w:rsidR="00AB7081" w:rsidRPr="009E25BC">
        <w:t xml:space="preserve"> about individual qualification</w:t>
      </w:r>
      <w:r w:rsidR="00D04A9E" w:rsidRPr="009E25BC">
        <w:t xml:space="preserve">s and FMI’s reviews are available on </w:t>
      </w:r>
      <w:r w:rsidR="002F3215" w:rsidRPr="009E25BC">
        <w:t xml:space="preserve">the scoring sheets posted </w:t>
      </w:r>
      <w:r w:rsidR="00AB7081" w:rsidRPr="00346C0C">
        <w:t xml:space="preserve">at </w:t>
      </w:r>
      <w:r w:rsidR="006941F7" w:rsidRPr="00346C0C">
        <w:t>sftool.gov</w:t>
      </w:r>
      <w:r w:rsidR="00AB7081" w:rsidRPr="00346C0C">
        <w:t xml:space="preserve"> at </w:t>
      </w:r>
      <w:hyperlink r:id="rId11" w:history="1">
        <w:r w:rsidR="00AB7081" w:rsidRPr="00346C0C">
          <w:rPr>
            <w:rStyle w:val="Hyperlink"/>
            <w:highlight w:val="yellow"/>
          </w:rPr>
          <w:t>this link</w:t>
        </w:r>
      </w:hyperlink>
      <w:r w:rsidR="00AB7081" w:rsidRPr="00346C0C">
        <w:t>.</w:t>
      </w:r>
      <w:r w:rsidR="009E323B" w:rsidRPr="00346C0C">
        <w:t xml:space="preserve"> </w:t>
      </w:r>
    </w:p>
    <w:p w14:paraId="5E79093B" w14:textId="1A7F0852" w:rsidR="00E41EED" w:rsidRPr="00153FE4" w:rsidRDefault="006C481D" w:rsidP="0034799A">
      <w:pPr>
        <w:pStyle w:val="Heading2"/>
        <w:spacing w:after="120"/>
      </w:pPr>
      <w:bookmarkStart w:id="3" w:name="_Toc238554026"/>
      <w:r w:rsidRPr="00153FE4">
        <w:t>Qualification review</w:t>
      </w:r>
      <w:r w:rsidR="002C4F89" w:rsidRPr="00153FE4">
        <w:t xml:space="preserve"> proces</w:t>
      </w:r>
      <w:r w:rsidRPr="00153FE4">
        <w:t>s</w:t>
      </w:r>
      <w:bookmarkEnd w:id="3"/>
    </w:p>
    <w:p w14:paraId="29E5A099" w14:textId="26F7C57D" w:rsidR="00B25750" w:rsidRPr="00153FE4" w:rsidRDefault="003F01A5" w:rsidP="00D0745E">
      <w:pPr>
        <w:jc w:val="both"/>
        <w:rPr>
          <w:szCs w:val="24"/>
        </w:rPr>
      </w:pPr>
      <w:r w:rsidRPr="00153FE4">
        <w:rPr>
          <w:szCs w:val="24"/>
        </w:rPr>
        <w:t xml:space="preserve">In </w:t>
      </w:r>
      <w:r w:rsidR="002C4F89" w:rsidRPr="00153FE4">
        <w:rPr>
          <w:szCs w:val="24"/>
        </w:rPr>
        <w:t xml:space="preserve">early </w:t>
      </w:r>
      <w:r w:rsidRPr="00153FE4">
        <w:rPr>
          <w:szCs w:val="24"/>
        </w:rPr>
        <w:t>2014</w:t>
      </w:r>
      <w:r w:rsidR="00156911" w:rsidRPr="00153FE4">
        <w:rPr>
          <w:szCs w:val="24"/>
        </w:rPr>
        <w:t>,</w:t>
      </w:r>
      <w:r w:rsidRPr="00153FE4">
        <w:rPr>
          <w:szCs w:val="24"/>
        </w:rPr>
        <w:t xml:space="preserve"> </w:t>
      </w:r>
      <w:r w:rsidR="006C481D" w:rsidRPr="00153FE4">
        <w:rPr>
          <w:szCs w:val="24"/>
        </w:rPr>
        <w:t>FMI</w:t>
      </w:r>
      <w:r w:rsidR="00E52735" w:rsidRPr="00153FE4">
        <w:rPr>
          <w:szCs w:val="24"/>
        </w:rPr>
        <w:t xml:space="preserve"> </w:t>
      </w:r>
      <w:r w:rsidR="004648E6" w:rsidRPr="00153FE4">
        <w:rPr>
          <w:szCs w:val="24"/>
        </w:rPr>
        <w:t>launched</w:t>
      </w:r>
      <w:r w:rsidR="00E52735" w:rsidRPr="00153FE4">
        <w:rPr>
          <w:szCs w:val="24"/>
        </w:rPr>
        <w:t xml:space="preserve"> a</w:t>
      </w:r>
      <w:r w:rsidR="00732513" w:rsidRPr="00153FE4">
        <w:rPr>
          <w:szCs w:val="24"/>
        </w:rPr>
        <w:t xml:space="preserve"> </w:t>
      </w:r>
      <w:r w:rsidR="00E52735" w:rsidRPr="00153FE4">
        <w:rPr>
          <w:szCs w:val="24"/>
        </w:rPr>
        <w:t xml:space="preserve">process to review qualifications and courses </w:t>
      </w:r>
      <w:r w:rsidR="00E41EED" w:rsidRPr="00153FE4">
        <w:rPr>
          <w:szCs w:val="24"/>
        </w:rPr>
        <w:t>for alignment with the</w:t>
      </w:r>
      <w:r w:rsidR="00E52735" w:rsidRPr="00153FE4">
        <w:rPr>
          <w:szCs w:val="24"/>
        </w:rPr>
        <w:t xml:space="preserve"> FBPTA </w:t>
      </w:r>
      <w:r w:rsidR="006C481D" w:rsidRPr="00153FE4">
        <w:rPr>
          <w:szCs w:val="24"/>
        </w:rPr>
        <w:t xml:space="preserve">core </w:t>
      </w:r>
      <w:r w:rsidR="00E52735" w:rsidRPr="00153FE4">
        <w:rPr>
          <w:szCs w:val="24"/>
        </w:rPr>
        <w:t xml:space="preserve">competencies.  </w:t>
      </w:r>
      <w:r w:rsidR="004648E6" w:rsidRPr="00153FE4">
        <w:rPr>
          <w:szCs w:val="24"/>
        </w:rPr>
        <w:t xml:space="preserve">First, the training provider prepares a </w:t>
      </w:r>
      <w:hyperlink r:id="rId12" w:anchor="FMITemplate2019" w:history="1">
        <w:r w:rsidR="00156911" w:rsidRPr="00346C0C">
          <w:rPr>
            <w:rStyle w:val="Hyperlink"/>
            <w:szCs w:val="24"/>
            <w:highlight w:val="yellow"/>
          </w:rPr>
          <w:t>Submission Template</w:t>
        </w:r>
      </w:hyperlink>
      <w:r w:rsidR="00156911" w:rsidRPr="00153FE4">
        <w:rPr>
          <w:szCs w:val="24"/>
        </w:rPr>
        <w:t xml:space="preserve"> e</w:t>
      </w:r>
      <w:r w:rsidR="004648E6" w:rsidRPr="00153FE4">
        <w:rPr>
          <w:szCs w:val="24"/>
        </w:rPr>
        <w:t xml:space="preserve">xplaining the learning objectives and course materials that apply to each FBPTA performance.  </w:t>
      </w:r>
      <w:r w:rsidR="00E52735" w:rsidRPr="00153FE4">
        <w:rPr>
          <w:szCs w:val="24"/>
        </w:rPr>
        <w:t xml:space="preserve">Facility </w:t>
      </w:r>
      <w:r w:rsidR="00156911" w:rsidRPr="00153FE4">
        <w:rPr>
          <w:szCs w:val="24"/>
        </w:rPr>
        <w:t>Engineering Associates, a third-</w:t>
      </w:r>
      <w:r w:rsidR="00E52735" w:rsidRPr="00153FE4">
        <w:rPr>
          <w:szCs w:val="24"/>
        </w:rPr>
        <w:t>party contractor with expertise in facility manage</w:t>
      </w:r>
      <w:r w:rsidR="00156911" w:rsidRPr="00153FE4">
        <w:rPr>
          <w:szCs w:val="24"/>
        </w:rPr>
        <w:t>ment, energy management</w:t>
      </w:r>
      <w:r w:rsidR="00E52735" w:rsidRPr="00153FE4">
        <w:rPr>
          <w:szCs w:val="24"/>
        </w:rPr>
        <w:t xml:space="preserve"> and building operations, </w:t>
      </w:r>
      <w:r w:rsidR="008B0738" w:rsidRPr="00153FE4">
        <w:rPr>
          <w:szCs w:val="24"/>
        </w:rPr>
        <w:t>reviews</w:t>
      </w:r>
      <w:r w:rsidR="00E52735" w:rsidRPr="00153FE4">
        <w:rPr>
          <w:szCs w:val="24"/>
        </w:rPr>
        <w:t xml:space="preserve"> </w:t>
      </w:r>
      <w:r w:rsidR="004648E6" w:rsidRPr="00153FE4">
        <w:rPr>
          <w:szCs w:val="24"/>
        </w:rPr>
        <w:t>the</w:t>
      </w:r>
      <w:r w:rsidR="00E52735" w:rsidRPr="00153FE4">
        <w:rPr>
          <w:szCs w:val="24"/>
        </w:rPr>
        <w:t xml:space="preserve"> submission and determine</w:t>
      </w:r>
      <w:r w:rsidR="008B0738" w:rsidRPr="00153FE4">
        <w:rPr>
          <w:szCs w:val="24"/>
        </w:rPr>
        <w:t>s</w:t>
      </w:r>
      <w:r w:rsidR="00E52735" w:rsidRPr="00153FE4">
        <w:rPr>
          <w:szCs w:val="24"/>
        </w:rPr>
        <w:t xml:space="preserve"> if the </w:t>
      </w:r>
      <w:r w:rsidR="004648E6" w:rsidRPr="00153FE4">
        <w:rPr>
          <w:szCs w:val="24"/>
        </w:rPr>
        <w:t>submission</w:t>
      </w:r>
      <w:r w:rsidR="00E52735" w:rsidRPr="00153FE4">
        <w:rPr>
          <w:szCs w:val="24"/>
        </w:rPr>
        <w:t xml:space="preserve"> addresse</w:t>
      </w:r>
      <w:r w:rsidR="008B0738" w:rsidRPr="00153FE4">
        <w:rPr>
          <w:szCs w:val="24"/>
        </w:rPr>
        <w:t>s</w:t>
      </w:r>
      <w:r w:rsidR="004648E6" w:rsidRPr="00153FE4">
        <w:rPr>
          <w:szCs w:val="24"/>
        </w:rPr>
        <w:t xml:space="preserve"> each performance </w:t>
      </w:r>
      <w:r w:rsidR="00156911" w:rsidRPr="00153FE4">
        <w:rPr>
          <w:szCs w:val="24"/>
        </w:rPr>
        <w:t>fully, partially</w:t>
      </w:r>
      <w:r w:rsidR="00E52735" w:rsidRPr="00153FE4">
        <w:rPr>
          <w:szCs w:val="24"/>
        </w:rPr>
        <w:t xml:space="preserve"> or not at all.  </w:t>
      </w:r>
      <w:r w:rsidR="004648E6" w:rsidRPr="00153FE4">
        <w:rPr>
          <w:szCs w:val="24"/>
        </w:rPr>
        <w:t>FEA and FMI</w:t>
      </w:r>
      <w:r w:rsidR="00E52735" w:rsidRPr="00153FE4">
        <w:rPr>
          <w:szCs w:val="24"/>
        </w:rPr>
        <w:t xml:space="preserve"> work with the provider to </w:t>
      </w:r>
      <w:r w:rsidR="008B0738" w:rsidRPr="00153FE4">
        <w:rPr>
          <w:szCs w:val="24"/>
        </w:rPr>
        <w:t>understand and clarify the submission</w:t>
      </w:r>
      <w:r w:rsidR="004648E6" w:rsidRPr="00153FE4">
        <w:rPr>
          <w:szCs w:val="24"/>
        </w:rPr>
        <w:t xml:space="preserve"> as needed</w:t>
      </w:r>
      <w:r w:rsidR="006C481D" w:rsidRPr="00153FE4">
        <w:rPr>
          <w:szCs w:val="24"/>
        </w:rPr>
        <w:t xml:space="preserve">.  </w:t>
      </w:r>
      <w:r w:rsidR="004648E6" w:rsidRPr="00153FE4">
        <w:rPr>
          <w:szCs w:val="24"/>
        </w:rPr>
        <w:t>In the end</w:t>
      </w:r>
      <w:r w:rsidR="00156911" w:rsidRPr="00153FE4">
        <w:rPr>
          <w:szCs w:val="24"/>
        </w:rPr>
        <w:t>,</w:t>
      </w:r>
      <w:r w:rsidR="004648E6" w:rsidRPr="00153FE4">
        <w:rPr>
          <w:szCs w:val="24"/>
        </w:rPr>
        <w:t xml:space="preserve"> FMI and</w:t>
      </w:r>
      <w:r w:rsidR="00156911" w:rsidRPr="00153FE4">
        <w:rPr>
          <w:szCs w:val="24"/>
        </w:rPr>
        <w:t xml:space="preserve"> the</w:t>
      </w:r>
      <w:r w:rsidR="004648E6" w:rsidRPr="00153FE4">
        <w:rPr>
          <w:szCs w:val="24"/>
        </w:rPr>
        <w:t xml:space="preserve"> provider together agree to a</w:t>
      </w:r>
      <w:r w:rsidR="008B0738" w:rsidRPr="00153FE4">
        <w:rPr>
          <w:szCs w:val="24"/>
        </w:rPr>
        <w:t xml:space="preserve"> </w:t>
      </w:r>
      <w:r w:rsidR="004648E6" w:rsidRPr="00153FE4">
        <w:rPr>
          <w:szCs w:val="24"/>
        </w:rPr>
        <w:t>final</w:t>
      </w:r>
      <w:r w:rsidR="008B0738" w:rsidRPr="00153FE4">
        <w:rPr>
          <w:szCs w:val="24"/>
        </w:rPr>
        <w:t xml:space="preserve"> scoring </w:t>
      </w:r>
      <w:r w:rsidR="006C481D" w:rsidRPr="00153FE4">
        <w:rPr>
          <w:szCs w:val="24"/>
        </w:rPr>
        <w:t>showing the credit the qualification should receive</w:t>
      </w:r>
      <w:r w:rsidR="00E52735" w:rsidRPr="00153FE4">
        <w:rPr>
          <w:szCs w:val="24"/>
        </w:rPr>
        <w:t xml:space="preserve">.  The scoring sheets for the qualification </w:t>
      </w:r>
      <w:r w:rsidR="008B0738" w:rsidRPr="00153FE4">
        <w:rPr>
          <w:szCs w:val="24"/>
        </w:rPr>
        <w:t>are then published</w:t>
      </w:r>
      <w:r w:rsidR="00E52735" w:rsidRPr="00153FE4">
        <w:rPr>
          <w:szCs w:val="24"/>
        </w:rPr>
        <w:t xml:space="preserve"> on </w:t>
      </w:r>
      <w:r w:rsidR="006941F7" w:rsidRPr="00153FE4">
        <w:rPr>
          <w:szCs w:val="24"/>
        </w:rPr>
        <w:t>sftool.gov</w:t>
      </w:r>
      <w:r w:rsidR="00E52735" w:rsidRPr="00153FE4">
        <w:rPr>
          <w:szCs w:val="24"/>
        </w:rPr>
        <w:t xml:space="preserve"> for public comment.  </w:t>
      </w:r>
      <w:r w:rsidR="004648E6" w:rsidRPr="00153FE4">
        <w:rPr>
          <w:szCs w:val="24"/>
        </w:rPr>
        <w:t>The scoring is a</w:t>
      </w:r>
      <w:r w:rsidR="00E52735" w:rsidRPr="00153FE4">
        <w:rPr>
          <w:szCs w:val="24"/>
        </w:rPr>
        <w:t>djust</w:t>
      </w:r>
      <w:r w:rsidR="004648E6" w:rsidRPr="00153FE4">
        <w:rPr>
          <w:szCs w:val="24"/>
        </w:rPr>
        <w:t xml:space="preserve">ed based on the comments </w:t>
      </w:r>
      <w:r w:rsidRPr="00153FE4">
        <w:rPr>
          <w:szCs w:val="24"/>
        </w:rPr>
        <w:t xml:space="preserve">if </w:t>
      </w:r>
      <w:r w:rsidR="008B0738" w:rsidRPr="00153FE4">
        <w:rPr>
          <w:szCs w:val="24"/>
        </w:rPr>
        <w:t>necessary</w:t>
      </w:r>
      <w:r w:rsidR="009B2290" w:rsidRPr="00153FE4">
        <w:rPr>
          <w:szCs w:val="24"/>
        </w:rPr>
        <w:t xml:space="preserve">. </w:t>
      </w:r>
      <w:r w:rsidR="009B2290">
        <w:rPr>
          <w:szCs w:val="24"/>
        </w:rPr>
        <w:t xml:space="preserve"> </w:t>
      </w:r>
      <w:r w:rsidR="00DE7A26" w:rsidRPr="00153FE4">
        <w:rPr>
          <w:szCs w:val="24"/>
        </w:rPr>
        <w:t>Qualifications</w:t>
      </w:r>
      <w:r w:rsidR="00E52735" w:rsidRPr="00153FE4">
        <w:rPr>
          <w:szCs w:val="24"/>
        </w:rPr>
        <w:t xml:space="preserve"> </w:t>
      </w:r>
      <w:r w:rsidR="008B0738" w:rsidRPr="00153FE4">
        <w:rPr>
          <w:szCs w:val="24"/>
        </w:rPr>
        <w:t xml:space="preserve">added to the </w:t>
      </w:r>
      <w:r w:rsidR="00DE7A26" w:rsidRPr="00153FE4">
        <w:rPr>
          <w:szCs w:val="24"/>
        </w:rPr>
        <w:t>c</w:t>
      </w:r>
      <w:r w:rsidR="008B0738" w:rsidRPr="00153FE4">
        <w:rPr>
          <w:szCs w:val="24"/>
        </w:rPr>
        <w:t xml:space="preserve">urriculum </w:t>
      </w:r>
      <w:r w:rsidR="00E52735" w:rsidRPr="00153FE4">
        <w:rPr>
          <w:szCs w:val="24"/>
        </w:rPr>
        <w:t xml:space="preserve">through this process are </w:t>
      </w:r>
      <w:r w:rsidR="008B0738" w:rsidRPr="00153FE4">
        <w:rPr>
          <w:szCs w:val="24"/>
        </w:rPr>
        <w:t>considered “FBPTA-</w:t>
      </w:r>
      <w:r w:rsidRPr="00153FE4">
        <w:rPr>
          <w:szCs w:val="24"/>
        </w:rPr>
        <w:t>Aligned</w:t>
      </w:r>
      <w:r w:rsidR="008B0738" w:rsidRPr="00153FE4">
        <w:rPr>
          <w:szCs w:val="24"/>
        </w:rPr>
        <w:t>”</w:t>
      </w:r>
      <w:r w:rsidRPr="00153FE4">
        <w:rPr>
          <w:szCs w:val="24"/>
        </w:rPr>
        <w:t xml:space="preserve"> and address the performances indicated on the recommended curriculum.</w:t>
      </w:r>
    </w:p>
    <w:p w14:paraId="6B221F22" w14:textId="1475B4BD" w:rsidR="00E41EED" w:rsidRPr="0002051C" w:rsidRDefault="0073574F" w:rsidP="00D0745E">
      <w:pPr>
        <w:pStyle w:val="Heading2"/>
        <w:spacing w:after="120"/>
      </w:pPr>
      <w:bookmarkStart w:id="4" w:name="_Toc238554027"/>
      <w:bookmarkStart w:id="5" w:name="_Hlk501121107"/>
      <w:r w:rsidRPr="0002051C">
        <w:lastRenderedPageBreak/>
        <w:t>Training resource</w:t>
      </w:r>
      <w:r w:rsidR="00E41EED" w:rsidRPr="0002051C">
        <w:t xml:space="preserve"> reviews</w:t>
      </w:r>
      <w:r w:rsidR="002C4F89" w:rsidRPr="0002051C">
        <w:t xml:space="preserve"> and results</w:t>
      </w:r>
      <w:bookmarkEnd w:id="4"/>
    </w:p>
    <w:bookmarkEnd w:id="5"/>
    <w:p w14:paraId="2DE4A85E" w14:textId="7D86FA9F" w:rsidR="004A395B" w:rsidRDefault="000D37B9" w:rsidP="00D0745E">
      <w:pPr>
        <w:jc w:val="both"/>
      </w:pPr>
      <w:r w:rsidRPr="00E5355E">
        <w:rPr>
          <w:szCs w:val="24"/>
        </w:rPr>
        <w:t xml:space="preserve">FMI </w:t>
      </w:r>
      <w:r w:rsidR="0003290E" w:rsidRPr="00E5355E">
        <w:rPr>
          <w:szCs w:val="24"/>
        </w:rPr>
        <w:t xml:space="preserve">added </w:t>
      </w:r>
      <w:r w:rsidR="00841870" w:rsidRPr="00E5355E">
        <w:rPr>
          <w:szCs w:val="24"/>
        </w:rPr>
        <w:t>5</w:t>
      </w:r>
      <w:r w:rsidR="00842247" w:rsidRPr="00E5355E">
        <w:rPr>
          <w:szCs w:val="24"/>
        </w:rPr>
        <w:t xml:space="preserve"> new </w:t>
      </w:r>
      <w:r w:rsidR="000E37C9" w:rsidRPr="00E5355E">
        <w:rPr>
          <w:szCs w:val="24"/>
        </w:rPr>
        <w:t>training resources</w:t>
      </w:r>
      <w:r w:rsidR="00842247" w:rsidRPr="00E5355E">
        <w:rPr>
          <w:szCs w:val="24"/>
        </w:rPr>
        <w:t xml:space="preserve"> to the Recommended </w:t>
      </w:r>
      <w:r w:rsidR="006556FC" w:rsidRPr="00E5355E">
        <w:rPr>
          <w:szCs w:val="24"/>
        </w:rPr>
        <w:t>Curriculum</w:t>
      </w:r>
      <w:r w:rsidR="00E5355E">
        <w:rPr>
          <w:szCs w:val="24"/>
        </w:rPr>
        <w:t xml:space="preserve">. </w:t>
      </w:r>
      <w:r w:rsidR="00484220" w:rsidRPr="00E5355E">
        <w:t>This brings</w:t>
      </w:r>
      <w:r w:rsidR="006556FC" w:rsidRPr="00E5355E">
        <w:t xml:space="preserve"> </w:t>
      </w:r>
      <w:r w:rsidR="00484220" w:rsidRPr="00E5355E">
        <w:t>the total FBPTA-Aligned training resources</w:t>
      </w:r>
      <w:r w:rsidR="00D34281" w:rsidRPr="00E5355E">
        <w:t xml:space="preserve"> to </w:t>
      </w:r>
      <w:r w:rsidR="00032FFF" w:rsidRPr="00E5355E">
        <w:t>6</w:t>
      </w:r>
      <w:r w:rsidR="00E5355E" w:rsidRPr="00E5355E">
        <w:t>83</w:t>
      </w:r>
      <w:r w:rsidR="00484220" w:rsidRPr="00E5355E">
        <w:t>.</w:t>
      </w:r>
    </w:p>
    <w:p w14:paraId="3F57972D" w14:textId="3793380B" w:rsidR="00A720B7" w:rsidRPr="009312DE" w:rsidRDefault="0003290E" w:rsidP="00FE128D">
      <w:pPr>
        <w:rPr>
          <w:szCs w:val="24"/>
        </w:rPr>
      </w:pPr>
      <w:r w:rsidRPr="009312DE">
        <w:rPr>
          <w:szCs w:val="24"/>
        </w:rPr>
        <w:t>The new</w:t>
      </w:r>
      <w:r w:rsidR="00C429A0">
        <w:rPr>
          <w:szCs w:val="24"/>
        </w:rPr>
        <w:t xml:space="preserve"> </w:t>
      </w:r>
      <w:r w:rsidR="0073574F">
        <w:rPr>
          <w:szCs w:val="24"/>
        </w:rPr>
        <w:t>training</w:t>
      </w:r>
      <w:r w:rsidRPr="009312DE">
        <w:rPr>
          <w:szCs w:val="24"/>
        </w:rPr>
        <w:t xml:space="preserve"> </w:t>
      </w:r>
      <w:r w:rsidR="0073574F">
        <w:rPr>
          <w:szCs w:val="24"/>
        </w:rPr>
        <w:t>resource</w:t>
      </w:r>
      <w:r w:rsidR="00D34281">
        <w:rPr>
          <w:szCs w:val="24"/>
        </w:rPr>
        <w:t>s</w:t>
      </w:r>
      <w:r w:rsidR="0073574F">
        <w:rPr>
          <w:szCs w:val="24"/>
        </w:rPr>
        <w:t xml:space="preserve"> </w:t>
      </w:r>
      <w:r w:rsidRPr="009312DE">
        <w:rPr>
          <w:szCs w:val="24"/>
        </w:rPr>
        <w:t xml:space="preserve">can be found in the </w:t>
      </w:r>
      <w:r w:rsidR="0095112F" w:rsidRPr="009312DE">
        <w:t>recommended curriculum</w:t>
      </w:r>
      <w:r w:rsidR="00DD2718" w:rsidRPr="009312DE">
        <w:t xml:space="preserve"> spreadsheet on the</w:t>
      </w:r>
      <w:r w:rsidR="0095112F" w:rsidRPr="009312DE">
        <w:rPr>
          <w:szCs w:val="24"/>
        </w:rPr>
        <w:t xml:space="preserve"> </w:t>
      </w:r>
      <w:r w:rsidRPr="009312DE">
        <w:rPr>
          <w:szCs w:val="24"/>
        </w:rPr>
        <w:t xml:space="preserve">tab highlighted in green and can be identified by the </w:t>
      </w:r>
      <w:r w:rsidR="00B33616">
        <w:rPr>
          <w:szCs w:val="24"/>
        </w:rPr>
        <w:t>green</w:t>
      </w:r>
      <w:r w:rsidRPr="009312DE">
        <w:rPr>
          <w:szCs w:val="24"/>
        </w:rPr>
        <w:t xml:space="preserve"> title block in row </w:t>
      </w:r>
      <w:r w:rsidR="00A3554D" w:rsidRPr="009312DE">
        <w:rPr>
          <w:szCs w:val="24"/>
        </w:rPr>
        <w:t>3</w:t>
      </w:r>
      <w:r w:rsidRPr="009312DE">
        <w:rPr>
          <w:szCs w:val="24"/>
        </w:rPr>
        <w:t xml:space="preserve">. </w:t>
      </w:r>
      <w:r w:rsidR="00A720B7">
        <w:rPr>
          <w:szCs w:val="24"/>
        </w:rPr>
        <w:t xml:space="preserve"> The table below </w:t>
      </w:r>
      <w:r w:rsidR="003A67E8">
        <w:rPr>
          <w:szCs w:val="24"/>
        </w:rPr>
        <w:t>shows</w:t>
      </w:r>
      <w:r w:rsidR="00A720B7">
        <w:rPr>
          <w:szCs w:val="24"/>
        </w:rPr>
        <w:t xml:space="preserve"> the </w:t>
      </w:r>
      <w:proofErr w:type="gramStart"/>
      <w:r w:rsidR="00A720B7">
        <w:rPr>
          <w:szCs w:val="24"/>
        </w:rPr>
        <w:t># of training</w:t>
      </w:r>
      <w:proofErr w:type="gramEnd"/>
      <w:r w:rsidR="00A720B7">
        <w:rPr>
          <w:szCs w:val="24"/>
        </w:rPr>
        <w:t xml:space="preserve"> aligned this year by provider</w:t>
      </w:r>
      <w:r w:rsidR="00D42209">
        <w:rPr>
          <w:szCs w:val="24"/>
        </w:rPr>
        <w:t>.</w:t>
      </w:r>
    </w:p>
    <w:tbl>
      <w:tblPr>
        <w:tblStyle w:val="TableGrid"/>
        <w:tblW w:w="0" w:type="auto"/>
        <w:tblLook w:val="04A0" w:firstRow="1" w:lastRow="0" w:firstColumn="1" w:lastColumn="0" w:noHBand="0" w:noVBand="1"/>
      </w:tblPr>
      <w:tblGrid>
        <w:gridCol w:w="4675"/>
        <w:gridCol w:w="4675"/>
      </w:tblGrid>
      <w:tr w:rsidR="00224125" w:rsidRPr="000D66C9" w14:paraId="026D07C2" w14:textId="77777777" w:rsidTr="00613937">
        <w:trPr>
          <w:trHeight w:val="416"/>
        </w:trPr>
        <w:tc>
          <w:tcPr>
            <w:tcW w:w="4675" w:type="dxa"/>
            <w:shd w:val="clear" w:color="auto" w:fill="C6D9F1" w:themeFill="text2" w:themeFillTint="33"/>
          </w:tcPr>
          <w:p w14:paraId="4BCF5C55" w14:textId="77777777" w:rsidR="00224125" w:rsidRPr="0002051C" w:rsidRDefault="00224125">
            <w:pPr>
              <w:jc w:val="center"/>
              <w:rPr>
                <w:b/>
                <w:sz w:val="22"/>
              </w:rPr>
            </w:pPr>
            <w:r w:rsidRPr="0002051C">
              <w:rPr>
                <w:b/>
                <w:sz w:val="22"/>
              </w:rPr>
              <w:t>Provider</w:t>
            </w:r>
          </w:p>
        </w:tc>
        <w:tc>
          <w:tcPr>
            <w:tcW w:w="4675" w:type="dxa"/>
            <w:shd w:val="clear" w:color="auto" w:fill="C6D9F1" w:themeFill="text2" w:themeFillTint="33"/>
          </w:tcPr>
          <w:p w14:paraId="6D160FE7" w14:textId="00C5C796" w:rsidR="00224125" w:rsidRPr="0002051C" w:rsidRDefault="00224125">
            <w:pPr>
              <w:jc w:val="center"/>
              <w:rPr>
                <w:b/>
                <w:sz w:val="22"/>
              </w:rPr>
            </w:pPr>
            <w:r w:rsidRPr="0002051C">
              <w:rPr>
                <w:b/>
                <w:sz w:val="22"/>
              </w:rPr>
              <w:t># of Training Resources</w:t>
            </w:r>
          </w:p>
        </w:tc>
      </w:tr>
      <w:tr w:rsidR="00A01396" w:rsidRPr="000D66C9" w14:paraId="401784ED" w14:textId="77777777" w:rsidTr="00613937">
        <w:trPr>
          <w:trHeight w:val="563"/>
        </w:trPr>
        <w:tc>
          <w:tcPr>
            <w:tcW w:w="4675" w:type="dxa"/>
            <w:vAlign w:val="center"/>
          </w:tcPr>
          <w:p w14:paraId="5C5D9D32" w14:textId="71FEDF23" w:rsidR="00A01396" w:rsidRPr="00341944" w:rsidRDefault="00317AE6">
            <w:pPr>
              <w:jc w:val="center"/>
              <w:rPr>
                <w:sz w:val="22"/>
              </w:rPr>
            </w:pPr>
            <w:r>
              <w:rPr>
                <w:sz w:val="22"/>
              </w:rPr>
              <w:t>BOC</w:t>
            </w:r>
          </w:p>
        </w:tc>
        <w:tc>
          <w:tcPr>
            <w:tcW w:w="4675" w:type="dxa"/>
            <w:vAlign w:val="center"/>
          </w:tcPr>
          <w:p w14:paraId="0E647CE1" w14:textId="33DB7980" w:rsidR="00A01396" w:rsidRPr="00341944" w:rsidRDefault="00317AE6">
            <w:pPr>
              <w:jc w:val="center"/>
              <w:rPr>
                <w:sz w:val="22"/>
              </w:rPr>
            </w:pPr>
            <w:r>
              <w:rPr>
                <w:sz w:val="22"/>
              </w:rPr>
              <w:t>1</w:t>
            </w:r>
          </w:p>
        </w:tc>
      </w:tr>
      <w:tr w:rsidR="002B2AFB" w:rsidRPr="000D66C9" w14:paraId="79BE25D8" w14:textId="77777777" w:rsidTr="00613937">
        <w:trPr>
          <w:trHeight w:val="563"/>
        </w:trPr>
        <w:tc>
          <w:tcPr>
            <w:tcW w:w="4675" w:type="dxa"/>
            <w:vAlign w:val="center"/>
          </w:tcPr>
          <w:p w14:paraId="161C22B9" w14:textId="081C06E0" w:rsidR="002B2AFB" w:rsidRDefault="002B2AFB">
            <w:pPr>
              <w:jc w:val="center"/>
              <w:rPr>
                <w:sz w:val="22"/>
              </w:rPr>
            </w:pPr>
            <w:r>
              <w:rPr>
                <w:sz w:val="22"/>
              </w:rPr>
              <w:t>IFMA</w:t>
            </w:r>
          </w:p>
        </w:tc>
        <w:tc>
          <w:tcPr>
            <w:tcW w:w="4675" w:type="dxa"/>
            <w:vAlign w:val="center"/>
          </w:tcPr>
          <w:p w14:paraId="506CD1EC" w14:textId="364086B5" w:rsidR="002B2AFB" w:rsidRDefault="002B2AFB">
            <w:pPr>
              <w:jc w:val="center"/>
              <w:rPr>
                <w:sz w:val="22"/>
              </w:rPr>
            </w:pPr>
            <w:r>
              <w:rPr>
                <w:sz w:val="22"/>
              </w:rPr>
              <w:t>4</w:t>
            </w:r>
          </w:p>
        </w:tc>
      </w:tr>
    </w:tbl>
    <w:p w14:paraId="77133AD4" w14:textId="3DE1FB26" w:rsidR="00356825" w:rsidRDefault="00140B21" w:rsidP="001109F4">
      <w:pPr>
        <w:spacing w:before="120"/>
        <w:jc w:val="center"/>
        <w:rPr>
          <w:sz w:val="22"/>
        </w:rPr>
      </w:pPr>
      <w:r w:rsidRPr="0002051C">
        <w:rPr>
          <w:sz w:val="22"/>
        </w:rPr>
        <w:t>Table</w:t>
      </w:r>
      <w:r w:rsidR="00356825" w:rsidRPr="0002051C">
        <w:rPr>
          <w:sz w:val="22"/>
        </w:rPr>
        <w:t xml:space="preserve"> </w:t>
      </w:r>
      <w:r w:rsidR="005F04B5" w:rsidRPr="0002051C">
        <w:rPr>
          <w:sz w:val="22"/>
        </w:rPr>
        <w:t>1</w:t>
      </w:r>
      <w:r w:rsidR="00356825" w:rsidRPr="0002051C">
        <w:rPr>
          <w:sz w:val="22"/>
        </w:rPr>
        <w:t xml:space="preserve"> –FBPTA Aligned </w:t>
      </w:r>
      <w:r w:rsidR="00FE128D">
        <w:rPr>
          <w:sz w:val="22"/>
        </w:rPr>
        <w:t xml:space="preserve">training </w:t>
      </w:r>
      <w:r w:rsidR="000917AB">
        <w:rPr>
          <w:sz w:val="22"/>
        </w:rPr>
        <w:t>resources.</w:t>
      </w:r>
    </w:p>
    <w:p w14:paraId="353F6F5B" w14:textId="7CF196CE" w:rsidR="00D827AE" w:rsidRDefault="00D827AE" w:rsidP="00783411">
      <w:pPr>
        <w:pStyle w:val="Heading1"/>
        <w:spacing w:after="240"/>
      </w:pPr>
      <w:bookmarkStart w:id="6" w:name="_Toc238554028"/>
      <w:r w:rsidRPr="0016168A">
        <w:t>Implementation actions with</w:t>
      </w:r>
      <w:r w:rsidR="00B309CC">
        <w:t>in GSA</w:t>
      </w:r>
      <w:bookmarkEnd w:id="6"/>
      <w:r w:rsidRPr="0016168A">
        <w:t xml:space="preserve"> </w:t>
      </w:r>
    </w:p>
    <w:p w14:paraId="754CF01D" w14:textId="1D6BDAF4" w:rsidR="00B92BEF" w:rsidRPr="001B23AF" w:rsidRDefault="001547F1" w:rsidP="001B23AF">
      <w:r w:rsidRPr="001547F1">
        <w:t>For several years, the GSA Public Buildings Service, Office of Facilities Management (GSA PBS OFM) used the AccelerateFM (AFM) tool to collect valuable workforce data, conduct skills assessments, and perform competency gap analyses for Facilities Management and Operations and Maintenance professionals. Following the decommissioning of AFM, PBS continued to require an effective method to support implementation of Public Law 111-308, the Federal Buildings Personnel Training Act (FBPTA), including the ability to establish training baselines, identify competency gaps, and recommend appropriate future training. To meet this need in a more cost-effective and efficient manner, a new tool was developed using existing GSA PBS OFM raw data previously downloaded from AFM. This approach preserves the value of the historical AFM data while providing continued capability to update employee information, record course completions, maintain competency and gap analysis data, and generate reports at preferred levels of the organizational hierarchy, including by position profile, employee series, supervisor name, or other PBS OFM reporting structure. The tool provides PBS with a practical, cost-effective, and efficient way to continue tracking training requirements and supporting FBPTA compliance for FM/O&amp;M professionals across GSA, with potential applicability to other Federal civilian agencies.</w:t>
      </w:r>
    </w:p>
    <w:p w14:paraId="576D4AFF" w14:textId="3AAC28C0" w:rsidR="00C95FD6" w:rsidRPr="00834414" w:rsidRDefault="00591A6A" w:rsidP="00E246FC">
      <w:pPr>
        <w:pStyle w:val="Heading1"/>
        <w:spacing w:after="240"/>
      </w:pPr>
      <w:bookmarkStart w:id="7" w:name="_Toc238554029"/>
      <w:bookmarkStart w:id="8" w:name="_Hlk34756115"/>
      <w:r>
        <w:t>Upcoming</w:t>
      </w:r>
      <w:r w:rsidR="00C95FD6" w:rsidRPr="00834414">
        <w:t xml:space="preserve"> program priorities</w:t>
      </w:r>
      <w:bookmarkEnd w:id="7"/>
    </w:p>
    <w:bookmarkEnd w:id="8"/>
    <w:p w14:paraId="1B9A8B20" w14:textId="77777777" w:rsidR="001547F1" w:rsidRPr="00716D0B" w:rsidRDefault="001547F1" w:rsidP="00716D0B">
      <w:r w:rsidRPr="001547F1">
        <w:t>In alignment with the Administration’s priorities and GSA Administrator Edward Forst’s focus on maximizing the value of federal real property assets, the Office of Federal High-</w:t>
      </w:r>
      <w:r w:rsidRPr="001547F1">
        <w:lastRenderedPageBreak/>
        <w:t xml:space="preserve">Performance Buildings, which is responsible for government-wide Public Law 111-308 implementation, will prioritize training efforts that support the cost-effective and efficient operation of public buildings. As GSA evaluates which buildings to retain and how to increase occupancy within the federal portfolio, it is critical that Facilities Management and Operations and Maintenance professionals have the appropriate skills, competencies, and training needed to operate these buildings effectively. The FBPTA National Program Manager will continue to work with PBS to review existing training offerings related to building operations, maintenance, energy management, space utilization, asset performance, and cost control; evaluate and prioritize the most effective training options; and invite training providers to align their offerings with the FBPTA competency model. This effort will help ensure that FM/O&amp;M staff are properly trained to increase the efficiency, reliability, and occupancy of retained public buildings while maximizing taxpayer dollar savings. </w:t>
      </w:r>
    </w:p>
    <w:p w14:paraId="502E36C0" w14:textId="12D81256" w:rsidR="0079250B" w:rsidRPr="00834414" w:rsidRDefault="0079250B" w:rsidP="00783411">
      <w:pPr>
        <w:pStyle w:val="Heading1"/>
        <w:spacing w:after="240"/>
      </w:pPr>
      <w:bookmarkStart w:id="9" w:name="_Toc238554030"/>
      <w:r w:rsidRPr="00834414">
        <w:t xml:space="preserve">Public </w:t>
      </w:r>
      <w:r w:rsidR="00D827AE" w:rsidRPr="00834414">
        <w:t>c</w:t>
      </w:r>
      <w:r w:rsidRPr="00834414">
        <w:t>omment</w:t>
      </w:r>
      <w:bookmarkEnd w:id="9"/>
    </w:p>
    <w:p w14:paraId="1F8E30D9" w14:textId="1D3CDA1A" w:rsidR="0079250B" w:rsidRPr="00834414" w:rsidRDefault="002A6AD9" w:rsidP="00D0745E">
      <w:pPr>
        <w:jc w:val="both"/>
      </w:pPr>
      <w:r w:rsidRPr="00834414">
        <w:t>The FBPT</w:t>
      </w:r>
      <w:r w:rsidR="00E70276">
        <w:t xml:space="preserve">A </w:t>
      </w:r>
      <w:r w:rsidR="000B5D06" w:rsidRPr="00834414">
        <w:t xml:space="preserve">Update is open </w:t>
      </w:r>
      <w:r w:rsidR="007153A3" w:rsidRPr="00834414">
        <w:t xml:space="preserve">for </w:t>
      </w:r>
      <w:r w:rsidR="000B5D06" w:rsidRPr="00834414">
        <w:t xml:space="preserve">public </w:t>
      </w:r>
      <w:r w:rsidR="007153A3" w:rsidRPr="00834414">
        <w:t>comment;</w:t>
      </w:r>
      <w:r w:rsidR="000B5D06" w:rsidRPr="00834414">
        <w:t xml:space="preserve"> however, the update will not be </w:t>
      </w:r>
      <w:r w:rsidR="007153A3" w:rsidRPr="00834414">
        <w:t xml:space="preserve">edited and </w:t>
      </w:r>
      <w:r w:rsidR="000B5D06" w:rsidRPr="00834414">
        <w:t xml:space="preserve">reissued after </w:t>
      </w:r>
      <w:r w:rsidR="007153A3" w:rsidRPr="00834414">
        <w:t xml:space="preserve">the </w:t>
      </w:r>
      <w:r w:rsidR="000B5D06" w:rsidRPr="00834414">
        <w:t>comment</w:t>
      </w:r>
      <w:r w:rsidR="007153A3" w:rsidRPr="00834414">
        <w:t xml:space="preserve"> period close</w:t>
      </w:r>
      <w:r w:rsidR="000B5D06" w:rsidRPr="00834414">
        <w:t>s.  Any comments received will be considered in the Update</w:t>
      </w:r>
      <w:r w:rsidRPr="00834414">
        <w:t>.</w:t>
      </w:r>
      <w:r w:rsidR="005606D8" w:rsidRPr="00834414">
        <w:t xml:space="preserve">  </w:t>
      </w:r>
      <w:r w:rsidR="000B5D06" w:rsidRPr="00834414">
        <w:t>All</w:t>
      </w:r>
      <w:r w:rsidR="005606D8" w:rsidRPr="00834414">
        <w:t xml:space="preserve"> individual qualifications each went through a</w:t>
      </w:r>
      <w:r w:rsidR="000B5D06" w:rsidRPr="00834414">
        <w:t xml:space="preserve"> public comment period after their initial review and prior to inclusion in the </w:t>
      </w:r>
      <w:r w:rsidR="008C5251" w:rsidRPr="00834414">
        <w:t>u</w:t>
      </w:r>
      <w:r w:rsidR="000B5D06" w:rsidRPr="00834414">
        <w:t>pdate.</w:t>
      </w:r>
    </w:p>
    <w:p w14:paraId="5C1A55F7" w14:textId="08DDE0A1" w:rsidR="00E52735" w:rsidRPr="00834414" w:rsidRDefault="002C4F89" w:rsidP="00D0745E">
      <w:pPr>
        <w:pStyle w:val="Heading1"/>
        <w:spacing w:after="240"/>
      </w:pPr>
      <w:bookmarkStart w:id="10" w:name="_Toc238554031"/>
      <w:r w:rsidRPr="00834414">
        <w:t>Conclusion</w:t>
      </w:r>
      <w:bookmarkEnd w:id="10"/>
      <w:r w:rsidRPr="00834414">
        <w:t xml:space="preserve"> </w:t>
      </w:r>
    </w:p>
    <w:p w14:paraId="79F5CD55" w14:textId="77777777" w:rsidR="001547F1" w:rsidRDefault="001547F1" w:rsidP="001547F1">
      <w:pPr>
        <w:tabs>
          <w:tab w:val="left" w:pos="1605"/>
        </w:tabs>
        <w:jc w:val="both"/>
      </w:pPr>
      <w:r>
        <w:t>This FBPTA Update reflects GSA’s continued effort to strengthen the federal facilities workforce and support the effective implementation of Public Law 111-308. As GSA works to increase occupancy in retained federal buildings and operate the public buildings portfolio in a more cost-effective and efficient manner, properly trained Facilities Management and Operations and Maintenance professionals remain essential to maximizing taxpayer dollar savings and improving building performance.</w:t>
      </w:r>
    </w:p>
    <w:p w14:paraId="65D33195" w14:textId="72449BC8" w:rsidR="001547F1" w:rsidRPr="00EB6853" w:rsidRDefault="001547F1" w:rsidP="001547F1">
      <w:pPr>
        <w:pStyle w:val="ListParagraph"/>
        <w:numPr>
          <w:ilvl w:val="0"/>
          <w:numId w:val="16"/>
        </w:numPr>
        <w:tabs>
          <w:tab w:val="left" w:pos="1605"/>
        </w:tabs>
        <w:jc w:val="both"/>
        <w:rPr>
          <w:rFonts w:ascii="Cambria" w:hAnsi="Cambria"/>
          <w:sz w:val="24"/>
          <w:szCs w:val="24"/>
        </w:rPr>
      </w:pPr>
      <w:r w:rsidRPr="00EB6853">
        <w:rPr>
          <w:rFonts w:ascii="Cambria" w:hAnsi="Cambria"/>
          <w:sz w:val="24"/>
          <w:szCs w:val="24"/>
        </w:rPr>
        <w:t>The updated FBPTA competencies and recommended curriculum help ensure FM/O&amp;M professionals have the skills needed to support higher building utilization, reliable operations, and effective asset management.</w:t>
      </w:r>
    </w:p>
    <w:p w14:paraId="72221D22" w14:textId="5C5CC676" w:rsidR="001547F1" w:rsidRPr="00EB6853" w:rsidRDefault="001547F1" w:rsidP="001547F1">
      <w:pPr>
        <w:pStyle w:val="ListParagraph"/>
        <w:numPr>
          <w:ilvl w:val="0"/>
          <w:numId w:val="16"/>
        </w:numPr>
        <w:tabs>
          <w:tab w:val="left" w:pos="1605"/>
        </w:tabs>
        <w:jc w:val="both"/>
        <w:rPr>
          <w:rFonts w:ascii="Cambria" w:hAnsi="Cambria"/>
          <w:sz w:val="24"/>
          <w:szCs w:val="24"/>
        </w:rPr>
      </w:pPr>
      <w:r w:rsidRPr="00EB6853">
        <w:rPr>
          <w:rFonts w:ascii="Cambria" w:hAnsi="Cambria"/>
          <w:sz w:val="24"/>
          <w:szCs w:val="24"/>
        </w:rPr>
        <w:t>Input from agency stakeholders and training providers confirmed the continued importance of core operations and maintenance skills, while also highlighting the need for capabilities in communication, technology, contract oversight, resilience, and workplace strategy.</w:t>
      </w:r>
    </w:p>
    <w:p w14:paraId="21C492CC" w14:textId="3AD96AE6" w:rsidR="001547F1" w:rsidRPr="00EB6853" w:rsidRDefault="001547F1" w:rsidP="001547F1">
      <w:pPr>
        <w:pStyle w:val="ListParagraph"/>
        <w:numPr>
          <w:ilvl w:val="0"/>
          <w:numId w:val="16"/>
        </w:numPr>
        <w:tabs>
          <w:tab w:val="left" w:pos="1605"/>
        </w:tabs>
        <w:jc w:val="both"/>
        <w:rPr>
          <w:rFonts w:ascii="Cambria" w:hAnsi="Cambria"/>
          <w:sz w:val="24"/>
          <w:szCs w:val="24"/>
        </w:rPr>
      </w:pPr>
      <w:r w:rsidRPr="00EB6853">
        <w:rPr>
          <w:rFonts w:ascii="Cambria" w:hAnsi="Cambria"/>
          <w:sz w:val="24"/>
          <w:szCs w:val="24"/>
        </w:rPr>
        <w:t xml:space="preserve">Following the decommissioning of AccelerateFM, GSA preserved existing AFM data and developed a new cost-effective and efficient tool to support FBPTA compliance, </w:t>
      </w:r>
      <w:r w:rsidRPr="00EB6853">
        <w:rPr>
          <w:rFonts w:ascii="Cambria" w:hAnsi="Cambria"/>
          <w:sz w:val="24"/>
          <w:szCs w:val="24"/>
        </w:rPr>
        <w:lastRenderedPageBreak/>
        <w:t>training baselines, competency gap analysis, course completion tracking, and reporting.</w:t>
      </w:r>
    </w:p>
    <w:p w14:paraId="0D404FE3" w14:textId="509BCC1A" w:rsidR="001547F1" w:rsidRPr="00EB6853" w:rsidRDefault="001547F1" w:rsidP="001547F1">
      <w:pPr>
        <w:pStyle w:val="ListParagraph"/>
        <w:numPr>
          <w:ilvl w:val="0"/>
          <w:numId w:val="16"/>
        </w:numPr>
        <w:tabs>
          <w:tab w:val="left" w:pos="1605"/>
        </w:tabs>
        <w:jc w:val="both"/>
        <w:rPr>
          <w:rFonts w:ascii="Cambria" w:hAnsi="Cambria"/>
          <w:sz w:val="24"/>
          <w:szCs w:val="24"/>
        </w:rPr>
      </w:pPr>
      <w:r w:rsidRPr="00EB6853">
        <w:rPr>
          <w:rFonts w:ascii="Cambria" w:hAnsi="Cambria"/>
          <w:sz w:val="24"/>
          <w:szCs w:val="24"/>
        </w:rPr>
        <w:t>The Office of Federal High-Performance Buildings, responsible for government-wide Public Law 111-308 implementation, will continue supporting alignment of training resources with the FBPTA competency model.</w:t>
      </w:r>
    </w:p>
    <w:p w14:paraId="2E50FF46" w14:textId="72423C7F" w:rsidR="005F51B3" w:rsidRPr="00EB6853" w:rsidRDefault="001547F1" w:rsidP="001547F1">
      <w:pPr>
        <w:pStyle w:val="ListParagraph"/>
        <w:numPr>
          <w:ilvl w:val="0"/>
          <w:numId w:val="16"/>
        </w:numPr>
        <w:tabs>
          <w:tab w:val="left" w:pos="1605"/>
        </w:tabs>
        <w:jc w:val="both"/>
        <w:rPr>
          <w:rFonts w:ascii="Cambria" w:hAnsi="Cambria"/>
          <w:sz w:val="24"/>
          <w:szCs w:val="24"/>
        </w:rPr>
      </w:pPr>
      <w:r w:rsidRPr="00EB6853">
        <w:rPr>
          <w:rFonts w:ascii="Cambria" w:hAnsi="Cambria"/>
          <w:sz w:val="24"/>
          <w:szCs w:val="24"/>
        </w:rPr>
        <w:t>The FBPTA National Program Manager will continue to work with PBS to review training offerings related to building operations, maintenance, energy management, space utilization, asset performance, and cost control to help ensure federal buildings are operated efficiently and effectively.</w:t>
      </w:r>
    </w:p>
    <w:p w14:paraId="16457CF3" w14:textId="1734A8E1" w:rsidR="005F51B3" w:rsidRDefault="005F51B3"/>
    <w:sectPr w:rsidR="005F51B3" w:rsidSect="00370E20">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261AA" w14:textId="77777777" w:rsidR="000100B5" w:rsidRDefault="000100B5" w:rsidP="000559D9">
      <w:pPr>
        <w:spacing w:after="0" w:line="240" w:lineRule="auto"/>
      </w:pPr>
      <w:r>
        <w:separator/>
      </w:r>
    </w:p>
  </w:endnote>
  <w:endnote w:type="continuationSeparator" w:id="0">
    <w:p w14:paraId="25B2BA7D" w14:textId="77777777" w:rsidR="000100B5" w:rsidRDefault="000100B5" w:rsidP="000559D9">
      <w:pPr>
        <w:spacing w:after="0" w:line="240" w:lineRule="auto"/>
      </w:pPr>
      <w:r>
        <w:continuationSeparator/>
      </w:r>
    </w:p>
  </w:endnote>
  <w:endnote w:type="continuationNotice" w:id="1">
    <w:p w14:paraId="78311578" w14:textId="77777777" w:rsidR="000100B5" w:rsidRDefault="000100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720648"/>
      <w:docPartObj>
        <w:docPartGallery w:val="Page Numbers (Bottom of Page)"/>
        <w:docPartUnique/>
      </w:docPartObj>
    </w:sdtPr>
    <w:sdtEndPr>
      <w:rPr>
        <w:noProof/>
      </w:rPr>
    </w:sdtEndPr>
    <w:sdtContent>
      <w:p w14:paraId="331C33CB" w14:textId="2EC9233D" w:rsidR="00425001" w:rsidRDefault="00425001">
        <w:pPr>
          <w:pStyle w:val="Footer"/>
          <w:jc w:val="center"/>
        </w:pPr>
        <w:r>
          <w:fldChar w:fldCharType="begin"/>
        </w:r>
        <w:r>
          <w:instrText xml:space="preserve"> PAGE   \* MERGEFORMAT </w:instrText>
        </w:r>
        <w:r>
          <w:fldChar w:fldCharType="separate"/>
        </w:r>
        <w:r w:rsidR="00731C12">
          <w:rPr>
            <w:noProof/>
          </w:rPr>
          <w:t>5</w:t>
        </w:r>
        <w:r>
          <w:rPr>
            <w:noProof/>
          </w:rPr>
          <w:fldChar w:fldCharType="end"/>
        </w:r>
      </w:p>
    </w:sdtContent>
  </w:sdt>
  <w:p w14:paraId="77F0E357" w14:textId="77777777" w:rsidR="00425001" w:rsidRDefault="00425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5A7A8" w14:textId="77777777" w:rsidR="000100B5" w:rsidRDefault="000100B5" w:rsidP="000559D9">
      <w:pPr>
        <w:spacing w:after="0" w:line="240" w:lineRule="auto"/>
      </w:pPr>
      <w:r>
        <w:separator/>
      </w:r>
    </w:p>
  </w:footnote>
  <w:footnote w:type="continuationSeparator" w:id="0">
    <w:p w14:paraId="3112920C" w14:textId="77777777" w:rsidR="000100B5" w:rsidRDefault="000100B5" w:rsidP="000559D9">
      <w:pPr>
        <w:spacing w:after="0" w:line="240" w:lineRule="auto"/>
      </w:pPr>
      <w:r>
        <w:continuationSeparator/>
      </w:r>
    </w:p>
  </w:footnote>
  <w:footnote w:type="continuationNotice" w:id="1">
    <w:p w14:paraId="42D1BB18" w14:textId="77777777" w:rsidR="000100B5" w:rsidRDefault="000100B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27D56"/>
    <w:multiLevelType w:val="hybridMultilevel"/>
    <w:tmpl w:val="24D08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E1131"/>
    <w:multiLevelType w:val="hybridMultilevel"/>
    <w:tmpl w:val="7A1AB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2051E8"/>
    <w:multiLevelType w:val="hybridMultilevel"/>
    <w:tmpl w:val="0E063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025019"/>
    <w:multiLevelType w:val="hybridMultilevel"/>
    <w:tmpl w:val="7D102F32"/>
    <w:lvl w:ilvl="0" w:tplc="99F4BC2C">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EB68B5"/>
    <w:multiLevelType w:val="hybridMultilevel"/>
    <w:tmpl w:val="623AE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6A2283"/>
    <w:multiLevelType w:val="hybridMultilevel"/>
    <w:tmpl w:val="74D2F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EE51537"/>
    <w:multiLevelType w:val="hybridMultilevel"/>
    <w:tmpl w:val="C3D8AB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B21C55"/>
    <w:multiLevelType w:val="hybridMultilevel"/>
    <w:tmpl w:val="3CA6186A"/>
    <w:lvl w:ilvl="0" w:tplc="F4DA0AEE">
      <w:start w:val="1"/>
      <w:numFmt w:val="bullet"/>
      <w:lvlText w:val=""/>
      <w:lvlJc w:val="left"/>
      <w:pPr>
        <w:ind w:left="1080" w:hanging="360"/>
      </w:pPr>
      <w:rPr>
        <w:rFonts w:ascii="Symbol" w:hAnsi="Symbol"/>
      </w:rPr>
    </w:lvl>
    <w:lvl w:ilvl="1" w:tplc="896C6864">
      <w:start w:val="1"/>
      <w:numFmt w:val="bullet"/>
      <w:lvlText w:val=""/>
      <w:lvlJc w:val="left"/>
      <w:pPr>
        <w:ind w:left="1080" w:hanging="360"/>
      </w:pPr>
      <w:rPr>
        <w:rFonts w:ascii="Symbol" w:hAnsi="Symbol"/>
      </w:rPr>
    </w:lvl>
    <w:lvl w:ilvl="2" w:tplc="374477F0">
      <w:start w:val="1"/>
      <w:numFmt w:val="bullet"/>
      <w:lvlText w:val=""/>
      <w:lvlJc w:val="left"/>
      <w:pPr>
        <w:ind w:left="1080" w:hanging="360"/>
      </w:pPr>
      <w:rPr>
        <w:rFonts w:ascii="Symbol" w:hAnsi="Symbol"/>
      </w:rPr>
    </w:lvl>
    <w:lvl w:ilvl="3" w:tplc="91AAC188">
      <w:start w:val="1"/>
      <w:numFmt w:val="bullet"/>
      <w:lvlText w:val=""/>
      <w:lvlJc w:val="left"/>
      <w:pPr>
        <w:ind w:left="1080" w:hanging="360"/>
      </w:pPr>
      <w:rPr>
        <w:rFonts w:ascii="Symbol" w:hAnsi="Symbol"/>
      </w:rPr>
    </w:lvl>
    <w:lvl w:ilvl="4" w:tplc="FF727E76">
      <w:start w:val="1"/>
      <w:numFmt w:val="bullet"/>
      <w:lvlText w:val=""/>
      <w:lvlJc w:val="left"/>
      <w:pPr>
        <w:ind w:left="1080" w:hanging="360"/>
      </w:pPr>
      <w:rPr>
        <w:rFonts w:ascii="Symbol" w:hAnsi="Symbol"/>
      </w:rPr>
    </w:lvl>
    <w:lvl w:ilvl="5" w:tplc="EE4A36CC">
      <w:start w:val="1"/>
      <w:numFmt w:val="bullet"/>
      <w:lvlText w:val=""/>
      <w:lvlJc w:val="left"/>
      <w:pPr>
        <w:ind w:left="1080" w:hanging="360"/>
      </w:pPr>
      <w:rPr>
        <w:rFonts w:ascii="Symbol" w:hAnsi="Symbol"/>
      </w:rPr>
    </w:lvl>
    <w:lvl w:ilvl="6" w:tplc="BB0C4BA2">
      <w:start w:val="1"/>
      <w:numFmt w:val="bullet"/>
      <w:lvlText w:val=""/>
      <w:lvlJc w:val="left"/>
      <w:pPr>
        <w:ind w:left="1080" w:hanging="360"/>
      </w:pPr>
      <w:rPr>
        <w:rFonts w:ascii="Symbol" w:hAnsi="Symbol"/>
      </w:rPr>
    </w:lvl>
    <w:lvl w:ilvl="7" w:tplc="E266073E">
      <w:start w:val="1"/>
      <w:numFmt w:val="bullet"/>
      <w:lvlText w:val=""/>
      <w:lvlJc w:val="left"/>
      <w:pPr>
        <w:ind w:left="1080" w:hanging="360"/>
      </w:pPr>
      <w:rPr>
        <w:rFonts w:ascii="Symbol" w:hAnsi="Symbol"/>
      </w:rPr>
    </w:lvl>
    <w:lvl w:ilvl="8" w:tplc="46302F54">
      <w:start w:val="1"/>
      <w:numFmt w:val="bullet"/>
      <w:lvlText w:val=""/>
      <w:lvlJc w:val="left"/>
      <w:pPr>
        <w:ind w:left="1080" w:hanging="360"/>
      </w:pPr>
      <w:rPr>
        <w:rFonts w:ascii="Symbol" w:hAnsi="Symbol"/>
      </w:rPr>
    </w:lvl>
  </w:abstractNum>
  <w:abstractNum w:abstractNumId="8" w15:restartNumberingAfterBreak="0">
    <w:nsid w:val="59542DBE"/>
    <w:multiLevelType w:val="hybridMultilevel"/>
    <w:tmpl w:val="1CC40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627484"/>
    <w:multiLevelType w:val="hybridMultilevel"/>
    <w:tmpl w:val="9850B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1454EA"/>
    <w:multiLevelType w:val="hybridMultilevel"/>
    <w:tmpl w:val="AD202C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F74C48"/>
    <w:multiLevelType w:val="hybridMultilevel"/>
    <w:tmpl w:val="5E6246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077525"/>
    <w:multiLevelType w:val="hybridMultilevel"/>
    <w:tmpl w:val="A6467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1943A3"/>
    <w:multiLevelType w:val="hybridMultilevel"/>
    <w:tmpl w:val="04B0571E"/>
    <w:lvl w:ilvl="0" w:tplc="8E98E2B6">
      <w:start w:val="1"/>
      <w:numFmt w:val="bullet"/>
      <w:lvlText w:val="●"/>
      <w:lvlJc w:val="left"/>
      <w:pPr>
        <w:tabs>
          <w:tab w:val="num" w:pos="720"/>
        </w:tabs>
        <w:ind w:left="720" w:hanging="360"/>
      </w:pPr>
      <w:rPr>
        <w:rFonts w:ascii="Calibri" w:hAnsi="Calibri" w:hint="default"/>
      </w:rPr>
    </w:lvl>
    <w:lvl w:ilvl="1" w:tplc="FF1A3688">
      <w:numFmt w:val="bullet"/>
      <w:lvlText w:val="○"/>
      <w:lvlJc w:val="left"/>
      <w:pPr>
        <w:tabs>
          <w:tab w:val="num" w:pos="1440"/>
        </w:tabs>
        <w:ind w:left="1440" w:hanging="360"/>
      </w:pPr>
      <w:rPr>
        <w:rFonts w:ascii="Calibri" w:hAnsi="Calibri" w:hint="default"/>
      </w:rPr>
    </w:lvl>
    <w:lvl w:ilvl="2" w:tplc="56428186" w:tentative="1">
      <w:start w:val="1"/>
      <w:numFmt w:val="bullet"/>
      <w:lvlText w:val="●"/>
      <w:lvlJc w:val="left"/>
      <w:pPr>
        <w:tabs>
          <w:tab w:val="num" w:pos="2160"/>
        </w:tabs>
        <w:ind w:left="2160" w:hanging="360"/>
      </w:pPr>
      <w:rPr>
        <w:rFonts w:ascii="Calibri" w:hAnsi="Calibri" w:hint="default"/>
      </w:rPr>
    </w:lvl>
    <w:lvl w:ilvl="3" w:tplc="8C225694" w:tentative="1">
      <w:start w:val="1"/>
      <w:numFmt w:val="bullet"/>
      <w:lvlText w:val="●"/>
      <w:lvlJc w:val="left"/>
      <w:pPr>
        <w:tabs>
          <w:tab w:val="num" w:pos="2880"/>
        </w:tabs>
        <w:ind w:left="2880" w:hanging="360"/>
      </w:pPr>
      <w:rPr>
        <w:rFonts w:ascii="Calibri" w:hAnsi="Calibri" w:hint="default"/>
      </w:rPr>
    </w:lvl>
    <w:lvl w:ilvl="4" w:tplc="EB8888F6" w:tentative="1">
      <w:start w:val="1"/>
      <w:numFmt w:val="bullet"/>
      <w:lvlText w:val="●"/>
      <w:lvlJc w:val="left"/>
      <w:pPr>
        <w:tabs>
          <w:tab w:val="num" w:pos="3600"/>
        </w:tabs>
        <w:ind w:left="3600" w:hanging="360"/>
      </w:pPr>
      <w:rPr>
        <w:rFonts w:ascii="Calibri" w:hAnsi="Calibri" w:hint="default"/>
      </w:rPr>
    </w:lvl>
    <w:lvl w:ilvl="5" w:tplc="E7822666" w:tentative="1">
      <w:start w:val="1"/>
      <w:numFmt w:val="bullet"/>
      <w:lvlText w:val="●"/>
      <w:lvlJc w:val="left"/>
      <w:pPr>
        <w:tabs>
          <w:tab w:val="num" w:pos="4320"/>
        </w:tabs>
        <w:ind w:left="4320" w:hanging="360"/>
      </w:pPr>
      <w:rPr>
        <w:rFonts w:ascii="Calibri" w:hAnsi="Calibri" w:hint="default"/>
      </w:rPr>
    </w:lvl>
    <w:lvl w:ilvl="6" w:tplc="843466E6" w:tentative="1">
      <w:start w:val="1"/>
      <w:numFmt w:val="bullet"/>
      <w:lvlText w:val="●"/>
      <w:lvlJc w:val="left"/>
      <w:pPr>
        <w:tabs>
          <w:tab w:val="num" w:pos="5040"/>
        </w:tabs>
        <w:ind w:left="5040" w:hanging="360"/>
      </w:pPr>
      <w:rPr>
        <w:rFonts w:ascii="Calibri" w:hAnsi="Calibri" w:hint="default"/>
      </w:rPr>
    </w:lvl>
    <w:lvl w:ilvl="7" w:tplc="16C02DC8" w:tentative="1">
      <w:start w:val="1"/>
      <w:numFmt w:val="bullet"/>
      <w:lvlText w:val="●"/>
      <w:lvlJc w:val="left"/>
      <w:pPr>
        <w:tabs>
          <w:tab w:val="num" w:pos="5760"/>
        </w:tabs>
        <w:ind w:left="5760" w:hanging="360"/>
      </w:pPr>
      <w:rPr>
        <w:rFonts w:ascii="Calibri" w:hAnsi="Calibri" w:hint="default"/>
      </w:rPr>
    </w:lvl>
    <w:lvl w:ilvl="8" w:tplc="B4F6B34E"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7408295E"/>
    <w:multiLevelType w:val="hybridMultilevel"/>
    <w:tmpl w:val="861A0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1F65F2"/>
    <w:multiLevelType w:val="hybridMultilevel"/>
    <w:tmpl w:val="6C6C0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205471">
    <w:abstractNumId w:val="5"/>
  </w:num>
  <w:num w:numId="2" w16cid:durableId="130482921">
    <w:abstractNumId w:val="8"/>
  </w:num>
  <w:num w:numId="3" w16cid:durableId="1193151522">
    <w:abstractNumId w:val="12"/>
  </w:num>
  <w:num w:numId="4" w16cid:durableId="1521627690">
    <w:abstractNumId w:val="11"/>
  </w:num>
  <w:num w:numId="5" w16cid:durableId="1861814406">
    <w:abstractNumId w:val="4"/>
  </w:num>
  <w:num w:numId="6" w16cid:durableId="1510370106">
    <w:abstractNumId w:val="1"/>
  </w:num>
  <w:num w:numId="7" w16cid:durableId="1490290808">
    <w:abstractNumId w:val="6"/>
  </w:num>
  <w:num w:numId="8" w16cid:durableId="379868374">
    <w:abstractNumId w:val="10"/>
  </w:num>
  <w:num w:numId="9" w16cid:durableId="514418302">
    <w:abstractNumId w:val="2"/>
  </w:num>
  <w:num w:numId="10" w16cid:durableId="932788864">
    <w:abstractNumId w:val="13"/>
  </w:num>
  <w:num w:numId="11" w16cid:durableId="1717704764">
    <w:abstractNumId w:val="15"/>
  </w:num>
  <w:num w:numId="12" w16cid:durableId="161050827">
    <w:abstractNumId w:val="9"/>
  </w:num>
  <w:num w:numId="13" w16cid:durableId="2138524451">
    <w:abstractNumId w:val="3"/>
  </w:num>
  <w:num w:numId="14" w16cid:durableId="1332175200">
    <w:abstractNumId w:val="14"/>
  </w:num>
  <w:num w:numId="15" w16cid:durableId="70780125">
    <w:abstractNumId w:val="7"/>
  </w:num>
  <w:num w:numId="16" w16cid:durableId="1653826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TAwMjawMDA3MTU2NjJX0lEKTi0uzszPAymwqAUAcsvmzCwAAAA="/>
  </w:docVars>
  <w:rsids>
    <w:rsidRoot w:val="001E5DAA"/>
    <w:rsid w:val="000047E5"/>
    <w:rsid w:val="00005A87"/>
    <w:rsid w:val="000100B5"/>
    <w:rsid w:val="00011399"/>
    <w:rsid w:val="000131C3"/>
    <w:rsid w:val="00014E21"/>
    <w:rsid w:val="00015CE3"/>
    <w:rsid w:val="0002051C"/>
    <w:rsid w:val="000215F4"/>
    <w:rsid w:val="00021C3D"/>
    <w:rsid w:val="00023E45"/>
    <w:rsid w:val="000248D0"/>
    <w:rsid w:val="00027E2B"/>
    <w:rsid w:val="00030F67"/>
    <w:rsid w:val="00031732"/>
    <w:rsid w:val="0003290E"/>
    <w:rsid w:val="00032FFF"/>
    <w:rsid w:val="00035129"/>
    <w:rsid w:val="000403FD"/>
    <w:rsid w:val="00042F0E"/>
    <w:rsid w:val="00045A46"/>
    <w:rsid w:val="00051B38"/>
    <w:rsid w:val="00052383"/>
    <w:rsid w:val="00053A02"/>
    <w:rsid w:val="00055487"/>
    <w:rsid w:val="000559D9"/>
    <w:rsid w:val="0005723B"/>
    <w:rsid w:val="0006066D"/>
    <w:rsid w:val="00060A82"/>
    <w:rsid w:val="00065387"/>
    <w:rsid w:val="00065490"/>
    <w:rsid w:val="000704D6"/>
    <w:rsid w:val="000737B7"/>
    <w:rsid w:val="00075193"/>
    <w:rsid w:val="00084987"/>
    <w:rsid w:val="00084F62"/>
    <w:rsid w:val="00087796"/>
    <w:rsid w:val="00090F09"/>
    <w:rsid w:val="000917AB"/>
    <w:rsid w:val="00092A79"/>
    <w:rsid w:val="00092E1A"/>
    <w:rsid w:val="000A642A"/>
    <w:rsid w:val="000A75AC"/>
    <w:rsid w:val="000B2DDF"/>
    <w:rsid w:val="000B5234"/>
    <w:rsid w:val="000B57B5"/>
    <w:rsid w:val="000B5D06"/>
    <w:rsid w:val="000B7733"/>
    <w:rsid w:val="000C0E3B"/>
    <w:rsid w:val="000C211C"/>
    <w:rsid w:val="000C38F5"/>
    <w:rsid w:val="000C3E0E"/>
    <w:rsid w:val="000D28CF"/>
    <w:rsid w:val="000D37B9"/>
    <w:rsid w:val="000D4BFF"/>
    <w:rsid w:val="000D54D3"/>
    <w:rsid w:val="000D66C9"/>
    <w:rsid w:val="000D6C36"/>
    <w:rsid w:val="000E0620"/>
    <w:rsid w:val="000E1782"/>
    <w:rsid w:val="000E19D6"/>
    <w:rsid w:val="000E3778"/>
    <w:rsid w:val="000E37C9"/>
    <w:rsid w:val="000E55DF"/>
    <w:rsid w:val="000F25A7"/>
    <w:rsid w:val="000F51D1"/>
    <w:rsid w:val="001021E1"/>
    <w:rsid w:val="00104D89"/>
    <w:rsid w:val="00104DF2"/>
    <w:rsid w:val="0010747E"/>
    <w:rsid w:val="0010774D"/>
    <w:rsid w:val="001109F4"/>
    <w:rsid w:val="00110E86"/>
    <w:rsid w:val="0011279E"/>
    <w:rsid w:val="00114DF4"/>
    <w:rsid w:val="00115793"/>
    <w:rsid w:val="0011612E"/>
    <w:rsid w:val="00116345"/>
    <w:rsid w:val="00131939"/>
    <w:rsid w:val="0013524A"/>
    <w:rsid w:val="00136744"/>
    <w:rsid w:val="00136EF4"/>
    <w:rsid w:val="00140B21"/>
    <w:rsid w:val="00143F3E"/>
    <w:rsid w:val="00146A92"/>
    <w:rsid w:val="00153FE4"/>
    <w:rsid w:val="001547F1"/>
    <w:rsid w:val="00155471"/>
    <w:rsid w:val="00156911"/>
    <w:rsid w:val="00160A12"/>
    <w:rsid w:val="00160CDA"/>
    <w:rsid w:val="0016168A"/>
    <w:rsid w:val="0016296B"/>
    <w:rsid w:val="001658AC"/>
    <w:rsid w:val="00172F3B"/>
    <w:rsid w:val="00182089"/>
    <w:rsid w:val="00182E5F"/>
    <w:rsid w:val="001935B7"/>
    <w:rsid w:val="001A05C1"/>
    <w:rsid w:val="001A2D23"/>
    <w:rsid w:val="001A3096"/>
    <w:rsid w:val="001A7259"/>
    <w:rsid w:val="001B23AF"/>
    <w:rsid w:val="001B2A32"/>
    <w:rsid w:val="001B584D"/>
    <w:rsid w:val="001C04D4"/>
    <w:rsid w:val="001C056C"/>
    <w:rsid w:val="001D3245"/>
    <w:rsid w:val="001E5DAA"/>
    <w:rsid w:val="001E69C7"/>
    <w:rsid w:val="001F2432"/>
    <w:rsid w:val="001F5867"/>
    <w:rsid w:val="001F785B"/>
    <w:rsid w:val="002016A6"/>
    <w:rsid w:val="00202666"/>
    <w:rsid w:val="00203A55"/>
    <w:rsid w:val="00211B07"/>
    <w:rsid w:val="002134FF"/>
    <w:rsid w:val="00215A8E"/>
    <w:rsid w:val="00216B3E"/>
    <w:rsid w:val="00220995"/>
    <w:rsid w:val="002231C7"/>
    <w:rsid w:val="00223811"/>
    <w:rsid w:val="00224125"/>
    <w:rsid w:val="00226CAD"/>
    <w:rsid w:val="0022766A"/>
    <w:rsid w:val="00233D78"/>
    <w:rsid w:val="00237DDC"/>
    <w:rsid w:val="002401B4"/>
    <w:rsid w:val="00240649"/>
    <w:rsid w:val="002507D3"/>
    <w:rsid w:val="002532F5"/>
    <w:rsid w:val="002564FC"/>
    <w:rsid w:val="002650EB"/>
    <w:rsid w:val="00267B0F"/>
    <w:rsid w:val="002755F4"/>
    <w:rsid w:val="00280A40"/>
    <w:rsid w:val="00284CA5"/>
    <w:rsid w:val="00291A30"/>
    <w:rsid w:val="00294AC1"/>
    <w:rsid w:val="00295629"/>
    <w:rsid w:val="0029766C"/>
    <w:rsid w:val="002A0403"/>
    <w:rsid w:val="002A3077"/>
    <w:rsid w:val="002A3AC5"/>
    <w:rsid w:val="002A57C8"/>
    <w:rsid w:val="002A6646"/>
    <w:rsid w:val="002A6AD9"/>
    <w:rsid w:val="002A79A7"/>
    <w:rsid w:val="002B2AFB"/>
    <w:rsid w:val="002B3B38"/>
    <w:rsid w:val="002B61A5"/>
    <w:rsid w:val="002C11E6"/>
    <w:rsid w:val="002C4F89"/>
    <w:rsid w:val="002C705E"/>
    <w:rsid w:val="002D0C18"/>
    <w:rsid w:val="002D11EC"/>
    <w:rsid w:val="002D52D0"/>
    <w:rsid w:val="002D53B3"/>
    <w:rsid w:val="002D773A"/>
    <w:rsid w:val="002E1CD9"/>
    <w:rsid w:val="002E2FD2"/>
    <w:rsid w:val="002E3A70"/>
    <w:rsid w:val="002E57A9"/>
    <w:rsid w:val="002E7448"/>
    <w:rsid w:val="002F2FE4"/>
    <w:rsid w:val="002F3215"/>
    <w:rsid w:val="002F5650"/>
    <w:rsid w:val="002F5B99"/>
    <w:rsid w:val="002F6A54"/>
    <w:rsid w:val="003030BC"/>
    <w:rsid w:val="00304995"/>
    <w:rsid w:val="00305A74"/>
    <w:rsid w:val="003107B9"/>
    <w:rsid w:val="0031305D"/>
    <w:rsid w:val="00317AE6"/>
    <w:rsid w:val="0032362D"/>
    <w:rsid w:val="00323E50"/>
    <w:rsid w:val="00327FA3"/>
    <w:rsid w:val="003341A7"/>
    <w:rsid w:val="00334D13"/>
    <w:rsid w:val="00334DF7"/>
    <w:rsid w:val="00341944"/>
    <w:rsid w:val="003440E8"/>
    <w:rsid w:val="00346481"/>
    <w:rsid w:val="00346C0C"/>
    <w:rsid w:val="00346FB0"/>
    <w:rsid w:val="0034799A"/>
    <w:rsid w:val="0035117E"/>
    <w:rsid w:val="003512F9"/>
    <w:rsid w:val="00356825"/>
    <w:rsid w:val="00356FF9"/>
    <w:rsid w:val="00363B53"/>
    <w:rsid w:val="003672C2"/>
    <w:rsid w:val="00370E20"/>
    <w:rsid w:val="00371548"/>
    <w:rsid w:val="00371C68"/>
    <w:rsid w:val="0037779A"/>
    <w:rsid w:val="003818E2"/>
    <w:rsid w:val="00383A67"/>
    <w:rsid w:val="00384D89"/>
    <w:rsid w:val="00390335"/>
    <w:rsid w:val="00390E0C"/>
    <w:rsid w:val="0039374A"/>
    <w:rsid w:val="00394562"/>
    <w:rsid w:val="003974C9"/>
    <w:rsid w:val="003A073E"/>
    <w:rsid w:val="003A34CD"/>
    <w:rsid w:val="003A67E8"/>
    <w:rsid w:val="003A74D2"/>
    <w:rsid w:val="003B12FE"/>
    <w:rsid w:val="003B56C4"/>
    <w:rsid w:val="003C18E9"/>
    <w:rsid w:val="003D3ADF"/>
    <w:rsid w:val="003D41B1"/>
    <w:rsid w:val="003E0960"/>
    <w:rsid w:val="003E0C2D"/>
    <w:rsid w:val="003E238B"/>
    <w:rsid w:val="003E2E04"/>
    <w:rsid w:val="003E35E0"/>
    <w:rsid w:val="003E496D"/>
    <w:rsid w:val="003E5400"/>
    <w:rsid w:val="003F0104"/>
    <w:rsid w:val="003F01A5"/>
    <w:rsid w:val="003F0419"/>
    <w:rsid w:val="003F6E6E"/>
    <w:rsid w:val="003F732A"/>
    <w:rsid w:val="004005CB"/>
    <w:rsid w:val="0040366B"/>
    <w:rsid w:val="004052A2"/>
    <w:rsid w:val="004144A4"/>
    <w:rsid w:val="00417C8D"/>
    <w:rsid w:val="00417DB1"/>
    <w:rsid w:val="00425001"/>
    <w:rsid w:val="0043015F"/>
    <w:rsid w:val="004304EB"/>
    <w:rsid w:val="00430C6E"/>
    <w:rsid w:val="004334B5"/>
    <w:rsid w:val="0043523F"/>
    <w:rsid w:val="00435312"/>
    <w:rsid w:val="00435EFA"/>
    <w:rsid w:val="00436444"/>
    <w:rsid w:val="00440D7E"/>
    <w:rsid w:val="0044290E"/>
    <w:rsid w:val="00442C4B"/>
    <w:rsid w:val="00442F95"/>
    <w:rsid w:val="0044311A"/>
    <w:rsid w:val="00443A13"/>
    <w:rsid w:val="0044530A"/>
    <w:rsid w:val="0044685E"/>
    <w:rsid w:val="00446D81"/>
    <w:rsid w:val="00446E38"/>
    <w:rsid w:val="0045226D"/>
    <w:rsid w:val="004528C0"/>
    <w:rsid w:val="00455F1B"/>
    <w:rsid w:val="00455F9E"/>
    <w:rsid w:val="004648E6"/>
    <w:rsid w:val="00467F26"/>
    <w:rsid w:val="00470734"/>
    <w:rsid w:val="00476323"/>
    <w:rsid w:val="0047661E"/>
    <w:rsid w:val="00481102"/>
    <w:rsid w:val="00484220"/>
    <w:rsid w:val="00486549"/>
    <w:rsid w:val="004912FB"/>
    <w:rsid w:val="00496A17"/>
    <w:rsid w:val="004A2388"/>
    <w:rsid w:val="004A395B"/>
    <w:rsid w:val="004A423A"/>
    <w:rsid w:val="004A6213"/>
    <w:rsid w:val="004A662C"/>
    <w:rsid w:val="004A73D3"/>
    <w:rsid w:val="004A7B26"/>
    <w:rsid w:val="004B4059"/>
    <w:rsid w:val="004B466B"/>
    <w:rsid w:val="004B4AA4"/>
    <w:rsid w:val="004B74BF"/>
    <w:rsid w:val="004C171A"/>
    <w:rsid w:val="004C20B6"/>
    <w:rsid w:val="004C2745"/>
    <w:rsid w:val="004C36A9"/>
    <w:rsid w:val="004C6393"/>
    <w:rsid w:val="004D351D"/>
    <w:rsid w:val="004D512B"/>
    <w:rsid w:val="004D5590"/>
    <w:rsid w:val="004D5F6E"/>
    <w:rsid w:val="004E2476"/>
    <w:rsid w:val="004E48EA"/>
    <w:rsid w:val="004E77CA"/>
    <w:rsid w:val="004F1A87"/>
    <w:rsid w:val="004F31DA"/>
    <w:rsid w:val="004F6A70"/>
    <w:rsid w:val="004F72AE"/>
    <w:rsid w:val="00505E84"/>
    <w:rsid w:val="005074AF"/>
    <w:rsid w:val="005102D7"/>
    <w:rsid w:val="005156B1"/>
    <w:rsid w:val="005214D6"/>
    <w:rsid w:val="00525E72"/>
    <w:rsid w:val="0053586E"/>
    <w:rsid w:val="00535F82"/>
    <w:rsid w:val="00537034"/>
    <w:rsid w:val="00542260"/>
    <w:rsid w:val="0055148F"/>
    <w:rsid w:val="00554CF4"/>
    <w:rsid w:val="005606D8"/>
    <w:rsid w:val="00560D2D"/>
    <w:rsid w:val="00565439"/>
    <w:rsid w:val="00570860"/>
    <w:rsid w:val="00570AAD"/>
    <w:rsid w:val="00572CCE"/>
    <w:rsid w:val="0058532A"/>
    <w:rsid w:val="00585398"/>
    <w:rsid w:val="005853E3"/>
    <w:rsid w:val="005856AE"/>
    <w:rsid w:val="005872AB"/>
    <w:rsid w:val="005909A7"/>
    <w:rsid w:val="00591A6A"/>
    <w:rsid w:val="00594EAA"/>
    <w:rsid w:val="00596832"/>
    <w:rsid w:val="005A0561"/>
    <w:rsid w:val="005A4D95"/>
    <w:rsid w:val="005B24CF"/>
    <w:rsid w:val="005B2678"/>
    <w:rsid w:val="005B2A15"/>
    <w:rsid w:val="005B4912"/>
    <w:rsid w:val="005B4DC7"/>
    <w:rsid w:val="005C3B73"/>
    <w:rsid w:val="005C6693"/>
    <w:rsid w:val="005C6AC2"/>
    <w:rsid w:val="005D01EF"/>
    <w:rsid w:val="005D12A4"/>
    <w:rsid w:val="005D2098"/>
    <w:rsid w:val="005D28ED"/>
    <w:rsid w:val="005D3D10"/>
    <w:rsid w:val="005D4854"/>
    <w:rsid w:val="005F04B5"/>
    <w:rsid w:val="005F194C"/>
    <w:rsid w:val="005F4AB3"/>
    <w:rsid w:val="005F51B3"/>
    <w:rsid w:val="005F64AE"/>
    <w:rsid w:val="005F7B8A"/>
    <w:rsid w:val="006009FB"/>
    <w:rsid w:val="00603157"/>
    <w:rsid w:val="00605119"/>
    <w:rsid w:val="0061080A"/>
    <w:rsid w:val="00610B0F"/>
    <w:rsid w:val="00613937"/>
    <w:rsid w:val="00613DCD"/>
    <w:rsid w:val="00616095"/>
    <w:rsid w:val="006165B5"/>
    <w:rsid w:val="00617F6F"/>
    <w:rsid w:val="00620865"/>
    <w:rsid w:val="00626CAA"/>
    <w:rsid w:val="00630154"/>
    <w:rsid w:val="006301AC"/>
    <w:rsid w:val="0063409D"/>
    <w:rsid w:val="00634F4C"/>
    <w:rsid w:val="00635298"/>
    <w:rsid w:val="0063662C"/>
    <w:rsid w:val="006468A8"/>
    <w:rsid w:val="00650E0F"/>
    <w:rsid w:val="006511F0"/>
    <w:rsid w:val="006535C7"/>
    <w:rsid w:val="006556FC"/>
    <w:rsid w:val="00657983"/>
    <w:rsid w:val="0066050B"/>
    <w:rsid w:val="006606A9"/>
    <w:rsid w:val="00660A8E"/>
    <w:rsid w:val="00662C6E"/>
    <w:rsid w:val="00662D75"/>
    <w:rsid w:val="00663A71"/>
    <w:rsid w:val="00664BD8"/>
    <w:rsid w:val="00665ECA"/>
    <w:rsid w:val="00667D5E"/>
    <w:rsid w:val="00672605"/>
    <w:rsid w:val="00675590"/>
    <w:rsid w:val="00677B96"/>
    <w:rsid w:val="00683FD0"/>
    <w:rsid w:val="0069004C"/>
    <w:rsid w:val="00692F03"/>
    <w:rsid w:val="006941F7"/>
    <w:rsid w:val="00695C35"/>
    <w:rsid w:val="006A542C"/>
    <w:rsid w:val="006A70A2"/>
    <w:rsid w:val="006B78EF"/>
    <w:rsid w:val="006C0661"/>
    <w:rsid w:val="006C1058"/>
    <w:rsid w:val="006C1186"/>
    <w:rsid w:val="006C25E1"/>
    <w:rsid w:val="006C481D"/>
    <w:rsid w:val="006C6CA0"/>
    <w:rsid w:val="006C6DCF"/>
    <w:rsid w:val="006C6EA0"/>
    <w:rsid w:val="006D07D0"/>
    <w:rsid w:val="006D0CCE"/>
    <w:rsid w:val="006D217E"/>
    <w:rsid w:val="006D6AB2"/>
    <w:rsid w:val="006E03C5"/>
    <w:rsid w:val="006E185B"/>
    <w:rsid w:val="006E583F"/>
    <w:rsid w:val="006E5AAE"/>
    <w:rsid w:val="006F4916"/>
    <w:rsid w:val="006F501B"/>
    <w:rsid w:val="006F7B58"/>
    <w:rsid w:val="007008A1"/>
    <w:rsid w:val="00701EE3"/>
    <w:rsid w:val="00704FE4"/>
    <w:rsid w:val="00710FFB"/>
    <w:rsid w:val="007153A3"/>
    <w:rsid w:val="00716D0B"/>
    <w:rsid w:val="00724E20"/>
    <w:rsid w:val="00724EE7"/>
    <w:rsid w:val="0073147C"/>
    <w:rsid w:val="00731C12"/>
    <w:rsid w:val="00732513"/>
    <w:rsid w:val="00733A07"/>
    <w:rsid w:val="00733CA7"/>
    <w:rsid w:val="00733FC3"/>
    <w:rsid w:val="007347D2"/>
    <w:rsid w:val="0073574F"/>
    <w:rsid w:val="00740DD0"/>
    <w:rsid w:val="007437F8"/>
    <w:rsid w:val="007467B5"/>
    <w:rsid w:val="00756DA0"/>
    <w:rsid w:val="00757DAA"/>
    <w:rsid w:val="007642D7"/>
    <w:rsid w:val="00766F9F"/>
    <w:rsid w:val="007720BE"/>
    <w:rsid w:val="00772917"/>
    <w:rsid w:val="00773821"/>
    <w:rsid w:val="007752B4"/>
    <w:rsid w:val="00780F76"/>
    <w:rsid w:val="00783411"/>
    <w:rsid w:val="00785B37"/>
    <w:rsid w:val="007879F8"/>
    <w:rsid w:val="00791498"/>
    <w:rsid w:val="0079250B"/>
    <w:rsid w:val="0079258D"/>
    <w:rsid w:val="00792BD6"/>
    <w:rsid w:val="00795DA1"/>
    <w:rsid w:val="007A3295"/>
    <w:rsid w:val="007A475E"/>
    <w:rsid w:val="007A5282"/>
    <w:rsid w:val="007A70E6"/>
    <w:rsid w:val="007A74A2"/>
    <w:rsid w:val="007B00DA"/>
    <w:rsid w:val="007B09A1"/>
    <w:rsid w:val="007B0AC5"/>
    <w:rsid w:val="007C1986"/>
    <w:rsid w:val="007C1A46"/>
    <w:rsid w:val="007C4C90"/>
    <w:rsid w:val="007C603F"/>
    <w:rsid w:val="007C62B5"/>
    <w:rsid w:val="007D052C"/>
    <w:rsid w:val="007D62C8"/>
    <w:rsid w:val="007E0DFD"/>
    <w:rsid w:val="007E2AA6"/>
    <w:rsid w:val="007E5F29"/>
    <w:rsid w:val="007F5942"/>
    <w:rsid w:val="007F60C9"/>
    <w:rsid w:val="007F7D3B"/>
    <w:rsid w:val="008063C7"/>
    <w:rsid w:val="00806E7E"/>
    <w:rsid w:val="00807039"/>
    <w:rsid w:val="00811692"/>
    <w:rsid w:val="00813B1E"/>
    <w:rsid w:val="00816168"/>
    <w:rsid w:val="00817793"/>
    <w:rsid w:val="00821A0B"/>
    <w:rsid w:val="0082618E"/>
    <w:rsid w:val="0083129C"/>
    <w:rsid w:val="00832465"/>
    <w:rsid w:val="00834414"/>
    <w:rsid w:val="00835DDB"/>
    <w:rsid w:val="00841870"/>
    <w:rsid w:val="00841DF8"/>
    <w:rsid w:val="00842247"/>
    <w:rsid w:val="00844E90"/>
    <w:rsid w:val="00853099"/>
    <w:rsid w:val="00854502"/>
    <w:rsid w:val="00854ED6"/>
    <w:rsid w:val="00856772"/>
    <w:rsid w:val="00857A24"/>
    <w:rsid w:val="00860FF8"/>
    <w:rsid w:val="00861C2A"/>
    <w:rsid w:val="008631C6"/>
    <w:rsid w:val="00865422"/>
    <w:rsid w:val="008669ED"/>
    <w:rsid w:val="0087338B"/>
    <w:rsid w:val="008739CE"/>
    <w:rsid w:val="008746EB"/>
    <w:rsid w:val="00881254"/>
    <w:rsid w:val="00884ED8"/>
    <w:rsid w:val="008855C7"/>
    <w:rsid w:val="0089194C"/>
    <w:rsid w:val="00894520"/>
    <w:rsid w:val="00895044"/>
    <w:rsid w:val="008A003F"/>
    <w:rsid w:val="008A25A2"/>
    <w:rsid w:val="008A558A"/>
    <w:rsid w:val="008B0738"/>
    <w:rsid w:val="008B21F6"/>
    <w:rsid w:val="008B5B2A"/>
    <w:rsid w:val="008B7B6A"/>
    <w:rsid w:val="008C2C8A"/>
    <w:rsid w:val="008C5251"/>
    <w:rsid w:val="008C7B0D"/>
    <w:rsid w:val="008D0CD4"/>
    <w:rsid w:val="008D0EF9"/>
    <w:rsid w:val="008D1A3D"/>
    <w:rsid w:val="008D4C00"/>
    <w:rsid w:val="008D7379"/>
    <w:rsid w:val="008E254F"/>
    <w:rsid w:val="008E51D0"/>
    <w:rsid w:val="008E5537"/>
    <w:rsid w:val="008E639C"/>
    <w:rsid w:val="008E6F18"/>
    <w:rsid w:val="008E7492"/>
    <w:rsid w:val="008F38D5"/>
    <w:rsid w:val="008F445D"/>
    <w:rsid w:val="008F7866"/>
    <w:rsid w:val="00912094"/>
    <w:rsid w:val="009148F5"/>
    <w:rsid w:val="00917696"/>
    <w:rsid w:val="00921227"/>
    <w:rsid w:val="00924730"/>
    <w:rsid w:val="00925BBC"/>
    <w:rsid w:val="00925EAE"/>
    <w:rsid w:val="00927453"/>
    <w:rsid w:val="009312DE"/>
    <w:rsid w:val="0093144F"/>
    <w:rsid w:val="00933203"/>
    <w:rsid w:val="00934616"/>
    <w:rsid w:val="009356A3"/>
    <w:rsid w:val="009356DA"/>
    <w:rsid w:val="00942FCA"/>
    <w:rsid w:val="00944379"/>
    <w:rsid w:val="009449C7"/>
    <w:rsid w:val="00947236"/>
    <w:rsid w:val="0095112F"/>
    <w:rsid w:val="00957929"/>
    <w:rsid w:val="00963117"/>
    <w:rsid w:val="009639B7"/>
    <w:rsid w:val="009802A3"/>
    <w:rsid w:val="0099552F"/>
    <w:rsid w:val="009A1A17"/>
    <w:rsid w:val="009A4A84"/>
    <w:rsid w:val="009A62F9"/>
    <w:rsid w:val="009A6C4E"/>
    <w:rsid w:val="009A7116"/>
    <w:rsid w:val="009B0EC9"/>
    <w:rsid w:val="009B2290"/>
    <w:rsid w:val="009B3845"/>
    <w:rsid w:val="009B7286"/>
    <w:rsid w:val="009C6736"/>
    <w:rsid w:val="009C7BA0"/>
    <w:rsid w:val="009D33BA"/>
    <w:rsid w:val="009D41B6"/>
    <w:rsid w:val="009D7B94"/>
    <w:rsid w:val="009D7E9C"/>
    <w:rsid w:val="009E25BC"/>
    <w:rsid w:val="009E323B"/>
    <w:rsid w:val="009E5914"/>
    <w:rsid w:val="009F1D52"/>
    <w:rsid w:val="009F5BCD"/>
    <w:rsid w:val="00A00A2A"/>
    <w:rsid w:val="00A01396"/>
    <w:rsid w:val="00A02988"/>
    <w:rsid w:val="00A10EE8"/>
    <w:rsid w:val="00A11D86"/>
    <w:rsid w:val="00A12485"/>
    <w:rsid w:val="00A16564"/>
    <w:rsid w:val="00A16920"/>
    <w:rsid w:val="00A17E57"/>
    <w:rsid w:val="00A205C5"/>
    <w:rsid w:val="00A20646"/>
    <w:rsid w:val="00A234B3"/>
    <w:rsid w:val="00A26E18"/>
    <w:rsid w:val="00A31181"/>
    <w:rsid w:val="00A32F9F"/>
    <w:rsid w:val="00A33260"/>
    <w:rsid w:val="00A34CC7"/>
    <w:rsid w:val="00A3554D"/>
    <w:rsid w:val="00A40301"/>
    <w:rsid w:val="00A40FC8"/>
    <w:rsid w:val="00A411D2"/>
    <w:rsid w:val="00A435B7"/>
    <w:rsid w:val="00A46A3F"/>
    <w:rsid w:val="00A50C16"/>
    <w:rsid w:val="00A52372"/>
    <w:rsid w:val="00A52B76"/>
    <w:rsid w:val="00A55E68"/>
    <w:rsid w:val="00A6565E"/>
    <w:rsid w:val="00A67A6E"/>
    <w:rsid w:val="00A70730"/>
    <w:rsid w:val="00A70CC7"/>
    <w:rsid w:val="00A720B7"/>
    <w:rsid w:val="00A755ED"/>
    <w:rsid w:val="00A804E5"/>
    <w:rsid w:val="00A856FD"/>
    <w:rsid w:val="00A87BAE"/>
    <w:rsid w:val="00A92856"/>
    <w:rsid w:val="00A934CF"/>
    <w:rsid w:val="00A95AAF"/>
    <w:rsid w:val="00A960F7"/>
    <w:rsid w:val="00AA1EFA"/>
    <w:rsid w:val="00AB618E"/>
    <w:rsid w:val="00AB7081"/>
    <w:rsid w:val="00AC1143"/>
    <w:rsid w:val="00AC2B84"/>
    <w:rsid w:val="00AC659A"/>
    <w:rsid w:val="00AD04C0"/>
    <w:rsid w:val="00AD1AB0"/>
    <w:rsid w:val="00AD4907"/>
    <w:rsid w:val="00AD4D3B"/>
    <w:rsid w:val="00AD5603"/>
    <w:rsid w:val="00AD65B9"/>
    <w:rsid w:val="00AE1E89"/>
    <w:rsid w:val="00AE40DE"/>
    <w:rsid w:val="00AF09E5"/>
    <w:rsid w:val="00AF2AB9"/>
    <w:rsid w:val="00AF2F92"/>
    <w:rsid w:val="00AF4043"/>
    <w:rsid w:val="00AF6EF2"/>
    <w:rsid w:val="00B01276"/>
    <w:rsid w:val="00B0133C"/>
    <w:rsid w:val="00B06343"/>
    <w:rsid w:val="00B0747A"/>
    <w:rsid w:val="00B07521"/>
    <w:rsid w:val="00B11514"/>
    <w:rsid w:val="00B13E4B"/>
    <w:rsid w:val="00B16D20"/>
    <w:rsid w:val="00B17C14"/>
    <w:rsid w:val="00B20972"/>
    <w:rsid w:val="00B21024"/>
    <w:rsid w:val="00B23486"/>
    <w:rsid w:val="00B25750"/>
    <w:rsid w:val="00B271A8"/>
    <w:rsid w:val="00B309CC"/>
    <w:rsid w:val="00B31B29"/>
    <w:rsid w:val="00B332CE"/>
    <w:rsid w:val="00B33616"/>
    <w:rsid w:val="00B3553E"/>
    <w:rsid w:val="00B35B63"/>
    <w:rsid w:val="00B433FC"/>
    <w:rsid w:val="00B50FC1"/>
    <w:rsid w:val="00B5109A"/>
    <w:rsid w:val="00B52E46"/>
    <w:rsid w:val="00B539BE"/>
    <w:rsid w:val="00B549C4"/>
    <w:rsid w:val="00B57E40"/>
    <w:rsid w:val="00B660CB"/>
    <w:rsid w:val="00B71FCC"/>
    <w:rsid w:val="00B72495"/>
    <w:rsid w:val="00B73650"/>
    <w:rsid w:val="00B741EA"/>
    <w:rsid w:val="00B74DF3"/>
    <w:rsid w:val="00B773BA"/>
    <w:rsid w:val="00B82991"/>
    <w:rsid w:val="00B830F0"/>
    <w:rsid w:val="00B83A02"/>
    <w:rsid w:val="00B848F4"/>
    <w:rsid w:val="00B92BEF"/>
    <w:rsid w:val="00B93D88"/>
    <w:rsid w:val="00B943A8"/>
    <w:rsid w:val="00BA1512"/>
    <w:rsid w:val="00BA3C72"/>
    <w:rsid w:val="00BA4E87"/>
    <w:rsid w:val="00BA6828"/>
    <w:rsid w:val="00BA6F8E"/>
    <w:rsid w:val="00BA7642"/>
    <w:rsid w:val="00BB2B6B"/>
    <w:rsid w:val="00BB3C87"/>
    <w:rsid w:val="00BB5CA2"/>
    <w:rsid w:val="00BB7108"/>
    <w:rsid w:val="00BC0EF4"/>
    <w:rsid w:val="00BC126D"/>
    <w:rsid w:val="00BC4D6F"/>
    <w:rsid w:val="00BC79F9"/>
    <w:rsid w:val="00BE0E7D"/>
    <w:rsid w:val="00BE1646"/>
    <w:rsid w:val="00BE3095"/>
    <w:rsid w:val="00BE442C"/>
    <w:rsid w:val="00BE5ADB"/>
    <w:rsid w:val="00BF0D1D"/>
    <w:rsid w:val="00BF364F"/>
    <w:rsid w:val="00BF70F9"/>
    <w:rsid w:val="00C02B4E"/>
    <w:rsid w:val="00C035CD"/>
    <w:rsid w:val="00C03E51"/>
    <w:rsid w:val="00C04979"/>
    <w:rsid w:val="00C07192"/>
    <w:rsid w:val="00C15CC1"/>
    <w:rsid w:val="00C25955"/>
    <w:rsid w:val="00C33058"/>
    <w:rsid w:val="00C35232"/>
    <w:rsid w:val="00C429A0"/>
    <w:rsid w:val="00C4359B"/>
    <w:rsid w:val="00C5015D"/>
    <w:rsid w:val="00C566FE"/>
    <w:rsid w:val="00C67BA9"/>
    <w:rsid w:val="00C71264"/>
    <w:rsid w:val="00C7135E"/>
    <w:rsid w:val="00C7226A"/>
    <w:rsid w:val="00C725B3"/>
    <w:rsid w:val="00C72E60"/>
    <w:rsid w:val="00C75E9B"/>
    <w:rsid w:val="00C76944"/>
    <w:rsid w:val="00C8664C"/>
    <w:rsid w:val="00C868C9"/>
    <w:rsid w:val="00C86E85"/>
    <w:rsid w:val="00C91162"/>
    <w:rsid w:val="00C92DCE"/>
    <w:rsid w:val="00C93A65"/>
    <w:rsid w:val="00C95FD6"/>
    <w:rsid w:val="00CA1321"/>
    <w:rsid w:val="00CA3ADA"/>
    <w:rsid w:val="00CA55A9"/>
    <w:rsid w:val="00CA5F8C"/>
    <w:rsid w:val="00CA634C"/>
    <w:rsid w:val="00CA7434"/>
    <w:rsid w:val="00CC331D"/>
    <w:rsid w:val="00CD1530"/>
    <w:rsid w:val="00CD1E12"/>
    <w:rsid w:val="00CD458E"/>
    <w:rsid w:val="00CD4E61"/>
    <w:rsid w:val="00CE0E21"/>
    <w:rsid w:val="00CE583C"/>
    <w:rsid w:val="00CE74AD"/>
    <w:rsid w:val="00CE7A91"/>
    <w:rsid w:val="00D04A9E"/>
    <w:rsid w:val="00D0745E"/>
    <w:rsid w:val="00D1020A"/>
    <w:rsid w:val="00D112C4"/>
    <w:rsid w:val="00D1208E"/>
    <w:rsid w:val="00D15A2F"/>
    <w:rsid w:val="00D173E3"/>
    <w:rsid w:val="00D247EF"/>
    <w:rsid w:val="00D24DD4"/>
    <w:rsid w:val="00D26895"/>
    <w:rsid w:val="00D26ACD"/>
    <w:rsid w:val="00D27F09"/>
    <w:rsid w:val="00D336F2"/>
    <w:rsid w:val="00D34281"/>
    <w:rsid w:val="00D42209"/>
    <w:rsid w:val="00D4744F"/>
    <w:rsid w:val="00D51750"/>
    <w:rsid w:val="00D5262A"/>
    <w:rsid w:val="00D61A93"/>
    <w:rsid w:val="00D66C34"/>
    <w:rsid w:val="00D721E3"/>
    <w:rsid w:val="00D7405E"/>
    <w:rsid w:val="00D767E7"/>
    <w:rsid w:val="00D76EFF"/>
    <w:rsid w:val="00D805C8"/>
    <w:rsid w:val="00D82066"/>
    <w:rsid w:val="00D827AE"/>
    <w:rsid w:val="00D83EBA"/>
    <w:rsid w:val="00D85677"/>
    <w:rsid w:val="00D8747C"/>
    <w:rsid w:val="00D87717"/>
    <w:rsid w:val="00D9135C"/>
    <w:rsid w:val="00D932B6"/>
    <w:rsid w:val="00D943D1"/>
    <w:rsid w:val="00DA12B4"/>
    <w:rsid w:val="00DA1AA7"/>
    <w:rsid w:val="00DA3A80"/>
    <w:rsid w:val="00DA42CD"/>
    <w:rsid w:val="00DA65D0"/>
    <w:rsid w:val="00DA67BB"/>
    <w:rsid w:val="00DA70FB"/>
    <w:rsid w:val="00DB014D"/>
    <w:rsid w:val="00DB28D5"/>
    <w:rsid w:val="00DB7696"/>
    <w:rsid w:val="00DC1859"/>
    <w:rsid w:val="00DC1AED"/>
    <w:rsid w:val="00DC3928"/>
    <w:rsid w:val="00DC64EF"/>
    <w:rsid w:val="00DC6E31"/>
    <w:rsid w:val="00DC70AB"/>
    <w:rsid w:val="00DD1F95"/>
    <w:rsid w:val="00DD2718"/>
    <w:rsid w:val="00DD5885"/>
    <w:rsid w:val="00DD6F7E"/>
    <w:rsid w:val="00DE0872"/>
    <w:rsid w:val="00DE4527"/>
    <w:rsid w:val="00DE4AB4"/>
    <w:rsid w:val="00DE7A26"/>
    <w:rsid w:val="00DF13BE"/>
    <w:rsid w:val="00DF2C76"/>
    <w:rsid w:val="00DF3B46"/>
    <w:rsid w:val="00DF5DBC"/>
    <w:rsid w:val="00DF64F1"/>
    <w:rsid w:val="00DF7748"/>
    <w:rsid w:val="00DF79B7"/>
    <w:rsid w:val="00E0116A"/>
    <w:rsid w:val="00E017F4"/>
    <w:rsid w:val="00E03F19"/>
    <w:rsid w:val="00E06B3A"/>
    <w:rsid w:val="00E108DD"/>
    <w:rsid w:val="00E1127A"/>
    <w:rsid w:val="00E1580E"/>
    <w:rsid w:val="00E2080A"/>
    <w:rsid w:val="00E2112A"/>
    <w:rsid w:val="00E22E0B"/>
    <w:rsid w:val="00E246FC"/>
    <w:rsid w:val="00E271AB"/>
    <w:rsid w:val="00E31F6B"/>
    <w:rsid w:val="00E335B5"/>
    <w:rsid w:val="00E34DD5"/>
    <w:rsid w:val="00E37CC0"/>
    <w:rsid w:val="00E41EED"/>
    <w:rsid w:val="00E44B45"/>
    <w:rsid w:val="00E44DAA"/>
    <w:rsid w:val="00E50CA0"/>
    <w:rsid w:val="00E51B9A"/>
    <w:rsid w:val="00E52735"/>
    <w:rsid w:val="00E52EF5"/>
    <w:rsid w:val="00E5355E"/>
    <w:rsid w:val="00E57EF9"/>
    <w:rsid w:val="00E61919"/>
    <w:rsid w:val="00E62C33"/>
    <w:rsid w:val="00E63E5B"/>
    <w:rsid w:val="00E70276"/>
    <w:rsid w:val="00E71280"/>
    <w:rsid w:val="00E7384C"/>
    <w:rsid w:val="00E75A1F"/>
    <w:rsid w:val="00E779E4"/>
    <w:rsid w:val="00E8276A"/>
    <w:rsid w:val="00E83148"/>
    <w:rsid w:val="00E85205"/>
    <w:rsid w:val="00E905A3"/>
    <w:rsid w:val="00E928B5"/>
    <w:rsid w:val="00E95041"/>
    <w:rsid w:val="00E96610"/>
    <w:rsid w:val="00EA41FA"/>
    <w:rsid w:val="00EA5DFB"/>
    <w:rsid w:val="00EA7217"/>
    <w:rsid w:val="00EB3FDE"/>
    <w:rsid w:val="00EB4238"/>
    <w:rsid w:val="00EB6853"/>
    <w:rsid w:val="00EC1802"/>
    <w:rsid w:val="00EC27DA"/>
    <w:rsid w:val="00EC38C2"/>
    <w:rsid w:val="00EC6C02"/>
    <w:rsid w:val="00EC7E84"/>
    <w:rsid w:val="00ED0E44"/>
    <w:rsid w:val="00ED20F9"/>
    <w:rsid w:val="00ED6CB9"/>
    <w:rsid w:val="00EE0D9A"/>
    <w:rsid w:val="00EE2669"/>
    <w:rsid w:val="00EE34E9"/>
    <w:rsid w:val="00EE6D02"/>
    <w:rsid w:val="00EF3B20"/>
    <w:rsid w:val="00EF3F0B"/>
    <w:rsid w:val="00EF68E7"/>
    <w:rsid w:val="00F013FB"/>
    <w:rsid w:val="00F033A0"/>
    <w:rsid w:val="00F04726"/>
    <w:rsid w:val="00F123A4"/>
    <w:rsid w:val="00F14D26"/>
    <w:rsid w:val="00F24897"/>
    <w:rsid w:val="00F27036"/>
    <w:rsid w:val="00F3636C"/>
    <w:rsid w:val="00F41E58"/>
    <w:rsid w:val="00F557E6"/>
    <w:rsid w:val="00F6121F"/>
    <w:rsid w:val="00F663DF"/>
    <w:rsid w:val="00F668CB"/>
    <w:rsid w:val="00F67FC9"/>
    <w:rsid w:val="00F758D7"/>
    <w:rsid w:val="00F7787B"/>
    <w:rsid w:val="00F8013B"/>
    <w:rsid w:val="00F851B1"/>
    <w:rsid w:val="00F8705F"/>
    <w:rsid w:val="00F874AC"/>
    <w:rsid w:val="00F9438D"/>
    <w:rsid w:val="00F94F07"/>
    <w:rsid w:val="00F962B8"/>
    <w:rsid w:val="00F96C15"/>
    <w:rsid w:val="00FA264B"/>
    <w:rsid w:val="00FA2ACC"/>
    <w:rsid w:val="00FA2DF8"/>
    <w:rsid w:val="00FA55E2"/>
    <w:rsid w:val="00FB236F"/>
    <w:rsid w:val="00FB2415"/>
    <w:rsid w:val="00FC188F"/>
    <w:rsid w:val="00FC22F1"/>
    <w:rsid w:val="00FC3A76"/>
    <w:rsid w:val="00FD1880"/>
    <w:rsid w:val="00FD2526"/>
    <w:rsid w:val="00FE128D"/>
    <w:rsid w:val="00FE4B01"/>
    <w:rsid w:val="00FE6CFC"/>
    <w:rsid w:val="00FE7AC1"/>
    <w:rsid w:val="00FF6357"/>
    <w:rsid w:val="00FF6F35"/>
    <w:rsid w:val="084D7FB7"/>
    <w:rsid w:val="0B99CBD8"/>
    <w:rsid w:val="0F41ECD4"/>
    <w:rsid w:val="12DEB2F5"/>
    <w:rsid w:val="1336901F"/>
    <w:rsid w:val="139251AE"/>
    <w:rsid w:val="1E2C6CF5"/>
    <w:rsid w:val="225BD09C"/>
    <w:rsid w:val="244B4A46"/>
    <w:rsid w:val="2DF110AE"/>
    <w:rsid w:val="2FE7F3A0"/>
    <w:rsid w:val="37DDAFFB"/>
    <w:rsid w:val="39DA2A4C"/>
    <w:rsid w:val="5951990B"/>
    <w:rsid w:val="5DAB6491"/>
    <w:rsid w:val="64104944"/>
    <w:rsid w:val="6B6DF07A"/>
    <w:rsid w:val="722E769A"/>
    <w:rsid w:val="7B8257F0"/>
    <w:rsid w:val="7CA496FA"/>
    <w:rsid w:val="7D822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8D528"/>
  <w15:docId w15:val="{8E7A086F-6313-4C41-90EE-CDC6CF11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53E"/>
    <w:rPr>
      <w:rFonts w:ascii="Cambria" w:hAnsi="Cambria"/>
      <w:bCs/>
    </w:rPr>
  </w:style>
  <w:style w:type="paragraph" w:styleId="Heading1">
    <w:name w:val="heading 1"/>
    <w:basedOn w:val="Normal"/>
    <w:next w:val="Normal"/>
    <w:link w:val="Heading1Char"/>
    <w:uiPriority w:val="9"/>
    <w:qFormat/>
    <w:rsid w:val="001E5DAA"/>
    <w:pPr>
      <w:keepNext/>
      <w:keepLines/>
      <w:spacing w:before="480" w:after="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uiPriority w:val="9"/>
    <w:unhideWhenUsed/>
    <w:qFormat/>
    <w:rsid w:val="004D5F6E"/>
    <w:pPr>
      <w:keepNext/>
      <w:keepLines/>
      <w:spacing w:before="200" w:after="0"/>
      <w:outlineLvl w:val="1"/>
    </w:pPr>
    <w:rPr>
      <w:rFonts w:asciiTheme="majorHAnsi" w:eastAsiaTheme="majorEastAsia" w:hAnsiTheme="majorHAnsi" w:cstheme="majorBidi"/>
      <w:b/>
      <w:bCs w:val="0"/>
      <w:color w:val="4F81BD" w:themeColor="accent1"/>
      <w:sz w:val="26"/>
      <w:szCs w:val="26"/>
    </w:rPr>
  </w:style>
  <w:style w:type="paragraph" w:styleId="Heading3">
    <w:name w:val="heading 3"/>
    <w:basedOn w:val="Normal"/>
    <w:next w:val="Normal"/>
    <w:link w:val="Heading3Char"/>
    <w:uiPriority w:val="9"/>
    <w:semiHidden/>
    <w:unhideWhenUsed/>
    <w:qFormat/>
    <w:rsid w:val="005F51B3"/>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D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D805C8"/>
    <w:rPr>
      <w:color w:val="0000FF" w:themeColor="hyperlink"/>
      <w:u w:val="single"/>
    </w:rPr>
  </w:style>
  <w:style w:type="paragraph" w:customStyle="1" w:styleId="Report-ProposalStyle">
    <w:name w:val="Report-Proposal Style"/>
    <w:link w:val="Report-ProposalStyleChar"/>
    <w:autoRedefine/>
    <w:rsid w:val="00A205C5"/>
    <w:pPr>
      <w:spacing w:after="0" w:line="240" w:lineRule="auto"/>
      <w:jc w:val="both"/>
    </w:pPr>
    <w:rPr>
      <w:rFonts w:ascii="Times New Roman" w:eastAsia="Times New Roman" w:hAnsi="Times New Roman" w:cs="Times New Roman"/>
      <w:sz w:val="22"/>
      <w:szCs w:val="20"/>
    </w:rPr>
  </w:style>
  <w:style w:type="character" w:customStyle="1" w:styleId="Report-ProposalStyleChar">
    <w:name w:val="Report-Proposal Style Char"/>
    <w:basedOn w:val="DefaultParagraphFont"/>
    <w:link w:val="Report-ProposalStyle"/>
    <w:rsid w:val="00A205C5"/>
    <w:rPr>
      <w:rFonts w:ascii="Times New Roman" w:eastAsia="Times New Roman" w:hAnsi="Times New Roman" w:cs="Times New Roman"/>
      <w:sz w:val="22"/>
      <w:szCs w:val="20"/>
    </w:rPr>
  </w:style>
  <w:style w:type="character" w:customStyle="1" w:styleId="Heading2Char">
    <w:name w:val="Heading 2 Char"/>
    <w:basedOn w:val="DefaultParagraphFont"/>
    <w:link w:val="Heading2"/>
    <w:uiPriority w:val="9"/>
    <w:rsid w:val="004D5F6E"/>
    <w:rPr>
      <w:rFonts w:asciiTheme="majorHAnsi" w:eastAsiaTheme="majorEastAsia" w:hAnsiTheme="majorHAnsi" w:cstheme="majorBidi"/>
      <w:b/>
      <w:color w:val="4F81BD" w:themeColor="accent1"/>
      <w:sz w:val="26"/>
      <w:szCs w:val="26"/>
    </w:rPr>
  </w:style>
  <w:style w:type="paragraph" w:styleId="BodyTextIndent">
    <w:name w:val="Body Text Indent"/>
    <w:basedOn w:val="Normal"/>
    <w:link w:val="BodyTextIndentChar1"/>
    <w:semiHidden/>
    <w:unhideWhenUsed/>
    <w:rsid w:val="008855C7"/>
    <w:pPr>
      <w:spacing w:before="120" w:after="120"/>
      <w:ind w:left="540"/>
    </w:pPr>
    <w:rPr>
      <w:rFonts w:ascii="Garamond" w:eastAsia="Times New Roman" w:hAnsi="Garamond" w:cs="Times New Roman"/>
      <w:bCs w:val="0"/>
      <w:sz w:val="22"/>
      <w:szCs w:val="20"/>
      <w:lang w:val="x-none" w:eastAsia="x-none"/>
    </w:rPr>
  </w:style>
  <w:style w:type="character" w:customStyle="1" w:styleId="BodyTextIndentChar">
    <w:name w:val="Body Text Indent Char"/>
    <w:basedOn w:val="DefaultParagraphFont"/>
    <w:uiPriority w:val="99"/>
    <w:semiHidden/>
    <w:rsid w:val="008855C7"/>
    <w:rPr>
      <w:rFonts w:ascii="Cambria" w:hAnsi="Cambria"/>
      <w:bCs/>
    </w:rPr>
  </w:style>
  <w:style w:type="character" w:customStyle="1" w:styleId="BodyTextIndentChar1">
    <w:name w:val="Body Text Indent Char1"/>
    <w:link w:val="BodyTextIndent"/>
    <w:semiHidden/>
    <w:locked/>
    <w:rsid w:val="008855C7"/>
    <w:rPr>
      <w:rFonts w:ascii="Garamond" w:eastAsia="Times New Roman" w:hAnsi="Garamond" w:cs="Times New Roman"/>
      <w:sz w:val="22"/>
      <w:szCs w:val="20"/>
      <w:lang w:val="x-none" w:eastAsia="x-none"/>
    </w:rPr>
  </w:style>
  <w:style w:type="paragraph" w:styleId="BalloonText">
    <w:name w:val="Balloon Text"/>
    <w:basedOn w:val="Normal"/>
    <w:link w:val="BalloonTextChar"/>
    <w:uiPriority w:val="99"/>
    <w:semiHidden/>
    <w:unhideWhenUsed/>
    <w:rsid w:val="00D33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6F2"/>
    <w:rPr>
      <w:rFonts w:ascii="Tahoma" w:hAnsi="Tahoma" w:cs="Tahoma"/>
      <w:bCs/>
      <w:sz w:val="16"/>
      <w:szCs w:val="16"/>
    </w:rPr>
  </w:style>
  <w:style w:type="paragraph" w:styleId="ListParagraph">
    <w:name w:val="List Paragraph"/>
    <w:basedOn w:val="Normal"/>
    <w:uiPriority w:val="34"/>
    <w:qFormat/>
    <w:rsid w:val="00D336F2"/>
    <w:pPr>
      <w:ind w:left="720"/>
      <w:contextualSpacing/>
    </w:pPr>
    <w:rPr>
      <w:rFonts w:asciiTheme="minorHAnsi" w:eastAsiaTheme="minorEastAsia" w:hAnsiTheme="minorHAnsi"/>
      <w:bCs w:val="0"/>
      <w:sz w:val="22"/>
      <w:lang w:eastAsia="zh-TW"/>
    </w:rPr>
  </w:style>
  <w:style w:type="character" w:styleId="CommentReference">
    <w:name w:val="annotation reference"/>
    <w:basedOn w:val="DefaultParagraphFont"/>
    <w:uiPriority w:val="99"/>
    <w:semiHidden/>
    <w:unhideWhenUsed/>
    <w:rsid w:val="00CD4E61"/>
    <w:rPr>
      <w:sz w:val="16"/>
      <w:szCs w:val="16"/>
    </w:rPr>
  </w:style>
  <w:style w:type="paragraph" w:styleId="CommentText">
    <w:name w:val="annotation text"/>
    <w:basedOn w:val="Normal"/>
    <w:link w:val="CommentTextChar"/>
    <w:uiPriority w:val="99"/>
    <w:unhideWhenUsed/>
    <w:rsid w:val="00CD4E61"/>
    <w:pPr>
      <w:spacing w:line="240" w:lineRule="auto"/>
    </w:pPr>
    <w:rPr>
      <w:sz w:val="20"/>
      <w:szCs w:val="20"/>
    </w:rPr>
  </w:style>
  <w:style w:type="character" w:customStyle="1" w:styleId="CommentTextChar">
    <w:name w:val="Comment Text Char"/>
    <w:basedOn w:val="DefaultParagraphFont"/>
    <w:link w:val="CommentText"/>
    <w:uiPriority w:val="99"/>
    <w:rsid w:val="00CD4E61"/>
    <w:rPr>
      <w:rFonts w:ascii="Cambria" w:hAnsi="Cambria"/>
      <w:bCs/>
      <w:sz w:val="20"/>
      <w:szCs w:val="20"/>
    </w:rPr>
  </w:style>
  <w:style w:type="paragraph" w:styleId="CommentSubject">
    <w:name w:val="annotation subject"/>
    <w:basedOn w:val="CommentText"/>
    <w:next w:val="CommentText"/>
    <w:link w:val="CommentSubjectChar"/>
    <w:uiPriority w:val="99"/>
    <w:semiHidden/>
    <w:unhideWhenUsed/>
    <w:rsid w:val="00CD4E61"/>
    <w:rPr>
      <w:b/>
    </w:rPr>
  </w:style>
  <w:style w:type="character" w:customStyle="1" w:styleId="CommentSubjectChar">
    <w:name w:val="Comment Subject Char"/>
    <w:basedOn w:val="CommentTextChar"/>
    <w:link w:val="CommentSubject"/>
    <w:uiPriority w:val="99"/>
    <w:semiHidden/>
    <w:rsid w:val="00CD4E61"/>
    <w:rPr>
      <w:rFonts w:ascii="Cambria" w:hAnsi="Cambria"/>
      <w:b/>
      <w:bCs/>
      <w:sz w:val="20"/>
      <w:szCs w:val="20"/>
    </w:rPr>
  </w:style>
  <w:style w:type="character" w:styleId="FollowedHyperlink">
    <w:name w:val="FollowedHyperlink"/>
    <w:basedOn w:val="DefaultParagraphFont"/>
    <w:uiPriority w:val="99"/>
    <w:semiHidden/>
    <w:unhideWhenUsed/>
    <w:rsid w:val="006D217E"/>
    <w:rPr>
      <w:color w:val="800080" w:themeColor="followedHyperlink"/>
      <w:u w:val="single"/>
    </w:rPr>
  </w:style>
  <w:style w:type="paragraph" w:styleId="Header">
    <w:name w:val="header"/>
    <w:basedOn w:val="Normal"/>
    <w:link w:val="HeaderChar"/>
    <w:uiPriority w:val="99"/>
    <w:unhideWhenUsed/>
    <w:rsid w:val="000559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9D9"/>
    <w:rPr>
      <w:rFonts w:ascii="Cambria" w:hAnsi="Cambria"/>
      <w:bCs/>
    </w:rPr>
  </w:style>
  <w:style w:type="paragraph" w:styleId="Footer">
    <w:name w:val="footer"/>
    <w:basedOn w:val="Normal"/>
    <w:link w:val="FooterChar"/>
    <w:uiPriority w:val="99"/>
    <w:unhideWhenUsed/>
    <w:rsid w:val="000559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9D9"/>
    <w:rPr>
      <w:rFonts w:ascii="Cambria" w:hAnsi="Cambria"/>
      <w:bCs/>
    </w:rPr>
  </w:style>
  <w:style w:type="paragraph" w:styleId="TOCHeading">
    <w:name w:val="TOC Heading"/>
    <w:basedOn w:val="Heading1"/>
    <w:next w:val="Normal"/>
    <w:uiPriority w:val="39"/>
    <w:unhideWhenUsed/>
    <w:qFormat/>
    <w:rsid w:val="0079250B"/>
    <w:pPr>
      <w:outlineLvl w:val="9"/>
    </w:pPr>
    <w:rPr>
      <w:bCs/>
      <w:lang w:eastAsia="ja-JP"/>
    </w:rPr>
  </w:style>
  <w:style w:type="paragraph" w:styleId="TOC1">
    <w:name w:val="toc 1"/>
    <w:basedOn w:val="Normal"/>
    <w:next w:val="Normal"/>
    <w:autoRedefine/>
    <w:uiPriority w:val="39"/>
    <w:unhideWhenUsed/>
    <w:rsid w:val="0079250B"/>
    <w:pPr>
      <w:spacing w:after="100"/>
    </w:pPr>
  </w:style>
  <w:style w:type="paragraph" w:styleId="TOC2">
    <w:name w:val="toc 2"/>
    <w:basedOn w:val="Normal"/>
    <w:next w:val="Normal"/>
    <w:autoRedefine/>
    <w:uiPriority w:val="39"/>
    <w:unhideWhenUsed/>
    <w:rsid w:val="0079250B"/>
    <w:pPr>
      <w:spacing w:after="100"/>
      <w:ind w:left="240"/>
    </w:pPr>
  </w:style>
  <w:style w:type="paragraph" w:styleId="Title">
    <w:name w:val="Title"/>
    <w:basedOn w:val="Normal"/>
    <w:next w:val="Normal"/>
    <w:link w:val="TitleChar"/>
    <w:uiPriority w:val="10"/>
    <w:qFormat/>
    <w:rsid w:val="00EF3F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F3F0B"/>
    <w:rPr>
      <w:rFonts w:asciiTheme="majorHAnsi" w:eastAsiaTheme="majorEastAsia" w:hAnsiTheme="majorHAnsi" w:cstheme="majorBidi"/>
      <w:bCs/>
      <w:color w:val="17365D" w:themeColor="text2" w:themeShade="BF"/>
      <w:spacing w:val="5"/>
      <w:kern w:val="28"/>
      <w:sz w:val="52"/>
      <w:szCs w:val="52"/>
    </w:rPr>
  </w:style>
  <w:style w:type="table" w:styleId="TableGrid">
    <w:name w:val="Table Grid"/>
    <w:basedOn w:val="TableNormal"/>
    <w:uiPriority w:val="59"/>
    <w:rsid w:val="00935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4DC7"/>
    <w:rPr>
      <w:color w:val="605E5C"/>
      <w:shd w:val="clear" w:color="auto" w:fill="E1DFDD"/>
    </w:rPr>
  </w:style>
  <w:style w:type="paragraph" w:styleId="Revision">
    <w:name w:val="Revision"/>
    <w:hidden/>
    <w:uiPriority w:val="99"/>
    <w:semiHidden/>
    <w:rsid w:val="00E928B5"/>
    <w:pPr>
      <w:spacing w:after="0" w:line="240" w:lineRule="auto"/>
    </w:pPr>
    <w:rPr>
      <w:rFonts w:ascii="Cambria" w:hAnsi="Cambria"/>
      <w:bCs/>
    </w:rPr>
  </w:style>
  <w:style w:type="character" w:customStyle="1" w:styleId="Heading3Char">
    <w:name w:val="Heading 3 Char"/>
    <w:basedOn w:val="DefaultParagraphFont"/>
    <w:link w:val="Heading3"/>
    <w:uiPriority w:val="9"/>
    <w:semiHidden/>
    <w:rsid w:val="005F51B3"/>
    <w:rPr>
      <w:rFonts w:asciiTheme="majorHAnsi" w:eastAsiaTheme="majorEastAsia" w:hAnsiTheme="majorHAnsi" w:cstheme="majorBidi"/>
      <w:bCs/>
      <w:color w:val="243F60" w:themeColor="accent1" w:themeShade="7F"/>
      <w:szCs w:val="24"/>
    </w:rPr>
  </w:style>
  <w:style w:type="character" w:styleId="Mention">
    <w:name w:val="Mention"/>
    <w:basedOn w:val="DefaultParagraphFont"/>
    <w:uiPriority w:val="99"/>
    <w:unhideWhenUsed/>
    <w:rsid w:val="00F851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441024">
      <w:bodyDiv w:val="1"/>
      <w:marLeft w:val="0"/>
      <w:marRight w:val="0"/>
      <w:marTop w:val="0"/>
      <w:marBottom w:val="0"/>
      <w:divBdr>
        <w:top w:val="none" w:sz="0" w:space="0" w:color="auto"/>
        <w:left w:val="none" w:sz="0" w:space="0" w:color="auto"/>
        <w:bottom w:val="none" w:sz="0" w:space="0" w:color="auto"/>
        <w:right w:val="none" w:sz="0" w:space="0" w:color="auto"/>
      </w:divBdr>
    </w:div>
    <w:div w:id="1068114678">
      <w:bodyDiv w:val="1"/>
      <w:marLeft w:val="0"/>
      <w:marRight w:val="0"/>
      <w:marTop w:val="0"/>
      <w:marBottom w:val="0"/>
      <w:divBdr>
        <w:top w:val="none" w:sz="0" w:space="0" w:color="auto"/>
        <w:left w:val="none" w:sz="0" w:space="0" w:color="auto"/>
        <w:bottom w:val="none" w:sz="0" w:space="0" w:color="auto"/>
        <w:right w:val="none" w:sz="0" w:space="0" w:color="auto"/>
      </w:divBdr>
    </w:div>
    <w:div w:id="1277786665">
      <w:bodyDiv w:val="1"/>
      <w:marLeft w:val="0"/>
      <w:marRight w:val="0"/>
      <w:marTop w:val="0"/>
      <w:marBottom w:val="0"/>
      <w:divBdr>
        <w:top w:val="none" w:sz="0" w:space="0" w:color="auto"/>
        <w:left w:val="none" w:sz="0" w:space="0" w:color="auto"/>
        <w:bottom w:val="none" w:sz="0" w:space="0" w:color="auto"/>
        <w:right w:val="none" w:sz="0" w:space="0" w:color="auto"/>
      </w:divBdr>
      <w:divsChild>
        <w:div w:id="293559791">
          <w:marLeft w:val="1440"/>
          <w:marRight w:val="0"/>
          <w:marTop w:val="0"/>
          <w:marBottom w:val="0"/>
          <w:divBdr>
            <w:top w:val="none" w:sz="0" w:space="0" w:color="auto"/>
            <w:left w:val="none" w:sz="0" w:space="0" w:color="auto"/>
            <w:bottom w:val="none" w:sz="0" w:space="0" w:color="auto"/>
            <w:right w:val="none" w:sz="0" w:space="0" w:color="auto"/>
          </w:divBdr>
        </w:div>
        <w:div w:id="539976929">
          <w:marLeft w:val="1440"/>
          <w:marRight w:val="0"/>
          <w:marTop w:val="0"/>
          <w:marBottom w:val="0"/>
          <w:divBdr>
            <w:top w:val="none" w:sz="0" w:space="0" w:color="auto"/>
            <w:left w:val="none" w:sz="0" w:space="0" w:color="auto"/>
            <w:bottom w:val="none" w:sz="0" w:space="0" w:color="auto"/>
            <w:right w:val="none" w:sz="0" w:space="0" w:color="auto"/>
          </w:divBdr>
        </w:div>
        <w:div w:id="884759509">
          <w:marLeft w:val="720"/>
          <w:marRight w:val="0"/>
          <w:marTop w:val="0"/>
          <w:marBottom w:val="0"/>
          <w:divBdr>
            <w:top w:val="none" w:sz="0" w:space="0" w:color="auto"/>
            <w:left w:val="none" w:sz="0" w:space="0" w:color="auto"/>
            <w:bottom w:val="none" w:sz="0" w:space="0" w:color="auto"/>
            <w:right w:val="none" w:sz="0" w:space="0" w:color="auto"/>
          </w:divBdr>
        </w:div>
        <w:div w:id="1208761938">
          <w:marLeft w:val="720"/>
          <w:marRight w:val="0"/>
          <w:marTop w:val="0"/>
          <w:marBottom w:val="0"/>
          <w:divBdr>
            <w:top w:val="none" w:sz="0" w:space="0" w:color="auto"/>
            <w:left w:val="none" w:sz="0" w:space="0" w:color="auto"/>
            <w:bottom w:val="none" w:sz="0" w:space="0" w:color="auto"/>
            <w:right w:val="none" w:sz="0" w:space="0" w:color="auto"/>
          </w:divBdr>
        </w:div>
        <w:div w:id="1350260299">
          <w:marLeft w:val="1440"/>
          <w:marRight w:val="0"/>
          <w:marTop w:val="0"/>
          <w:marBottom w:val="0"/>
          <w:divBdr>
            <w:top w:val="none" w:sz="0" w:space="0" w:color="auto"/>
            <w:left w:val="none" w:sz="0" w:space="0" w:color="auto"/>
            <w:bottom w:val="none" w:sz="0" w:space="0" w:color="auto"/>
            <w:right w:val="none" w:sz="0" w:space="0" w:color="auto"/>
          </w:divBdr>
        </w:div>
        <w:div w:id="1507936399">
          <w:marLeft w:val="720"/>
          <w:marRight w:val="0"/>
          <w:marTop w:val="0"/>
          <w:marBottom w:val="0"/>
          <w:divBdr>
            <w:top w:val="none" w:sz="0" w:space="0" w:color="auto"/>
            <w:left w:val="none" w:sz="0" w:space="0" w:color="auto"/>
            <w:bottom w:val="none" w:sz="0" w:space="0" w:color="auto"/>
            <w:right w:val="none" w:sz="0" w:space="0" w:color="auto"/>
          </w:divBdr>
        </w:div>
        <w:div w:id="1932274036">
          <w:marLeft w:val="720"/>
          <w:marRight w:val="0"/>
          <w:marTop w:val="0"/>
          <w:marBottom w:val="0"/>
          <w:divBdr>
            <w:top w:val="none" w:sz="0" w:space="0" w:color="auto"/>
            <w:left w:val="none" w:sz="0" w:space="0" w:color="auto"/>
            <w:bottom w:val="none" w:sz="0" w:space="0" w:color="auto"/>
            <w:right w:val="none" w:sz="0" w:space="0" w:color="auto"/>
          </w:divBdr>
        </w:div>
        <w:div w:id="1968193352">
          <w:marLeft w:val="1440"/>
          <w:marRight w:val="0"/>
          <w:marTop w:val="0"/>
          <w:marBottom w:val="0"/>
          <w:divBdr>
            <w:top w:val="none" w:sz="0" w:space="0" w:color="auto"/>
            <w:left w:val="none" w:sz="0" w:space="0" w:color="auto"/>
            <w:bottom w:val="none" w:sz="0" w:space="0" w:color="auto"/>
            <w:right w:val="none" w:sz="0" w:space="0" w:color="auto"/>
          </w:divBdr>
        </w:div>
      </w:divsChild>
    </w:div>
    <w:div w:id="1666011682">
      <w:bodyDiv w:val="1"/>
      <w:marLeft w:val="0"/>
      <w:marRight w:val="0"/>
      <w:marTop w:val="0"/>
      <w:marBottom w:val="0"/>
      <w:divBdr>
        <w:top w:val="none" w:sz="0" w:space="0" w:color="auto"/>
        <w:left w:val="none" w:sz="0" w:space="0" w:color="auto"/>
        <w:bottom w:val="none" w:sz="0" w:space="0" w:color="auto"/>
        <w:right w:val="none" w:sz="0" w:space="0" w:color="auto"/>
      </w:divBdr>
    </w:div>
    <w:div w:id="183051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ftool.gov/assess/about/589/fmi-program-updat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ftool.gov/trai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f3115d-5d9e-467b-ba90-0406f98f73ac" xsi:nil="true"/>
    <lcf76f155ced4ddcb4097134ff3c332f xmlns="7b482612-186c-48ca-838c-e19eded2bb61">
      <Terms xmlns="http://schemas.microsoft.com/office/infopath/2007/PartnerControls"/>
    </lcf76f155ced4ddcb4097134ff3c332f>
    <_Flow_SignoffStatus xmlns="7b482612-186c-48ca-838c-e19eded2bb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6FF2F978502A04198902B5E0CEEE2CA" ma:contentTypeVersion="20" ma:contentTypeDescription="Create a new document." ma:contentTypeScope="" ma:versionID="226fa9ad34a756723b94b05d5b9c1593">
  <xsd:schema xmlns:xsd="http://www.w3.org/2001/XMLSchema" xmlns:xs="http://www.w3.org/2001/XMLSchema" xmlns:p="http://schemas.microsoft.com/office/2006/metadata/properties" xmlns:ns2="7b482612-186c-48ca-838c-e19eded2bb61" xmlns:ns3="ddf3115d-5d9e-467b-ba90-0406f98f73ac" targetNamespace="http://schemas.microsoft.com/office/2006/metadata/properties" ma:root="true" ma:fieldsID="60816279d9a75b1c7fba25b7574fd5da" ns2:_="" ns3:_="">
    <xsd:import namespace="7b482612-186c-48ca-838c-e19eded2bb61"/>
    <xsd:import namespace="ddf3115d-5d9e-467b-ba90-0406f98f73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482612-186c-48ca-838c-e19eded2bb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fb6d65-d62c-46ef-96ac-0ea1d76ec3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f3115d-5d9e-467b-ba90-0406f98f73a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d86e671-00c3-462a-b938-a8f3905c545e}" ma:internalName="TaxCatchAll" ma:showField="CatchAllData" ma:web="ddf3115d-5d9e-467b-ba90-0406f98f73a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5DECEF-6389-4BE8-80FA-3BA97B1A4C4D}">
  <ds:schemaRefs>
    <ds:schemaRef ds:uri="http://schemas.microsoft.com/office/2006/metadata/properties"/>
    <ds:schemaRef ds:uri="http://schemas.microsoft.com/office/infopath/2007/PartnerControls"/>
    <ds:schemaRef ds:uri="ddf3115d-5d9e-467b-ba90-0406f98f73ac"/>
    <ds:schemaRef ds:uri="7b482612-186c-48ca-838c-e19eded2bb61"/>
  </ds:schemaRefs>
</ds:datastoreItem>
</file>

<file path=customXml/itemProps2.xml><?xml version="1.0" encoding="utf-8"?>
<ds:datastoreItem xmlns:ds="http://schemas.openxmlformats.org/officeDocument/2006/customXml" ds:itemID="{F4B02E1A-1996-401C-A3D0-9478968CA1A5}">
  <ds:schemaRefs>
    <ds:schemaRef ds:uri="http://schemas.microsoft.com/sharepoint/v3/contenttype/forms"/>
  </ds:schemaRefs>
</ds:datastoreItem>
</file>

<file path=customXml/itemProps3.xml><?xml version="1.0" encoding="utf-8"?>
<ds:datastoreItem xmlns:ds="http://schemas.openxmlformats.org/officeDocument/2006/customXml" ds:itemID="{CD2D8C65-7577-4B8E-9166-07E15CBADF0F}">
  <ds:schemaRefs>
    <ds:schemaRef ds:uri="http://schemas.openxmlformats.org/officeDocument/2006/bibliography"/>
  </ds:schemaRefs>
</ds:datastoreItem>
</file>

<file path=customXml/itemProps4.xml><?xml version="1.0" encoding="utf-8"?>
<ds:datastoreItem xmlns:ds="http://schemas.openxmlformats.org/officeDocument/2006/customXml" ds:itemID="{E3EF1D5C-947B-429A-8EAF-CA1C841EC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482612-186c-48ca-838c-e19eded2bb61"/>
    <ds:schemaRef ds:uri="ddf3115d-5d9e-467b-ba90-0406f98f7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6</Pages>
  <Words>1732</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11588</CharactersWithSpaces>
  <SharedDoc>false</SharedDoc>
  <HLinks>
    <vt:vector size="66" baseType="variant">
      <vt:variant>
        <vt:i4>393233</vt:i4>
      </vt:variant>
      <vt:variant>
        <vt:i4>60</vt:i4>
      </vt:variant>
      <vt:variant>
        <vt:i4>0</vt:i4>
      </vt:variant>
      <vt:variant>
        <vt:i4>5</vt:i4>
      </vt:variant>
      <vt:variant>
        <vt:lpwstr>https://sftool.gov/assess/about/589/fmi-program-updates</vt:lpwstr>
      </vt:variant>
      <vt:variant>
        <vt:lpwstr>FMITemplate2019</vt:lpwstr>
      </vt:variant>
      <vt:variant>
        <vt:i4>1966173</vt:i4>
      </vt:variant>
      <vt:variant>
        <vt:i4>57</vt:i4>
      </vt:variant>
      <vt:variant>
        <vt:i4>0</vt:i4>
      </vt:variant>
      <vt:variant>
        <vt:i4>5</vt:i4>
      </vt:variant>
      <vt:variant>
        <vt:lpwstr>https://sftool.gov/train</vt:lpwstr>
      </vt:variant>
      <vt:variant>
        <vt:lpwstr/>
      </vt:variant>
      <vt:variant>
        <vt:i4>1310775</vt:i4>
      </vt:variant>
      <vt:variant>
        <vt:i4>50</vt:i4>
      </vt:variant>
      <vt:variant>
        <vt:i4>0</vt:i4>
      </vt:variant>
      <vt:variant>
        <vt:i4>5</vt:i4>
      </vt:variant>
      <vt:variant>
        <vt:lpwstr/>
      </vt:variant>
      <vt:variant>
        <vt:lpwstr>_Toc167457461</vt:lpwstr>
      </vt:variant>
      <vt:variant>
        <vt:i4>1310775</vt:i4>
      </vt:variant>
      <vt:variant>
        <vt:i4>44</vt:i4>
      </vt:variant>
      <vt:variant>
        <vt:i4>0</vt:i4>
      </vt:variant>
      <vt:variant>
        <vt:i4>5</vt:i4>
      </vt:variant>
      <vt:variant>
        <vt:lpwstr/>
      </vt:variant>
      <vt:variant>
        <vt:lpwstr>_Toc167457460</vt:lpwstr>
      </vt:variant>
      <vt:variant>
        <vt:i4>1507383</vt:i4>
      </vt:variant>
      <vt:variant>
        <vt:i4>38</vt:i4>
      </vt:variant>
      <vt:variant>
        <vt:i4>0</vt:i4>
      </vt:variant>
      <vt:variant>
        <vt:i4>5</vt:i4>
      </vt:variant>
      <vt:variant>
        <vt:lpwstr/>
      </vt:variant>
      <vt:variant>
        <vt:lpwstr>_Toc167457459</vt:lpwstr>
      </vt:variant>
      <vt:variant>
        <vt:i4>1507383</vt:i4>
      </vt:variant>
      <vt:variant>
        <vt:i4>32</vt:i4>
      </vt:variant>
      <vt:variant>
        <vt:i4>0</vt:i4>
      </vt:variant>
      <vt:variant>
        <vt:i4>5</vt:i4>
      </vt:variant>
      <vt:variant>
        <vt:lpwstr/>
      </vt:variant>
      <vt:variant>
        <vt:lpwstr>_Toc167457458</vt:lpwstr>
      </vt:variant>
      <vt:variant>
        <vt:i4>1507383</vt:i4>
      </vt:variant>
      <vt:variant>
        <vt:i4>26</vt:i4>
      </vt:variant>
      <vt:variant>
        <vt:i4>0</vt:i4>
      </vt:variant>
      <vt:variant>
        <vt:i4>5</vt:i4>
      </vt:variant>
      <vt:variant>
        <vt:lpwstr/>
      </vt:variant>
      <vt:variant>
        <vt:lpwstr>_Toc167457457</vt:lpwstr>
      </vt:variant>
      <vt:variant>
        <vt:i4>1507383</vt:i4>
      </vt:variant>
      <vt:variant>
        <vt:i4>20</vt:i4>
      </vt:variant>
      <vt:variant>
        <vt:i4>0</vt:i4>
      </vt:variant>
      <vt:variant>
        <vt:i4>5</vt:i4>
      </vt:variant>
      <vt:variant>
        <vt:lpwstr/>
      </vt:variant>
      <vt:variant>
        <vt:lpwstr>_Toc167457456</vt:lpwstr>
      </vt:variant>
      <vt:variant>
        <vt:i4>1507383</vt:i4>
      </vt:variant>
      <vt:variant>
        <vt:i4>14</vt:i4>
      </vt:variant>
      <vt:variant>
        <vt:i4>0</vt:i4>
      </vt:variant>
      <vt:variant>
        <vt:i4>5</vt:i4>
      </vt:variant>
      <vt:variant>
        <vt:lpwstr/>
      </vt:variant>
      <vt:variant>
        <vt:lpwstr>_Toc167457455</vt:lpwstr>
      </vt:variant>
      <vt:variant>
        <vt:i4>1507383</vt:i4>
      </vt:variant>
      <vt:variant>
        <vt:i4>8</vt:i4>
      </vt:variant>
      <vt:variant>
        <vt:i4>0</vt:i4>
      </vt:variant>
      <vt:variant>
        <vt:i4>5</vt:i4>
      </vt:variant>
      <vt:variant>
        <vt:lpwstr/>
      </vt:variant>
      <vt:variant>
        <vt:lpwstr>_Toc167457454</vt:lpwstr>
      </vt:variant>
      <vt:variant>
        <vt:i4>1507383</vt:i4>
      </vt:variant>
      <vt:variant>
        <vt:i4>2</vt:i4>
      </vt:variant>
      <vt:variant>
        <vt:i4>0</vt:i4>
      </vt:variant>
      <vt:variant>
        <vt:i4>5</vt:i4>
      </vt:variant>
      <vt:variant>
        <vt:lpwstr/>
      </vt:variant>
      <vt:variant>
        <vt:lpwstr>_Toc167457453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BrianMGilligan</dc:creator>
  <cp:keywords/>
  <cp:lastModifiedBy>Maria Fara</cp:lastModifiedBy>
  <cp:revision>27</cp:revision>
  <cp:lastPrinted>2023-05-08T15:21:00Z</cp:lastPrinted>
  <dcterms:created xsi:type="dcterms:W3CDTF">2026-08-17T19:06:00Z</dcterms:created>
  <dcterms:modified xsi:type="dcterms:W3CDTF">2026-09-02T21:50:00Z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0x010100D6FF2F978502A04198902B5E0CEEE2CA</vt:lpwstr>
  </property>
  <property fmtid="{D5CDD505-2E9C-101B-9397-08002B2CF9AE}" pid="3" name="MediaServiceImageTags">
    <vt:lpwstr/>
  </property>
</Properties>
</file>