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9406B" w14:textId="77777777" w:rsidR="00856E84" w:rsidRPr="00192D68" w:rsidRDefault="00000000">
      <w:pPr>
        <w:widowControl w:val="0"/>
        <w:pBdr>
          <w:top w:val="nil"/>
          <w:left w:val="nil"/>
          <w:bottom w:val="nil"/>
          <w:right w:val="nil"/>
          <w:between w:val="nil"/>
        </w:pBdr>
        <w:spacing w:line="240" w:lineRule="auto"/>
        <w:ind w:left="30"/>
        <w:rPr>
          <w:b/>
          <w:bCs/>
          <w:color w:val="505050"/>
          <w:sz w:val="18"/>
          <w:szCs w:val="18"/>
        </w:rPr>
      </w:pPr>
      <w:r>
        <w:rPr>
          <w:noProof/>
          <w:color w:val="000000"/>
        </w:rPr>
        <w:drawing>
          <wp:inline distT="19050" distB="19050" distL="19050" distR="19050" wp14:anchorId="70548B5E" wp14:editId="127F2A4C">
            <wp:extent cx="771525" cy="723900"/>
            <wp:effectExtent l="0" t="0" r="0" b="0"/>
            <wp:docPr id="1" name="image1.png" descr="GSA visual identifier"/>
            <wp:cNvGraphicFramePr/>
            <a:graphic xmlns:a="http://schemas.openxmlformats.org/drawingml/2006/main">
              <a:graphicData uri="http://schemas.openxmlformats.org/drawingml/2006/picture">
                <pic:pic xmlns:pic="http://schemas.openxmlformats.org/drawingml/2006/picture">
                  <pic:nvPicPr>
                    <pic:cNvPr id="1" name="image1.png" descr="GSA visual identifier"/>
                    <pic:cNvPicPr preferRelativeResize="0"/>
                  </pic:nvPicPr>
                  <pic:blipFill>
                    <a:blip r:embed="rId4"/>
                    <a:srcRect/>
                    <a:stretch>
                      <a:fillRect/>
                    </a:stretch>
                  </pic:blipFill>
                  <pic:spPr>
                    <a:xfrm>
                      <a:off x="0" y="0"/>
                      <a:ext cx="771525" cy="723900"/>
                    </a:xfrm>
                    <a:prstGeom prst="rect">
                      <a:avLst/>
                    </a:prstGeom>
                    <a:ln/>
                  </pic:spPr>
                </pic:pic>
              </a:graphicData>
            </a:graphic>
          </wp:inline>
        </w:drawing>
      </w:r>
      <w:r w:rsidRPr="00192D68">
        <w:rPr>
          <w:b/>
          <w:bCs/>
          <w:color w:val="505050"/>
          <w:sz w:val="18"/>
          <w:szCs w:val="18"/>
        </w:rPr>
        <w:t xml:space="preserve">U.S. General Services Administration </w:t>
      </w:r>
    </w:p>
    <w:p w14:paraId="3C9906D6" w14:textId="77777777" w:rsidR="00856E84" w:rsidRDefault="00000000">
      <w:pPr>
        <w:widowControl w:val="0"/>
        <w:pBdr>
          <w:top w:val="nil"/>
          <w:left w:val="nil"/>
          <w:bottom w:val="nil"/>
          <w:right w:val="nil"/>
          <w:between w:val="nil"/>
        </w:pBdr>
        <w:spacing w:before="604"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March 10, 2026 </w:t>
      </w:r>
    </w:p>
    <w:p w14:paraId="55A821E6" w14:textId="77777777" w:rsidR="00856E84" w:rsidRDefault="00000000">
      <w:pPr>
        <w:widowControl w:val="0"/>
        <w:pBdr>
          <w:top w:val="nil"/>
          <w:left w:val="nil"/>
          <w:bottom w:val="nil"/>
          <w:right w:val="nil"/>
          <w:between w:val="nil"/>
        </w:pBdr>
        <w:spacing w:before="270" w:line="461" w:lineRule="auto"/>
        <w:ind w:left="15" w:right="195"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MEMORANDUM FROM THE ALLIANT 3 UNRESTRICTED PROGRAM OFFICE SUBJECT: CAP ON THE CONTRACT ACCESS FEE ON ALLIANT 3 </w:t>
      </w:r>
    </w:p>
    <w:p w14:paraId="2E294C72" w14:textId="77777777" w:rsidR="00856E84" w:rsidRDefault="00000000">
      <w:pPr>
        <w:widowControl w:val="0"/>
        <w:pBdr>
          <w:top w:val="nil"/>
          <w:left w:val="nil"/>
          <w:bottom w:val="nil"/>
          <w:right w:val="nil"/>
          <w:between w:val="nil"/>
        </w:pBdr>
        <w:spacing w:before="52" w:line="264" w:lineRule="auto"/>
        <w:ind w:left="2"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Section B.14 of the Alliant 3 GWAC, the Office of IT Services – Program Support Division Branch A (also known by GSA Office Symbol “QT3GDA” or the Alliant 3 GWAC Program Office) – has instituted a cap on the CAF collected on large-dollar Task Orders awarded under the Alliant 3 GWAC Master Contract. </w:t>
      </w:r>
    </w:p>
    <w:p w14:paraId="01668DBB" w14:textId="77777777" w:rsidR="00856E84" w:rsidRDefault="00000000">
      <w:pPr>
        <w:widowControl w:val="0"/>
        <w:pBdr>
          <w:top w:val="nil"/>
          <w:left w:val="nil"/>
          <w:bottom w:val="nil"/>
          <w:right w:val="nil"/>
          <w:between w:val="nil"/>
        </w:pBdr>
        <w:spacing w:before="212" w:line="264" w:lineRule="auto"/>
        <w:ind w:left="2" w:right="221"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CAF cap applicability applies to discrete CAF Cap Increments associated with a single task order issued under a given Alliant 3 Master Contract. </w:t>
      </w:r>
    </w:p>
    <w:p w14:paraId="5657EA04" w14:textId="77777777" w:rsidR="00856E84" w:rsidRDefault="00000000">
      <w:pPr>
        <w:widowControl w:val="0"/>
        <w:pBdr>
          <w:top w:val="nil"/>
          <w:left w:val="nil"/>
          <w:bottom w:val="nil"/>
          <w:right w:val="nil"/>
          <w:between w:val="nil"/>
        </w:pBdr>
        <w:spacing w:before="213" w:line="264" w:lineRule="auto"/>
        <w:ind w:left="360" w:right="3" w:hanging="338"/>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CAF Cap Increments (CCIs) are a set of performance periods set at 12 months or less beginning at the task order award date and continuing through the task order expiration date. CCIs align with the Periods of Performance (</w:t>
      </w:r>
      <w:proofErr w:type="spellStart"/>
      <w:r>
        <w:rPr>
          <w:rFonts w:ascii="Times New Roman" w:eastAsia="Times New Roman" w:hAnsi="Times New Roman" w:cs="Times New Roman"/>
          <w:color w:val="000000"/>
          <w:sz w:val="24"/>
          <w:szCs w:val="24"/>
        </w:rPr>
        <w:t>PoPs</w:t>
      </w:r>
      <w:proofErr w:type="spellEnd"/>
      <w:r>
        <w:rPr>
          <w:rFonts w:ascii="Times New Roman" w:eastAsia="Times New Roman" w:hAnsi="Times New Roman" w:cs="Times New Roman"/>
          <w:color w:val="000000"/>
          <w:sz w:val="24"/>
          <w:szCs w:val="24"/>
        </w:rPr>
        <w:t xml:space="preserve">), Base and Option Periods up to 12 months in duration. </w:t>
      </w:r>
    </w:p>
    <w:p w14:paraId="05B9864E" w14:textId="77777777" w:rsidR="00856E84" w:rsidRDefault="00000000">
      <w:pPr>
        <w:widowControl w:val="0"/>
        <w:pBdr>
          <w:top w:val="nil"/>
          <w:left w:val="nil"/>
          <w:bottom w:val="nil"/>
          <w:right w:val="nil"/>
          <w:between w:val="nil"/>
        </w:pBdr>
        <w:spacing w:before="212" w:line="264" w:lineRule="auto"/>
        <w:ind w:left="2" w:right="13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Alliant 3 GWAC has two distinct CAF caps; one for Direct Acquisition and one for Assisted Acquisition. </w:t>
      </w:r>
    </w:p>
    <w:p w14:paraId="39621E07" w14:textId="77777777" w:rsidR="00856E84" w:rsidRDefault="00000000">
      <w:pPr>
        <w:widowControl w:val="0"/>
        <w:pBdr>
          <w:top w:val="nil"/>
          <w:left w:val="nil"/>
          <w:bottom w:val="nil"/>
          <w:right w:val="nil"/>
          <w:between w:val="nil"/>
        </w:pBdr>
        <w:spacing w:before="213" w:line="264" w:lineRule="auto"/>
        <w:ind w:left="369" w:right="61" w:hanging="347"/>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Direct Acquisition is defined as whenever an outside agency, other than GSA, places a Task Order against the GSA GWAC. The CAF cap for a Direct Acquisition is $150,000 per Task Order per CCI. CAF cap of $150,000 equates to an invoiced amount of $20M for a given CCI. </w:t>
      </w:r>
    </w:p>
    <w:p w14:paraId="0426B528" w14:textId="77777777" w:rsidR="00856E84" w:rsidRDefault="00000000">
      <w:pPr>
        <w:widowControl w:val="0"/>
        <w:pBdr>
          <w:top w:val="nil"/>
          <w:left w:val="nil"/>
          <w:bottom w:val="nil"/>
          <w:right w:val="nil"/>
          <w:between w:val="nil"/>
        </w:pBdr>
        <w:spacing w:before="13" w:line="264" w:lineRule="auto"/>
        <w:ind w:left="360" w:right="57" w:hanging="33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Whenever GSA conducts an acquisition on behalf of another agency, or within GSA, using the GSA GWAC, this is termed an Assisted Acquisition. The CAF cap for an Assisted Acquisition is $100,000 per Task Order per CCI. CAF cap of $100,000 equates to an invoiced amount of approximately $13.3M for a given CCI. </w:t>
      </w:r>
    </w:p>
    <w:p w14:paraId="5C00855D" w14:textId="77777777" w:rsidR="00856E84" w:rsidRDefault="00000000">
      <w:pPr>
        <w:widowControl w:val="0"/>
        <w:pBdr>
          <w:top w:val="nil"/>
          <w:left w:val="nil"/>
          <w:bottom w:val="nil"/>
          <w:right w:val="nil"/>
          <w:between w:val="nil"/>
        </w:pBdr>
        <w:spacing w:before="212"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also consider: </w:t>
      </w:r>
    </w:p>
    <w:p w14:paraId="1B0925B7" w14:textId="77777777" w:rsidR="00856E84" w:rsidRDefault="00000000">
      <w:pPr>
        <w:widowControl w:val="0"/>
        <w:pBdr>
          <w:top w:val="nil"/>
          <w:left w:val="nil"/>
          <w:bottom w:val="nil"/>
          <w:right w:val="nil"/>
          <w:between w:val="nil"/>
        </w:pBdr>
        <w:spacing w:before="238" w:line="264" w:lineRule="auto"/>
        <w:ind w:left="21" w:right="29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CAF requirements are delineated in Section B.14 of the Alliant 3 Master Contract. </w:t>
      </w:r>
      <w:r>
        <w:rPr>
          <w:color w:val="000000"/>
          <w:sz w:val="24"/>
          <w:szCs w:val="24"/>
        </w:rPr>
        <w:t xml:space="preserve">● </w:t>
      </w:r>
      <w:r>
        <w:rPr>
          <w:rFonts w:ascii="Times New Roman" w:eastAsia="Times New Roman" w:hAnsi="Times New Roman" w:cs="Times New Roman"/>
          <w:color w:val="000000"/>
          <w:sz w:val="24"/>
          <w:szCs w:val="24"/>
        </w:rPr>
        <w:t xml:space="preserve">The CAF cap threshold </w:t>
      </w:r>
      <w:r>
        <w:rPr>
          <w:rFonts w:ascii="Times New Roman" w:eastAsia="Times New Roman" w:hAnsi="Times New Roman" w:cs="Times New Roman"/>
          <w:b/>
          <w:bCs/>
          <w:color w:val="000000"/>
          <w:sz w:val="24"/>
          <w:szCs w:val="24"/>
          <w:u w:val="single"/>
        </w:rPr>
        <w:t xml:space="preserve">may not be prorated </w:t>
      </w:r>
      <w:r>
        <w:rPr>
          <w:rFonts w:ascii="Times New Roman" w:eastAsia="Times New Roman" w:hAnsi="Times New Roman" w:cs="Times New Roman"/>
          <w:color w:val="000000"/>
          <w:sz w:val="24"/>
          <w:szCs w:val="24"/>
        </w:rPr>
        <w:t>for any CCI in which the associated Base and/or Option Period duration is less than 12 months long.</w:t>
      </w:r>
    </w:p>
    <w:p w14:paraId="48F8AAA8" w14:textId="77777777" w:rsidR="00856E84" w:rsidRDefault="00000000">
      <w:pPr>
        <w:widowControl w:val="0"/>
        <w:pBdr>
          <w:top w:val="nil"/>
          <w:left w:val="nil"/>
          <w:bottom w:val="nil"/>
          <w:right w:val="nil"/>
          <w:between w:val="nil"/>
        </w:pBdr>
        <w:spacing w:line="264" w:lineRule="auto"/>
        <w:ind w:left="369" w:right="90" w:hanging="347"/>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Within each </w:t>
      </w:r>
      <w:proofErr w:type="gramStart"/>
      <w:r>
        <w:rPr>
          <w:rFonts w:ascii="Times New Roman" w:eastAsia="Times New Roman" w:hAnsi="Times New Roman" w:cs="Times New Roman"/>
          <w:color w:val="000000"/>
          <w:sz w:val="24"/>
          <w:szCs w:val="24"/>
        </w:rPr>
        <w:t>12 month</w:t>
      </w:r>
      <w:proofErr w:type="gramEnd"/>
      <w:r>
        <w:rPr>
          <w:rFonts w:ascii="Times New Roman" w:eastAsia="Times New Roman" w:hAnsi="Times New Roman" w:cs="Times New Roman"/>
          <w:color w:val="000000"/>
          <w:sz w:val="24"/>
          <w:szCs w:val="24"/>
        </w:rPr>
        <w:t xml:space="preserve"> increment, following the order start date, CAF is calculated at </w:t>
      </w:r>
      <w:r>
        <w:rPr>
          <w:rFonts w:ascii="Times New Roman" w:eastAsia="Times New Roman" w:hAnsi="Times New Roman" w:cs="Times New Roman"/>
          <w:color w:val="000000"/>
          <w:sz w:val="24"/>
          <w:szCs w:val="24"/>
        </w:rPr>
        <w:lastRenderedPageBreak/>
        <w:t xml:space="preserve">0.75% of the total invoiced amount until the next </w:t>
      </w:r>
      <w:proofErr w:type="gramStart"/>
      <w:r>
        <w:rPr>
          <w:rFonts w:ascii="Times New Roman" w:eastAsia="Times New Roman" w:hAnsi="Times New Roman" w:cs="Times New Roman"/>
          <w:color w:val="000000"/>
          <w:sz w:val="24"/>
          <w:szCs w:val="24"/>
        </w:rPr>
        <w:t>12 month</w:t>
      </w:r>
      <w:proofErr w:type="gramEnd"/>
      <w:r>
        <w:rPr>
          <w:rFonts w:ascii="Times New Roman" w:eastAsia="Times New Roman" w:hAnsi="Times New Roman" w:cs="Times New Roman"/>
          <w:color w:val="000000"/>
          <w:sz w:val="24"/>
          <w:szCs w:val="24"/>
        </w:rPr>
        <w:t xml:space="preserve"> increment or until the CAF CAP is reached for that </w:t>
      </w:r>
      <w:proofErr w:type="gramStart"/>
      <w:r>
        <w:rPr>
          <w:rFonts w:ascii="Times New Roman" w:eastAsia="Times New Roman" w:hAnsi="Times New Roman" w:cs="Times New Roman"/>
          <w:color w:val="000000"/>
          <w:sz w:val="24"/>
          <w:szCs w:val="24"/>
        </w:rPr>
        <w:t>12 month</w:t>
      </w:r>
      <w:proofErr w:type="gramEnd"/>
      <w:r>
        <w:rPr>
          <w:rFonts w:ascii="Times New Roman" w:eastAsia="Times New Roman" w:hAnsi="Times New Roman" w:cs="Times New Roman"/>
          <w:color w:val="000000"/>
          <w:sz w:val="24"/>
          <w:szCs w:val="24"/>
        </w:rPr>
        <w:t xml:space="preserve"> increment as the CAF CAP is defined above (or as specified in an MOU). </w:t>
      </w:r>
    </w:p>
    <w:p w14:paraId="06B7CC52" w14:textId="77777777" w:rsidR="00856E84" w:rsidRDefault="00000000">
      <w:pPr>
        <w:widowControl w:val="0"/>
        <w:pBdr>
          <w:top w:val="nil"/>
          <w:left w:val="nil"/>
          <w:bottom w:val="nil"/>
          <w:right w:val="nil"/>
          <w:between w:val="nil"/>
        </w:pBdr>
        <w:spacing w:before="212" w:line="264" w:lineRule="auto"/>
        <w:ind w:left="1" w:right="83"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have any questions regarding the CAF cap, please email to alliant3@gsa.gov, and we will respond promptly. </w:t>
      </w:r>
    </w:p>
    <w:p w14:paraId="54261EBC" w14:textId="77777777" w:rsidR="00856E84" w:rsidRDefault="00000000">
      <w:pPr>
        <w:widowControl w:val="0"/>
        <w:pBdr>
          <w:top w:val="nil"/>
          <w:left w:val="nil"/>
          <w:bottom w:val="nil"/>
          <w:right w:val="nil"/>
          <w:between w:val="nil"/>
        </w:pBdr>
        <w:spacing w:before="258" w:line="240" w:lineRule="auto"/>
        <w:ind w:left="3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4A525995" wp14:editId="753C6A81">
            <wp:extent cx="1524000" cy="476250"/>
            <wp:effectExtent l="0" t="0" r="0" b="0"/>
            <wp:docPr id="2" name="image2.png" descr="Paul Bowen esignature. Paul is the director of GSA's GWAC program"/>
            <wp:cNvGraphicFramePr/>
            <a:graphic xmlns:a="http://schemas.openxmlformats.org/drawingml/2006/main">
              <a:graphicData uri="http://schemas.openxmlformats.org/drawingml/2006/picture">
                <pic:pic xmlns:pic="http://schemas.openxmlformats.org/drawingml/2006/picture">
                  <pic:nvPicPr>
                    <pic:cNvPr id="2" name="image2.png" descr="Paul Bowen esignature. Paul is the director of GSA's GWAC program"/>
                    <pic:cNvPicPr preferRelativeResize="0"/>
                  </pic:nvPicPr>
                  <pic:blipFill>
                    <a:blip r:embed="rId5"/>
                    <a:srcRect/>
                    <a:stretch>
                      <a:fillRect/>
                    </a:stretch>
                  </pic:blipFill>
                  <pic:spPr>
                    <a:xfrm>
                      <a:off x="0" y="0"/>
                      <a:ext cx="1524000" cy="476250"/>
                    </a:xfrm>
                    <a:prstGeom prst="rect">
                      <a:avLst/>
                    </a:prstGeom>
                    <a:ln/>
                  </pic:spPr>
                </pic:pic>
              </a:graphicData>
            </a:graphic>
          </wp:inline>
        </w:drawing>
      </w:r>
    </w:p>
    <w:p w14:paraId="5575EDEF" w14:textId="77777777" w:rsidR="00856E84" w:rsidRDefault="00000000">
      <w:pPr>
        <w:widowControl w:val="0"/>
        <w:pBdr>
          <w:top w:val="nil"/>
          <w:left w:val="nil"/>
          <w:bottom w:val="nil"/>
          <w:right w:val="nil"/>
          <w:between w:val="nil"/>
        </w:pBdr>
        <w:spacing w:before="152"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Paul Bowen </w:t>
      </w:r>
    </w:p>
    <w:p w14:paraId="2835C949" w14:textId="77777777" w:rsidR="00856E84" w:rsidRDefault="00000000">
      <w:pPr>
        <w:widowControl w:val="0"/>
        <w:pBdr>
          <w:top w:val="nil"/>
          <w:left w:val="nil"/>
          <w:bottom w:val="nil"/>
          <w:right w:val="nil"/>
          <w:between w:val="nil"/>
        </w:pBdr>
        <w:spacing w:before="37"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 - GWAC Program </w:t>
      </w:r>
    </w:p>
    <w:p w14:paraId="3277B8BB" w14:textId="77777777" w:rsidR="00856E84" w:rsidRDefault="00000000">
      <w:pPr>
        <w:widowControl w:val="0"/>
        <w:pBdr>
          <w:top w:val="nil"/>
          <w:left w:val="nil"/>
          <w:bottom w:val="nil"/>
          <w:right w:val="nil"/>
          <w:between w:val="nil"/>
        </w:pBdr>
        <w:spacing w:before="37" w:line="240" w:lineRule="auto"/>
        <w:ind w:lef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General Services Administration (GSA) </w:t>
      </w:r>
    </w:p>
    <w:p w14:paraId="35F6B527" w14:textId="77777777" w:rsidR="00856E84" w:rsidRDefault="00000000">
      <w:pPr>
        <w:widowControl w:val="0"/>
        <w:pBdr>
          <w:top w:val="nil"/>
          <w:left w:val="nil"/>
          <w:bottom w:val="nil"/>
          <w:right w:val="nil"/>
          <w:between w:val="nil"/>
        </w:pBdr>
        <w:spacing w:before="37"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Federal Acquisition Service (FAS) </w:t>
      </w:r>
    </w:p>
    <w:p w14:paraId="54905D21" w14:textId="77777777" w:rsidR="00856E84" w:rsidRDefault="00000000">
      <w:pPr>
        <w:widowControl w:val="0"/>
        <w:pBdr>
          <w:top w:val="nil"/>
          <w:left w:val="nil"/>
          <w:bottom w:val="nil"/>
          <w:right w:val="nil"/>
          <w:between w:val="nil"/>
        </w:pBdr>
        <w:spacing w:before="37" w:line="240" w:lineRule="auto"/>
        <w:ind w:lef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617 913-3523 </w:t>
      </w:r>
    </w:p>
    <w:p w14:paraId="41518B29" w14:textId="77777777" w:rsidR="00856E84" w:rsidRDefault="00000000">
      <w:pPr>
        <w:widowControl w:val="0"/>
        <w:pBdr>
          <w:top w:val="nil"/>
          <w:left w:val="nil"/>
          <w:bottom w:val="nil"/>
          <w:right w:val="nil"/>
          <w:between w:val="nil"/>
        </w:pBdr>
        <w:spacing w:before="37"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paul.bowen@gsa.gov</w:t>
      </w:r>
    </w:p>
    <w:sectPr w:rsidR="00856E84">
      <w:pgSz w:w="12240" w:h="15840"/>
      <w:pgMar w:top="1425" w:right="1847" w:bottom="2030" w:left="179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5C3FBDA-D8D8-4670-ABB0-FE109EE4A4FF}"/>
  </w:font>
  <w:font w:name="Calibri">
    <w:panose1 w:val="020F0502020204030204"/>
    <w:charset w:val="00"/>
    <w:family w:val="swiss"/>
    <w:pitch w:val="variable"/>
    <w:sig w:usb0="E4002EFF" w:usb1="C200247B" w:usb2="00000009" w:usb3="00000000" w:csb0="000001FF" w:csb1="00000000"/>
    <w:embedRegular r:id="rId2" w:fontKey="{C79CED58-D3D0-4870-93F9-FDBFE8166513}"/>
  </w:font>
  <w:font w:name="Cambria">
    <w:panose1 w:val="02040503050406030204"/>
    <w:charset w:val="00"/>
    <w:family w:val="roman"/>
    <w:pitch w:val="variable"/>
    <w:sig w:usb0="E00006FF" w:usb1="420024FF" w:usb2="02000000" w:usb3="00000000" w:csb0="0000019F" w:csb1="00000000"/>
    <w:embedRegular r:id="rId3" w:fontKey="{8F2DCFB8-AC37-4B99-8712-842377C32C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84"/>
    <w:rsid w:val="00192D68"/>
    <w:rsid w:val="00856E84"/>
    <w:rsid w:val="00C6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4935"/>
  <w15:docId w15:val="{A6DC5735-7620-4E2E-9433-6E42E085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358</Words>
  <Characters>2043</Characters>
  <Application>Microsoft Office Word</Application>
  <DocSecurity>0</DocSecurity>
  <Lines>17</Lines>
  <Paragraphs>4</Paragraphs>
  <ScaleCrop>false</ScaleCrop>
  <Company>General Services Administration</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AmandaCDean</cp:lastModifiedBy>
  <cp:revision>2</cp:revision>
  <dcterms:created xsi:type="dcterms:W3CDTF">2026-04-07T18:39:00Z</dcterms:created>
  <dcterms:modified xsi:type="dcterms:W3CDTF">2026-04-07T18:39:00Z</dcterms:modified>
</cp:coreProperties>
</file>