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52AE" w14:textId="77777777" w:rsidR="00411C70" w:rsidRPr="001F13FC" w:rsidRDefault="00411C70" w:rsidP="00411C70">
      <w:pPr>
        <w:pStyle w:val="Title"/>
        <w:rPr>
          <w:rFonts w:ascii="Arial" w:hAnsi="Arial" w:cs="Arial"/>
          <w:sz w:val="28"/>
          <w:szCs w:val="28"/>
        </w:rPr>
      </w:pPr>
      <w:r w:rsidRPr="001F13FC">
        <w:rPr>
          <w:rFonts w:ascii="Arial" w:hAnsi="Arial" w:cs="Arial"/>
          <w:sz w:val="28"/>
          <w:szCs w:val="28"/>
        </w:rPr>
        <w:t>SECTION H</w:t>
      </w:r>
    </w:p>
    <w:p w14:paraId="1F04A778" w14:textId="77777777" w:rsidR="00411C70" w:rsidRPr="001F13FC" w:rsidRDefault="00411C70" w:rsidP="00411C70">
      <w:pPr>
        <w:pStyle w:val="Default"/>
        <w:jc w:val="center"/>
        <w:rPr>
          <w:b/>
          <w:bCs/>
          <w:color w:val="auto"/>
          <w:sz w:val="28"/>
          <w:szCs w:val="28"/>
        </w:rPr>
      </w:pPr>
      <w:r w:rsidRPr="001F13FC">
        <w:rPr>
          <w:b/>
          <w:bCs/>
          <w:color w:val="auto"/>
          <w:sz w:val="28"/>
          <w:szCs w:val="28"/>
        </w:rPr>
        <w:t>SPECIAL CONTRACT REQUIREMENTS</w:t>
      </w:r>
    </w:p>
    <w:p w14:paraId="10995A4C" w14:textId="77777777" w:rsidR="00411C70" w:rsidRDefault="00411C70" w:rsidP="00501062">
      <w:pPr>
        <w:pStyle w:val="Default"/>
        <w:rPr>
          <w:bCs/>
          <w:color w:val="auto"/>
        </w:rPr>
      </w:pPr>
    </w:p>
    <w:p w14:paraId="6629D5D2" w14:textId="77777777" w:rsidR="009629EE" w:rsidRDefault="009629EE" w:rsidP="00501062">
      <w:pPr>
        <w:pStyle w:val="Default"/>
        <w:rPr>
          <w:bCs/>
          <w:color w:val="auto"/>
        </w:rPr>
      </w:pPr>
    </w:p>
    <w:p w14:paraId="6DFCCCAD" w14:textId="77777777" w:rsidR="00924CA1" w:rsidRPr="00411C70" w:rsidRDefault="00924CA1" w:rsidP="00411C70">
      <w:pPr>
        <w:pStyle w:val="Heading1"/>
        <w:rPr>
          <w:sz w:val="24"/>
          <w:szCs w:val="24"/>
        </w:rPr>
      </w:pPr>
      <w:r w:rsidRPr="00411C70">
        <w:rPr>
          <w:sz w:val="24"/>
          <w:szCs w:val="24"/>
        </w:rPr>
        <w:t xml:space="preserve">H.1 </w:t>
      </w:r>
      <w:r w:rsidRPr="00411C70">
        <w:rPr>
          <w:sz w:val="24"/>
          <w:szCs w:val="24"/>
        </w:rPr>
        <w:tab/>
        <w:t xml:space="preserve">TYPE AND TERM OF CONTRACT </w:t>
      </w:r>
    </w:p>
    <w:p w14:paraId="1644FE90" w14:textId="77777777" w:rsidR="00924CA1" w:rsidRPr="008001A8" w:rsidRDefault="00924CA1" w:rsidP="00501062">
      <w:pPr>
        <w:pStyle w:val="Default"/>
        <w:spacing w:before="240"/>
        <w:rPr>
          <w:color w:val="auto"/>
        </w:rPr>
      </w:pPr>
      <w:r w:rsidRPr="008001A8">
        <w:rPr>
          <w:color w:val="auto"/>
        </w:rPr>
        <w:t xml:space="preserve">This is a </w:t>
      </w:r>
      <w:r w:rsidR="0015556E">
        <w:rPr>
          <w:color w:val="auto"/>
        </w:rPr>
        <w:t>firm fixed price</w:t>
      </w:r>
      <w:r w:rsidRPr="008001A8">
        <w:rPr>
          <w:color w:val="auto"/>
        </w:rPr>
        <w:t xml:space="preserve"> </w:t>
      </w:r>
      <w:r w:rsidR="00400FFC">
        <w:rPr>
          <w:color w:val="auto"/>
        </w:rPr>
        <w:t>I</w:t>
      </w:r>
      <w:r w:rsidR="00400FFC" w:rsidRPr="008001A8">
        <w:rPr>
          <w:color w:val="auto"/>
        </w:rPr>
        <w:t xml:space="preserve">ndefinite </w:t>
      </w:r>
      <w:r w:rsidR="00400FFC">
        <w:rPr>
          <w:color w:val="auto"/>
        </w:rPr>
        <w:t>D</w:t>
      </w:r>
      <w:r w:rsidR="00400FFC" w:rsidRPr="008001A8">
        <w:rPr>
          <w:color w:val="auto"/>
        </w:rPr>
        <w:t>elivery</w:t>
      </w:r>
      <w:r w:rsidR="00400FFC">
        <w:rPr>
          <w:color w:val="auto"/>
        </w:rPr>
        <w:t>/I</w:t>
      </w:r>
      <w:r w:rsidRPr="008001A8">
        <w:rPr>
          <w:color w:val="auto"/>
        </w:rPr>
        <w:t xml:space="preserve">ndefinite </w:t>
      </w:r>
      <w:r w:rsidR="00400FFC">
        <w:rPr>
          <w:color w:val="auto"/>
        </w:rPr>
        <w:t>Q</w:t>
      </w:r>
      <w:r w:rsidRPr="008001A8">
        <w:rPr>
          <w:color w:val="auto"/>
        </w:rPr>
        <w:t>uantity</w:t>
      </w:r>
      <w:r w:rsidR="00705CCA">
        <w:rPr>
          <w:color w:val="auto"/>
        </w:rPr>
        <w:t xml:space="preserve"> (ID/IQ)</w:t>
      </w:r>
      <w:r w:rsidRPr="008001A8">
        <w:rPr>
          <w:color w:val="auto"/>
        </w:rPr>
        <w:t xml:space="preserve"> type contract. </w:t>
      </w:r>
      <w:r w:rsidR="004764EF">
        <w:rPr>
          <w:color w:val="auto"/>
        </w:rPr>
        <w:t xml:space="preserve"> </w:t>
      </w:r>
      <w:r w:rsidRPr="008001A8">
        <w:rPr>
          <w:color w:val="auto"/>
        </w:rPr>
        <w:t xml:space="preserve">All </w:t>
      </w:r>
      <w:r w:rsidR="002C5A90">
        <w:rPr>
          <w:color w:val="auto"/>
        </w:rPr>
        <w:t>T</w:t>
      </w:r>
      <w:r w:rsidRPr="008001A8">
        <w:rPr>
          <w:color w:val="auto"/>
        </w:rPr>
        <w:t xml:space="preserve">ask </w:t>
      </w:r>
      <w:r w:rsidR="002C5A90">
        <w:rPr>
          <w:color w:val="auto"/>
        </w:rPr>
        <w:t>O</w:t>
      </w:r>
      <w:r w:rsidRPr="008001A8">
        <w:rPr>
          <w:color w:val="auto"/>
        </w:rPr>
        <w:t xml:space="preserve">rders issued against this contract will be </w:t>
      </w:r>
      <w:r w:rsidR="0015556E">
        <w:rPr>
          <w:color w:val="auto"/>
        </w:rPr>
        <w:t>Firm Fixed Price</w:t>
      </w:r>
      <w:r w:rsidRPr="008001A8">
        <w:rPr>
          <w:color w:val="auto"/>
        </w:rPr>
        <w:t>.</w:t>
      </w:r>
    </w:p>
    <w:p w14:paraId="6FE69B93" w14:textId="77777777" w:rsidR="00924CA1" w:rsidRPr="008001A8" w:rsidRDefault="00924CA1" w:rsidP="00924CA1">
      <w:pPr>
        <w:pStyle w:val="Default"/>
        <w:rPr>
          <w:color w:val="auto"/>
        </w:rPr>
      </w:pPr>
      <w:r w:rsidRPr="008001A8">
        <w:rPr>
          <w:color w:val="auto"/>
        </w:rPr>
        <w:t xml:space="preserve"> </w:t>
      </w:r>
    </w:p>
    <w:p w14:paraId="7CEB3841" w14:textId="77777777" w:rsidR="00924CA1" w:rsidRDefault="00527B0A" w:rsidP="00924CA1">
      <w:pPr>
        <w:pStyle w:val="Default"/>
        <w:rPr>
          <w:color w:val="auto"/>
        </w:rPr>
      </w:pPr>
      <w:r>
        <w:rPr>
          <w:color w:val="auto"/>
        </w:rPr>
        <w:t xml:space="preserve">Section </w:t>
      </w:r>
      <w:r w:rsidR="002F6291">
        <w:rPr>
          <w:color w:val="auto"/>
        </w:rPr>
        <w:t xml:space="preserve">F.3 (Term of the basic contract) and F.4 (Task Order Period of Performance) provide the performance and ordering terms for </w:t>
      </w:r>
      <w:r w:rsidR="00400FFC">
        <w:rPr>
          <w:color w:val="auto"/>
        </w:rPr>
        <w:t>Complex Commercial SATCOM Solution</w:t>
      </w:r>
      <w:r w:rsidR="0090737B">
        <w:rPr>
          <w:color w:val="auto"/>
        </w:rPr>
        <w:t>s</w:t>
      </w:r>
      <w:r w:rsidR="00400FFC">
        <w:rPr>
          <w:color w:val="auto"/>
        </w:rPr>
        <w:t xml:space="preserve"> (</w:t>
      </w:r>
      <w:r w:rsidR="002F6291">
        <w:rPr>
          <w:color w:val="auto"/>
        </w:rPr>
        <w:t>CS3</w:t>
      </w:r>
      <w:r w:rsidR="00400FFC">
        <w:rPr>
          <w:color w:val="auto"/>
        </w:rPr>
        <w:t>)</w:t>
      </w:r>
      <w:r w:rsidR="00924CA1" w:rsidRPr="008001A8">
        <w:rPr>
          <w:color w:val="auto"/>
        </w:rPr>
        <w:t xml:space="preserve">. </w:t>
      </w:r>
      <w:r w:rsidR="00924CA1" w:rsidRPr="008001A8">
        <w:rPr>
          <w:color w:val="auto"/>
        </w:rPr>
        <w:tab/>
      </w:r>
    </w:p>
    <w:p w14:paraId="66DA1E81" w14:textId="77777777" w:rsidR="00501062" w:rsidRDefault="00501062" w:rsidP="00924CA1">
      <w:pPr>
        <w:pStyle w:val="Default"/>
        <w:rPr>
          <w:color w:val="auto"/>
        </w:rPr>
      </w:pPr>
    </w:p>
    <w:p w14:paraId="58D135AB" w14:textId="77777777" w:rsidR="00924CA1" w:rsidRPr="00B40D70" w:rsidRDefault="00924CA1" w:rsidP="00501062">
      <w:pPr>
        <w:pStyle w:val="Heading2"/>
        <w:spacing w:before="0" w:after="0"/>
        <w:rPr>
          <w:i w:val="0"/>
          <w:iCs w:val="0"/>
          <w:sz w:val="24"/>
          <w:szCs w:val="24"/>
        </w:rPr>
      </w:pPr>
      <w:r w:rsidRPr="00B40D70">
        <w:rPr>
          <w:i w:val="0"/>
          <w:iCs w:val="0"/>
          <w:sz w:val="24"/>
          <w:szCs w:val="24"/>
        </w:rPr>
        <w:t>H.</w:t>
      </w:r>
      <w:r w:rsidR="002F6291">
        <w:rPr>
          <w:i w:val="0"/>
          <w:iCs w:val="0"/>
          <w:sz w:val="24"/>
          <w:szCs w:val="24"/>
        </w:rPr>
        <w:t>2</w:t>
      </w:r>
      <w:r w:rsidRPr="00B40D70">
        <w:rPr>
          <w:i w:val="0"/>
          <w:iCs w:val="0"/>
          <w:sz w:val="24"/>
          <w:szCs w:val="24"/>
        </w:rPr>
        <w:t xml:space="preserve"> </w:t>
      </w:r>
      <w:r w:rsidRPr="00B40D70">
        <w:rPr>
          <w:i w:val="0"/>
          <w:iCs w:val="0"/>
          <w:sz w:val="24"/>
          <w:szCs w:val="24"/>
        </w:rPr>
        <w:tab/>
        <w:t xml:space="preserve">MINIMUM REVENUE GUARANTEE </w:t>
      </w:r>
    </w:p>
    <w:p w14:paraId="6D04D628" w14:textId="77777777" w:rsidR="00924CA1" w:rsidRDefault="00B94774" w:rsidP="00501062">
      <w:pPr>
        <w:pStyle w:val="Default"/>
        <w:spacing w:before="240"/>
      </w:pPr>
      <w:r w:rsidRPr="008001A8">
        <w:t>The minimum revenue guarantee</w:t>
      </w:r>
      <w:r w:rsidR="00924CA1" w:rsidRPr="008001A8">
        <w:t xml:space="preserve"> (MRG) amount for each award will be </w:t>
      </w:r>
      <w:r w:rsidR="00796F43" w:rsidRPr="008001A8">
        <w:t>$1,000</w:t>
      </w:r>
      <w:r w:rsidR="00924CA1" w:rsidRPr="008001A8">
        <w:t xml:space="preserve">.  </w:t>
      </w:r>
    </w:p>
    <w:p w14:paraId="6D98B217" w14:textId="77777777" w:rsidR="00B40D70" w:rsidRDefault="00B40D70" w:rsidP="00B40D70">
      <w:pPr>
        <w:pStyle w:val="Default"/>
      </w:pPr>
    </w:p>
    <w:p w14:paraId="15F51C69" w14:textId="77777777" w:rsidR="00924CA1" w:rsidRPr="00B40D70" w:rsidRDefault="00924CA1" w:rsidP="00501062">
      <w:pPr>
        <w:pStyle w:val="Heading2"/>
        <w:spacing w:before="0" w:after="0"/>
        <w:rPr>
          <w:i w:val="0"/>
          <w:iCs w:val="0"/>
          <w:sz w:val="24"/>
          <w:szCs w:val="24"/>
        </w:rPr>
      </w:pPr>
      <w:r w:rsidRPr="00B40D70">
        <w:rPr>
          <w:i w:val="0"/>
          <w:iCs w:val="0"/>
          <w:sz w:val="24"/>
          <w:szCs w:val="24"/>
        </w:rPr>
        <w:t>H.</w:t>
      </w:r>
      <w:r w:rsidR="002F6291">
        <w:rPr>
          <w:i w:val="0"/>
          <w:iCs w:val="0"/>
          <w:sz w:val="24"/>
          <w:szCs w:val="24"/>
        </w:rPr>
        <w:t>3</w:t>
      </w:r>
      <w:r w:rsidRPr="00B40D70">
        <w:rPr>
          <w:i w:val="0"/>
          <w:iCs w:val="0"/>
          <w:sz w:val="24"/>
          <w:szCs w:val="24"/>
        </w:rPr>
        <w:t xml:space="preserve"> </w:t>
      </w:r>
      <w:r w:rsidRPr="00B40D70">
        <w:rPr>
          <w:i w:val="0"/>
          <w:iCs w:val="0"/>
          <w:sz w:val="24"/>
          <w:szCs w:val="24"/>
        </w:rPr>
        <w:tab/>
        <w:t>MAXIMUM CONTRACT VALUE</w:t>
      </w:r>
    </w:p>
    <w:p w14:paraId="774FABF4" w14:textId="77777777" w:rsidR="00D71104" w:rsidRPr="00FC0131" w:rsidRDefault="00924CA1" w:rsidP="00501062">
      <w:pPr>
        <w:pStyle w:val="Default"/>
        <w:spacing w:before="240"/>
      </w:pPr>
      <w:r w:rsidRPr="008001A8">
        <w:t xml:space="preserve">The </w:t>
      </w:r>
      <w:r w:rsidR="00B94774" w:rsidRPr="008001A8">
        <w:t xml:space="preserve">total </w:t>
      </w:r>
      <w:r w:rsidRPr="008001A8">
        <w:t>maximum contract value</w:t>
      </w:r>
      <w:r w:rsidR="00B94774" w:rsidRPr="008001A8">
        <w:t xml:space="preserve"> </w:t>
      </w:r>
      <w:r w:rsidRPr="008001A8">
        <w:t>is $2.</w:t>
      </w:r>
      <w:r w:rsidR="002F6291">
        <w:t>5</w:t>
      </w:r>
      <w:r w:rsidRPr="008001A8">
        <w:t xml:space="preserve"> Billion.</w:t>
      </w:r>
    </w:p>
    <w:p w14:paraId="4684983E" w14:textId="77777777" w:rsidR="00B40D70" w:rsidRDefault="00B40D70" w:rsidP="00243FE5">
      <w:pPr>
        <w:pStyle w:val="Default"/>
        <w:ind w:left="720"/>
        <w:rPr>
          <w:color w:val="auto"/>
        </w:rPr>
      </w:pPr>
    </w:p>
    <w:p w14:paraId="67D14BE0" w14:textId="77777777" w:rsidR="00D71104" w:rsidRPr="002F6291" w:rsidRDefault="00D71104" w:rsidP="002F6291">
      <w:pPr>
        <w:pStyle w:val="RFP-Heading"/>
        <w:tabs>
          <w:tab w:val="clear" w:pos="450"/>
        </w:tabs>
        <w:ind w:left="0" w:firstLine="0"/>
        <w:rPr>
          <w:rFonts w:ascii="Arial" w:hAnsi="Arial" w:cs="Arial"/>
        </w:rPr>
      </w:pPr>
      <w:r w:rsidRPr="002F6291">
        <w:rPr>
          <w:rFonts w:ascii="Arial" w:hAnsi="Arial" w:cs="Arial"/>
        </w:rPr>
        <w:t xml:space="preserve">ELECTRONIC ACCESS TO CONTRACT </w:t>
      </w:r>
      <w:r w:rsidR="00090D79" w:rsidRPr="002F6291">
        <w:rPr>
          <w:rFonts w:ascii="Arial" w:hAnsi="Arial" w:cs="Arial"/>
        </w:rPr>
        <w:t>VIA INTERNET</w:t>
      </w:r>
    </w:p>
    <w:p w14:paraId="6358C9E8" w14:textId="77777777" w:rsidR="00D71104" w:rsidRPr="008001A8" w:rsidRDefault="00D71104" w:rsidP="00501062">
      <w:pPr>
        <w:pStyle w:val="Default"/>
        <w:spacing w:before="240"/>
        <w:rPr>
          <w:color w:val="auto"/>
        </w:rPr>
      </w:pPr>
      <w:r w:rsidRPr="008001A8">
        <w:rPr>
          <w:color w:val="auto"/>
        </w:rPr>
        <w:t xml:space="preserve">The </w:t>
      </w:r>
      <w:r w:rsidR="002C5A90">
        <w:rPr>
          <w:color w:val="auto"/>
        </w:rPr>
        <w:t>C</w:t>
      </w:r>
      <w:r w:rsidRPr="008001A8">
        <w:rPr>
          <w:color w:val="auto"/>
        </w:rPr>
        <w:t xml:space="preserve">ontractor is hereby advised that a redacted version of the contract and all modifications </w:t>
      </w:r>
      <w:r w:rsidR="00E33FF7" w:rsidRPr="008001A8">
        <w:rPr>
          <w:color w:val="auto"/>
        </w:rPr>
        <w:t>sha</w:t>
      </w:r>
      <w:r w:rsidRPr="008001A8">
        <w:rPr>
          <w:color w:val="auto"/>
        </w:rPr>
        <w:t xml:space="preserve">ll be made available on the Internet.  Within </w:t>
      </w:r>
      <w:r w:rsidR="007B4550" w:rsidRPr="008001A8">
        <w:rPr>
          <w:color w:val="auto"/>
        </w:rPr>
        <w:t>15</w:t>
      </w:r>
      <w:r w:rsidRPr="008001A8">
        <w:rPr>
          <w:color w:val="auto"/>
        </w:rPr>
        <w:t xml:space="preserve"> calendar days of </w:t>
      </w:r>
      <w:r w:rsidR="00E04EC7" w:rsidRPr="008001A8">
        <w:rPr>
          <w:color w:val="auto"/>
        </w:rPr>
        <w:t xml:space="preserve">the base </w:t>
      </w:r>
      <w:r w:rsidRPr="008001A8">
        <w:rPr>
          <w:color w:val="auto"/>
        </w:rPr>
        <w:t>award</w:t>
      </w:r>
      <w:r w:rsidR="00E04EC7" w:rsidRPr="008001A8">
        <w:rPr>
          <w:color w:val="auto"/>
        </w:rPr>
        <w:t xml:space="preserve"> and all modifications</w:t>
      </w:r>
      <w:r w:rsidRPr="008001A8">
        <w:rPr>
          <w:color w:val="auto"/>
        </w:rPr>
        <w:t xml:space="preserve">, the </w:t>
      </w:r>
      <w:r w:rsidR="002C5A90">
        <w:rPr>
          <w:color w:val="auto"/>
        </w:rPr>
        <w:t>C</w:t>
      </w:r>
      <w:r w:rsidRPr="008001A8">
        <w:rPr>
          <w:color w:val="auto"/>
        </w:rPr>
        <w:t>ontractor</w:t>
      </w:r>
      <w:r w:rsidR="007B4550" w:rsidRPr="008001A8">
        <w:rPr>
          <w:color w:val="auto"/>
        </w:rPr>
        <w:t xml:space="preserve"> </w:t>
      </w:r>
      <w:r w:rsidRPr="008001A8">
        <w:rPr>
          <w:color w:val="auto"/>
        </w:rPr>
        <w:t xml:space="preserve">shall </w:t>
      </w:r>
      <w:r w:rsidR="007B4550" w:rsidRPr="008001A8">
        <w:rPr>
          <w:color w:val="auto"/>
        </w:rPr>
        <w:t>provide the proposed redacted contract</w:t>
      </w:r>
      <w:r w:rsidRPr="008001A8">
        <w:rPr>
          <w:color w:val="auto"/>
        </w:rPr>
        <w:t xml:space="preserve"> to the </w:t>
      </w:r>
      <w:r w:rsidR="00400FFC">
        <w:rPr>
          <w:color w:val="auto"/>
        </w:rPr>
        <w:t>General Services Administration (</w:t>
      </w:r>
      <w:r w:rsidRPr="008001A8">
        <w:rPr>
          <w:color w:val="auto"/>
        </w:rPr>
        <w:t>GSA</w:t>
      </w:r>
      <w:r w:rsidR="00400FFC">
        <w:rPr>
          <w:color w:val="auto"/>
        </w:rPr>
        <w:t>) Procuring Contracting Officer (</w:t>
      </w:r>
      <w:r w:rsidR="00692B42" w:rsidRPr="008001A8">
        <w:rPr>
          <w:color w:val="auto"/>
        </w:rPr>
        <w:t>P</w:t>
      </w:r>
      <w:r w:rsidR="00BB66B4">
        <w:rPr>
          <w:color w:val="auto"/>
        </w:rPr>
        <w:t>CO</w:t>
      </w:r>
      <w:r w:rsidR="00400FFC">
        <w:rPr>
          <w:color w:val="auto"/>
        </w:rPr>
        <w:t>)</w:t>
      </w:r>
      <w:r w:rsidR="007B4550" w:rsidRPr="008001A8">
        <w:rPr>
          <w:color w:val="auto"/>
        </w:rPr>
        <w:t xml:space="preserve"> for approval. </w:t>
      </w:r>
      <w:r w:rsidR="004764EF">
        <w:rPr>
          <w:color w:val="auto"/>
        </w:rPr>
        <w:t xml:space="preserve"> </w:t>
      </w:r>
      <w:r w:rsidRPr="008001A8">
        <w:rPr>
          <w:color w:val="auto"/>
        </w:rPr>
        <w:t xml:space="preserve">The </w:t>
      </w:r>
      <w:r w:rsidR="002C5A90">
        <w:rPr>
          <w:color w:val="auto"/>
        </w:rPr>
        <w:t>C</w:t>
      </w:r>
      <w:r w:rsidRPr="008001A8">
        <w:rPr>
          <w:color w:val="auto"/>
        </w:rPr>
        <w:t>ontractor shall prepare the proposed redacted version in accordance with Freed</w:t>
      </w:r>
      <w:r w:rsidR="007B4550" w:rsidRPr="008001A8">
        <w:rPr>
          <w:color w:val="auto"/>
        </w:rPr>
        <w:t xml:space="preserve">om of Information Act guidance. </w:t>
      </w:r>
      <w:r w:rsidR="004764EF">
        <w:rPr>
          <w:color w:val="auto"/>
        </w:rPr>
        <w:t xml:space="preserve"> </w:t>
      </w:r>
      <w:r w:rsidR="007B4550" w:rsidRPr="008001A8">
        <w:rPr>
          <w:color w:val="auto"/>
        </w:rPr>
        <w:t>After receiving approval from the GSA</w:t>
      </w:r>
      <w:r w:rsidR="00692B42" w:rsidRPr="008001A8">
        <w:rPr>
          <w:color w:val="auto"/>
        </w:rPr>
        <w:t xml:space="preserve"> PCO</w:t>
      </w:r>
      <w:r w:rsidR="007B4550" w:rsidRPr="008001A8">
        <w:rPr>
          <w:color w:val="auto"/>
        </w:rPr>
        <w:t xml:space="preserve">, the </w:t>
      </w:r>
      <w:r w:rsidR="002C5A90">
        <w:rPr>
          <w:color w:val="auto"/>
        </w:rPr>
        <w:t>C</w:t>
      </w:r>
      <w:r w:rsidR="007B4550" w:rsidRPr="008001A8">
        <w:rPr>
          <w:color w:val="auto"/>
        </w:rPr>
        <w:t xml:space="preserve">ontractor shall post the redacted contract to its public web site.  </w:t>
      </w:r>
      <w:r w:rsidRPr="008001A8">
        <w:rPr>
          <w:color w:val="auto"/>
        </w:rPr>
        <w:t xml:space="preserve">As necessary, </w:t>
      </w:r>
      <w:r w:rsidR="00E33FF7" w:rsidRPr="008001A8">
        <w:rPr>
          <w:color w:val="auto"/>
        </w:rPr>
        <w:t>and upon approval of the GSA</w:t>
      </w:r>
      <w:r w:rsidR="00692B42" w:rsidRPr="008001A8">
        <w:rPr>
          <w:color w:val="auto"/>
        </w:rPr>
        <w:t xml:space="preserve"> PCO</w:t>
      </w:r>
      <w:r w:rsidR="00E33FF7" w:rsidRPr="008001A8">
        <w:rPr>
          <w:color w:val="auto"/>
        </w:rPr>
        <w:t xml:space="preserve">, </w:t>
      </w:r>
      <w:r w:rsidRPr="008001A8">
        <w:rPr>
          <w:color w:val="auto"/>
        </w:rPr>
        <w:t xml:space="preserve">the </w:t>
      </w:r>
      <w:r w:rsidR="002C5A90">
        <w:rPr>
          <w:color w:val="auto"/>
        </w:rPr>
        <w:t>C</w:t>
      </w:r>
      <w:r w:rsidRPr="008001A8">
        <w:rPr>
          <w:color w:val="auto"/>
        </w:rPr>
        <w:t xml:space="preserve">ontractor shall correct and repost redactions at no additional cost to the Government. </w:t>
      </w:r>
    </w:p>
    <w:p w14:paraId="6046BAF2" w14:textId="77777777" w:rsidR="002E2151" w:rsidRDefault="002E2151" w:rsidP="00B40D70">
      <w:pPr>
        <w:rPr>
          <w:rFonts w:ascii="Arial" w:hAnsi="Arial" w:cs="Arial"/>
        </w:rPr>
      </w:pPr>
      <w:bookmarkStart w:id="0" w:name="_Toc400220639"/>
      <w:r w:rsidRPr="008001A8">
        <w:rPr>
          <w:rFonts w:ascii="Arial" w:hAnsi="Arial" w:cs="Arial"/>
        </w:rPr>
        <w:t xml:space="preserve"> </w:t>
      </w:r>
      <w:bookmarkEnd w:id="0"/>
    </w:p>
    <w:p w14:paraId="147EC4D0" w14:textId="77777777" w:rsidR="00B40D70" w:rsidRPr="006E3FE5" w:rsidRDefault="006E3FE5" w:rsidP="00B40D70">
      <w:pPr>
        <w:rPr>
          <w:rFonts w:ascii="Arial" w:hAnsi="Arial" w:cs="Arial"/>
        </w:rPr>
      </w:pPr>
      <w:r w:rsidRPr="006E3FE5">
        <w:rPr>
          <w:rFonts w:ascii="Arial" w:hAnsi="Arial" w:cs="Arial"/>
        </w:rPr>
        <w:t>The redacted version of the contract shall include current contract period pricing.</w:t>
      </w:r>
    </w:p>
    <w:p w14:paraId="5E510C71" w14:textId="77777777" w:rsidR="006E3FE5" w:rsidRDefault="006E3FE5" w:rsidP="00B40D70">
      <w:pPr>
        <w:rPr>
          <w:rFonts w:ascii="Arial" w:hAnsi="Arial" w:cs="Arial"/>
        </w:rPr>
      </w:pPr>
    </w:p>
    <w:p w14:paraId="665743AF" w14:textId="77777777" w:rsidR="00D71104" w:rsidRPr="00B40D70" w:rsidRDefault="00B94774" w:rsidP="00501062">
      <w:pPr>
        <w:pStyle w:val="RFP-Heading"/>
        <w:tabs>
          <w:tab w:val="clear" w:pos="450"/>
          <w:tab w:val="clear" w:pos="720"/>
        </w:tabs>
        <w:spacing w:before="0"/>
        <w:ind w:left="720" w:hanging="720"/>
        <w:rPr>
          <w:rFonts w:ascii="Arial" w:hAnsi="Arial" w:cs="Arial"/>
        </w:rPr>
      </w:pPr>
      <w:r w:rsidRPr="00B40D70">
        <w:rPr>
          <w:rFonts w:ascii="Arial" w:hAnsi="Arial" w:cs="Arial"/>
        </w:rPr>
        <w:t>N</w:t>
      </w:r>
      <w:r w:rsidR="00D71104" w:rsidRPr="00B40D70">
        <w:rPr>
          <w:rFonts w:ascii="Arial" w:hAnsi="Arial" w:cs="Arial"/>
        </w:rPr>
        <w:t xml:space="preserve">EWS RELEASES </w:t>
      </w:r>
    </w:p>
    <w:p w14:paraId="3CCC7B59" w14:textId="77777777" w:rsidR="00707F38" w:rsidRPr="008001A8" w:rsidRDefault="00D71104" w:rsidP="00501062">
      <w:pPr>
        <w:pStyle w:val="Default"/>
        <w:spacing w:before="240"/>
        <w:rPr>
          <w:color w:val="auto"/>
        </w:rPr>
      </w:pPr>
      <w:r w:rsidRPr="008001A8">
        <w:rPr>
          <w:color w:val="auto"/>
        </w:rPr>
        <w:t xml:space="preserve">News releases pertaining to this contract shall not be made without prior </w:t>
      </w:r>
      <w:r w:rsidR="00A64C09" w:rsidRPr="008001A8">
        <w:rPr>
          <w:color w:val="auto"/>
        </w:rPr>
        <w:t xml:space="preserve">written </w:t>
      </w:r>
      <w:r w:rsidRPr="008001A8">
        <w:rPr>
          <w:color w:val="auto"/>
        </w:rPr>
        <w:t xml:space="preserve">approval of the </w:t>
      </w:r>
      <w:r w:rsidR="003841C2" w:rsidRPr="008001A8">
        <w:rPr>
          <w:color w:val="auto"/>
        </w:rPr>
        <w:t xml:space="preserve">GSA </w:t>
      </w:r>
      <w:r w:rsidR="00775CEC">
        <w:rPr>
          <w:color w:val="auto"/>
        </w:rPr>
        <w:t>PCO</w:t>
      </w:r>
      <w:r w:rsidRPr="008001A8">
        <w:rPr>
          <w:color w:val="auto"/>
        </w:rPr>
        <w:t xml:space="preserve">.  </w:t>
      </w:r>
      <w:r w:rsidR="003841C2" w:rsidRPr="008001A8">
        <w:rPr>
          <w:color w:val="auto"/>
        </w:rPr>
        <w:t xml:space="preserve">Five </w:t>
      </w:r>
      <w:r w:rsidRPr="008001A8">
        <w:rPr>
          <w:color w:val="auto"/>
        </w:rPr>
        <w:t>business days</w:t>
      </w:r>
      <w:r w:rsidR="008904D0">
        <w:rPr>
          <w:color w:val="auto"/>
        </w:rPr>
        <w:t>’</w:t>
      </w:r>
      <w:r w:rsidRPr="008001A8">
        <w:rPr>
          <w:color w:val="auto"/>
        </w:rPr>
        <w:t xml:space="preserve"> notice is required for approval. </w:t>
      </w:r>
    </w:p>
    <w:p w14:paraId="0BA4D8F5" w14:textId="77777777" w:rsidR="007E295F" w:rsidRDefault="007E295F" w:rsidP="007B50BB">
      <w:pPr>
        <w:pStyle w:val="Default"/>
        <w:rPr>
          <w:b/>
          <w:color w:val="auto"/>
        </w:rPr>
      </w:pPr>
    </w:p>
    <w:p w14:paraId="4E23D764" w14:textId="77777777" w:rsidR="00D71104" w:rsidRPr="00B40D70" w:rsidRDefault="00D71104" w:rsidP="00501062">
      <w:pPr>
        <w:pStyle w:val="RFP-Heading"/>
        <w:tabs>
          <w:tab w:val="clear" w:pos="450"/>
          <w:tab w:val="clear" w:pos="720"/>
        </w:tabs>
        <w:spacing w:before="0"/>
        <w:ind w:left="720" w:hanging="720"/>
        <w:rPr>
          <w:rFonts w:ascii="Arial" w:hAnsi="Arial" w:cs="Arial"/>
        </w:rPr>
      </w:pPr>
      <w:r w:rsidRPr="00B40D70">
        <w:rPr>
          <w:rFonts w:ascii="Arial" w:hAnsi="Arial" w:cs="Arial"/>
        </w:rPr>
        <w:t xml:space="preserve">U.S. CITIZENSHIP REQUIREMENTS </w:t>
      </w:r>
    </w:p>
    <w:p w14:paraId="500AED7F" w14:textId="77777777" w:rsidR="00D71104" w:rsidRPr="008001A8" w:rsidRDefault="002C5A90" w:rsidP="00501062">
      <w:pPr>
        <w:pStyle w:val="Default"/>
        <w:spacing w:before="240"/>
        <w:rPr>
          <w:color w:val="auto"/>
        </w:rPr>
      </w:pPr>
      <w:r>
        <w:rPr>
          <w:color w:val="auto"/>
        </w:rPr>
        <w:t>C</w:t>
      </w:r>
      <w:r w:rsidR="00D71104" w:rsidRPr="008001A8">
        <w:rPr>
          <w:color w:val="auto"/>
        </w:rPr>
        <w:t xml:space="preserve">ontractors are hereby placed on notice that work on some orders, especially those requiring site visits to some U.S. Government locations or work on some Government Furnished Property, may require </w:t>
      </w:r>
      <w:r>
        <w:rPr>
          <w:color w:val="auto"/>
        </w:rPr>
        <w:t>C</w:t>
      </w:r>
      <w:r w:rsidR="00D71104" w:rsidRPr="008001A8">
        <w:rPr>
          <w:color w:val="auto"/>
        </w:rPr>
        <w:t xml:space="preserve">ontractor personnel performing the work to have U.S. citizenship and to be able to provide proof of that citizenship.  This shall be provided at no </w:t>
      </w:r>
      <w:r w:rsidR="00D71104" w:rsidRPr="008001A8">
        <w:rPr>
          <w:color w:val="auto"/>
        </w:rPr>
        <w:lastRenderedPageBreak/>
        <w:t xml:space="preserve">additional cost to the Government. </w:t>
      </w:r>
    </w:p>
    <w:p w14:paraId="4E45F6A1" w14:textId="77777777" w:rsidR="0054265B" w:rsidRDefault="0054265B">
      <w:pPr>
        <w:pStyle w:val="Default"/>
        <w:rPr>
          <w:color w:val="auto"/>
        </w:rPr>
      </w:pPr>
    </w:p>
    <w:p w14:paraId="6D1361FE" w14:textId="77777777" w:rsidR="00CD1B68" w:rsidRPr="00B40D70" w:rsidRDefault="00CD1B68" w:rsidP="00501062">
      <w:pPr>
        <w:pStyle w:val="RFP-Heading"/>
        <w:tabs>
          <w:tab w:val="clear" w:pos="450"/>
          <w:tab w:val="clear" w:pos="720"/>
        </w:tabs>
        <w:spacing w:before="0"/>
        <w:ind w:left="720" w:hanging="720"/>
        <w:rPr>
          <w:rFonts w:ascii="Arial" w:hAnsi="Arial" w:cs="Arial"/>
        </w:rPr>
      </w:pPr>
      <w:r w:rsidRPr="00B40D70">
        <w:rPr>
          <w:rFonts w:ascii="Arial" w:hAnsi="Arial" w:cs="Arial"/>
        </w:rPr>
        <w:t xml:space="preserve">CONFIDENTIALITY </w:t>
      </w:r>
    </w:p>
    <w:p w14:paraId="1BA32F82" w14:textId="77777777" w:rsidR="00CD1B68" w:rsidRPr="008001A8" w:rsidRDefault="00CD1B68" w:rsidP="00501062">
      <w:pPr>
        <w:spacing w:before="240"/>
        <w:rPr>
          <w:rFonts w:ascii="Arial" w:hAnsi="Arial" w:cs="Arial"/>
          <w:color w:val="000000"/>
        </w:rPr>
      </w:pPr>
      <w:r w:rsidRPr="008001A8">
        <w:rPr>
          <w:rFonts w:ascii="Arial" w:hAnsi="Arial" w:cs="Arial"/>
          <w:color w:val="000000"/>
        </w:rPr>
        <w:t xml:space="preserve">In providing information in response to </w:t>
      </w:r>
      <w:r w:rsidR="002C5A90">
        <w:rPr>
          <w:rFonts w:ascii="Arial" w:hAnsi="Arial" w:cs="Arial"/>
          <w:color w:val="000000"/>
        </w:rPr>
        <w:t>T</w:t>
      </w:r>
      <w:r w:rsidR="007E295F" w:rsidRPr="008001A8">
        <w:rPr>
          <w:rFonts w:ascii="Arial" w:hAnsi="Arial" w:cs="Arial"/>
          <w:color w:val="000000"/>
        </w:rPr>
        <w:t xml:space="preserve">ask </w:t>
      </w:r>
      <w:r w:rsidR="002C5A90">
        <w:rPr>
          <w:rFonts w:ascii="Arial" w:hAnsi="Arial" w:cs="Arial"/>
          <w:color w:val="000000"/>
        </w:rPr>
        <w:t>O</w:t>
      </w:r>
      <w:r w:rsidR="007E295F" w:rsidRPr="008001A8">
        <w:rPr>
          <w:rFonts w:ascii="Arial" w:hAnsi="Arial" w:cs="Arial"/>
          <w:color w:val="000000"/>
        </w:rPr>
        <w:t>rders</w:t>
      </w:r>
      <w:r w:rsidRPr="008001A8">
        <w:rPr>
          <w:rFonts w:ascii="Arial" w:hAnsi="Arial" w:cs="Arial"/>
          <w:color w:val="000000"/>
        </w:rPr>
        <w:t xml:space="preserve"> or other Government request</w:t>
      </w:r>
      <w:r w:rsidR="00692B42" w:rsidRPr="008001A8">
        <w:rPr>
          <w:rFonts w:ascii="Arial" w:hAnsi="Arial" w:cs="Arial"/>
          <w:color w:val="000000"/>
        </w:rPr>
        <w:t>s</w:t>
      </w:r>
      <w:r w:rsidRPr="008001A8">
        <w:rPr>
          <w:rFonts w:ascii="Arial" w:hAnsi="Arial" w:cs="Arial"/>
          <w:color w:val="000000"/>
        </w:rPr>
        <w:t xml:space="preserve"> for information, the </w:t>
      </w:r>
      <w:r w:rsidR="00432781" w:rsidRPr="008001A8">
        <w:rPr>
          <w:rFonts w:ascii="Arial" w:hAnsi="Arial" w:cs="Arial"/>
          <w:color w:val="000000"/>
        </w:rPr>
        <w:t xml:space="preserve">Contractor </w:t>
      </w:r>
      <w:r w:rsidRPr="008001A8">
        <w:rPr>
          <w:rFonts w:ascii="Arial" w:hAnsi="Arial" w:cs="Arial"/>
          <w:color w:val="000000"/>
        </w:rPr>
        <w:t>may wish to claim confidentiality status for information submitted on the basis that it is a trade secret, or that it is confidential commercial or financial information.</w:t>
      </w:r>
      <w:r w:rsidR="004764EF">
        <w:rPr>
          <w:rFonts w:ascii="Arial" w:hAnsi="Arial" w:cs="Arial"/>
          <w:color w:val="000000"/>
        </w:rPr>
        <w:t xml:space="preserve"> </w:t>
      </w:r>
      <w:r w:rsidRPr="008001A8">
        <w:rPr>
          <w:rFonts w:ascii="Arial" w:hAnsi="Arial" w:cs="Arial"/>
          <w:color w:val="000000"/>
        </w:rPr>
        <w:t xml:space="preserve"> To claim confidentiality status, the </w:t>
      </w:r>
      <w:r w:rsidR="00432781" w:rsidRPr="008001A8">
        <w:rPr>
          <w:rFonts w:ascii="Arial" w:hAnsi="Arial" w:cs="Arial"/>
          <w:color w:val="000000"/>
        </w:rPr>
        <w:t xml:space="preserve">Contractor </w:t>
      </w:r>
      <w:r w:rsidRPr="008001A8">
        <w:rPr>
          <w:rFonts w:ascii="Arial" w:hAnsi="Arial" w:cs="Arial"/>
          <w:color w:val="000000"/>
        </w:rPr>
        <w:t xml:space="preserve">must include the following statement on the title page of its proposal or other information submitted: </w:t>
      </w:r>
    </w:p>
    <w:p w14:paraId="5E6246CC" w14:textId="77777777" w:rsidR="00CD1B68" w:rsidRPr="008001A8" w:rsidRDefault="00CD1B68" w:rsidP="0013603A">
      <w:pPr>
        <w:rPr>
          <w:rFonts w:ascii="Arial" w:hAnsi="Arial" w:cs="Arial"/>
          <w:color w:val="000000"/>
        </w:rPr>
      </w:pPr>
    </w:p>
    <w:p w14:paraId="7B42DF44" w14:textId="77777777" w:rsidR="00CD1B68" w:rsidRPr="008001A8" w:rsidRDefault="00CD1B68" w:rsidP="0013603A">
      <w:pPr>
        <w:pStyle w:val="BodyTextIndent"/>
        <w:ind w:left="0"/>
        <w:rPr>
          <w:rFonts w:cs="Arial"/>
          <w:bCs/>
          <w:color w:val="000000"/>
        </w:rPr>
      </w:pPr>
      <w:r w:rsidRPr="008001A8">
        <w:rPr>
          <w:rFonts w:cs="Arial"/>
          <w:bCs/>
          <w:color w:val="000000"/>
        </w:rPr>
        <w:t>“The data included in this proposal</w:t>
      </w:r>
      <w:r w:rsidRPr="008001A8">
        <w:rPr>
          <w:rFonts w:cs="Arial"/>
          <w:bCs/>
        </w:rPr>
        <w:t xml:space="preserve"> </w:t>
      </w:r>
      <w:r w:rsidRPr="008001A8">
        <w:rPr>
          <w:rFonts w:cs="Arial"/>
          <w:bCs/>
          <w:color w:val="000000"/>
        </w:rPr>
        <w:t xml:space="preserve">shall not be disclosed outside the Government or duplicated, used, or disclosed in whole or in part for any purpose other than to evaluate the information; provided that if a Contract is awarded to the Offeror as a result of or in connection with the submission of the data, the Government shall have the right to duplicate, use, or disclose the data to the extent provided in the contract. </w:t>
      </w:r>
      <w:r w:rsidR="004764EF">
        <w:rPr>
          <w:rFonts w:cs="Arial"/>
          <w:bCs/>
          <w:color w:val="000000"/>
        </w:rPr>
        <w:t xml:space="preserve"> </w:t>
      </w:r>
      <w:r w:rsidRPr="008001A8">
        <w:rPr>
          <w:rFonts w:cs="Arial"/>
          <w:bCs/>
          <w:color w:val="000000"/>
        </w:rPr>
        <w:t xml:space="preserve">This restriction does not limit the Government’s right to use information contained in such data if it is obtained from another source without restrictions. </w:t>
      </w:r>
      <w:r w:rsidR="004764EF">
        <w:rPr>
          <w:rFonts w:cs="Arial"/>
          <w:bCs/>
          <w:color w:val="000000"/>
        </w:rPr>
        <w:t xml:space="preserve"> </w:t>
      </w:r>
      <w:r w:rsidRPr="008001A8">
        <w:rPr>
          <w:rFonts w:cs="Arial"/>
          <w:bCs/>
          <w:color w:val="000000"/>
        </w:rPr>
        <w:t xml:space="preserve">The data subject to the restriction is contained in sheets marked with the following legend: </w:t>
      </w:r>
    </w:p>
    <w:p w14:paraId="4F7C27C4" w14:textId="77777777" w:rsidR="00CD1B68" w:rsidRPr="008001A8" w:rsidRDefault="00CD1B68" w:rsidP="0013603A">
      <w:pPr>
        <w:rPr>
          <w:rFonts w:ascii="Arial" w:hAnsi="Arial" w:cs="Arial"/>
          <w:color w:val="000000"/>
        </w:rPr>
      </w:pPr>
      <w:r w:rsidRPr="008001A8">
        <w:rPr>
          <w:rFonts w:ascii="Arial" w:hAnsi="Arial" w:cs="Arial"/>
          <w:color w:val="000000"/>
          <w:u w:val="single"/>
        </w:rPr>
        <w:t>Use or disclosure of data contained on this page is subject to the restriction on the title page of this document</w:t>
      </w:r>
      <w:r w:rsidRPr="008001A8">
        <w:rPr>
          <w:rFonts w:ascii="Arial" w:hAnsi="Arial" w:cs="Arial"/>
          <w:color w:val="000000"/>
        </w:rPr>
        <w:t xml:space="preserve">.” </w:t>
      </w:r>
    </w:p>
    <w:p w14:paraId="690E71FA" w14:textId="77777777" w:rsidR="00444EE1" w:rsidRDefault="00444EE1" w:rsidP="00934DF1">
      <w:pPr>
        <w:rPr>
          <w:rFonts w:ascii="Arial" w:hAnsi="Arial" w:cs="Arial"/>
        </w:rPr>
      </w:pPr>
    </w:p>
    <w:p w14:paraId="6A37739C" w14:textId="77777777" w:rsidR="00444EE1" w:rsidRPr="00B40D70" w:rsidRDefault="00444EE1" w:rsidP="00501062">
      <w:pPr>
        <w:pStyle w:val="RFP-Heading"/>
        <w:tabs>
          <w:tab w:val="clear" w:pos="450"/>
          <w:tab w:val="clear" w:pos="720"/>
        </w:tabs>
        <w:spacing w:before="0"/>
        <w:ind w:left="720" w:hanging="720"/>
        <w:rPr>
          <w:rFonts w:ascii="Arial" w:hAnsi="Arial" w:cs="Arial"/>
        </w:rPr>
      </w:pPr>
      <w:r w:rsidRPr="00B40D70">
        <w:rPr>
          <w:rFonts w:ascii="Arial" w:hAnsi="Arial" w:cs="Arial"/>
        </w:rPr>
        <w:t xml:space="preserve">CONTRACT MODIFICATIONS </w:t>
      </w:r>
      <w:r w:rsidR="00792949" w:rsidRPr="00B40D70">
        <w:rPr>
          <w:rFonts w:ascii="Arial" w:hAnsi="Arial" w:cs="Arial"/>
        </w:rPr>
        <w:t>AND</w:t>
      </w:r>
      <w:r w:rsidRPr="00B40D70">
        <w:rPr>
          <w:rFonts w:ascii="Arial" w:hAnsi="Arial" w:cs="Arial"/>
        </w:rPr>
        <w:t xml:space="preserve"> NEW OR IMPROVED SERVICES</w:t>
      </w:r>
    </w:p>
    <w:p w14:paraId="6C5B282C" w14:textId="77777777" w:rsidR="00444EE1" w:rsidRPr="008001A8" w:rsidRDefault="00B94774" w:rsidP="00501062">
      <w:pPr>
        <w:tabs>
          <w:tab w:val="left" w:pos="0"/>
        </w:tabs>
        <w:spacing w:before="240"/>
        <w:rPr>
          <w:rFonts w:ascii="Arial" w:hAnsi="Arial" w:cs="Arial"/>
        </w:rPr>
      </w:pPr>
      <w:r w:rsidRPr="008001A8">
        <w:rPr>
          <w:rFonts w:ascii="Arial" w:hAnsi="Arial" w:cs="Arial"/>
        </w:rPr>
        <w:t>Within scope c</w:t>
      </w:r>
      <w:r w:rsidR="00444EE1" w:rsidRPr="008001A8">
        <w:rPr>
          <w:rFonts w:ascii="Arial" w:hAnsi="Arial" w:cs="Arial"/>
        </w:rPr>
        <w:t xml:space="preserve">hanges </w:t>
      </w:r>
      <w:r w:rsidRPr="008001A8">
        <w:rPr>
          <w:rFonts w:ascii="Arial" w:hAnsi="Arial" w:cs="Arial"/>
        </w:rPr>
        <w:t>to the contract may be proposed</w:t>
      </w:r>
      <w:r w:rsidR="00444EE1" w:rsidRPr="008001A8">
        <w:rPr>
          <w:rFonts w:ascii="Arial" w:hAnsi="Arial" w:cs="Arial"/>
        </w:rPr>
        <w:t xml:space="preserve"> at any time by the </w:t>
      </w:r>
      <w:r w:rsidR="002C5A90">
        <w:rPr>
          <w:rFonts w:ascii="Arial" w:hAnsi="Arial" w:cs="Arial"/>
        </w:rPr>
        <w:t>C</w:t>
      </w:r>
      <w:r w:rsidR="00444EE1" w:rsidRPr="008001A8">
        <w:rPr>
          <w:rFonts w:ascii="Arial" w:hAnsi="Arial" w:cs="Arial"/>
        </w:rPr>
        <w:t xml:space="preserve">ontractor or the Government.  Based on Government needs, market research, industry trends, or discussions with </w:t>
      </w:r>
      <w:r w:rsidR="002C5A90">
        <w:rPr>
          <w:rFonts w:ascii="Arial" w:hAnsi="Arial" w:cs="Arial"/>
        </w:rPr>
        <w:t>C</w:t>
      </w:r>
      <w:r w:rsidR="00444EE1" w:rsidRPr="008001A8">
        <w:rPr>
          <w:rFonts w:ascii="Arial" w:hAnsi="Arial" w:cs="Arial"/>
        </w:rPr>
        <w:t xml:space="preserve">ontractors, </w:t>
      </w:r>
      <w:r w:rsidR="000476CF">
        <w:rPr>
          <w:rFonts w:ascii="Arial" w:hAnsi="Arial" w:cs="Arial"/>
        </w:rPr>
        <w:t>GSA</w:t>
      </w:r>
      <w:r w:rsidR="00444EE1" w:rsidRPr="008001A8">
        <w:rPr>
          <w:rFonts w:ascii="Arial" w:hAnsi="Arial" w:cs="Arial"/>
        </w:rPr>
        <w:t xml:space="preserve"> may incorporate new or enhanced services to the</w:t>
      </w:r>
      <w:r w:rsidR="008B7884" w:rsidRPr="008001A8">
        <w:rPr>
          <w:rFonts w:ascii="Arial" w:hAnsi="Arial" w:cs="Arial"/>
        </w:rPr>
        <w:t xml:space="preserve"> </w:t>
      </w:r>
      <w:r w:rsidR="00444EE1" w:rsidRPr="008001A8">
        <w:rPr>
          <w:rFonts w:ascii="Arial" w:hAnsi="Arial" w:cs="Arial"/>
        </w:rPr>
        <w:t xml:space="preserve">contract throughout its life, provided such modifications are within the scope of the contract.  Under such circumstances, </w:t>
      </w:r>
      <w:r w:rsidR="000476CF">
        <w:rPr>
          <w:rFonts w:ascii="Arial" w:hAnsi="Arial" w:cs="Arial"/>
        </w:rPr>
        <w:t>GSA</w:t>
      </w:r>
      <w:r w:rsidR="00444EE1" w:rsidRPr="008001A8">
        <w:rPr>
          <w:rFonts w:ascii="Arial" w:hAnsi="Arial" w:cs="Arial"/>
        </w:rPr>
        <w:t xml:space="preserve"> will issue a request for proposal stating what the Government’s needs are and the </w:t>
      </w:r>
      <w:r w:rsidR="002C5A90">
        <w:rPr>
          <w:rFonts w:ascii="Arial" w:hAnsi="Arial" w:cs="Arial"/>
        </w:rPr>
        <w:t>C</w:t>
      </w:r>
      <w:r w:rsidR="00444EE1" w:rsidRPr="008001A8">
        <w:rPr>
          <w:rFonts w:ascii="Arial" w:hAnsi="Arial" w:cs="Arial"/>
        </w:rPr>
        <w:t>ontractor will be encouraged to respond.</w:t>
      </w:r>
    </w:p>
    <w:p w14:paraId="00210D89" w14:textId="77777777" w:rsidR="00444EE1" w:rsidRPr="008001A8" w:rsidRDefault="00444EE1" w:rsidP="00444EE1">
      <w:pPr>
        <w:tabs>
          <w:tab w:val="left" w:pos="720"/>
        </w:tabs>
        <w:ind w:left="720" w:hanging="720"/>
        <w:rPr>
          <w:rFonts w:ascii="Arial" w:hAnsi="Arial" w:cs="Arial"/>
        </w:rPr>
      </w:pPr>
    </w:p>
    <w:p w14:paraId="0F10E377" w14:textId="77777777" w:rsidR="00444EE1" w:rsidRPr="008001A8" w:rsidRDefault="00444EE1" w:rsidP="00444EE1">
      <w:pPr>
        <w:tabs>
          <w:tab w:val="left" w:pos="0"/>
        </w:tabs>
        <w:rPr>
          <w:rFonts w:ascii="Arial" w:hAnsi="Arial" w:cs="Arial"/>
        </w:rPr>
      </w:pPr>
      <w:r w:rsidRPr="008001A8">
        <w:rPr>
          <w:rFonts w:ascii="Arial" w:hAnsi="Arial" w:cs="Arial"/>
        </w:rPr>
        <w:t xml:space="preserve">The </w:t>
      </w:r>
      <w:r w:rsidR="002C5A90">
        <w:rPr>
          <w:rFonts w:ascii="Arial" w:hAnsi="Arial" w:cs="Arial"/>
        </w:rPr>
        <w:t>C</w:t>
      </w:r>
      <w:r w:rsidRPr="008001A8">
        <w:rPr>
          <w:rFonts w:ascii="Arial" w:hAnsi="Arial" w:cs="Arial"/>
        </w:rPr>
        <w:t xml:space="preserve">ontractor at any time during the life of the contract may also submit proposals for new services or enhanced services within the scope of the contract, and the </w:t>
      </w:r>
      <w:r w:rsidR="000476CF">
        <w:rPr>
          <w:rFonts w:ascii="Arial" w:hAnsi="Arial" w:cs="Arial"/>
        </w:rPr>
        <w:t>GSA PCO</w:t>
      </w:r>
      <w:r w:rsidRPr="008001A8">
        <w:rPr>
          <w:rFonts w:ascii="Arial" w:hAnsi="Arial" w:cs="Arial"/>
        </w:rPr>
        <w:t xml:space="preserve"> will consider those proposals.</w:t>
      </w:r>
    </w:p>
    <w:p w14:paraId="15F30388" w14:textId="77777777" w:rsidR="00C3787F" w:rsidRDefault="00C3787F" w:rsidP="00444EE1">
      <w:pPr>
        <w:tabs>
          <w:tab w:val="left" w:pos="0"/>
        </w:tabs>
        <w:rPr>
          <w:rFonts w:ascii="Arial" w:hAnsi="Arial" w:cs="Arial"/>
        </w:rPr>
      </w:pPr>
    </w:p>
    <w:p w14:paraId="26DB3C33" w14:textId="77777777" w:rsidR="00C3787F" w:rsidRPr="00B40D70" w:rsidRDefault="00C3787F" w:rsidP="00501062">
      <w:pPr>
        <w:pStyle w:val="RFP-Heading"/>
        <w:tabs>
          <w:tab w:val="clear" w:pos="450"/>
          <w:tab w:val="clear" w:pos="720"/>
        </w:tabs>
        <w:spacing w:before="0"/>
        <w:ind w:left="720" w:hanging="720"/>
        <w:rPr>
          <w:rFonts w:ascii="Arial" w:hAnsi="Arial" w:cs="Arial"/>
        </w:rPr>
      </w:pPr>
      <w:r w:rsidRPr="00B40D70">
        <w:rPr>
          <w:rFonts w:ascii="Arial" w:hAnsi="Arial" w:cs="Arial"/>
        </w:rPr>
        <w:t>SECTION 508 COMPLIANCE</w:t>
      </w:r>
    </w:p>
    <w:p w14:paraId="43A13A9D" w14:textId="77777777" w:rsidR="00DC191C" w:rsidRPr="008001A8" w:rsidRDefault="00F90758" w:rsidP="00501062">
      <w:pPr>
        <w:spacing w:before="240"/>
        <w:rPr>
          <w:rFonts w:ascii="Arial" w:hAnsi="Arial" w:cs="Arial"/>
        </w:rPr>
      </w:pPr>
      <w:r w:rsidRPr="008001A8">
        <w:rPr>
          <w:rFonts w:ascii="Arial" w:hAnsi="Arial" w:cs="Arial"/>
        </w:rPr>
        <w:t xml:space="preserve">The </w:t>
      </w:r>
      <w:r w:rsidR="002C5A90">
        <w:rPr>
          <w:rFonts w:ascii="Arial" w:hAnsi="Arial" w:cs="Arial"/>
        </w:rPr>
        <w:t>C</w:t>
      </w:r>
      <w:r w:rsidRPr="008001A8">
        <w:rPr>
          <w:rFonts w:ascii="Arial" w:hAnsi="Arial" w:cs="Arial"/>
        </w:rPr>
        <w:t xml:space="preserve">ontractor shall ensure that any Electronic and Information Technology (EIT) procured at the </w:t>
      </w:r>
      <w:r w:rsidR="00933A78" w:rsidRPr="008001A8">
        <w:rPr>
          <w:rFonts w:ascii="Arial" w:hAnsi="Arial" w:cs="Arial"/>
        </w:rPr>
        <w:t>T</w:t>
      </w:r>
      <w:r w:rsidRPr="008001A8">
        <w:rPr>
          <w:rFonts w:ascii="Arial" w:hAnsi="Arial" w:cs="Arial"/>
        </w:rPr>
        <w:t>ask</w:t>
      </w:r>
      <w:r w:rsidR="00A41B0A" w:rsidRPr="008001A8">
        <w:rPr>
          <w:rFonts w:ascii="Arial" w:hAnsi="Arial" w:cs="Arial"/>
        </w:rPr>
        <w:t xml:space="preserve"> </w:t>
      </w:r>
      <w:r w:rsidR="00933A78" w:rsidRPr="008001A8">
        <w:rPr>
          <w:rFonts w:ascii="Arial" w:hAnsi="Arial" w:cs="Arial"/>
        </w:rPr>
        <w:t>O</w:t>
      </w:r>
      <w:r w:rsidRPr="008001A8">
        <w:rPr>
          <w:rFonts w:ascii="Arial" w:hAnsi="Arial" w:cs="Arial"/>
        </w:rPr>
        <w:t xml:space="preserve">rder level shall meet the applicable accessibility standards at 36 CFR 1194, if applicable.  36 CFR 1194 implements Section 508 of the Rehabilitation Act of 1973, as amended.  This standard is viewable at </w:t>
      </w:r>
      <w:hyperlink r:id="rId7" w:history="1">
        <w:r w:rsidR="00DC191C" w:rsidRPr="008001A8">
          <w:rPr>
            <w:rStyle w:val="Hyperlink"/>
            <w:rFonts w:ascii="Arial" w:hAnsi="Arial" w:cs="Arial"/>
          </w:rPr>
          <w:t>www.section508.gov</w:t>
        </w:r>
      </w:hyperlink>
      <w:r w:rsidRPr="008001A8">
        <w:rPr>
          <w:rFonts w:ascii="Arial" w:hAnsi="Arial" w:cs="Arial"/>
        </w:rPr>
        <w:t>.</w:t>
      </w:r>
    </w:p>
    <w:p w14:paraId="1B526D08" w14:textId="77777777" w:rsidR="00DC191C" w:rsidRDefault="00DC191C" w:rsidP="00DC191C">
      <w:pPr>
        <w:rPr>
          <w:rFonts w:ascii="Arial" w:hAnsi="Arial" w:cs="Arial"/>
        </w:rPr>
      </w:pPr>
    </w:p>
    <w:p w14:paraId="442D9722" w14:textId="77777777" w:rsidR="00501062" w:rsidRPr="008001A8" w:rsidRDefault="00501062" w:rsidP="00DC191C">
      <w:pPr>
        <w:rPr>
          <w:rFonts w:ascii="Arial" w:hAnsi="Arial" w:cs="Arial"/>
        </w:rPr>
      </w:pPr>
    </w:p>
    <w:p w14:paraId="240BDB47" w14:textId="77777777" w:rsidR="00DC191C" w:rsidRPr="00B40D70" w:rsidRDefault="00DC191C" w:rsidP="00501062">
      <w:pPr>
        <w:pStyle w:val="RFP-Heading"/>
        <w:tabs>
          <w:tab w:val="clear" w:pos="450"/>
          <w:tab w:val="clear" w:pos="720"/>
        </w:tabs>
        <w:spacing w:before="0"/>
        <w:ind w:left="634" w:hanging="634"/>
        <w:rPr>
          <w:rFonts w:ascii="Arial" w:hAnsi="Arial" w:cs="Arial"/>
        </w:rPr>
      </w:pPr>
      <w:bookmarkStart w:id="1" w:name="_Toc226937086"/>
      <w:bookmarkStart w:id="2" w:name="_Toc226937234"/>
      <w:bookmarkStart w:id="3" w:name="_Toc226937719"/>
      <w:bookmarkStart w:id="4" w:name="_Toc231096846"/>
      <w:r w:rsidRPr="00B40D70">
        <w:rPr>
          <w:rFonts w:ascii="Arial" w:hAnsi="Arial" w:cs="Arial"/>
        </w:rPr>
        <w:t>GOVERNMENT PROPERTY</w:t>
      </w:r>
      <w:bookmarkEnd w:id="1"/>
      <w:bookmarkEnd w:id="2"/>
      <w:bookmarkEnd w:id="3"/>
      <w:bookmarkEnd w:id="4"/>
    </w:p>
    <w:p w14:paraId="75E80A28" w14:textId="77777777" w:rsidR="008C67A7" w:rsidRDefault="00DC191C" w:rsidP="00501062">
      <w:pPr>
        <w:spacing w:before="240"/>
        <w:rPr>
          <w:rFonts w:ascii="Arial" w:hAnsi="Arial" w:cs="Arial"/>
        </w:rPr>
      </w:pPr>
      <w:r w:rsidRPr="008001A8">
        <w:rPr>
          <w:rFonts w:ascii="Arial" w:hAnsi="Arial" w:cs="Arial"/>
        </w:rPr>
        <w:t xml:space="preserve">Any equipment, property, or facilities furnished by the Government or any Contractor-acquired property must be specified on individual </w:t>
      </w:r>
      <w:r w:rsidR="00761324" w:rsidRPr="008001A8">
        <w:rPr>
          <w:rFonts w:ascii="Arial" w:hAnsi="Arial" w:cs="Arial"/>
        </w:rPr>
        <w:t xml:space="preserve">Task </w:t>
      </w:r>
      <w:r w:rsidRPr="008001A8">
        <w:rPr>
          <w:rFonts w:ascii="Arial" w:hAnsi="Arial" w:cs="Arial"/>
        </w:rPr>
        <w:t xml:space="preserve">Orders and follow the policies and procedures of FAR Part 45 for providing Government property to Contractors, </w:t>
      </w:r>
      <w:r w:rsidRPr="008001A8">
        <w:rPr>
          <w:rFonts w:ascii="Arial" w:hAnsi="Arial" w:cs="Arial"/>
        </w:rPr>
        <w:lastRenderedPageBreak/>
        <w:t>Contractors’ use and management of Government property, and reporting, redistributing, and dispos</w:t>
      </w:r>
      <w:bookmarkStart w:id="5" w:name="_Toc115749358"/>
      <w:bookmarkStart w:id="6" w:name="_Toc129413770"/>
      <w:bookmarkStart w:id="7" w:name="_Toc132507296"/>
      <w:bookmarkStart w:id="8" w:name="_Toc226848771"/>
      <w:bookmarkStart w:id="9" w:name="_Toc226937087"/>
      <w:bookmarkStart w:id="10" w:name="_Toc226937235"/>
      <w:bookmarkStart w:id="11" w:name="_Toc226937720"/>
      <w:bookmarkStart w:id="12" w:name="_Toc231096847"/>
      <w:r w:rsidR="00942FC8" w:rsidRPr="008001A8">
        <w:rPr>
          <w:rFonts w:ascii="Arial" w:hAnsi="Arial" w:cs="Arial"/>
        </w:rPr>
        <w:t>ing of Contractor inventory.</w:t>
      </w:r>
    </w:p>
    <w:p w14:paraId="61DA98CA" w14:textId="77777777" w:rsidR="00501062" w:rsidRDefault="00501062" w:rsidP="00501062">
      <w:pPr>
        <w:rPr>
          <w:rFonts w:ascii="Arial" w:hAnsi="Arial" w:cs="Arial"/>
        </w:rPr>
      </w:pPr>
    </w:p>
    <w:p w14:paraId="1A246BC1" w14:textId="77777777" w:rsidR="00413423" w:rsidRPr="00413423" w:rsidRDefault="00413423" w:rsidP="00501062">
      <w:pPr>
        <w:pStyle w:val="Heading2"/>
        <w:spacing w:before="0" w:after="0"/>
        <w:rPr>
          <w:i w:val="0"/>
          <w:sz w:val="24"/>
          <w:szCs w:val="24"/>
        </w:rPr>
      </w:pPr>
      <w:bookmarkStart w:id="13" w:name="_Toc226937095"/>
      <w:bookmarkStart w:id="14" w:name="_Toc226937243"/>
      <w:bookmarkStart w:id="15" w:name="_Toc226937728"/>
      <w:bookmarkStart w:id="16" w:name="_Toc231096855"/>
      <w:bookmarkEnd w:id="5"/>
      <w:bookmarkEnd w:id="6"/>
      <w:bookmarkEnd w:id="7"/>
      <w:bookmarkEnd w:id="8"/>
      <w:bookmarkEnd w:id="9"/>
      <w:bookmarkEnd w:id="10"/>
      <w:bookmarkEnd w:id="11"/>
      <w:bookmarkEnd w:id="12"/>
      <w:r>
        <w:rPr>
          <w:i w:val="0"/>
          <w:sz w:val="24"/>
          <w:szCs w:val="24"/>
        </w:rPr>
        <w:t>H.12</w:t>
      </w:r>
      <w:r w:rsidRPr="00413423">
        <w:rPr>
          <w:i w:val="0"/>
          <w:sz w:val="24"/>
          <w:szCs w:val="24"/>
        </w:rPr>
        <w:t xml:space="preserve">    INCORPORATION OF SUBCONTRACTING PLAN</w:t>
      </w:r>
      <w:bookmarkEnd w:id="13"/>
      <w:bookmarkEnd w:id="14"/>
      <w:bookmarkEnd w:id="15"/>
      <w:bookmarkEnd w:id="16"/>
    </w:p>
    <w:p w14:paraId="024693F3" w14:textId="77777777" w:rsidR="00413423" w:rsidRPr="00413423" w:rsidRDefault="008308AF" w:rsidP="00501062">
      <w:pPr>
        <w:spacing w:before="240"/>
        <w:rPr>
          <w:rFonts w:ascii="Arial" w:hAnsi="Arial" w:cs="Arial"/>
        </w:rPr>
      </w:pPr>
      <w:r w:rsidRPr="008308AF">
        <w:rPr>
          <w:rFonts w:ascii="Arial" w:hAnsi="Arial" w:cs="Arial"/>
        </w:rPr>
        <w:t xml:space="preserve">The Individual Small Business Subcontracting Plan, executed </w:t>
      </w:r>
      <w:r w:rsidR="00A30B6F">
        <w:rPr>
          <w:rFonts w:ascii="Arial" w:hAnsi="Arial" w:cs="Arial"/>
          <w:highlight w:val="yellow"/>
        </w:rPr>
        <w:t>(UNIQUE TO EACH CONTRACTOR)</w:t>
      </w:r>
      <w:r w:rsidRPr="008308AF">
        <w:rPr>
          <w:rFonts w:ascii="Arial" w:hAnsi="Arial" w:cs="Arial"/>
          <w:highlight w:val="yellow"/>
        </w:rPr>
        <w:t>,</w:t>
      </w:r>
      <w:r w:rsidRPr="008308AF">
        <w:rPr>
          <w:rFonts w:ascii="Arial" w:hAnsi="Arial" w:cs="Arial"/>
        </w:rPr>
        <w:t xml:space="preserve"> and submitted in accordance with FAR 52.219-9, is hereby approved and incorporated herein.</w:t>
      </w:r>
    </w:p>
    <w:p w14:paraId="68A673AB" w14:textId="77777777" w:rsidR="00B40D70" w:rsidRDefault="00B40D70" w:rsidP="00DC191C">
      <w:pPr>
        <w:rPr>
          <w:rFonts w:ascii="Arial" w:hAnsi="Arial" w:cs="Arial"/>
        </w:rPr>
      </w:pPr>
    </w:p>
    <w:p w14:paraId="54B04F46" w14:textId="77777777" w:rsidR="00613F8B" w:rsidRPr="00411C70" w:rsidRDefault="008001A8" w:rsidP="00411C70">
      <w:pPr>
        <w:pStyle w:val="Heading1"/>
        <w:rPr>
          <w:sz w:val="24"/>
          <w:szCs w:val="24"/>
        </w:rPr>
      </w:pPr>
      <w:r w:rsidRPr="00411C70">
        <w:rPr>
          <w:sz w:val="24"/>
          <w:szCs w:val="24"/>
        </w:rPr>
        <w:t>H.13</w:t>
      </w:r>
      <w:r w:rsidR="00B40D70" w:rsidRPr="00411C70">
        <w:rPr>
          <w:sz w:val="24"/>
          <w:szCs w:val="24"/>
        </w:rPr>
        <w:tab/>
      </w:r>
      <w:r w:rsidR="00A8767C" w:rsidRPr="00A8767C">
        <w:rPr>
          <w:sz w:val="24"/>
          <w:szCs w:val="24"/>
        </w:rPr>
        <w:t>LEASING OF REAL AND PERSONAL PROPERTY</w:t>
      </w:r>
    </w:p>
    <w:p w14:paraId="0ADE0D58" w14:textId="77777777" w:rsidR="00A8767C" w:rsidRPr="00A8767C" w:rsidRDefault="00A8767C" w:rsidP="00A8767C">
      <w:pPr>
        <w:spacing w:before="240"/>
        <w:rPr>
          <w:rFonts w:ascii="Arial" w:hAnsi="Arial" w:cs="Arial"/>
        </w:rPr>
      </w:pPr>
      <w:r w:rsidRPr="00A8767C">
        <w:rPr>
          <w:rFonts w:ascii="Arial" w:hAnsi="Arial" w:cs="Arial"/>
        </w:rPr>
        <w:t xml:space="preserve">The Government contemplates that leases may be part of a solution offered by a Contractor, but the Government, where the </w:t>
      </w:r>
      <w:r w:rsidR="000E533E">
        <w:rPr>
          <w:rFonts w:ascii="Arial" w:hAnsi="Arial" w:cs="Arial"/>
        </w:rPr>
        <w:t>Contractor</w:t>
      </w:r>
      <w:r w:rsidRPr="00A8767C">
        <w:rPr>
          <w:rFonts w:ascii="Arial" w:hAnsi="Arial" w:cs="Arial"/>
        </w:rPr>
        <w:t>’s solution includes leasing, will not be the Lessee. Under no circumstances on any Order issued under this Basic Contract shall:</w:t>
      </w:r>
    </w:p>
    <w:p w14:paraId="03B2A571" w14:textId="77777777" w:rsidR="00A8767C" w:rsidRDefault="00A8767C" w:rsidP="00A8767C">
      <w:pPr>
        <w:rPr>
          <w:rFonts w:ascii="Arial" w:hAnsi="Arial" w:cs="Arial"/>
        </w:rPr>
      </w:pPr>
    </w:p>
    <w:p w14:paraId="77818390" w14:textId="77777777" w:rsidR="00A8767C" w:rsidRPr="00A8767C" w:rsidRDefault="00A8767C" w:rsidP="00A8767C">
      <w:pPr>
        <w:rPr>
          <w:rFonts w:ascii="Arial" w:hAnsi="Arial" w:cs="Arial"/>
        </w:rPr>
      </w:pPr>
      <w:r w:rsidRPr="00A8767C">
        <w:rPr>
          <w:rFonts w:ascii="Arial" w:hAnsi="Arial" w:cs="Arial"/>
        </w:rPr>
        <w:t>(a) The Gover</w:t>
      </w:r>
      <w:r w:rsidR="008904D0">
        <w:rPr>
          <w:rFonts w:ascii="Arial" w:hAnsi="Arial" w:cs="Arial"/>
        </w:rPr>
        <w:t xml:space="preserve">nment be deemed to have privity of </w:t>
      </w:r>
      <w:r w:rsidRPr="00A8767C">
        <w:rPr>
          <w:rFonts w:ascii="Arial" w:hAnsi="Arial" w:cs="Arial"/>
        </w:rPr>
        <w:t>contract with the owner/lessor of the leased items; or</w:t>
      </w:r>
    </w:p>
    <w:p w14:paraId="3EA12F43" w14:textId="77777777" w:rsidR="00A8767C" w:rsidRPr="00A8767C" w:rsidRDefault="00A8767C" w:rsidP="00A8767C">
      <w:pPr>
        <w:rPr>
          <w:rFonts w:ascii="Arial" w:hAnsi="Arial" w:cs="Arial"/>
        </w:rPr>
      </w:pPr>
    </w:p>
    <w:p w14:paraId="489EF23C" w14:textId="77777777" w:rsidR="00A8767C" w:rsidRDefault="00A8767C" w:rsidP="00A8767C">
      <w:pPr>
        <w:rPr>
          <w:rFonts w:ascii="Arial" w:hAnsi="Arial" w:cs="Arial"/>
        </w:rPr>
      </w:pPr>
      <w:r w:rsidRPr="00A8767C">
        <w:rPr>
          <w:rFonts w:ascii="Arial" w:hAnsi="Arial" w:cs="Arial"/>
        </w:rPr>
        <w:t xml:space="preserve">(b) The Government be held liable for early termination/cancellation damages if the Government decides not to exercise an Option period under an Order unless the Contractor has specifically disclosed the amount of such damages (or the formula by which such damages would be calculated) as part of its Proposal and the </w:t>
      </w:r>
      <w:r w:rsidR="00400FFC">
        <w:rPr>
          <w:rFonts w:ascii="Arial" w:hAnsi="Arial" w:cs="Arial"/>
        </w:rPr>
        <w:t>Ordering Contracting Officer (</w:t>
      </w:r>
      <w:r w:rsidRPr="00A8767C">
        <w:rPr>
          <w:rFonts w:ascii="Arial" w:hAnsi="Arial" w:cs="Arial"/>
        </w:rPr>
        <w:t>OCO</w:t>
      </w:r>
      <w:r w:rsidR="00400FFC">
        <w:rPr>
          <w:rFonts w:ascii="Arial" w:hAnsi="Arial" w:cs="Arial"/>
        </w:rPr>
        <w:t>)</w:t>
      </w:r>
      <w:r w:rsidRPr="00A8767C">
        <w:rPr>
          <w:rFonts w:ascii="Arial" w:hAnsi="Arial" w:cs="Arial"/>
        </w:rPr>
        <w:t xml:space="preserve"> for the Order has specifically approved/allowed such damages as part of the Award. </w:t>
      </w:r>
    </w:p>
    <w:p w14:paraId="14BFB9EC" w14:textId="77777777" w:rsidR="00A8767C" w:rsidRDefault="00A8767C" w:rsidP="00A8767C">
      <w:pPr>
        <w:rPr>
          <w:rFonts w:ascii="Arial" w:hAnsi="Arial" w:cs="Arial"/>
        </w:rPr>
      </w:pPr>
    </w:p>
    <w:p w14:paraId="1A4C4936" w14:textId="77777777" w:rsidR="00DC191C" w:rsidRDefault="00A8767C" w:rsidP="00A8767C">
      <w:pPr>
        <w:rPr>
          <w:rFonts w:ascii="Arial" w:hAnsi="Arial" w:cs="Arial"/>
        </w:rPr>
      </w:pPr>
      <w:r w:rsidRPr="00A8767C">
        <w:rPr>
          <w:rFonts w:ascii="Arial" w:hAnsi="Arial" w:cs="Arial"/>
        </w:rPr>
        <w:t xml:space="preserve">The </w:t>
      </w:r>
      <w:r>
        <w:rPr>
          <w:rFonts w:ascii="Arial" w:hAnsi="Arial" w:cs="Arial"/>
        </w:rPr>
        <w:t>CS3</w:t>
      </w:r>
      <w:r w:rsidRPr="00A8767C">
        <w:rPr>
          <w:rFonts w:ascii="Arial" w:hAnsi="Arial" w:cs="Arial"/>
        </w:rPr>
        <w:t xml:space="preserve"> Basic Contract strictly prohibits the use of lease-like payment arrangements, which purport to permit the Government to receive delivery of items and then pay for the full cost of the items over time, even if such arrangements are not technically a lease transaction because the Government is not the lessee.</w:t>
      </w:r>
    </w:p>
    <w:p w14:paraId="7BA1521D" w14:textId="77777777" w:rsidR="00501062" w:rsidRDefault="00501062" w:rsidP="00DC191C">
      <w:pPr>
        <w:rPr>
          <w:rFonts w:ascii="Arial" w:hAnsi="Arial" w:cs="Arial"/>
        </w:rPr>
      </w:pPr>
    </w:p>
    <w:p w14:paraId="76D816E5" w14:textId="77777777" w:rsidR="00BD6462" w:rsidRPr="008001A8" w:rsidRDefault="008001A8" w:rsidP="00A865A7">
      <w:pPr>
        <w:pStyle w:val="RFP-Heading"/>
        <w:numPr>
          <w:ilvl w:val="0"/>
          <w:numId w:val="0"/>
        </w:numPr>
        <w:tabs>
          <w:tab w:val="clear" w:pos="720"/>
        </w:tabs>
        <w:spacing w:before="0"/>
        <w:rPr>
          <w:rFonts w:ascii="Arial" w:hAnsi="Arial" w:cs="Arial"/>
          <w:b w:val="0"/>
        </w:rPr>
      </w:pPr>
      <w:bookmarkStart w:id="17" w:name="_Toc226937094"/>
      <w:bookmarkStart w:id="18" w:name="_Toc226937242"/>
      <w:bookmarkStart w:id="19" w:name="_Toc226937727"/>
      <w:bookmarkStart w:id="20" w:name="_Toc231096854"/>
      <w:r w:rsidRPr="00B40D70">
        <w:rPr>
          <w:rFonts w:ascii="Arial" w:hAnsi="Arial" w:cs="Arial"/>
        </w:rPr>
        <w:t>H.14</w:t>
      </w:r>
      <w:r w:rsidR="00A8767C">
        <w:rPr>
          <w:rFonts w:ascii="Arial" w:hAnsi="Arial" w:cs="Arial"/>
        </w:rPr>
        <w:tab/>
      </w:r>
      <w:r w:rsidR="00BD6462" w:rsidRPr="00B40D70">
        <w:rPr>
          <w:rFonts w:ascii="Arial" w:hAnsi="Arial" w:cs="Arial"/>
        </w:rPr>
        <w:t>ORGANIZATIONAL CONFLICT OF INTEREST</w:t>
      </w:r>
      <w:bookmarkEnd w:id="17"/>
      <w:bookmarkEnd w:id="18"/>
      <w:bookmarkEnd w:id="19"/>
      <w:bookmarkEnd w:id="20"/>
    </w:p>
    <w:p w14:paraId="5AF352D7" w14:textId="77777777" w:rsidR="00BD6462" w:rsidRPr="008001A8" w:rsidRDefault="00BD6462" w:rsidP="00501062">
      <w:pPr>
        <w:spacing w:before="240"/>
        <w:rPr>
          <w:rFonts w:ascii="Arial" w:hAnsi="Arial" w:cs="Arial"/>
        </w:rPr>
      </w:pPr>
      <w:r w:rsidRPr="008001A8">
        <w:rPr>
          <w:rFonts w:ascii="Arial" w:hAnsi="Arial" w:cs="Arial"/>
        </w:rPr>
        <w:t xml:space="preserve">The guidelines and procedures of FAR </w:t>
      </w:r>
      <w:r w:rsidR="00775CEC">
        <w:rPr>
          <w:rFonts w:ascii="Arial" w:hAnsi="Arial" w:cs="Arial"/>
        </w:rPr>
        <w:t xml:space="preserve">Subpart </w:t>
      </w:r>
      <w:r w:rsidRPr="008001A8">
        <w:rPr>
          <w:rFonts w:ascii="Arial" w:hAnsi="Arial" w:cs="Arial"/>
        </w:rPr>
        <w:t xml:space="preserve">9.5 will be used in identifying and resolving any issues of organizational conflict of interest at the </w:t>
      </w:r>
      <w:r w:rsidR="004A7FE4" w:rsidRPr="008001A8">
        <w:rPr>
          <w:rFonts w:ascii="Arial" w:hAnsi="Arial" w:cs="Arial"/>
        </w:rPr>
        <w:t xml:space="preserve">Task </w:t>
      </w:r>
      <w:r w:rsidRPr="008001A8">
        <w:rPr>
          <w:rFonts w:ascii="Arial" w:hAnsi="Arial" w:cs="Arial"/>
        </w:rPr>
        <w:t xml:space="preserve">Order level.  </w:t>
      </w:r>
    </w:p>
    <w:p w14:paraId="43BDE17D" w14:textId="77777777" w:rsidR="00BD6462" w:rsidRPr="008001A8" w:rsidRDefault="00BD6462" w:rsidP="00BD6462">
      <w:pPr>
        <w:autoSpaceDE w:val="0"/>
        <w:autoSpaceDN w:val="0"/>
        <w:adjustRightInd w:val="0"/>
        <w:rPr>
          <w:rFonts w:ascii="Arial" w:hAnsi="Arial" w:cs="Arial"/>
          <w:bCs/>
        </w:rPr>
      </w:pPr>
    </w:p>
    <w:p w14:paraId="66805B04" w14:textId="77777777" w:rsidR="00BD6462" w:rsidRPr="008001A8" w:rsidRDefault="00BD6462" w:rsidP="00BD6462">
      <w:pPr>
        <w:autoSpaceDE w:val="0"/>
        <w:autoSpaceDN w:val="0"/>
        <w:adjustRightInd w:val="0"/>
        <w:rPr>
          <w:rFonts w:ascii="Arial" w:hAnsi="Arial" w:cs="Arial"/>
        </w:rPr>
      </w:pPr>
      <w:r w:rsidRPr="008001A8">
        <w:rPr>
          <w:rFonts w:ascii="Arial" w:hAnsi="Arial" w:cs="Arial"/>
        </w:rPr>
        <w:t xml:space="preserve">In the event that </w:t>
      </w:r>
      <w:r w:rsidR="004A7FE4" w:rsidRPr="008001A8">
        <w:rPr>
          <w:rFonts w:ascii="Arial" w:hAnsi="Arial" w:cs="Arial"/>
        </w:rPr>
        <w:t>a</w:t>
      </w:r>
      <w:r w:rsidR="00AF0ED0" w:rsidRPr="008001A8">
        <w:rPr>
          <w:rFonts w:ascii="Arial" w:hAnsi="Arial" w:cs="Arial"/>
        </w:rPr>
        <w:t xml:space="preserve"> Task</w:t>
      </w:r>
      <w:r w:rsidRPr="008001A8">
        <w:rPr>
          <w:rFonts w:ascii="Arial" w:hAnsi="Arial" w:cs="Arial"/>
        </w:rPr>
        <w:t xml:space="preserve"> Order requires activity that would create an actual or potential conflict of interest, the Contractor shall:</w:t>
      </w:r>
    </w:p>
    <w:p w14:paraId="653083CA" w14:textId="77777777" w:rsidR="00BD6462" w:rsidRPr="008001A8" w:rsidRDefault="00BD6462" w:rsidP="00BD6462">
      <w:pPr>
        <w:autoSpaceDE w:val="0"/>
        <w:autoSpaceDN w:val="0"/>
        <w:adjustRightInd w:val="0"/>
        <w:rPr>
          <w:rFonts w:ascii="Arial" w:hAnsi="Arial" w:cs="Arial"/>
        </w:rPr>
      </w:pPr>
    </w:p>
    <w:p w14:paraId="113CC656" w14:textId="77777777" w:rsidR="00BD6462" w:rsidRPr="008001A8" w:rsidRDefault="00BD6462" w:rsidP="00BD6462">
      <w:pPr>
        <w:autoSpaceDE w:val="0"/>
        <w:autoSpaceDN w:val="0"/>
        <w:adjustRightInd w:val="0"/>
        <w:rPr>
          <w:rFonts w:ascii="Arial" w:hAnsi="Arial" w:cs="Arial"/>
        </w:rPr>
      </w:pPr>
      <w:r w:rsidRPr="008001A8">
        <w:rPr>
          <w:rFonts w:ascii="Arial" w:hAnsi="Arial" w:cs="Arial"/>
        </w:rPr>
        <w:t xml:space="preserve">(a)  Notify the OCO of the actual or potential conflict, and not commence work on any </w:t>
      </w:r>
      <w:r w:rsidR="00AF0ED0" w:rsidRPr="008001A8">
        <w:rPr>
          <w:rFonts w:ascii="Arial" w:hAnsi="Arial" w:cs="Arial"/>
        </w:rPr>
        <w:t xml:space="preserve">Task </w:t>
      </w:r>
      <w:r w:rsidRPr="008001A8">
        <w:rPr>
          <w:rFonts w:ascii="Arial" w:hAnsi="Arial" w:cs="Arial"/>
        </w:rPr>
        <w:t>Order that involves a potential or actual conflict of interest until specifically notified by the OCO to proceed;</w:t>
      </w:r>
    </w:p>
    <w:p w14:paraId="63917E92" w14:textId="77777777" w:rsidR="00BD6462" w:rsidRPr="008001A8" w:rsidRDefault="00BD6462" w:rsidP="00BD6462">
      <w:pPr>
        <w:autoSpaceDE w:val="0"/>
        <w:autoSpaceDN w:val="0"/>
        <w:adjustRightInd w:val="0"/>
        <w:rPr>
          <w:rFonts w:ascii="Arial" w:hAnsi="Arial" w:cs="Arial"/>
        </w:rPr>
      </w:pPr>
      <w:r w:rsidRPr="008001A8">
        <w:rPr>
          <w:rFonts w:ascii="Arial" w:hAnsi="Arial" w:cs="Arial"/>
        </w:rPr>
        <w:t xml:space="preserve">(b)  Identify the conflict and recommend to the OCO an alternate tasking approach which would avoid the conflict; </w:t>
      </w:r>
    </w:p>
    <w:p w14:paraId="5FB1A31E" w14:textId="77777777" w:rsidR="00BD6462" w:rsidRPr="008001A8" w:rsidRDefault="00BD6462" w:rsidP="00BD6462">
      <w:pPr>
        <w:autoSpaceDE w:val="0"/>
        <w:autoSpaceDN w:val="0"/>
        <w:adjustRightInd w:val="0"/>
        <w:rPr>
          <w:rFonts w:ascii="Arial" w:hAnsi="Arial" w:cs="Arial"/>
        </w:rPr>
      </w:pPr>
    </w:p>
    <w:p w14:paraId="3CCBAE4F" w14:textId="77777777" w:rsidR="00BD6462" w:rsidRPr="008001A8" w:rsidRDefault="00BD6462" w:rsidP="00BD6462">
      <w:pPr>
        <w:autoSpaceDE w:val="0"/>
        <w:autoSpaceDN w:val="0"/>
        <w:adjustRightInd w:val="0"/>
        <w:rPr>
          <w:rFonts w:ascii="Arial" w:hAnsi="Arial" w:cs="Arial"/>
        </w:rPr>
      </w:pPr>
      <w:r w:rsidRPr="008001A8">
        <w:rPr>
          <w:rFonts w:ascii="Arial" w:hAnsi="Arial" w:cs="Arial"/>
        </w:rPr>
        <w:lastRenderedPageBreak/>
        <w:t xml:space="preserve">If the OCO determines that it is in the best interest of the Government to issue the </w:t>
      </w:r>
      <w:r w:rsidR="00AF0ED0" w:rsidRPr="008001A8">
        <w:rPr>
          <w:rFonts w:ascii="Arial" w:hAnsi="Arial" w:cs="Arial"/>
        </w:rPr>
        <w:t xml:space="preserve">Task </w:t>
      </w:r>
      <w:r w:rsidRPr="008001A8">
        <w:rPr>
          <w:rFonts w:ascii="Arial" w:hAnsi="Arial" w:cs="Arial"/>
        </w:rPr>
        <w:t xml:space="preserve">Order, notwithstanding a conflict of interest, a request for waiver shall be submitted in accordance with FAR </w:t>
      </w:r>
      <w:r w:rsidR="00775CEC">
        <w:rPr>
          <w:rFonts w:ascii="Arial" w:hAnsi="Arial" w:cs="Arial"/>
        </w:rPr>
        <w:t xml:space="preserve">Section </w:t>
      </w:r>
      <w:r w:rsidRPr="008001A8">
        <w:rPr>
          <w:rFonts w:ascii="Arial" w:hAnsi="Arial" w:cs="Arial"/>
        </w:rPr>
        <w:t>9.503.</w:t>
      </w:r>
    </w:p>
    <w:p w14:paraId="6CEAE291" w14:textId="77777777" w:rsidR="00DC191C" w:rsidRDefault="00DC191C" w:rsidP="00DC191C">
      <w:pPr>
        <w:rPr>
          <w:rFonts w:ascii="Arial" w:hAnsi="Arial" w:cs="Arial"/>
        </w:rPr>
      </w:pPr>
    </w:p>
    <w:p w14:paraId="0A02B4AA" w14:textId="77777777" w:rsidR="00A865A7" w:rsidRPr="008001A8" w:rsidRDefault="00A865A7" w:rsidP="00A865A7">
      <w:pPr>
        <w:pStyle w:val="RFP-Heading"/>
        <w:numPr>
          <w:ilvl w:val="0"/>
          <w:numId w:val="0"/>
        </w:numPr>
        <w:tabs>
          <w:tab w:val="clear" w:pos="720"/>
        </w:tabs>
        <w:spacing w:before="0"/>
        <w:rPr>
          <w:rFonts w:ascii="Arial" w:hAnsi="Arial" w:cs="Arial"/>
          <w:b w:val="0"/>
        </w:rPr>
      </w:pPr>
      <w:r w:rsidRPr="00B40D70">
        <w:rPr>
          <w:rFonts w:ascii="Arial" w:hAnsi="Arial" w:cs="Arial"/>
        </w:rPr>
        <w:t>H.1</w:t>
      </w:r>
      <w:r>
        <w:rPr>
          <w:rFonts w:ascii="Arial" w:hAnsi="Arial" w:cs="Arial"/>
        </w:rPr>
        <w:t>5</w:t>
      </w:r>
      <w:r>
        <w:rPr>
          <w:rFonts w:ascii="Arial" w:hAnsi="Arial" w:cs="Arial"/>
        </w:rPr>
        <w:tab/>
        <w:t>TRAVEL</w:t>
      </w:r>
    </w:p>
    <w:p w14:paraId="24D98519" w14:textId="77777777" w:rsidR="00A865A7" w:rsidRDefault="00A865A7" w:rsidP="00A865A7">
      <w:pPr>
        <w:spacing w:before="240"/>
        <w:rPr>
          <w:rFonts w:ascii="Arial" w:hAnsi="Arial" w:cs="Arial"/>
        </w:rPr>
      </w:pPr>
      <w:r w:rsidRPr="00A865A7">
        <w:rPr>
          <w:rFonts w:ascii="Arial" w:hAnsi="Arial" w:cs="Arial"/>
        </w:rPr>
        <w:t xml:space="preserve">Travel shall be </w:t>
      </w:r>
      <w:r w:rsidR="00400FFC">
        <w:rPr>
          <w:rFonts w:ascii="Arial" w:hAnsi="Arial" w:cs="Arial"/>
        </w:rPr>
        <w:t>in accordance with (</w:t>
      </w:r>
      <w:r w:rsidRPr="00A865A7">
        <w:rPr>
          <w:rFonts w:ascii="Arial" w:hAnsi="Arial" w:cs="Arial"/>
        </w:rPr>
        <w:t>IAW</w:t>
      </w:r>
      <w:r w:rsidR="00400FFC">
        <w:rPr>
          <w:rFonts w:ascii="Arial" w:hAnsi="Arial" w:cs="Arial"/>
        </w:rPr>
        <w:t>)</w:t>
      </w:r>
      <w:r w:rsidRPr="00A865A7">
        <w:rPr>
          <w:rFonts w:ascii="Arial" w:hAnsi="Arial" w:cs="Arial"/>
        </w:rPr>
        <w:t xml:space="preserve"> individual Task Order requirements. </w:t>
      </w:r>
      <w:r w:rsidR="00490DC7">
        <w:rPr>
          <w:rFonts w:ascii="Arial" w:hAnsi="Arial" w:cs="Arial"/>
        </w:rPr>
        <w:t xml:space="preserve"> </w:t>
      </w:r>
      <w:r w:rsidRPr="00A865A7">
        <w:rPr>
          <w:rFonts w:ascii="Arial" w:hAnsi="Arial" w:cs="Arial"/>
        </w:rPr>
        <w:t xml:space="preserve">Travel details must be provided to and approved by the </w:t>
      </w:r>
      <w:r>
        <w:rPr>
          <w:rFonts w:ascii="Arial" w:hAnsi="Arial" w:cs="Arial"/>
        </w:rPr>
        <w:t>Contract</w:t>
      </w:r>
      <w:r w:rsidR="00BF72E7">
        <w:rPr>
          <w:rFonts w:ascii="Arial" w:hAnsi="Arial" w:cs="Arial"/>
        </w:rPr>
        <w:t>ing</w:t>
      </w:r>
      <w:r>
        <w:rPr>
          <w:rFonts w:ascii="Arial" w:hAnsi="Arial" w:cs="Arial"/>
        </w:rPr>
        <w:t xml:space="preserve"> Officer</w:t>
      </w:r>
      <w:r w:rsidR="00BF72E7">
        <w:rPr>
          <w:rFonts w:ascii="Arial" w:hAnsi="Arial" w:cs="Arial"/>
        </w:rPr>
        <w:t>s</w:t>
      </w:r>
      <w:r w:rsidRPr="00A865A7">
        <w:rPr>
          <w:rFonts w:ascii="Arial" w:hAnsi="Arial" w:cs="Arial"/>
        </w:rPr>
        <w:t xml:space="preserve"> Representative (COR) or the Government designee prior to the commencement of travel. </w:t>
      </w:r>
      <w:r w:rsidR="00490DC7">
        <w:rPr>
          <w:rFonts w:ascii="Arial" w:hAnsi="Arial" w:cs="Arial"/>
        </w:rPr>
        <w:t xml:space="preserve"> </w:t>
      </w:r>
      <w:r w:rsidRPr="00A865A7">
        <w:rPr>
          <w:rFonts w:ascii="Arial" w:hAnsi="Arial" w:cs="Arial"/>
        </w:rPr>
        <w:t xml:space="preserve">All travel shall be IAW the Federal Travel Regulations (FTR). </w:t>
      </w:r>
      <w:r w:rsidR="00400FFC">
        <w:rPr>
          <w:rFonts w:ascii="Arial" w:hAnsi="Arial" w:cs="Arial"/>
        </w:rPr>
        <w:t>Outside the Contiguous United States (</w:t>
      </w:r>
      <w:r w:rsidRPr="00A865A7">
        <w:rPr>
          <w:rFonts w:ascii="Arial" w:hAnsi="Arial" w:cs="Arial"/>
        </w:rPr>
        <w:t>OCONUS</w:t>
      </w:r>
      <w:r w:rsidR="00400FFC">
        <w:rPr>
          <w:rFonts w:ascii="Arial" w:hAnsi="Arial" w:cs="Arial"/>
        </w:rPr>
        <w:t>)</w:t>
      </w:r>
      <w:r w:rsidRPr="00A865A7">
        <w:rPr>
          <w:rFonts w:ascii="Arial" w:hAnsi="Arial" w:cs="Arial"/>
        </w:rPr>
        <w:t xml:space="preserve"> travel may require additional authorization and approvals as specified in the individual Task Order. (Department of Defense agencies must comply with the Joint Travel Regulations (JTR))</w:t>
      </w:r>
    </w:p>
    <w:p w14:paraId="47D3D16B" w14:textId="77777777" w:rsidR="00AE13D0" w:rsidRDefault="00AE13D0" w:rsidP="00DC191C">
      <w:pPr>
        <w:rPr>
          <w:rFonts w:ascii="Arial" w:hAnsi="Arial" w:cs="Arial"/>
        </w:rPr>
      </w:pPr>
    </w:p>
    <w:p w14:paraId="2415DEB3" w14:textId="77777777" w:rsidR="00AE13D0" w:rsidRPr="009C1C30" w:rsidRDefault="00AE13D0" w:rsidP="00584B05">
      <w:pPr>
        <w:pStyle w:val="RFP-Heading"/>
        <w:numPr>
          <w:ilvl w:val="0"/>
          <w:numId w:val="0"/>
        </w:numPr>
        <w:tabs>
          <w:tab w:val="clear" w:pos="720"/>
        </w:tabs>
        <w:spacing w:before="0" w:after="240"/>
        <w:rPr>
          <w:rFonts w:ascii="Arial" w:hAnsi="Arial" w:cs="Arial"/>
        </w:rPr>
      </w:pPr>
      <w:r w:rsidRPr="009C1C30">
        <w:rPr>
          <w:rFonts w:ascii="Arial" w:hAnsi="Arial" w:cs="Arial"/>
        </w:rPr>
        <w:t>H.1</w:t>
      </w:r>
      <w:r w:rsidR="009C1C30">
        <w:rPr>
          <w:rFonts w:ascii="Arial" w:hAnsi="Arial" w:cs="Arial"/>
        </w:rPr>
        <w:t>6</w:t>
      </w:r>
      <w:r w:rsidR="009C1C30">
        <w:rPr>
          <w:rFonts w:ascii="Arial" w:hAnsi="Arial" w:cs="Arial"/>
        </w:rPr>
        <w:tab/>
      </w:r>
      <w:r w:rsidRPr="009C1C30">
        <w:rPr>
          <w:rFonts w:ascii="Arial" w:hAnsi="Arial" w:cs="Arial"/>
        </w:rPr>
        <w:t>O</w:t>
      </w:r>
      <w:r w:rsidR="0089744D">
        <w:rPr>
          <w:rFonts w:ascii="Arial" w:hAnsi="Arial" w:cs="Arial"/>
        </w:rPr>
        <w:t>PEN SEASON</w:t>
      </w:r>
      <w:r w:rsidRPr="009C1C30">
        <w:rPr>
          <w:rFonts w:ascii="Arial" w:hAnsi="Arial" w:cs="Arial"/>
        </w:rPr>
        <w:t xml:space="preserve"> </w:t>
      </w:r>
    </w:p>
    <w:p w14:paraId="760D30EC" w14:textId="77777777" w:rsidR="00090A63" w:rsidRDefault="0076638C" w:rsidP="00090A63">
      <w:pPr>
        <w:rPr>
          <w:rFonts w:ascii="Arial" w:hAnsi="Arial" w:cs="Arial"/>
        </w:rPr>
      </w:pPr>
      <w:r w:rsidRPr="0076638C">
        <w:rPr>
          <w:rFonts w:ascii="Arial" w:hAnsi="Arial" w:cs="Arial"/>
        </w:rPr>
        <w:t>It is in the Government’s best interest to maintain an adequate number of small business Contractors eligible to compete for CS3 small business set-aside task orders to meet the Government’s complex COMSATCOM requirements.</w:t>
      </w:r>
      <w:r>
        <w:rPr>
          <w:rFonts w:ascii="Arial" w:hAnsi="Arial" w:cs="Arial"/>
        </w:rPr>
        <w:t xml:space="preserve"> </w:t>
      </w:r>
      <w:r w:rsidRPr="0076638C">
        <w:rPr>
          <w:rFonts w:ascii="Arial" w:hAnsi="Arial" w:cs="Arial"/>
        </w:rPr>
        <w:t xml:space="preserve"> In order to do that, the Government may declare an Open Season to </w:t>
      </w:r>
      <w:r w:rsidR="00C4411F" w:rsidRPr="00C4411F">
        <w:rPr>
          <w:rFonts w:ascii="Arial" w:hAnsi="Arial" w:cs="Arial"/>
        </w:rPr>
        <w:t>replenish the pool of</w:t>
      </w:r>
      <w:r w:rsidRPr="0076638C">
        <w:rPr>
          <w:rFonts w:ascii="Arial" w:hAnsi="Arial" w:cs="Arial"/>
        </w:rPr>
        <w:t xml:space="preserve"> small businesses under </w:t>
      </w:r>
      <w:r w:rsidR="00400FFC">
        <w:rPr>
          <w:rFonts w:ascii="Arial" w:hAnsi="Arial" w:cs="Arial"/>
        </w:rPr>
        <w:t>North American Industry Classification System (</w:t>
      </w:r>
      <w:r w:rsidRPr="0076638C">
        <w:rPr>
          <w:rFonts w:ascii="Arial" w:hAnsi="Arial" w:cs="Arial"/>
        </w:rPr>
        <w:t>NAICS</w:t>
      </w:r>
      <w:r w:rsidR="00400FFC">
        <w:rPr>
          <w:rFonts w:ascii="Arial" w:hAnsi="Arial" w:cs="Arial"/>
        </w:rPr>
        <w:t>)</w:t>
      </w:r>
      <w:r w:rsidRPr="0076638C">
        <w:rPr>
          <w:rFonts w:ascii="Arial" w:hAnsi="Arial" w:cs="Arial"/>
        </w:rPr>
        <w:t xml:space="preserve"> 517410 on the CS3 ID/IQ</w:t>
      </w:r>
      <w:r w:rsidR="00C4411F">
        <w:rPr>
          <w:rFonts w:ascii="Arial" w:hAnsi="Arial" w:cs="Arial"/>
        </w:rPr>
        <w:t xml:space="preserve"> vehicle</w:t>
      </w:r>
      <w:r w:rsidRPr="0076638C">
        <w:rPr>
          <w:rFonts w:ascii="Arial" w:hAnsi="Arial" w:cs="Arial"/>
        </w:rPr>
        <w:t xml:space="preserve">. </w:t>
      </w:r>
      <w:r>
        <w:rPr>
          <w:rFonts w:ascii="Arial" w:hAnsi="Arial" w:cs="Arial"/>
        </w:rPr>
        <w:t xml:space="preserve"> </w:t>
      </w:r>
      <w:r w:rsidRPr="0076638C">
        <w:rPr>
          <w:rFonts w:ascii="Arial" w:hAnsi="Arial" w:cs="Arial"/>
        </w:rPr>
        <w:t>This is important as the original CS3 small business awardees may outgrow their small business size standard on this long term contract.</w:t>
      </w:r>
      <w:r>
        <w:rPr>
          <w:rFonts w:ascii="Arial" w:hAnsi="Arial" w:cs="Arial"/>
        </w:rPr>
        <w:t xml:space="preserve"> </w:t>
      </w:r>
      <w:r w:rsidRPr="0076638C">
        <w:rPr>
          <w:rFonts w:ascii="Arial" w:hAnsi="Arial" w:cs="Arial"/>
        </w:rPr>
        <w:t xml:space="preserve"> Small businesses that “graduate” the size standard for </w:t>
      </w:r>
      <w:r w:rsidR="008904D0">
        <w:rPr>
          <w:rFonts w:ascii="Arial" w:hAnsi="Arial" w:cs="Arial"/>
        </w:rPr>
        <w:t>NAICS 517410 and recertify as an</w:t>
      </w:r>
      <w:r w:rsidRPr="0076638C">
        <w:rPr>
          <w:rFonts w:ascii="Arial" w:hAnsi="Arial" w:cs="Arial"/>
        </w:rPr>
        <w:t xml:space="preserve"> other</w:t>
      </w:r>
      <w:r w:rsidR="00705CCA">
        <w:rPr>
          <w:rFonts w:ascii="Arial" w:hAnsi="Arial" w:cs="Arial"/>
        </w:rPr>
        <w:t xml:space="preserve"> </w:t>
      </w:r>
      <w:r w:rsidRPr="0076638C">
        <w:rPr>
          <w:rFonts w:ascii="Arial" w:hAnsi="Arial" w:cs="Arial"/>
        </w:rPr>
        <w:t>than</w:t>
      </w:r>
      <w:r w:rsidR="00705CCA">
        <w:rPr>
          <w:rFonts w:ascii="Arial" w:hAnsi="Arial" w:cs="Arial"/>
        </w:rPr>
        <w:t xml:space="preserve"> </w:t>
      </w:r>
      <w:r w:rsidRPr="0076638C">
        <w:rPr>
          <w:rFonts w:ascii="Arial" w:hAnsi="Arial" w:cs="Arial"/>
        </w:rPr>
        <w:t>small</w:t>
      </w:r>
      <w:r w:rsidR="00705CCA">
        <w:rPr>
          <w:rFonts w:ascii="Arial" w:hAnsi="Arial" w:cs="Arial"/>
        </w:rPr>
        <w:t xml:space="preserve"> </w:t>
      </w:r>
      <w:r w:rsidRPr="0076638C">
        <w:rPr>
          <w:rFonts w:ascii="Arial" w:hAnsi="Arial" w:cs="Arial"/>
        </w:rPr>
        <w:t xml:space="preserve">business concern may elect to remain on CS3 as a large business. </w:t>
      </w:r>
      <w:r w:rsidR="00490DC7">
        <w:rPr>
          <w:rFonts w:ascii="Arial" w:hAnsi="Arial" w:cs="Arial"/>
        </w:rPr>
        <w:t xml:space="preserve"> </w:t>
      </w:r>
      <w:r w:rsidRPr="00632CFD">
        <w:rPr>
          <w:rFonts w:ascii="Arial" w:hAnsi="Arial" w:cs="Arial"/>
        </w:rPr>
        <w:t xml:space="preserve">The number of Contractors may fluctuate </w:t>
      </w:r>
      <w:r w:rsidR="00673366" w:rsidRPr="00632CFD">
        <w:rPr>
          <w:rFonts w:ascii="Arial" w:hAnsi="Arial" w:cs="Arial"/>
        </w:rPr>
        <w:t xml:space="preserve">due to a number of factors, to </w:t>
      </w:r>
      <w:r w:rsidR="00705CCA" w:rsidRPr="00632CFD">
        <w:rPr>
          <w:rFonts w:ascii="Arial" w:hAnsi="Arial" w:cs="Arial"/>
        </w:rPr>
        <w:t>include</w:t>
      </w:r>
      <w:r w:rsidR="00673366" w:rsidRPr="00632CFD">
        <w:rPr>
          <w:rFonts w:ascii="Arial" w:hAnsi="Arial" w:cs="Arial"/>
        </w:rPr>
        <w:t xml:space="preserve"> </w:t>
      </w:r>
      <w:r w:rsidRPr="00632CFD">
        <w:rPr>
          <w:rFonts w:ascii="Arial" w:hAnsi="Arial" w:cs="Arial"/>
        </w:rPr>
        <w:t>mergers &amp; acquisitions and Contractors outgrowing their small business size status under their existing CS3 Contract.</w:t>
      </w:r>
    </w:p>
    <w:p w14:paraId="731ABAE7" w14:textId="77777777" w:rsidR="0076638C" w:rsidRDefault="0076638C" w:rsidP="00090A63">
      <w:pPr>
        <w:rPr>
          <w:rFonts w:ascii="Arial" w:hAnsi="Arial" w:cs="Arial"/>
        </w:rPr>
      </w:pPr>
    </w:p>
    <w:p w14:paraId="638122C8" w14:textId="77777777" w:rsidR="00584B05" w:rsidRDefault="00584B05" w:rsidP="00090A63">
      <w:pPr>
        <w:rPr>
          <w:rFonts w:ascii="Arial" w:hAnsi="Arial" w:cs="Arial"/>
        </w:rPr>
      </w:pPr>
      <w:r w:rsidRPr="0006765D">
        <w:rPr>
          <w:rFonts w:ascii="Arial" w:hAnsi="Arial" w:cs="Arial"/>
        </w:rPr>
        <w:t xml:space="preserve">The number of </w:t>
      </w:r>
      <w:r w:rsidR="00705CCA">
        <w:rPr>
          <w:rFonts w:ascii="Arial" w:hAnsi="Arial" w:cs="Arial"/>
        </w:rPr>
        <w:t>Contractor</w:t>
      </w:r>
      <w:r w:rsidRPr="0006765D">
        <w:rPr>
          <w:rFonts w:ascii="Arial" w:hAnsi="Arial" w:cs="Arial"/>
        </w:rPr>
        <w:t xml:space="preserve">s added as a result of </w:t>
      </w:r>
      <w:r w:rsidR="00E0402D">
        <w:rPr>
          <w:rFonts w:ascii="Arial" w:hAnsi="Arial" w:cs="Arial"/>
        </w:rPr>
        <w:t>an</w:t>
      </w:r>
      <w:r w:rsidRPr="0006765D">
        <w:rPr>
          <w:rFonts w:ascii="Arial" w:hAnsi="Arial" w:cs="Arial"/>
        </w:rPr>
        <w:t xml:space="preserve"> </w:t>
      </w:r>
      <w:r w:rsidR="00E0402D">
        <w:rPr>
          <w:rFonts w:ascii="Arial" w:hAnsi="Arial" w:cs="Arial"/>
        </w:rPr>
        <w:t>open season</w:t>
      </w:r>
      <w:r w:rsidRPr="0006765D">
        <w:rPr>
          <w:rFonts w:ascii="Arial" w:hAnsi="Arial" w:cs="Arial"/>
        </w:rPr>
        <w:t xml:space="preserve"> event will be at the sole discretion of the </w:t>
      </w:r>
      <w:r>
        <w:rPr>
          <w:rFonts w:ascii="Arial" w:hAnsi="Arial" w:cs="Arial"/>
        </w:rPr>
        <w:t>G</w:t>
      </w:r>
      <w:r w:rsidRPr="0006765D">
        <w:rPr>
          <w:rFonts w:ascii="Arial" w:hAnsi="Arial" w:cs="Arial"/>
        </w:rPr>
        <w:t xml:space="preserve">overnment.  </w:t>
      </w:r>
      <w:r w:rsidRPr="006C75A5">
        <w:rPr>
          <w:rFonts w:ascii="Arial" w:hAnsi="Arial" w:cs="Arial"/>
        </w:rPr>
        <w:t>The award of additional ID</w:t>
      </w:r>
      <w:r w:rsidR="00705CCA">
        <w:rPr>
          <w:rFonts w:ascii="Arial" w:hAnsi="Arial" w:cs="Arial"/>
        </w:rPr>
        <w:t>/</w:t>
      </w:r>
      <w:r w:rsidRPr="006C75A5">
        <w:rPr>
          <w:rFonts w:ascii="Arial" w:hAnsi="Arial" w:cs="Arial"/>
        </w:rPr>
        <w:t>IQ contracts does not increase the overall ceiling of the original contract.</w:t>
      </w:r>
      <w:r>
        <w:rPr>
          <w:rFonts w:ascii="Arial" w:hAnsi="Arial" w:cs="Arial"/>
        </w:rPr>
        <w:t xml:space="preserve">  C</w:t>
      </w:r>
      <w:r w:rsidRPr="0083205F">
        <w:rPr>
          <w:rFonts w:ascii="Arial" w:hAnsi="Arial" w:cs="Arial"/>
        </w:rPr>
        <w:t>ontracts awarded hereunder shall include the same terms and conditions of this Contract and shall not exceed the remaining period of performance.</w:t>
      </w:r>
      <w:r>
        <w:rPr>
          <w:rFonts w:ascii="Arial" w:hAnsi="Arial" w:cs="Arial"/>
        </w:rPr>
        <w:t xml:space="preserve"> </w:t>
      </w:r>
      <w:r w:rsidR="00490DC7">
        <w:rPr>
          <w:rFonts w:ascii="Arial" w:hAnsi="Arial" w:cs="Arial"/>
        </w:rPr>
        <w:t xml:space="preserve"> </w:t>
      </w:r>
      <w:r w:rsidRPr="006C75A5">
        <w:rPr>
          <w:rFonts w:ascii="Arial" w:hAnsi="Arial" w:cs="Arial"/>
        </w:rPr>
        <w:t xml:space="preserve">Existing </w:t>
      </w:r>
      <w:r>
        <w:rPr>
          <w:rFonts w:ascii="Arial" w:hAnsi="Arial" w:cs="Arial"/>
        </w:rPr>
        <w:t>C</w:t>
      </w:r>
      <w:r w:rsidRPr="006C75A5">
        <w:rPr>
          <w:rFonts w:ascii="Arial" w:hAnsi="Arial" w:cs="Arial"/>
        </w:rPr>
        <w:t xml:space="preserve">ontractors cannot hold more than one </w:t>
      </w:r>
      <w:r>
        <w:rPr>
          <w:rFonts w:ascii="Arial" w:hAnsi="Arial" w:cs="Arial"/>
        </w:rPr>
        <w:t xml:space="preserve">CS3 </w:t>
      </w:r>
      <w:r w:rsidRPr="006C75A5">
        <w:rPr>
          <w:rFonts w:ascii="Arial" w:hAnsi="Arial" w:cs="Arial"/>
        </w:rPr>
        <w:t>ID</w:t>
      </w:r>
      <w:r w:rsidR="00705CCA">
        <w:rPr>
          <w:rFonts w:ascii="Arial" w:hAnsi="Arial" w:cs="Arial"/>
        </w:rPr>
        <w:t>/</w:t>
      </w:r>
      <w:r w:rsidRPr="006C75A5">
        <w:rPr>
          <w:rFonts w:ascii="Arial" w:hAnsi="Arial" w:cs="Arial"/>
        </w:rPr>
        <w:t xml:space="preserve">IQ contract at any given time.  Previously awarded task orders will not be affected by an </w:t>
      </w:r>
      <w:r w:rsidR="00740F8C">
        <w:rPr>
          <w:rFonts w:ascii="Arial" w:hAnsi="Arial" w:cs="Arial"/>
        </w:rPr>
        <w:t>open season</w:t>
      </w:r>
      <w:r w:rsidRPr="006C75A5">
        <w:rPr>
          <w:rFonts w:ascii="Arial" w:hAnsi="Arial" w:cs="Arial"/>
        </w:rPr>
        <w:t xml:space="preserve"> event.</w:t>
      </w:r>
    </w:p>
    <w:p w14:paraId="6C203E07" w14:textId="77777777" w:rsidR="00584B05" w:rsidRDefault="00584B05" w:rsidP="00090A63">
      <w:pPr>
        <w:rPr>
          <w:rFonts w:ascii="Arial" w:hAnsi="Arial" w:cs="Arial"/>
        </w:rPr>
      </w:pPr>
    </w:p>
    <w:p w14:paraId="2BF8778C" w14:textId="77777777" w:rsidR="00C4411F" w:rsidRDefault="00C4411F" w:rsidP="00090A63">
      <w:pPr>
        <w:rPr>
          <w:rFonts w:ascii="Arial" w:hAnsi="Arial" w:cs="Arial"/>
        </w:rPr>
      </w:pPr>
      <w:r w:rsidRPr="00C4411F">
        <w:rPr>
          <w:rFonts w:ascii="Arial" w:hAnsi="Arial" w:cs="Arial"/>
        </w:rPr>
        <w:t xml:space="preserve">The Government, at its discretion and when determined to be in its best interest, reserves the unilateral right to determine if and when an unrestricted open season is conducted to add </w:t>
      </w:r>
      <w:r w:rsidR="00705CCA">
        <w:rPr>
          <w:rFonts w:ascii="Arial" w:hAnsi="Arial" w:cs="Arial"/>
        </w:rPr>
        <w:t>Contractor</w:t>
      </w:r>
      <w:r w:rsidRPr="00C4411F">
        <w:rPr>
          <w:rFonts w:ascii="Arial" w:hAnsi="Arial" w:cs="Arial"/>
        </w:rPr>
        <w:t xml:space="preserve">s to (1) ensure adequate competition is maintained and (2) that within the </w:t>
      </w:r>
      <w:r w:rsidR="00705CCA">
        <w:rPr>
          <w:rFonts w:ascii="Arial" w:hAnsi="Arial" w:cs="Arial"/>
        </w:rPr>
        <w:t>Contractor</w:t>
      </w:r>
      <w:r w:rsidRPr="00C4411F">
        <w:rPr>
          <w:rFonts w:ascii="Arial" w:hAnsi="Arial" w:cs="Arial"/>
        </w:rPr>
        <w:t xml:space="preserve"> pool there is a high-quality mix of resources that </w:t>
      </w:r>
      <w:r w:rsidR="00705CCA">
        <w:rPr>
          <w:rFonts w:ascii="Arial" w:hAnsi="Arial" w:cs="Arial"/>
        </w:rPr>
        <w:t>Contractor</w:t>
      </w:r>
      <w:r w:rsidRPr="00C4411F">
        <w:rPr>
          <w:rFonts w:ascii="Arial" w:hAnsi="Arial" w:cs="Arial"/>
        </w:rPr>
        <w:t xml:space="preserve">s have to perform expected task order requirements [FAR 16.504(c)(1)(ii)(A)].  </w:t>
      </w:r>
    </w:p>
    <w:p w14:paraId="760F0A00" w14:textId="77777777" w:rsidR="00AA4862" w:rsidRDefault="00AA4862" w:rsidP="00090A63">
      <w:pPr>
        <w:rPr>
          <w:rFonts w:ascii="Arial" w:hAnsi="Arial" w:cs="Arial"/>
        </w:rPr>
      </w:pPr>
    </w:p>
    <w:p w14:paraId="39FFA187" w14:textId="77777777" w:rsidR="00090A63" w:rsidRPr="006E45CF" w:rsidRDefault="00090A63" w:rsidP="001A7142">
      <w:pPr>
        <w:pStyle w:val="Heading2"/>
        <w:spacing w:before="0" w:after="120"/>
        <w:rPr>
          <w:i w:val="0"/>
          <w:sz w:val="24"/>
          <w:szCs w:val="24"/>
        </w:rPr>
      </w:pPr>
      <w:bookmarkStart w:id="21" w:name="_Toc226848754"/>
      <w:bookmarkStart w:id="22" w:name="_Toc226932264"/>
      <w:bookmarkStart w:id="23" w:name="_Toc226937055"/>
      <w:bookmarkStart w:id="24" w:name="_Toc226937203"/>
      <w:bookmarkStart w:id="25" w:name="_Toc226937688"/>
      <w:bookmarkStart w:id="26" w:name="_Toc231096814"/>
      <w:r>
        <w:rPr>
          <w:i w:val="0"/>
          <w:sz w:val="24"/>
          <w:szCs w:val="24"/>
        </w:rPr>
        <w:t>H.16.1</w:t>
      </w:r>
      <w:r w:rsidRPr="006E45CF">
        <w:rPr>
          <w:i w:val="0"/>
          <w:sz w:val="24"/>
          <w:szCs w:val="24"/>
        </w:rPr>
        <w:t xml:space="preserve">   </w:t>
      </w:r>
      <w:bookmarkEnd w:id="21"/>
      <w:bookmarkEnd w:id="22"/>
      <w:bookmarkEnd w:id="23"/>
      <w:bookmarkEnd w:id="24"/>
      <w:bookmarkEnd w:id="25"/>
      <w:bookmarkEnd w:id="26"/>
      <w:r w:rsidR="00E0402D">
        <w:rPr>
          <w:i w:val="0"/>
          <w:sz w:val="24"/>
          <w:szCs w:val="24"/>
        </w:rPr>
        <w:t>Small Business</w:t>
      </w:r>
      <w:r>
        <w:rPr>
          <w:i w:val="0"/>
          <w:sz w:val="24"/>
          <w:szCs w:val="24"/>
        </w:rPr>
        <w:t xml:space="preserve"> </w:t>
      </w:r>
      <w:r w:rsidR="005439BB">
        <w:rPr>
          <w:i w:val="0"/>
          <w:sz w:val="24"/>
          <w:szCs w:val="24"/>
        </w:rPr>
        <w:t>Open Season</w:t>
      </w:r>
    </w:p>
    <w:p w14:paraId="1EE497E1" w14:textId="77777777" w:rsidR="001A7142" w:rsidRDefault="001A7142" w:rsidP="001A7142">
      <w:pPr>
        <w:rPr>
          <w:rFonts w:ascii="Arial" w:hAnsi="Arial" w:cs="Arial"/>
        </w:rPr>
      </w:pPr>
    </w:p>
    <w:p w14:paraId="42A3526D" w14:textId="77777777" w:rsidR="006C75A5" w:rsidRDefault="006C75A5" w:rsidP="001A7142">
      <w:pPr>
        <w:rPr>
          <w:rFonts w:ascii="Arial" w:hAnsi="Arial" w:cs="Arial"/>
        </w:rPr>
      </w:pPr>
      <w:r w:rsidRPr="006C75A5">
        <w:rPr>
          <w:rFonts w:ascii="Arial" w:hAnsi="Arial" w:cs="Arial"/>
        </w:rPr>
        <w:t xml:space="preserve">In the event the </w:t>
      </w:r>
      <w:r>
        <w:rPr>
          <w:rFonts w:ascii="Arial" w:hAnsi="Arial" w:cs="Arial"/>
        </w:rPr>
        <w:t>G</w:t>
      </w:r>
      <w:r w:rsidRPr="006C75A5">
        <w:rPr>
          <w:rFonts w:ascii="Arial" w:hAnsi="Arial" w:cs="Arial"/>
        </w:rPr>
        <w:t xml:space="preserve">overnment </w:t>
      </w:r>
      <w:r w:rsidR="00D17E1E" w:rsidRPr="00D17E1E">
        <w:rPr>
          <w:rFonts w:ascii="Arial" w:hAnsi="Arial" w:cs="Arial"/>
        </w:rPr>
        <w:t>determine</w:t>
      </w:r>
      <w:r w:rsidR="00D17E1E">
        <w:rPr>
          <w:rFonts w:ascii="Arial" w:hAnsi="Arial" w:cs="Arial"/>
        </w:rPr>
        <w:t>s in its best interest</w:t>
      </w:r>
      <w:r w:rsidR="00D17E1E" w:rsidRPr="00D17E1E">
        <w:rPr>
          <w:rFonts w:ascii="Arial" w:hAnsi="Arial" w:cs="Arial"/>
        </w:rPr>
        <w:t xml:space="preserve"> </w:t>
      </w:r>
      <w:r w:rsidR="00D17E1E">
        <w:rPr>
          <w:rFonts w:ascii="Arial" w:hAnsi="Arial" w:cs="Arial"/>
        </w:rPr>
        <w:t>that it is</w:t>
      </w:r>
      <w:r w:rsidR="00D17E1E" w:rsidRPr="00D17E1E">
        <w:rPr>
          <w:rFonts w:ascii="Arial" w:hAnsi="Arial" w:cs="Arial"/>
        </w:rPr>
        <w:t xml:space="preserve"> appropriate</w:t>
      </w:r>
      <w:r w:rsidR="00D17E1E">
        <w:rPr>
          <w:rFonts w:ascii="Arial" w:hAnsi="Arial" w:cs="Arial"/>
        </w:rPr>
        <w:t xml:space="preserve"> to declare an</w:t>
      </w:r>
      <w:r w:rsidR="00D17E1E" w:rsidRPr="00D17E1E">
        <w:rPr>
          <w:rFonts w:ascii="Arial" w:hAnsi="Arial" w:cs="Arial"/>
        </w:rPr>
        <w:t xml:space="preserve"> </w:t>
      </w:r>
      <w:r w:rsidR="00E0402D">
        <w:rPr>
          <w:rFonts w:ascii="Arial" w:hAnsi="Arial" w:cs="Arial"/>
        </w:rPr>
        <w:t>Open Season</w:t>
      </w:r>
      <w:r w:rsidRPr="006C75A5">
        <w:rPr>
          <w:rFonts w:ascii="Arial" w:hAnsi="Arial" w:cs="Arial"/>
        </w:rPr>
        <w:t xml:space="preserve"> event</w:t>
      </w:r>
      <w:r w:rsidR="00D17E1E">
        <w:rPr>
          <w:rFonts w:ascii="Arial" w:hAnsi="Arial" w:cs="Arial"/>
        </w:rPr>
        <w:t xml:space="preserve"> to replenish the pool of CS3 small businesses</w:t>
      </w:r>
      <w:r w:rsidRPr="006C75A5">
        <w:rPr>
          <w:rFonts w:ascii="Arial" w:hAnsi="Arial" w:cs="Arial"/>
        </w:rPr>
        <w:t xml:space="preserve">, the </w:t>
      </w:r>
      <w:r>
        <w:rPr>
          <w:rFonts w:ascii="Arial" w:hAnsi="Arial" w:cs="Arial"/>
        </w:rPr>
        <w:lastRenderedPageBreak/>
        <w:t>G</w:t>
      </w:r>
      <w:r w:rsidRPr="006C75A5">
        <w:rPr>
          <w:rFonts w:ascii="Arial" w:hAnsi="Arial" w:cs="Arial"/>
        </w:rPr>
        <w:t xml:space="preserve">overnment will </w:t>
      </w:r>
      <w:r w:rsidR="007A2228">
        <w:rPr>
          <w:rFonts w:ascii="Arial" w:hAnsi="Arial" w:cs="Arial"/>
        </w:rPr>
        <w:t>publicize</w:t>
      </w:r>
      <w:r w:rsidR="007A2228" w:rsidRPr="006C75A5">
        <w:rPr>
          <w:rFonts w:ascii="Arial" w:hAnsi="Arial" w:cs="Arial"/>
        </w:rPr>
        <w:t xml:space="preserve"> </w:t>
      </w:r>
      <w:r>
        <w:rPr>
          <w:rFonts w:ascii="Arial" w:hAnsi="Arial" w:cs="Arial"/>
        </w:rPr>
        <w:t>said even</w:t>
      </w:r>
      <w:r w:rsidR="00B747C3">
        <w:rPr>
          <w:rFonts w:ascii="Arial" w:hAnsi="Arial" w:cs="Arial"/>
        </w:rPr>
        <w:t>t</w:t>
      </w:r>
      <w:r>
        <w:rPr>
          <w:rFonts w:ascii="Arial" w:hAnsi="Arial" w:cs="Arial"/>
        </w:rPr>
        <w:t xml:space="preserve"> </w:t>
      </w:r>
      <w:r w:rsidRPr="006C75A5">
        <w:rPr>
          <w:rFonts w:ascii="Arial" w:hAnsi="Arial" w:cs="Arial"/>
        </w:rPr>
        <w:t>at the Federal Business Opportunities website at least 30 days in advance of posting the formal</w:t>
      </w:r>
      <w:r w:rsidR="007A2228">
        <w:rPr>
          <w:rFonts w:ascii="Arial" w:hAnsi="Arial" w:cs="Arial"/>
        </w:rPr>
        <w:t xml:space="preserve"> open season</w:t>
      </w:r>
      <w:r w:rsidRPr="006C75A5">
        <w:rPr>
          <w:rFonts w:ascii="Arial" w:hAnsi="Arial" w:cs="Arial"/>
        </w:rPr>
        <w:t xml:space="preserve"> solicitation.</w:t>
      </w:r>
      <w:r>
        <w:rPr>
          <w:rFonts w:ascii="Arial" w:hAnsi="Arial" w:cs="Arial"/>
        </w:rPr>
        <w:t xml:space="preserve">  </w:t>
      </w:r>
      <w:r w:rsidRPr="006C75A5">
        <w:rPr>
          <w:rFonts w:ascii="Arial" w:hAnsi="Arial" w:cs="Arial"/>
        </w:rPr>
        <w:t>After posting the solicitation and receiving proposals</w:t>
      </w:r>
      <w:r w:rsidR="00584B05">
        <w:rPr>
          <w:rFonts w:ascii="Arial" w:hAnsi="Arial" w:cs="Arial"/>
        </w:rPr>
        <w:t>,</w:t>
      </w:r>
      <w:r w:rsidRPr="006C75A5">
        <w:rPr>
          <w:rFonts w:ascii="Arial" w:hAnsi="Arial" w:cs="Arial"/>
        </w:rPr>
        <w:t xml:space="preserve"> the </w:t>
      </w:r>
      <w:r w:rsidR="00584B05">
        <w:rPr>
          <w:rFonts w:ascii="Arial" w:hAnsi="Arial" w:cs="Arial"/>
        </w:rPr>
        <w:t>G</w:t>
      </w:r>
      <w:r w:rsidRPr="006C75A5">
        <w:rPr>
          <w:rFonts w:ascii="Arial" w:hAnsi="Arial" w:cs="Arial"/>
        </w:rPr>
        <w:t>overnment will evaluate new proposals with the intention of a</w:t>
      </w:r>
      <w:r w:rsidR="00E0402D">
        <w:rPr>
          <w:rFonts w:ascii="Arial" w:hAnsi="Arial" w:cs="Arial"/>
        </w:rPr>
        <w:t>war</w:t>
      </w:r>
      <w:r w:rsidRPr="006C75A5">
        <w:rPr>
          <w:rFonts w:ascii="Arial" w:hAnsi="Arial" w:cs="Arial"/>
        </w:rPr>
        <w:t xml:space="preserve">ding contracts to refresh the </w:t>
      </w:r>
      <w:r w:rsidR="0036416F">
        <w:rPr>
          <w:rFonts w:ascii="Arial" w:hAnsi="Arial" w:cs="Arial"/>
        </w:rPr>
        <w:t xml:space="preserve">pool of small business </w:t>
      </w:r>
      <w:r w:rsidR="00705CCA">
        <w:rPr>
          <w:rFonts w:ascii="Arial" w:hAnsi="Arial" w:cs="Arial"/>
        </w:rPr>
        <w:t>Contractor</w:t>
      </w:r>
      <w:r w:rsidR="0036416F">
        <w:rPr>
          <w:rFonts w:ascii="Arial" w:hAnsi="Arial" w:cs="Arial"/>
        </w:rPr>
        <w:t>s</w:t>
      </w:r>
      <w:r w:rsidRPr="006C75A5">
        <w:rPr>
          <w:rFonts w:ascii="Arial" w:hAnsi="Arial" w:cs="Arial"/>
        </w:rPr>
        <w:t>.  These proposals shall be subject to</w:t>
      </w:r>
      <w:r w:rsidR="0006765D">
        <w:rPr>
          <w:rFonts w:ascii="Arial" w:hAnsi="Arial" w:cs="Arial"/>
        </w:rPr>
        <w:t xml:space="preserve"> </w:t>
      </w:r>
      <w:r w:rsidR="0006765D" w:rsidRPr="0006765D">
        <w:rPr>
          <w:rFonts w:ascii="Arial" w:hAnsi="Arial" w:cs="Arial"/>
        </w:rPr>
        <w:t>substantially</w:t>
      </w:r>
      <w:r w:rsidRPr="006C75A5">
        <w:rPr>
          <w:rFonts w:ascii="Arial" w:hAnsi="Arial" w:cs="Arial"/>
        </w:rPr>
        <w:t xml:space="preserve"> the same evaluation procedures, documentation, and criteria (updated to reflect changes in regulatory provisions and commercial practices and certifications) as were used for the original solicitation and competition.  </w:t>
      </w:r>
    </w:p>
    <w:p w14:paraId="0E9E0893" w14:textId="77777777" w:rsidR="001A7142" w:rsidRDefault="001A7142" w:rsidP="001A7142">
      <w:pPr>
        <w:rPr>
          <w:rFonts w:ascii="Arial" w:hAnsi="Arial" w:cs="Arial"/>
        </w:rPr>
      </w:pPr>
    </w:p>
    <w:p w14:paraId="5FBBB53C" w14:textId="77777777" w:rsidR="009218F4" w:rsidRDefault="007A2228" w:rsidP="001A7142">
      <w:pPr>
        <w:rPr>
          <w:rFonts w:ascii="Arial" w:hAnsi="Arial" w:cs="Arial"/>
        </w:rPr>
      </w:pPr>
      <w:r>
        <w:rPr>
          <w:rFonts w:ascii="Arial" w:hAnsi="Arial" w:cs="Arial"/>
        </w:rPr>
        <w:t>Following the published</w:t>
      </w:r>
      <w:r w:rsidRPr="007A2228">
        <w:rPr>
          <w:rFonts w:ascii="Arial" w:hAnsi="Arial" w:cs="Arial"/>
        </w:rPr>
        <w:t xml:space="preserve"> </w:t>
      </w:r>
      <w:r>
        <w:rPr>
          <w:rFonts w:ascii="Arial" w:hAnsi="Arial" w:cs="Arial"/>
        </w:rPr>
        <w:t xml:space="preserve">open season </w:t>
      </w:r>
      <w:r w:rsidRPr="007A2228">
        <w:rPr>
          <w:rFonts w:ascii="Arial" w:hAnsi="Arial" w:cs="Arial"/>
        </w:rPr>
        <w:t>notice in Federal Business Opportunities in accordance with FAR Part 5, Publicizing Contract Action</w:t>
      </w:r>
      <w:r w:rsidR="008904D0">
        <w:rPr>
          <w:rFonts w:ascii="Arial" w:hAnsi="Arial" w:cs="Arial"/>
        </w:rPr>
        <w:t xml:space="preserve">, Small business </w:t>
      </w:r>
      <w:r w:rsidR="000E533E">
        <w:rPr>
          <w:rFonts w:ascii="Arial" w:hAnsi="Arial" w:cs="Arial"/>
        </w:rPr>
        <w:t>Contractor</w:t>
      </w:r>
      <w:r w:rsidR="009218F4">
        <w:rPr>
          <w:rFonts w:ascii="Arial" w:hAnsi="Arial" w:cs="Arial"/>
        </w:rPr>
        <w:t>s shall:</w:t>
      </w:r>
    </w:p>
    <w:p w14:paraId="3F24A3BA" w14:textId="77777777" w:rsidR="009218F4" w:rsidRDefault="009218F4" w:rsidP="001A7142">
      <w:pPr>
        <w:rPr>
          <w:rFonts w:ascii="Arial" w:hAnsi="Arial" w:cs="Arial"/>
        </w:rPr>
      </w:pPr>
    </w:p>
    <w:p w14:paraId="7BA9E3BE" w14:textId="77777777" w:rsidR="009218F4" w:rsidRDefault="009218F4" w:rsidP="009218F4">
      <w:pPr>
        <w:pStyle w:val="Default"/>
        <w:tabs>
          <w:tab w:val="left" w:pos="1080"/>
        </w:tabs>
        <w:ind w:left="1080" w:hanging="1080"/>
      </w:pPr>
      <w:r>
        <w:rPr>
          <w:b/>
        </w:rPr>
        <w:t>H.16.1.1</w:t>
      </w:r>
      <w:r>
        <w:rPr>
          <w:b/>
        </w:rPr>
        <w:tab/>
      </w:r>
      <w:r w:rsidRPr="00092767">
        <w:t xml:space="preserve">Submit a proposal in response </w:t>
      </w:r>
      <w:r w:rsidR="00C47FF2">
        <w:t xml:space="preserve">to the CS3 solicitation </w:t>
      </w:r>
      <w:r>
        <w:t>that is</w:t>
      </w:r>
      <w:r w:rsidRPr="00092767">
        <w:t xml:space="preserve"> materially identical to the original version of the CS3 </w:t>
      </w:r>
      <w:r>
        <w:t>s</w:t>
      </w:r>
      <w:r w:rsidR="00C47FF2">
        <w:t>olicitation</w:t>
      </w:r>
      <w:r>
        <w:t>;</w:t>
      </w:r>
      <w:r w:rsidRPr="00092767">
        <w:t xml:space="preserve"> </w:t>
      </w:r>
      <w:r>
        <w:t>and</w:t>
      </w:r>
    </w:p>
    <w:p w14:paraId="3F92F3AC" w14:textId="77777777" w:rsidR="00490DC7" w:rsidRDefault="00490DC7" w:rsidP="009218F4">
      <w:pPr>
        <w:pStyle w:val="Default"/>
        <w:tabs>
          <w:tab w:val="left" w:pos="1080"/>
        </w:tabs>
        <w:ind w:left="1080" w:hanging="1080"/>
      </w:pPr>
    </w:p>
    <w:p w14:paraId="039AECDF" w14:textId="77777777" w:rsidR="009218F4" w:rsidRDefault="009218F4" w:rsidP="009218F4">
      <w:pPr>
        <w:pStyle w:val="Default"/>
        <w:tabs>
          <w:tab w:val="left" w:pos="1080"/>
        </w:tabs>
        <w:ind w:left="1080" w:hanging="1080"/>
      </w:pPr>
      <w:r>
        <w:rPr>
          <w:b/>
        </w:rPr>
        <w:t>H.16.1.2</w:t>
      </w:r>
      <w:r>
        <w:rPr>
          <w:b/>
        </w:rPr>
        <w:tab/>
      </w:r>
      <w:r w:rsidRPr="00092767">
        <w:t xml:space="preserve">Receive a proposal </w:t>
      </w:r>
      <w:r>
        <w:t>rating that is</w:t>
      </w:r>
      <w:r w:rsidRPr="00092767">
        <w:t xml:space="preserve"> equal to or higher than the lowest scoring Contractor within the </w:t>
      </w:r>
      <w:r>
        <w:t>p</w:t>
      </w:r>
      <w:r w:rsidRPr="00092767">
        <w:t>ool</w:t>
      </w:r>
      <w:r w:rsidR="00740F8C">
        <w:t xml:space="preserve"> of CS3 </w:t>
      </w:r>
      <w:r w:rsidR="00705CCA">
        <w:t>Contractor</w:t>
      </w:r>
      <w:r w:rsidR="00740F8C">
        <w:t>s</w:t>
      </w:r>
      <w:r>
        <w:t>.</w:t>
      </w:r>
      <w:r w:rsidR="00490DC7">
        <w:t xml:space="preserve"> </w:t>
      </w:r>
      <w:r>
        <w:t xml:space="preserve"> (NOTE:</w:t>
      </w:r>
      <w:r w:rsidRPr="00092767">
        <w:t xml:space="preserve"> The lowest scoring Contractor is based on the lowest evaluated </w:t>
      </w:r>
      <w:r>
        <w:t>rating</w:t>
      </w:r>
      <w:r w:rsidRPr="00092767">
        <w:t xml:space="preserve"> in accordance with Section </w:t>
      </w:r>
      <w:r w:rsidRPr="00740F8C">
        <w:t>M</w:t>
      </w:r>
      <w:r>
        <w:t xml:space="preserve"> </w:t>
      </w:r>
      <w:r w:rsidRPr="00092767">
        <w:t xml:space="preserve">at the time of the original </w:t>
      </w:r>
      <w:r>
        <w:t>CS3 awarded contracts</w:t>
      </w:r>
      <w:r w:rsidRPr="00092767">
        <w:t>.</w:t>
      </w:r>
      <w:r>
        <w:t>)</w:t>
      </w:r>
      <w:r w:rsidRPr="00092767">
        <w:t xml:space="preserve"> </w:t>
      </w:r>
    </w:p>
    <w:p w14:paraId="697DE340" w14:textId="77777777" w:rsidR="00584B05" w:rsidRDefault="00AA4862" w:rsidP="00584B05">
      <w:pPr>
        <w:spacing w:before="240"/>
        <w:rPr>
          <w:rFonts w:ascii="Arial" w:hAnsi="Arial" w:cs="Arial"/>
        </w:rPr>
      </w:pPr>
      <w:r w:rsidRPr="0006765D">
        <w:rPr>
          <w:rFonts w:ascii="Arial" w:hAnsi="Arial" w:cs="Arial"/>
        </w:rPr>
        <w:t xml:space="preserve">The number of </w:t>
      </w:r>
      <w:r>
        <w:rPr>
          <w:rFonts w:ascii="Arial" w:hAnsi="Arial" w:cs="Arial"/>
        </w:rPr>
        <w:t>Contractor</w:t>
      </w:r>
      <w:r w:rsidRPr="0006765D">
        <w:rPr>
          <w:rFonts w:ascii="Arial" w:hAnsi="Arial" w:cs="Arial"/>
        </w:rPr>
        <w:t xml:space="preserve">s added as a result of </w:t>
      </w:r>
      <w:r>
        <w:rPr>
          <w:rFonts w:ascii="Arial" w:hAnsi="Arial" w:cs="Arial"/>
        </w:rPr>
        <w:t>an</w:t>
      </w:r>
      <w:r w:rsidRPr="0006765D">
        <w:rPr>
          <w:rFonts w:ascii="Arial" w:hAnsi="Arial" w:cs="Arial"/>
        </w:rPr>
        <w:t xml:space="preserve"> </w:t>
      </w:r>
      <w:r>
        <w:rPr>
          <w:rFonts w:ascii="Arial" w:hAnsi="Arial" w:cs="Arial"/>
        </w:rPr>
        <w:t>open season</w:t>
      </w:r>
      <w:r w:rsidRPr="0006765D">
        <w:rPr>
          <w:rFonts w:ascii="Arial" w:hAnsi="Arial" w:cs="Arial"/>
        </w:rPr>
        <w:t xml:space="preserve"> event will be at the sole discretion of the </w:t>
      </w:r>
      <w:r>
        <w:rPr>
          <w:rFonts w:ascii="Arial" w:hAnsi="Arial" w:cs="Arial"/>
        </w:rPr>
        <w:t>G</w:t>
      </w:r>
      <w:r w:rsidRPr="0006765D">
        <w:rPr>
          <w:rFonts w:ascii="Arial" w:hAnsi="Arial" w:cs="Arial"/>
        </w:rPr>
        <w:t xml:space="preserve">overnment.  </w:t>
      </w:r>
      <w:r w:rsidR="00584B05">
        <w:rPr>
          <w:rFonts w:ascii="Arial" w:hAnsi="Arial" w:cs="Arial"/>
        </w:rPr>
        <w:t>U</w:t>
      </w:r>
      <w:r w:rsidR="00584B05" w:rsidRPr="009C1C30">
        <w:rPr>
          <w:rFonts w:ascii="Arial" w:hAnsi="Arial" w:cs="Arial"/>
        </w:rPr>
        <w:t xml:space="preserve">tilization of </w:t>
      </w:r>
      <w:r w:rsidR="00584B05">
        <w:rPr>
          <w:rFonts w:ascii="Arial" w:hAnsi="Arial" w:cs="Arial"/>
        </w:rPr>
        <w:t>the</w:t>
      </w:r>
      <w:r w:rsidR="00584B05" w:rsidRPr="009C1C30">
        <w:rPr>
          <w:rFonts w:ascii="Arial" w:hAnsi="Arial" w:cs="Arial"/>
        </w:rPr>
        <w:t xml:space="preserve"> </w:t>
      </w:r>
      <w:r w:rsidR="006C6431">
        <w:rPr>
          <w:rFonts w:ascii="Arial" w:hAnsi="Arial" w:cs="Arial"/>
        </w:rPr>
        <w:t>Open Season</w:t>
      </w:r>
      <w:r w:rsidR="00584B05" w:rsidRPr="009C1C30">
        <w:rPr>
          <w:rFonts w:ascii="Arial" w:hAnsi="Arial" w:cs="Arial"/>
        </w:rPr>
        <w:t xml:space="preserve"> </w:t>
      </w:r>
      <w:r w:rsidR="00584B05">
        <w:rPr>
          <w:rFonts w:ascii="Arial" w:hAnsi="Arial" w:cs="Arial"/>
        </w:rPr>
        <w:t>process</w:t>
      </w:r>
      <w:r w:rsidR="00584B05" w:rsidRPr="009C1C30">
        <w:rPr>
          <w:rFonts w:ascii="Arial" w:hAnsi="Arial" w:cs="Arial"/>
        </w:rPr>
        <w:t xml:space="preserve"> </w:t>
      </w:r>
      <w:r w:rsidR="00740F8C">
        <w:rPr>
          <w:rFonts w:ascii="Arial" w:hAnsi="Arial" w:cs="Arial"/>
        </w:rPr>
        <w:t xml:space="preserve">to replenish the pool of small business concerns </w:t>
      </w:r>
      <w:r w:rsidR="00584B05" w:rsidRPr="009C1C30">
        <w:rPr>
          <w:rFonts w:ascii="Arial" w:hAnsi="Arial" w:cs="Arial"/>
        </w:rPr>
        <w:t xml:space="preserve">does not obligate the Government to perform any other </w:t>
      </w:r>
      <w:r w:rsidR="00740F8C">
        <w:rPr>
          <w:rFonts w:ascii="Arial" w:hAnsi="Arial" w:cs="Arial"/>
        </w:rPr>
        <w:t>Open Season</w:t>
      </w:r>
      <w:r w:rsidR="00584B05" w:rsidRPr="009C1C30">
        <w:rPr>
          <w:rFonts w:ascii="Arial" w:hAnsi="Arial" w:cs="Arial"/>
        </w:rPr>
        <w:t xml:space="preserve"> procedure. </w:t>
      </w:r>
      <w:r w:rsidR="00584B05">
        <w:rPr>
          <w:rFonts w:ascii="Arial" w:hAnsi="Arial" w:cs="Arial"/>
        </w:rPr>
        <w:t xml:space="preserve"> </w:t>
      </w:r>
      <w:r w:rsidR="00D17E1E" w:rsidRPr="00A4695A">
        <w:rPr>
          <w:rFonts w:ascii="Arial" w:hAnsi="Arial" w:cs="Arial"/>
        </w:rPr>
        <w:t xml:space="preserve">The Government anticipates </w:t>
      </w:r>
      <w:r w:rsidR="00642106" w:rsidRPr="00A4695A">
        <w:rPr>
          <w:rFonts w:ascii="Arial" w:hAnsi="Arial" w:cs="Arial"/>
        </w:rPr>
        <w:t xml:space="preserve">any </w:t>
      </w:r>
      <w:r w:rsidR="00D17E1E" w:rsidRPr="00A4695A">
        <w:rPr>
          <w:rFonts w:ascii="Arial" w:hAnsi="Arial" w:cs="Arial"/>
        </w:rPr>
        <w:t>declar</w:t>
      </w:r>
      <w:r w:rsidR="00642106" w:rsidRPr="00A4695A">
        <w:rPr>
          <w:rFonts w:ascii="Arial" w:hAnsi="Arial" w:cs="Arial"/>
        </w:rPr>
        <w:t>ation of</w:t>
      </w:r>
      <w:r w:rsidR="00D17E1E" w:rsidRPr="00A4695A">
        <w:rPr>
          <w:rFonts w:ascii="Arial" w:hAnsi="Arial" w:cs="Arial"/>
        </w:rPr>
        <w:t xml:space="preserve"> </w:t>
      </w:r>
      <w:r w:rsidR="00642106" w:rsidRPr="00A4695A">
        <w:rPr>
          <w:rFonts w:ascii="Arial" w:hAnsi="Arial" w:cs="Arial"/>
        </w:rPr>
        <w:t>an</w:t>
      </w:r>
      <w:r w:rsidR="00D17E1E" w:rsidRPr="00A4695A">
        <w:rPr>
          <w:rFonts w:ascii="Arial" w:hAnsi="Arial" w:cs="Arial"/>
        </w:rPr>
        <w:t xml:space="preserve"> open season </w:t>
      </w:r>
      <w:r w:rsidR="00642106" w:rsidRPr="00A4695A">
        <w:rPr>
          <w:rFonts w:ascii="Arial" w:hAnsi="Arial" w:cs="Arial"/>
        </w:rPr>
        <w:t xml:space="preserve">will occur prior to </w:t>
      </w:r>
      <w:r w:rsidR="00D17E1E" w:rsidRPr="00A4695A">
        <w:rPr>
          <w:rFonts w:ascii="Arial" w:hAnsi="Arial" w:cs="Arial"/>
        </w:rPr>
        <w:t>exercis</w:t>
      </w:r>
      <w:r w:rsidR="00642106" w:rsidRPr="00A4695A">
        <w:rPr>
          <w:rFonts w:ascii="Arial" w:hAnsi="Arial" w:cs="Arial"/>
        </w:rPr>
        <w:t>e of an</w:t>
      </w:r>
      <w:r w:rsidR="00D17E1E" w:rsidRPr="00A4695A">
        <w:rPr>
          <w:rFonts w:ascii="Arial" w:hAnsi="Arial" w:cs="Arial"/>
        </w:rPr>
        <w:t xml:space="preserve"> option period.</w:t>
      </w:r>
      <w:r w:rsidR="00D17E1E" w:rsidRPr="0003122B">
        <w:rPr>
          <w:rFonts w:ascii="Arial" w:hAnsi="Arial" w:cs="Arial"/>
        </w:rPr>
        <w:t xml:space="preserve">  </w:t>
      </w:r>
    </w:p>
    <w:p w14:paraId="1D840FF4" w14:textId="77777777" w:rsidR="00584B05" w:rsidRDefault="00584B05" w:rsidP="00584B05">
      <w:pPr>
        <w:pStyle w:val="Heading2"/>
        <w:spacing w:before="0" w:after="0"/>
        <w:rPr>
          <w:i w:val="0"/>
          <w:sz w:val="24"/>
          <w:szCs w:val="24"/>
        </w:rPr>
      </w:pPr>
    </w:p>
    <w:p w14:paraId="6E64C739" w14:textId="77777777" w:rsidR="00584B05" w:rsidRPr="006E45CF" w:rsidRDefault="00584B05" w:rsidP="00584B05">
      <w:pPr>
        <w:pStyle w:val="Heading2"/>
        <w:spacing w:before="0" w:after="120"/>
        <w:rPr>
          <w:i w:val="0"/>
          <w:sz w:val="24"/>
          <w:szCs w:val="24"/>
        </w:rPr>
      </w:pPr>
      <w:r>
        <w:rPr>
          <w:i w:val="0"/>
          <w:sz w:val="24"/>
          <w:szCs w:val="24"/>
        </w:rPr>
        <w:t>H.16.</w:t>
      </w:r>
      <w:r w:rsidR="002C6412">
        <w:rPr>
          <w:i w:val="0"/>
          <w:sz w:val="24"/>
          <w:szCs w:val="24"/>
        </w:rPr>
        <w:t>2</w:t>
      </w:r>
      <w:r w:rsidRPr="006E45CF">
        <w:rPr>
          <w:i w:val="0"/>
          <w:sz w:val="24"/>
          <w:szCs w:val="24"/>
        </w:rPr>
        <w:t xml:space="preserve">   </w:t>
      </w:r>
      <w:r w:rsidR="006C6431">
        <w:rPr>
          <w:i w:val="0"/>
          <w:sz w:val="24"/>
          <w:szCs w:val="24"/>
        </w:rPr>
        <w:t xml:space="preserve">Graduating Small Business </w:t>
      </w:r>
    </w:p>
    <w:p w14:paraId="2B3BCFC4" w14:textId="77777777" w:rsidR="00092767" w:rsidRDefault="009B4891" w:rsidP="00A84401">
      <w:pPr>
        <w:rPr>
          <w:rFonts w:ascii="Arial" w:hAnsi="Arial" w:cs="Arial"/>
        </w:rPr>
      </w:pPr>
      <w:r>
        <w:rPr>
          <w:rFonts w:ascii="Arial" w:hAnsi="Arial" w:cs="Arial"/>
        </w:rPr>
        <w:t xml:space="preserve">For those CS3 small business </w:t>
      </w:r>
      <w:r w:rsidR="00705CCA">
        <w:rPr>
          <w:rFonts w:ascii="Arial" w:hAnsi="Arial" w:cs="Arial"/>
        </w:rPr>
        <w:t>Contractor</w:t>
      </w:r>
      <w:r>
        <w:rPr>
          <w:rFonts w:ascii="Arial" w:hAnsi="Arial" w:cs="Arial"/>
        </w:rPr>
        <w:t xml:space="preserve">s </w:t>
      </w:r>
      <w:r w:rsidRPr="0006765D">
        <w:rPr>
          <w:rFonts w:ascii="Arial" w:hAnsi="Arial" w:cs="Arial"/>
        </w:rPr>
        <w:t xml:space="preserve">who </w:t>
      </w:r>
      <w:r w:rsidR="00F12BC7">
        <w:rPr>
          <w:rFonts w:ascii="Arial" w:hAnsi="Arial" w:cs="Arial"/>
        </w:rPr>
        <w:t>are unable to</w:t>
      </w:r>
      <w:r w:rsidRPr="0006765D">
        <w:rPr>
          <w:rFonts w:ascii="Arial" w:hAnsi="Arial" w:cs="Arial"/>
        </w:rPr>
        <w:t xml:space="preserve"> certify as a small business</w:t>
      </w:r>
      <w:r>
        <w:rPr>
          <w:rFonts w:ascii="Arial" w:hAnsi="Arial" w:cs="Arial"/>
        </w:rPr>
        <w:t xml:space="preserve"> in accordance with FAR </w:t>
      </w:r>
      <w:r w:rsidRPr="009B4891">
        <w:rPr>
          <w:rFonts w:ascii="Arial" w:hAnsi="Arial" w:cs="Arial"/>
        </w:rPr>
        <w:t>52.219-28</w:t>
      </w:r>
      <w:r>
        <w:rPr>
          <w:rFonts w:ascii="Arial" w:hAnsi="Arial" w:cs="Arial"/>
        </w:rPr>
        <w:t>,</w:t>
      </w:r>
      <w:r w:rsidRPr="009B4891">
        <w:rPr>
          <w:rFonts w:ascii="Arial" w:hAnsi="Arial" w:cs="Arial"/>
        </w:rPr>
        <w:t xml:space="preserve"> Post-Award Small Business Program Rerepresentation</w:t>
      </w:r>
      <w:r>
        <w:rPr>
          <w:rFonts w:ascii="Arial" w:hAnsi="Arial" w:cs="Arial"/>
        </w:rPr>
        <w:t xml:space="preserve">, </w:t>
      </w:r>
      <w:r w:rsidRPr="009B4891">
        <w:rPr>
          <w:rFonts w:ascii="Arial" w:hAnsi="Arial" w:cs="Arial"/>
        </w:rPr>
        <w:t xml:space="preserve">the </w:t>
      </w:r>
      <w:r>
        <w:rPr>
          <w:rFonts w:ascii="Arial" w:hAnsi="Arial" w:cs="Arial"/>
        </w:rPr>
        <w:t>small business</w:t>
      </w:r>
      <w:r w:rsidRPr="009B4891">
        <w:rPr>
          <w:rFonts w:ascii="Arial" w:hAnsi="Arial" w:cs="Arial"/>
        </w:rPr>
        <w:t xml:space="preserve"> </w:t>
      </w:r>
      <w:r w:rsidR="00705CCA">
        <w:rPr>
          <w:rFonts w:ascii="Arial" w:hAnsi="Arial" w:cs="Arial"/>
        </w:rPr>
        <w:t>Contractor</w:t>
      </w:r>
      <w:r w:rsidRPr="009B4891">
        <w:rPr>
          <w:rFonts w:ascii="Arial" w:hAnsi="Arial" w:cs="Arial"/>
        </w:rPr>
        <w:t xml:space="preserve"> may elect to be considered </w:t>
      </w:r>
      <w:r w:rsidR="00F12BC7">
        <w:rPr>
          <w:rFonts w:ascii="Arial" w:hAnsi="Arial" w:cs="Arial"/>
        </w:rPr>
        <w:t>and</w:t>
      </w:r>
      <w:r w:rsidRPr="009B4891">
        <w:rPr>
          <w:rFonts w:ascii="Arial" w:hAnsi="Arial" w:cs="Arial"/>
        </w:rPr>
        <w:t xml:space="preserve"> be placed </w:t>
      </w:r>
      <w:r w:rsidR="00584B05">
        <w:rPr>
          <w:rFonts w:ascii="Arial" w:hAnsi="Arial" w:cs="Arial"/>
        </w:rPr>
        <w:t>in</w:t>
      </w:r>
      <w:r w:rsidRPr="009B4891">
        <w:rPr>
          <w:rFonts w:ascii="Arial" w:hAnsi="Arial" w:cs="Arial"/>
        </w:rPr>
        <w:t xml:space="preserve"> the </w:t>
      </w:r>
      <w:r w:rsidR="00584B05">
        <w:rPr>
          <w:rFonts w:ascii="Arial" w:hAnsi="Arial" w:cs="Arial"/>
        </w:rPr>
        <w:t xml:space="preserve">pool of </w:t>
      </w:r>
      <w:r w:rsidR="008E0CFA">
        <w:rPr>
          <w:rFonts w:ascii="Arial" w:hAnsi="Arial" w:cs="Arial"/>
        </w:rPr>
        <w:t>other than small business</w:t>
      </w:r>
      <w:r w:rsidR="00AA4862">
        <w:rPr>
          <w:rFonts w:ascii="Arial" w:hAnsi="Arial" w:cs="Arial"/>
        </w:rPr>
        <w:t xml:space="preserve"> (large business)</w:t>
      </w:r>
      <w:r w:rsidR="008E0CFA">
        <w:rPr>
          <w:rFonts w:ascii="Arial" w:hAnsi="Arial" w:cs="Arial"/>
        </w:rPr>
        <w:t xml:space="preserve"> </w:t>
      </w:r>
      <w:r w:rsidR="00705CCA">
        <w:rPr>
          <w:rFonts w:ascii="Arial" w:hAnsi="Arial" w:cs="Arial"/>
        </w:rPr>
        <w:t>Contractor</w:t>
      </w:r>
      <w:r w:rsidR="00584B05">
        <w:rPr>
          <w:rFonts w:ascii="Arial" w:hAnsi="Arial" w:cs="Arial"/>
        </w:rPr>
        <w:t>s</w:t>
      </w:r>
      <w:r w:rsidRPr="009B4891">
        <w:rPr>
          <w:rFonts w:ascii="Arial" w:hAnsi="Arial" w:cs="Arial"/>
        </w:rPr>
        <w:t xml:space="preserve">. </w:t>
      </w:r>
      <w:r w:rsidRPr="0006765D">
        <w:rPr>
          <w:rFonts w:ascii="Arial" w:hAnsi="Arial" w:cs="Arial"/>
        </w:rPr>
        <w:t xml:space="preserve"> </w:t>
      </w:r>
      <w:r w:rsidR="00AA4862">
        <w:rPr>
          <w:rFonts w:ascii="Arial" w:hAnsi="Arial" w:cs="Arial"/>
        </w:rPr>
        <w:t>Once placed in the pool of large businesses,</w:t>
      </w:r>
      <w:r w:rsidR="00723AE9" w:rsidRPr="00723AE9">
        <w:rPr>
          <w:rFonts w:ascii="Arial" w:hAnsi="Arial" w:cs="Arial"/>
        </w:rPr>
        <w:t xml:space="preserve"> such Contractors shall not be eligible to participate or compete in any subsequent task order set-aside solicitations</w:t>
      </w:r>
      <w:r w:rsidR="00723AE9">
        <w:rPr>
          <w:rFonts w:ascii="Arial" w:hAnsi="Arial" w:cs="Arial"/>
        </w:rPr>
        <w:t>.</w:t>
      </w:r>
      <w:r w:rsidR="00490DC7">
        <w:rPr>
          <w:rFonts w:ascii="Arial" w:hAnsi="Arial" w:cs="Arial"/>
        </w:rPr>
        <w:t xml:space="preserve"> </w:t>
      </w:r>
      <w:r w:rsidR="00723AE9">
        <w:rPr>
          <w:rFonts w:ascii="Arial" w:hAnsi="Arial" w:cs="Arial"/>
        </w:rPr>
        <w:t xml:space="preserve"> </w:t>
      </w:r>
      <w:r w:rsidR="0001527E" w:rsidRPr="009C1C30">
        <w:rPr>
          <w:rFonts w:ascii="Arial" w:hAnsi="Arial" w:cs="Arial"/>
        </w:rPr>
        <w:t xml:space="preserve">The period of performance term will be coterminous with the existing term of all other </w:t>
      </w:r>
      <w:r w:rsidR="00584B05">
        <w:rPr>
          <w:rFonts w:ascii="Arial" w:hAnsi="Arial" w:cs="Arial"/>
        </w:rPr>
        <w:t>CS3</w:t>
      </w:r>
      <w:r w:rsidR="0001527E" w:rsidRPr="009C1C30">
        <w:rPr>
          <w:rFonts w:ascii="Arial" w:hAnsi="Arial" w:cs="Arial"/>
        </w:rPr>
        <w:t xml:space="preserve"> </w:t>
      </w:r>
      <w:r w:rsidR="00705CCA">
        <w:rPr>
          <w:rFonts w:ascii="Arial" w:hAnsi="Arial" w:cs="Arial"/>
        </w:rPr>
        <w:t>Contractor</w:t>
      </w:r>
      <w:r w:rsidR="0001527E" w:rsidRPr="009C1C30">
        <w:rPr>
          <w:rFonts w:ascii="Arial" w:hAnsi="Arial" w:cs="Arial"/>
        </w:rPr>
        <w:t>s.</w:t>
      </w:r>
      <w:r w:rsidR="00986690">
        <w:rPr>
          <w:rFonts w:ascii="Arial" w:hAnsi="Arial" w:cs="Arial"/>
        </w:rPr>
        <w:t xml:space="preserve"> </w:t>
      </w:r>
      <w:r w:rsidR="00490DC7">
        <w:rPr>
          <w:rFonts w:ascii="Arial" w:hAnsi="Arial" w:cs="Arial"/>
        </w:rPr>
        <w:t xml:space="preserve"> </w:t>
      </w:r>
      <w:r w:rsidR="00986690">
        <w:rPr>
          <w:rFonts w:ascii="Arial" w:hAnsi="Arial" w:cs="Arial"/>
        </w:rPr>
        <w:t>Once a</w:t>
      </w:r>
      <w:r w:rsidR="00B04323">
        <w:rPr>
          <w:rFonts w:ascii="Arial" w:hAnsi="Arial" w:cs="Arial"/>
        </w:rPr>
        <w:t xml:space="preserve"> small business </w:t>
      </w:r>
      <w:r w:rsidR="00705CCA">
        <w:rPr>
          <w:rFonts w:ascii="Arial" w:hAnsi="Arial" w:cs="Arial"/>
        </w:rPr>
        <w:t>Contractor</w:t>
      </w:r>
      <w:r w:rsidR="00B04323">
        <w:rPr>
          <w:rFonts w:ascii="Arial" w:hAnsi="Arial" w:cs="Arial"/>
        </w:rPr>
        <w:t xml:space="preserve"> graduates</w:t>
      </w:r>
      <w:r w:rsidR="00AA4862">
        <w:rPr>
          <w:rFonts w:ascii="Arial" w:hAnsi="Arial" w:cs="Arial"/>
        </w:rPr>
        <w:t xml:space="preserve"> and is placed in the pool of large businesses</w:t>
      </w:r>
      <w:r w:rsidR="00986690">
        <w:rPr>
          <w:rFonts w:ascii="Arial" w:hAnsi="Arial" w:cs="Arial"/>
        </w:rPr>
        <w:t xml:space="preserve">, the Contractor shall adhere to all contract terms and conditions </w:t>
      </w:r>
      <w:r w:rsidR="00B71CA2">
        <w:rPr>
          <w:rFonts w:ascii="Arial" w:hAnsi="Arial" w:cs="Arial"/>
        </w:rPr>
        <w:t xml:space="preserve">specific to </w:t>
      </w:r>
      <w:r w:rsidR="00AA4862">
        <w:rPr>
          <w:rFonts w:ascii="Arial" w:hAnsi="Arial" w:cs="Arial"/>
        </w:rPr>
        <w:t>large</w:t>
      </w:r>
      <w:r w:rsidR="00B71CA2">
        <w:rPr>
          <w:rFonts w:ascii="Arial" w:hAnsi="Arial" w:cs="Arial"/>
        </w:rPr>
        <w:t xml:space="preserve"> business concerns, such as small business subcontracting reporting requirements.</w:t>
      </w:r>
      <w:r w:rsidR="00451EDB">
        <w:rPr>
          <w:rFonts w:ascii="Arial" w:hAnsi="Arial" w:cs="Arial"/>
        </w:rPr>
        <w:t xml:space="preserve">  </w:t>
      </w:r>
      <w:r w:rsidR="00A84401">
        <w:rPr>
          <w:rFonts w:ascii="Arial" w:hAnsi="Arial" w:cs="Arial"/>
        </w:rPr>
        <w:t>I</w:t>
      </w:r>
      <w:r w:rsidR="00B04323">
        <w:rPr>
          <w:rFonts w:ascii="Arial" w:hAnsi="Arial" w:cs="Arial"/>
        </w:rPr>
        <w:t xml:space="preserve">n order to be eligible to compete for orders as a large CS3 </w:t>
      </w:r>
      <w:r w:rsidR="00092767">
        <w:rPr>
          <w:rFonts w:ascii="Arial" w:hAnsi="Arial" w:cs="Arial"/>
        </w:rPr>
        <w:t>Contractor</w:t>
      </w:r>
      <w:r w:rsidR="00A84401">
        <w:rPr>
          <w:rFonts w:ascii="Arial" w:hAnsi="Arial" w:cs="Arial"/>
        </w:rPr>
        <w:t xml:space="preserve">, the CS3 small business </w:t>
      </w:r>
      <w:r w:rsidR="00705CCA">
        <w:rPr>
          <w:rFonts w:ascii="Arial" w:hAnsi="Arial" w:cs="Arial"/>
        </w:rPr>
        <w:t>Contractor</w:t>
      </w:r>
      <w:r w:rsidR="00A84401">
        <w:rPr>
          <w:rFonts w:ascii="Arial" w:hAnsi="Arial" w:cs="Arial"/>
        </w:rPr>
        <w:t xml:space="preserve"> </w:t>
      </w:r>
      <w:r w:rsidR="00092767">
        <w:rPr>
          <w:rFonts w:ascii="Arial" w:hAnsi="Arial" w:cs="Arial"/>
        </w:rPr>
        <w:t>must:</w:t>
      </w:r>
    </w:p>
    <w:p w14:paraId="309E67FF" w14:textId="77777777" w:rsidR="00191679" w:rsidRDefault="00191679" w:rsidP="00072BE0">
      <w:pPr>
        <w:rPr>
          <w:rFonts w:ascii="Arial" w:hAnsi="Arial" w:cs="Arial"/>
        </w:rPr>
      </w:pPr>
    </w:p>
    <w:p w14:paraId="48087AA7" w14:textId="77777777" w:rsidR="00451EDB" w:rsidRDefault="002C6412" w:rsidP="002C6412">
      <w:pPr>
        <w:pStyle w:val="Default"/>
        <w:tabs>
          <w:tab w:val="left" w:pos="1080"/>
        </w:tabs>
        <w:ind w:left="1080" w:hanging="1080"/>
      </w:pPr>
      <w:r w:rsidRPr="002C6412">
        <w:rPr>
          <w:b/>
        </w:rPr>
        <w:t>H.16.2.1</w:t>
      </w:r>
      <w:r>
        <w:rPr>
          <w:b/>
        </w:rPr>
        <w:tab/>
      </w:r>
      <w:r w:rsidR="00092767" w:rsidRPr="00092767">
        <w:t xml:space="preserve">Have </w:t>
      </w:r>
      <w:r w:rsidR="00A84401">
        <w:t>re-represented their size standard as other than small</w:t>
      </w:r>
      <w:r w:rsidR="00092767" w:rsidRPr="00092767">
        <w:t xml:space="preserve"> during the term of CS3</w:t>
      </w:r>
      <w:r w:rsidR="00092767">
        <w:t>;</w:t>
      </w:r>
      <w:r w:rsidR="00092767" w:rsidRPr="00092767">
        <w:t xml:space="preserve"> </w:t>
      </w:r>
    </w:p>
    <w:p w14:paraId="08562A6B" w14:textId="77777777" w:rsidR="00490DC7" w:rsidRDefault="00490DC7" w:rsidP="002C6412">
      <w:pPr>
        <w:pStyle w:val="Default"/>
        <w:tabs>
          <w:tab w:val="left" w:pos="1080"/>
        </w:tabs>
        <w:ind w:left="1080" w:hanging="1080"/>
      </w:pPr>
    </w:p>
    <w:p w14:paraId="6CA604DD" w14:textId="77777777" w:rsidR="00AA4862" w:rsidRDefault="00AA4862" w:rsidP="00AA4862">
      <w:pPr>
        <w:pStyle w:val="Default"/>
        <w:tabs>
          <w:tab w:val="left" w:pos="1080"/>
        </w:tabs>
        <w:ind w:left="1080" w:hanging="1080"/>
      </w:pPr>
      <w:r w:rsidRPr="002C6412">
        <w:rPr>
          <w:b/>
        </w:rPr>
        <w:t>H.16.2.</w:t>
      </w:r>
      <w:r>
        <w:rPr>
          <w:b/>
        </w:rPr>
        <w:t>2</w:t>
      </w:r>
      <w:r>
        <w:rPr>
          <w:b/>
        </w:rPr>
        <w:tab/>
      </w:r>
      <w:r>
        <w:t xml:space="preserve">Provided written notice to the GSA PCO </w:t>
      </w:r>
      <w:r w:rsidRPr="00AD785C">
        <w:t xml:space="preserve">within the timeframes specified in FAR 52.219-28(b) that its System for Award Management (SAM) data have been validated or updated to reflect its current status, and </w:t>
      </w:r>
      <w:r>
        <w:t xml:space="preserve">have </w:t>
      </w:r>
      <w:r w:rsidRPr="00AD785C">
        <w:t>provide</w:t>
      </w:r>
      <w:r>
        <w:t>d</w:t>
      </w:r>
      <w:r w:rsidRPr="00AD785C">
        <w:t xml:space="preserve"> the date of </w:t>
      </w:r>
      <w:r w:rsidRPr="00AD785C">
        <w:lastRenderedPageBreak/>
        <w:t>the validation or update</w:t>
      </w:r>
      <w:r>
        <w:t>;</w:t>
      </w:r>
    </w:p>
    <w:p w14:paraId="381582C1" w14:textId="77777777" w:rsidR="00AA4862" w:rsidRDefault="00AA4862" w:rsidP="00AA4862">
      <w:pPr>
        <w:pStyle w:val="Default"/>
        <w:tabs>
          <w:tab w:val="left" w:pos="1080"/>
        </w:tabs>
        <w:ind w:left="1080" w:hanging="1080"/>
      </w:pPr>
    </w:p>
    <w:p w14:paraId="2C45F251" w14:textId="77777777" w:rsidR="00867661" w:rsidRDefault="00451EDB" w:rsidP="002C6412">
      <w:pPr>
        <w:pStyle w:val="Default"/>
        <w:tabs>
          <w:tab w:val="left" w:pos="1080"/>
        </w:tabs>
        <w:ind w:left="1080" w:hanging="1080"/>
      </w:pPr>
      <w:r>
        <w:rPr>
          <w:b/>
        </w:rPr>
        <w:t>H.16.2.</w:t>
      </w:r>
      <w:r w:rsidR="00AA4862">
        <w:rPr>
          <w:b/>
        </w:rPr>
        <w:t>3</w:t>
      </w:r>
      <w:r>
        <w:tab/>
        <w:t xml:space="preserve">Provided written notice to the GSA PCO of the interest to be considered for placement in the pool of </w:t>
      </w:r>
      <w:r w:rsidR="00AA4862">
        <w:t>large</w:t>
      </w:r>
      <w:r>
        <w:t xml:space="preserve"> business CS3 </w:t>
      </w:r>
      <w:r w:rsidR="00705CCA">
        <w:t>Contractor</w:t>
      </w:r>
      <w:r>
        <w:t xml:space="preserve">s; </w:t>
      </w:r>
    </w:p>
    <w:p w14:paraId="126DDCDA" w14:textId="77777777" w:rsidR="00490DC7" w:rsidRDefault="00490DC7" w:rsidP="002C6412">
      <w:pPr>
        <w:pStyle w:val="Default"/>
        <w:tabs>
          <w:tab w:val="left" w:pos="1080"/>
        </w:tabs>
        <w:ind w:left="1080" w:hanging="1080"/>
      </w:pPr>
    </w:p>
    <w:p w14:paraId="1BBE5F5B" w14:textId="77777777" w:rsidR="00092767" w:rsidRDefault="00867661" w:rsidP="002C6412">
      <w:pPr>
        <w:pStyle w:val="Default"/>
        <w:tabs>
          <w:tab w:val="left" w:pos="1080"/>
        </w:tabs>
        <w:ind w:left="1080" w:hanging="1080"/>
      </w:pPr>
      <w:r>
        <w:rPr>
          <w:b/>
        </w:rPr>
        <w:t>H.16.2.</w:t>
      </w:r>
      <w:r w:rsidR="00AA4862">
        <w:rPr>
          <w:b/>
        </w:rPr>
        <w:t>4</w:t>
      </w:r>
      <w:r>
        <w:tab/>
        <w:t>Met</w:t>
      </w:r>
      <w:r w:rsidRPr="00867661">
        <w:t xml:space="preserve"> all contract terms and conditions specific to </w:t>
      </w:r>
      <w:r w:rsidR="00AA4862">
        <w:t>large</w:t>
      </w:r>
      <w:r w:rsidRPr="00867661">
        <w:t xml:space="preserve"> business concerns</w:t>
      </w:r>
      <w:r>
        <w:t>;</w:t>
      </w:r>
      <w:r w:rsidRPr="00867661">
        <w:t xml:space="preserve"> </w:t>
      </w:r>
      <w:r w:rsidR="00451EDB">
        <w:t>and</w:t>
      </w:r>
    </w:p>
    <w:p w14:paraId="715CD676" w14:textId="77777777" w:rsidR="00490DC7" w:rsidRDefault="00490DC7" w:rsidP="002C6412">
      <w:pPr>
        <w:pStyle w:val="Default"/>
        <w:tabs>
          <w:tab w:val="left" w:pos="1080"/>
        </w:tabs>
        <w:ind w:left="1080" w:hanging="1080"/>
      </w:pPr>
    </w:p>
    <w:p w14:paraId="119C53BF" w14:textId="77777777" w:rsidR="00092767" w:rsidRDefault="002C6412" w:rsidP="002C6412">
      <w:pPr>
        <w:pStyle w:val="Default"/>
        <w:tabs>
          <w:tab w:val="left" w:pos="1080"/>
        </w:tabs>
        <w:ind w:left="1080" w:hanging="1080"/>
      </w:pPr>
      <w:r>
        <w:rPr>
          <w:b/>
        </w:rPr>
        <w:t>H.16.2.</w:t>
      </w:r>
      <w:r w:rsidR="00AA4862">
        <w:rPr>
          <w:b/>
        </w:rPr>
        <w:t>5</w:t>
      </w:r>
      <w:r>
        <w:tab/>
      </w:r>
      <w:r w:rsidR="00092767" w:rsidRPr="00092767">
        <w:t>Demonstrate</w:t>
      </w:r>
      <w:r w:rsidR="00867661">
        <w:t>d</w:t>
      </w:r>
      <w:r w:rsidR="00092767" w:rsidRPr="00092767">
        <w:t xml:space="preserve"> successful performance under CS3</w:t>
      </w:r>
      <w:r w:rsidR="00451EDB">
        <w:t xml:space="preserve"> as determined through review of the Past Performance Information Retrieval System (PPIRS)</w:t>
      </w:r>
      <w:r w:rsidR="00A0689F">
        <w:t>.</w:t>
      </w:r>
    </w:p>
    <w:p w14:paraId="35458900" w14:textId="77777777" w:rsidR="0001527E" w:rsidRPr="00092767" w:rsidRDefault="0001527E" w:rsidP="00092767">
      <w:pPr>
        <w:pStyle w:val="Default"/>
      </w:pPr>
    </w:p>
    <w:p w14:paraId="47A58AD5" w14:textId="77777777" w:rsidR="00AE13D0" w:rsidRDefault="00AE13D0" w:rsidP="0001527E">
      <w:pPr>
        <w:rPr>
          <w:rFonts w:ascii="Arial" w:hAnsi="Arial" w:cs="Arial"/>
        </w:rPr>
      </w:pPr>
      <w:r w:rsidRPr="009C1C30">
        <w:rPr>
          <w:rFonts w:ascii="Arial" w:hAnsi="Arial" w:cs="Arial"/>
        </w:rPr>
        <w:t xml:space="preserve">Immediately upon </w:t>
      </w:r>
      <w:r w:rsidR="007A2228">
        <w:rPr>
          <w:rFonts w:ascii="Arial" w:hAnsi="Arial" w:cs="Arial"/>
        </w:rPr>
        <w:t>transition</w:t>
      </w:r>
      <w:r w:rsidRPr="009C1C30">
        <w:rPr>
          <w:rFonts w:ascii="Arial" w:hAnsi="Arial" w:cs="Arial"/>
        </w:rPr>
        <w:t xml:space="preserve"> to </w:t>
      </w:r>
      <w:r w:rsidR="00A046F0">
        <w:rPr>
          <w:rFonts w:ascii="Arial" w:hAnsi="Arial" w:cs="Arial"/>
        </w:rPr>
        <w:t>the pool of</w:t>
      </w:r>
      <w:r w:rsidRPr="009C1C30">
        <w:rPr>
          <w:rFonts w:ascii="Arial" w:hAnsi="Arial" w:cs="Arial"/>
        </w:rPr>
        <w:t xml:space="preserve"> </w:t>
      </w:r>
      <w:r w:rsidR="00AA4862">
        <w:rPr>
          <w:rFonts w:ascii="Arial" w:hAnsi="Arial" w:cs="Arial"/>
        </w:rPr>
        <w:t>large</w:t>
      </w:r>
      <w:r w:rsidR="008E0CFA">
        <w:rPr>
          <w:rFonts w:ascii="Arial" w:hAnsi="Arial" w:cs="Arial"/>
        </w:rPr>
        <w:t xml:space="preserve"> business </w:t>
      </w:r>
      <w:r w:rsidR="00705CCA">
        <w:rPr>
          <w:rFonts w:ascii="Arial" w:hAnsi="Arial" w:cs="Arial"/>
        </w:rPr>
        <w:t>Contractor</w:t>
      </w:r>
      <w:r w:rsidR="00A046F0">
        <w:rPr>
          <w:rFonts w:ascii="Arial" w:hAnsi="Arial" w:cs="Arial"/>
        </w:rPr>
        <w:t>s</w:t>
      </w:r>
      <w:r w:rsidRPr="009C1C30">
        <w:rPr>
          <w:rFonts w:ascii="Arial" w:hAnsi="Arial" w:cs="Arial"/>
        </w:rPr>
        <w:t xml:space="preserve">, the </w:t>
      </w:r>
      <w:r w:rsidR="00A84401">
        <w:rPr>
          <w:rFonts w:ascii="Arial" w:hAnsi="Arial" w:cs="Arial"/>
        </w:rPr>
        <w:t xml:space="preserve">formerly small business CS3 </w:t>
      </w:r>
      <w:r w:rsidRPr="009C1C30">
        <w:rPr>
          <w:rFonts w:ascii="Arial" w:hAnsi="Arial" w:cs="Arial"/>
        </w:rPr>
        <w:t>Contractor is eligible to submit a proposal in response to any</w:t>
      </w:r>
      <w:r w:rsidR="007B321B">
        <w:rPr>
          <w:rFonts w:ascii="Arial" w:hAnsi="Arial" w:cs="Arial"/>
        </w:rPr>
        <w:t xml:space="preserve"> unrestricted</w:t>
      </w:r>
      <w:r w:rsidRPr="009C1C30">
        <w:rPr>
          <w:rFonts w:ascii="Arial" w:hAnsi="Arial" w:cs="Arial"/>
        </w:rPr>
        <w:t xml:space="preserve"> task order solicitation and receive task order awards with the same rights and obligations as any </w:t>
      </w:r>
      <w:r w:rsidR="007B321B">
        <w:rPr>
          <w:rFonts w:ascii="Arial" w:hAnsi="Arial" w:cs="Arial"/>
        </w:rPr>
        <w:t>large business</w:t>
      </w:r>
      <w:r w:rsidR="008E0CFA">
        <w:rPr>
          <w:rFonts w:ascii="Arial" w:hAnsi="Arial" w:cs="Arial"/>
        </w:rPr>
        <w:t xml:space="preserve"> </w:t>
      </w:r>
      <w:r w:rsidR="00451EDB">
        <w:rPr>
          <w:rFonts w:ascii="Arial" w:hAnsi="Arial" w:cs="Arial"/>
        </w:rPr>
        <w:t xml:space="preserve">CS3 </w:t>
      </w:r>
      <w:r w:rsidR="00705CCA">
        <w:rPr>
          <w:rFonts w:ascii="Arial" w:hAnsi="Arial" w:cs="Arial"/>
        </w:rPr>
        <w:t>Contractor</w:t>
      </w:r>
      <w:r w:rsidRPr="009C1C30">
        <w:rPr>
          <w:rFonts w:ascii="Arial" w:hAnsi="Arial" w:cs="Arial"/>
        </w:rPr>
        <w:t xml:space="preserve">; however, the Contractor </w:t>
      </w:r>
      <w:r w:rsidR="00A84401">
        <w:rPr>
          <w:rFonts w:ascii="Arial" w:hAnsi="Arial" w:cs="Arial"/>
        </w:rPr>
        <w:t>is no longer eligible to compete for task orders</w:t>
      </w:r>
      <w:r w:rsidRPr="009C1C30">
        <w:rPr>
          <w:rFonts w:ascii="Arial" w:hAnsi="Arial" w:cs="Arial"/>
        </w:rPr>
        <w:t xml:space="preserve"> under the</w:t>
      </w:r>
      <w:r w:rsidR="00A046F0">
        <w:rPr>
          <w:rFonts w:ascii="Arial" w:hAnsi="Arial" w:cs="Arial"/>
        </w:rPr>
        <w:t xml:space="preserve"> p</w:t>
      </w:r>
      <w:r w:rsidRPr="009C1C30">
        <w:rPr>
          <w:rFonts w:ascii="Arial" w:hAnsi="Arial" w:cs="Arial"/>
        </w:rPr>
        <w:t>ool</w:t>
      </w:r>
      <w:r w:rsidR="00A046F0">
        <w:rPr>
          <w:rFonts w:ascii="Arial" w:hAnsi="Arial" w:cs="Arial"/>
        </w:rPr>
        <w:t xml:space="preserve"> of CS3 small businesses</w:t>
      </w:r>
      <w:r w:rsidRPr="009C1C30">
        <w:rPr>
          <w:rFonts w:ascii="Arial" w:hAnsi="Arial" w:cs="Arial"/>
        </w:rPr>
        <w:t xml:space="preserve">. The Contractor must continue performance on active task orders </w:t>
      </w:r>
      <w:r w:rsidR="00A046F0">
        <w:rPr>
          <w:rFonts w:ascii="Arial" w:hAnsi="Arial" w:cs="Arial"/>
        </w:rPr>
        <w:t xml:space="preserve">once </w:t>
      </w:r>
      <w:r w:rsidR="00465751">
        <w:rPr>
          <w:rFonts w:ascii="Arial" w:hAnsi="Arial" w:cs="Arial"/>
        </w:rPr>
        <w:t xml:space="preserve">re-assigned as an other than small business CS3 </w:t>
      </w:r>
      <w:r w:rsidR="00705CCA">
        <w:rPr>
          <w:rFonts w:ascii="Arial" w:hAnsi="Arial" w:cs="Arial"/>
        </w:rPr>
        <w:t>Contractor</w:t>
      </w:r>
      <w:r w:rsidRPr="009C1C30">
        <w:rPr>
          <w:rFonts w:ascii="Arial" w:hAnsi="Arial" w:cs="Arial"/>
        </w:rPr>
        <w:t xml:space="preserve">, including the exercise of options at the task order level at the discretion of the OCO, until all active task orders are closed-out. </w:t>
      </w:r>
    </w:p>
    <w:p w14:paraId="34CBF24F" w14:textId="77777777" w:rsidR="008E0CFA" w:rsidRPr="009C1C30" w:rsidRDefault="008E0CFA" w:rsidP="0001527E">
      <w:pPr>
        <w:rPr>
          <w:rFonts w:ascii="Arial" w:hAnsi="Arial" w:cs="Arial"/>
        </w:rPr>
      </w:pPr>
    </w:p>
    <w:p w14:paraId="0F1B8DE1" w14:textId="77777777" w:rsidR="00AE13D0" w:rsidRPr="009C1C30" w:rsidRDefault="008E0CFA" w:rsidP="008E0CFA">
      <w:pPr>
        <w:pStyle w:val="Heading2"/>
        <w:spacing w:before="0" w:after="120"/>
        <w:rPr>
          <w:sz w:val="24"/>
          <w:szCs w:val="24"/>
        </w:rPr>
      </w:pPr>
      <w:r>
        <w:rPr>
          <w:i w:val="0"/>
          <w:sz w:val="24"/>
          <w:szCs w:val="24"/>
        </w:rPr>
        <w:t>H.16.</w:t>
      </w:r>
      <w:r w:rsidR="000854EE">
        <w:rPr>
          <w:i w:val="0"/>
          <w:sz w:val="24"/>
          <w:szCs w:val="24"/>
        </w:rPr>
        <w:t>3</w:t>
      </w:r>
      <w:r w:rsidRPr="006E45CF">
        <w:rPr>
          <w:i w:val="0"/>
          <w:sz w:val="24"/>
          <w:szCs w:val="24"/>
        </w:rPr>
        <w:t xml:space="preserve">   </w:t>
      </w:r>
      <w:r w:rsidR="00F82635">
        <w:rPr>
          <w:i w:val="0"/>
          <w:sz w:val="24"/>
          <w:szCs w:val="24"/>
        </w:rPr>
        <w:t xml:space="preserve">Small Business Rerepresentation </w:t>
      </w:r>
      <w:r w:rsidR="00AE13D0" w:rsidRPr="009C1C30">
        <w:rPr>
          <w:sz w:val="24"/>
          <w:szCs w:val="24"/>
        </w:rPr>
        <w:t xml:space="preserve"> </w:t>
      </w:r>
    </w:p>
    <w:p w14:paraId="2F1EA7A9" w14:textId="77777777" w:rsidR="000854EE" w:rsidRDefault="00AE13D0" w:rsidP="000854EE">
      <w:pPr>
        <w:rPr>
          <w:rFonts w:ascii="Arial" w:hAnsi="Arial" w:cs="Arial"/>
        </w:rPr>
      </w:pPr>
      <w:r w:rsidRPr="009C1C30">
        <w:rPr>
          <w:rFonts w:ascii="Arial" w:hAnsi="Arial" w:cs="Arial"/>
        </w:rPr>
        <w:t xml:space="preserve">GSA is responsible for ensuring performance and compliance with the terms of </w:t>
      </w:r>
      <w:r w:rsidR="008E0CFA">
        <w:rPr>
          <w:rFonts w:ascii="Arial" w:hAnsi="Arial" w:cs="Arial"/>
        </w:rPr>
        <w:t>CS3</w:t>
      </w:r>
      <w:r w:rsidRPr="009C1C30">
        <w:rPr>
          <w:rFonts w:ascii="Arial" w:hAnsi="Arial" w:cs="Arial"/>
        </w:rPr>
        <w:t xml:space="preserve"> and safeguarding the interests of the Government and the American taxpayer in its contractual relationships.</w:t>
      </w:r>
      <w:r w:rsidR="00490DC7">
        <w:rPr>
          <w:rFonts w:ascii="Arial" w:hAnsi="Arial" w:cs="Arial"/>
        </w:rPr>
        <w:t xml:space="preserve"> </w:t>
      </w:r>
      <w:r w:rsidRPr="009C1C30">
        <w:rPr>
          <w:rFonts w:ascii="Arial" w:hAnsi="Arial" w:cs="Arial"/>
        </w:rPr>
        <w:t xml:space="preserve"> Additionally, GSA must ensure that Contractors receive impartial, fair, and equitable treatment. </w:t>
      </w:r>
      <w:r w:rsidR="00490DC7">
        <w:rPr>
          <w:rFonts w:ascii="Arial" w:hAnsi="Arial" w:cs="Arial"/>
        </w:rPr>
        <w:t xml:space="preserve"> </w:t>
      </w:r>
      <w:r w:rsidR="004A3957">
        <w:rPr>
          <w:rFonts w:ascii="Arial" w:hAnsi="Arial" w:cs="Arial"/>
        </w:rPr>
        <w:t>As a long-term contract, i</w:t>
      </w:r>
      <w:r w:rsidR="009817D5">
        <w:rPr>
          <w:rFonts w:ascii="Arial" w:hAnsi="Arial" w:cs="Arial"/>
        </w:rPr>
        <w:t xml:space="preserve">n accordance with FAR </w:t>
      </w:r>
      <w:r w:rsidR="009817D5" w:rsidRPr="009B4891">
        <w:rPr>
          <w:rFonts w:ascii="Arial" w:hAnsi="Arial" w:cs="Arial"/>
        </w:rPr>
        <w:t>52.219-28</w:t>
      </w:r>
      <w:r w:rsidR="009817D5">
        <w:rPr>
          <w:rFonts w:ascii="Arial" w:hAnsi="Arial" w:cs="Arial"/>
        </w:rPr>
        <w:t>,</w:t>
      </w:r>
      <w:r w:rsidR="009817D5" w:rsidRPr="009B4891">
        <w:rPr>
          <w:rFonts w:ascii="Arial" w:hAnsi="Arial" w:cs="Arial"/>
        </w:rPr>
        <w:t xml:space="preserve"> Post-Award Small Business Program Rerepresentation</w:t>
      </w:r>
      <w:r w:rsidR="00634786">
        <w:rPr>
          <w:rFonts w:ascii="Arial" w:hAnsi="Arial" w:cs="Arial"/>
        </w:rPr>
        <w:t>,</w:t>
      </w:r>
      <w:r w:rsidRPr="009C1C30">
        <w:rPr>
          <w:rFonts w:ascii="Arial" w:hAnsi="Arial" w:cs="Arial"/>
        </w:rPr>
        <w:t xml:space="preserve"> </w:t>
      </w:r>
      <w:r w:rsidR="00634786">
        <w:rPr>
          <w:rFonts w:ascii="Arial" w:hAnsi="Arial" w:cs="Arial"/>
        </w:rPr>
        <w:t>s</w:t>
      </w:r>
      <w:r w:rsidR="000854EE">
        <w:rPr>
          <w:rFonts w:ascii="Arial" w:hAnsi="Arial" w:cs="Arial"/>
        </w:rPr>
        <w:t xml:space="preserve">mall business </w:t>
      </w:r>
      <w:r w:rsidR="00705CCA">
        <w:rPr>
          <w:rFonts w:ascii="Arial" w:hAnsi="Arial" w:cs="Arial"/>
        </w:rPr>
        <w:t>Contractor</w:t>
      </w:r>
      <w:r w:rsidR="000854EE">
        <w:rPr>
          <w:rFonts w:ascii="Arial" w:hAnsi="Arial" w:cs="Arial"/>
        </w:rPr>
        <w:t xml:space="preserve">s </w:t>
      </w:r>
      <w:r w:rsidR="00634786">
        <w:rPr>
          <w:rFonts w:ascii="Arial" w:hAnsi="Arial" w:cs="Arial"/>
        </w:rPr>
        <w:t xml:space="preserve">are </w:t>
      </w:r>
      <w:r w:rsidR="000854EE">
        <w:rPr>
          <w:rFonts w:ascii="Arial" w:hAnsi="Arial" w:cs="Arial"/>
        </w:rPr>
        <w:t xml:space="preserve">required to </w:t>
      </w:r>
      <w:r w:rsidR="004A3957">
        <w:rPr>
          <w:rFonts w:ascii="Arial" w:hAnsi="Arial" w:cs="Arial"/>
        </w:rPr>
        <w:t xml:space="preserve">recertify during the life of the contract. </w:t>
      </w:r>
      <w:r w:rsidR="00490DC7">
        <w:rPr>
          <w:rFonts w:ascii="Arial" w:hAnsi="Arial" w:cs="Arial"/>
        </w:rPr>
        <w:t xml:space="preserve"> </w:t>
      </w:r>
      <w:r w:rsidR="004A3957">
        <w:rPr>
          <w:rFonts w:ascii="Arial" w:hAnsi="Arial" w:cs="Arial"/>
        </w:rPr>
        <w:t xml:space="preserve">This may result in CS3 small businesses having to </w:t>
      </w:r>
      <w:r w:rsidR="000854EE">
        <w:rPr>
          <w:rFonts w:ascii="Arial" w:hAnsi="Arial" w:cs="Arial"/>
        </w:rPr>
        <w:t>rerepresent their size standard as other than small</w:t>
      </w:r>
      <w:r w:rsidR="004A3957">
        <w:rPr>
          <w:rFonts w:ascii="Arial" w:hAnsi="Arial" w:cs="Arial"/>
        </w:rPr>
        <w:t xml:space="preserve">. </w:t>
      </w:r>
      <w:r w:rsidR="00490DC7">
        <w:rPr>
          <w:rFonts w:ascii="Arial" w:hAnsi="Arial" w:cs="Arial"/>
        </w:rPr>
        <w:t xml:space="preserve"> </w:t>
      </w:r>
      <w:r w:rsidR="00AA4862">
        <w:rPr>
          <w:rFonts w:ascii="Arial" w:hAnsi="Arial" w:cs="Arial"/>
        </w:rPr>
        <w:t>Such</w:t>
      </w:r>
      <w:r w:rsidR="00AA4862" w:rsidRPr="00285340">
        <w:rPr>
          <w:rFonts w:ascii="Arial" w:hAnsi="Arial" w:cs="Arial"/>
        </w:rPr>
        <w:t xml:space="preserve"> Contractors shall notify the CS3 Procuring Contracting Officer (PCO) in writing within the timeframes specified in FAR 52.219-28(b) that its </w:t>
      </w:r>
      <w:r w:rsidR="00AA4862">
        <w:rPr>
          <w:rFonts w:ascii="Arial" w:hAnsi="Arial" w:cs="Arial"/>
        </w:rPr>
        <w:t>SAM</w:t>
      </w:r>
      <w:r w:rsidR="00AA4862" w:rsidRPr="00285340">
        <w:rPr>
          <w:rFonts w:ascii="Arial" w:hAnsi="Arial" w:cs="Arial"/>
        </w:rPr>
        <w:t xml:space="preserve"> data have been validated or updated to reflect its current status, and provide the date of the validation or update</w:t>
      </w:r>
      <w:r w:rsidR="00AA4862">
        <w:rPr>
          <w:rFonts w:ascii="Arial" w:hAnsi="Arial" w:cs="Arial"/>
        </w:rPr>
        <w:t>.</w:t>
      </w:r>
      <w:r w:rsidR="00B21D99">
        <w:rPr>
          <w:rFonts w:ascii="Arial" w:hAnsi="Arial" w:cs="Arial"/>
        </w:rPr>
        <w:t xml:space="preserve"> </w:t>
      </w:r>
      <w:r w:rsidR="00490DC7">
        <w:rPr>
          <w:rFonts w:ascii="Arial" w:hAnsi="Arial" w:cs="Arial"/>
        </w:rPr>
        <w:t xml:space="preserve"> </w:t>
      </w:r>
      <w:r w:rsidR="00B21D99">
        <w:rPr>
          <w:rFonts w:ascii="Arial" w:hAnsi="Arial" w:cs="Arial"/>
        </w:rPr>
        <w:t>On the effective date</w:t>
      </w:r>
      <w:r w:rsidR="003F5958">
        <w:rPr>
          <w:rFonts w:ascii="Arial" w:hAnsi="Arial" w:cs="Arial"/>
        </w:rPr>
        <w:t>,</w:t>
      </w:r>
      <w:r w:rsidR="00B21D99">
        <w:rPr>
          <w:rFonts w:ascii="Arial" w:hAnsi="Arial" w:cs="Arial"/>
        </w:rPr>
        <w:t xml:space="preserve"> such</w:t>
      </w:r>
      <w:r w:rsidRPr="009C1C30">
        <w:rPr>
          <w:rFonts w:ascii="Arial" w:hAnsi="Arial" w:cs="Arial"/>
        </w:rPr>
        <w:t xml:space="preserve"> Contractor</w:t>
      </w:r>
      <w:r w:rsidR="00B21D99">
        <w:rPr>
          <w:rFonts w:ascii="Arial" w:hAnsi="Arial" w:cs="Arial"/>
        </w:rPr>
        <w:t>s</w:t>
      </w:r>
      <w:r w:rsidRPr="009C1C30">
        <w:rPr>
          <w:rFonts w:ascii="Arial" w:hAnsi="Arial" w:cs="Arial"/>
        </w:rPr>
        <w:t xml:space="preserve"> shall not be eligible to participate or compete in any subsequent task order</w:t>
      </w:r>
      <w:r w:rsidR="009817D5">
        <w:rPr>
          <w:rFonts w:ascii="Arial" w:hAnsi="Arial" w:cs="Arial"/>
        </w:rPr>
        <w:t xml:space="preserve"> set-aside</w:t>
      </w:r>
      <w:r w:rsidRPr="009C1C30">
        <w:rPr>
          <w:rFonts w:ascii="Arial" w:hAnsi="Arial" w:cs="Arial"/>
        </w:rPr>
        <w:t xml:space="preserve"> solicitations; however, </w:t>
      </w:r>
      <w:r w:rsidR="00B21D99">
        <w:rPr>
          <w:rFonts w:ascii="Arial" w:hAnsi="Arial" w:cs="Arial"/>
        </w:rPr>
        <w:t>they</w:t>
      </w:r>
      <w:r w:rsidRPr="009C1C30">
        <w:rPr>
          <w:rFonts w:ascii="Arial" w:hAnsi="Arial" w:cs="Arial"/>
        </w:rPr>
        <w:t xml:space="preserve"> shall continue performance on previously awarded and active task orders, including the exercise of options and modifications at the task order level. </w:t>
      </w:r>
      <w:r w:rsidR="000854EE">
        <w:rPr>
          <w:rFonts w:ascii="Arial" w:hAnsi="Arial" w:cs="Arial"/>
        </w:rPr>
        <w:t xml:space="preserve"> </w:t>
      </w:r>
      <w:r w:rsidR="00B21D99">
        <w:rPr>
          <w:rFonts w:ascii="Arial" w:hAnsi="Arial" w:cs="Arial"/>
        </w:rPr>
        <w:t xml:space="preserve">On task orders awarded to a </w:t>
      </w:r>
      <w:r w:rsidR="00705CCA">
        <w:rPr>
          <w:rFonts w:ascii="Arial" w:hAnsi="Arial" w:cs="Arial"/>
        </w:rPr>
        <w:t>Contractor</w:t>
      </w:r>
      <w:r w:rsidR="00B21D99">
        <w:rPr>
          <w:rFonts w:ascii="Arial" w:hAnsi="Arial" w:cs="Arial"/>
        </w:rPr>
        <w:t xml:space="preserve"> when the </w:t>
      </w:r>
      <w:r w:rsidR="00705CCA">
        <w:rPr>
          <w:rFonts w:ascii="Arial" w:hAnsi="Arial" w:cs="Arial"/>
        </w:rPr>
        <w:t>Contractor</w:t>
      </w:r>
      <w:r w:rsidR="00B21D99">
        <w:rPr>
          <w:rFonts w:ascii="Arial" w:hAnsi="Arial" w:cs="Arial"/>
        </w:rPr>
        <w:t xml:space="preserve"> was considered a small business, the </w:t>
      </w:r>
      <w:r w:rsidR="00705CCA">
        <w:rPr>
          <w:rFonts w:ascii="Arial" w:hAnsi="Arial" w:cs="Arial"/>
        </w:rPr>
        <w:t>Contractor</w:t>
      </w:r>
      <w:r w:rsidR="00B21D99">
        <w:rPr>
          <w:rFonts w:ascii="Arial" w:hAnsi="Arial" w:cs="Arial"/>
        </w:rPr>
        <w:t xml:space="preserve"> will continue to be considered a small business, for those orders only. </w:t>
      </w:r>
      <w:r w:rsidR="00490DC7">
        <w:rPr>
          <w:rFonts w:ascii="Arial" w:hAnsi="Arial" w:cs="Arial"/>
        </w:rPr>
        <w:t xml:space="preserve"> </w:t>
      </w:r>
      <w:r w:rsidR="000854EE">
        <w:rPr>
          <w:rFonts w:ascii="Arial" w:hAnsi="Arial" w:cs="Arial"/>
        </w:rPr>
        <w:t xml:space="preserve">Additionally, </w:t>
      </w:r>
      <w:r w:rsidR="00B21D99">
        <w:rPr>
          <w:rFonts w:ascii="Arial" w:hAnsi="Arial" w:cs="Arial"/>
        </w:rPr>
        <w:t>once a CS3 small business recertifies as other than small</w:t>
      </w:r>
      <w:r w:rsidR="00E66F28">
        <w:rPr>
          <w:rFonts w:ascii="Arial" w:hAnsi="Arial" w:cs="Arial"/>
        </w:rPr>
        <w:t xml:space="preserve"> business</w:t>
      </w:r>
      <w:r w:rsidR="00B21D99">
        <w:rPr>
          <w:rFonts w:ascii="Arial" w:hAnsi="Arial" w:cs="Arial"/>
        </w:rPr>
        <w:t xml:space="preserve">, the “graduated” </w:t>
      </w:r>
      <w:r w:rsidR="00705CCA">
        <w:rPr>
          <w:rFonts w:ascii="Arial" w:hAnsi="Arial" w:cs="Arial"/>
        </w:rPr>
        <w:t>Contractor</w:t>
      </w:r>
      <w:r w:rsidR="00B21D99">
        <w:rPr>
          <w:rFonts w:ascii="Arial" w:hAnsi="Arial" w:cs="Arial"/>
        </w:rPr>
        <w:t xml:space="preserve"> may request to be considered a large business on CS3</w:t>
      </w:r>
      <w:r w:rsidR="00465751">
        <w:rPr>
          <w:rFonts w:ascii="Arial" w:hAnsi="Arial" w:cs="Arial"/>
        </w:rPr>
        <w:t xml:space="preserve"> (see Section H.16.2 above).</w:t>
      </w:r>
      <w:r w:rsidR="00B21D99">
        <w:rPr>
          <w:rFonts w:ascii="Arial" w:hAnsi="Arial" w:cs="Arial"/>
        </w:rPr>
        <w:t xml:space="preserve"> </w:t>
      </w:r>
    </w:p>
    <w:p w14:paraId="4612DDB4" w14:textId="77777777" w:rsidR="00191679" w:rsidRDefault="00191679" w:rsidP="00AE13D0">
      <w:pPr>
        <w:rPr>
          <w:rFonts w:ascii="Arial" w:hAnsi="Arial" w:cs="Arial"/>
        </w:rPr>
      </w:pPr>
    </w:p>
    <w:p w14:paraId="5CD01E07" w14:textId="77777777" w:rsidR="00910BBD" w:rsidRDefault="00910BBD" w:rsidP="00910BBD">
      <w:pPr>
        <w:tabs>
          <w:tab w:val="left" w:pos="1080"/>
          <w:tab w:val="left" w:pos="2160"/>
        </w:tabs>
        <w:ind w:left="1080" w:hanging="1080"/>
        <w:rPr>
          <w:rFonts w:ascii="Arial" w:hAnsi="Arial" w:cs="Arial"/>
          <w:b/>
        </w:rPr>
      </w:pPr>
      <w:r w:rsidRPr="00B71CA2">
        <w:rPr>
          <w:rFonts w:ascii="Arial" w:hAnsi="Arial" w:cs="Arial"/>
          <w:b/>
        </w:rPr>
        <w:t>H.1</w:t>
      </w:r>
      <w:r w:rsidR="00634786">
        <w:rPr>
          <w:rFonts w:ascii="Arial" w:hAnsi="Arial" w:cs="Arial"/>
          <w:b/>
        </w:rPr>
        <w:t>7</w:t>
      </w:r>
      <w:r w:rsidRPr="00B71CA2">
        <w:rPr>
          <w:rFonts w:ascii="Arial" w:hAnsi="Arial" w:cs="Arial"/>
          <w:b/>
        </w:rPr>
        <w:tab/>
      </w:r>
      <w:r w:rsidRPr="00910BBD">
        <w:rPr>
          <w:rFonts w:ascii="Arial" w:hAnsi="Arial" w:cs="Arial"/>
          <w:b/>
        </w:rPr>
        <w:t>GENERAL SERVICES ADMINISTRATION ACQUISITION MANUAL (GSAM) CLAUSES</w:t>
      </w:r>
    </w:p>
    <w:p w14:paraId="371CD201" w14:textId="77777777" w:rsidR="006F26C9" w:rsidRDefault="006F26C9">
      <w:pPr>
        <w:rPr>
          <w:rFonts w:ascii="Arial" w:hAnsi="Arial" w:cs="Arial"/>
          <w:b/>
        </w:rPr>
      </w:pPr>
      <w:r>
        <w:rPr>
          <w:rFonts w:ascii="Arial" w:hAnsi="Arial" w:cs="Arial"/>
          <w:b/>
        </w:rPr>
        <w:br w:type="page"/>
      </w:r>
    </w:p>
    <w:p w14:paraId="67B13392" w14:textId="77777777" w:rsidR="00910BBD" w:rsidRDefault="00490DC7" w:rsidP="00910BBD">
      <w:pPr>
        <w:tabs>
          <w:tab w:val="left" w:pos="1080"/>
          <w:tab w:val="left" w:pos="2160"/>
        </w:tabs>
        <w:autoSpaceDE w:val="0"/>
        <w:autoSpaceDN w:val="0"/>
        <w:adjustRightInd w:val="0"/>
        <w:rPr>
          <w:rFonts w:ascii="Arial" w:hAnsi="Arial" w:cs="Arial"/>
          <w:b/>
        </w:rPr>
      </w:pPr>
      <w:r>
        <w:rPr>
          <w:rFonts w:ascii="Arial" w:hAnsi="Arial" w:cs="Arial"/>
          <w:b/>
          <w:color w:val="000000"/>
        </w:rPr>
        <w:lastRenderedPageBreak/>
        <w:t>H</w:t>
      </w:r>
      <w:r w:rsidR="00910BBD" w:rsidRPr="00910BBD">
        <w:rPr>
          <w:rFonts w:ascii="Arial" w:hAnsi="Arial" w:cs="Arial"/>
          <w:b/>
          <w:color w:val="000000"/>
        </w:rPr>
        <w:t>.</w:t>
      </w:r>
      <w:r w:rsidR="00910BBD">
        <w:rPr>
          <w:rFonts w:ascii="Arial" w:hAnsi="Arial" w:cs="Arial"/>
          <w:b/>
          <w:color w:val="000000"/>
        </w:rPr>
        <w:t>1</w:t>
      </w:r>
      <w:r w:rsidR="003F5958">
        <w:rPr>
          <w:rFonts w:ascii="Arial" w:hAnsi="Arial" w:cs="Arial"/>
          <w:b/>
          <w:color w:val="000000"/>
        </w:rPr>
        <w:t>7</w:t>
      </w:r>
      <w:r w:rsidR="00910BBD" w:rsidRPr="00910BBD">
        <w:rPr>
          <w:rFonts w:ascii="Arial" w:hAnsi="Arial" w:cs="Arial"/>
          <w:b/>
          <w:color w:val="000000"/>
        </w:rPr>
        <w:t>.1</w:t>
      </w:r>
      <w:r w:rsidR="00910BBD" w:rsidRPr="00910BBD">
        <w:rPr>
          <w:rFonts w:ascii="Arial" w:hAnsi="Arial" w:cs="Arial"/>
          <w:b/>
          <w:color w:val="000000"/>
        </w:rPr>
        <w:tab/>
        <w:t>552.21</w:t>
      </w:r>
      <w:r w:rsidR="00910BBD">
        <w:rPr>
          <w:rFonts w:ascii="Arial" w:hAnsi="Arial" w:cs="Arial"/>
          <w:b/>
          <w:color w:val="000000"/>
        </w:rPr>
        <w:t>9</w:t>
      </w:r>
      <w:r w:rsidR="00910BBD" w:rsidRPr="00910BBD">
        <w:rPr>
          <w:rFonts w:ascii="Arial" w:hAnsi="Arial" w:cs="Arial"/>
          <w:b/>
          <w:color w:val="000000"/>
        </w:rPr>
        <w:t>-7</w:t>
      </w:r>
      <w:r w:rsidR="00910BBD">
        <w:rPr>
          <w:rFonts w:ascii="Arial" w:hAnsi="Arial" w:cs="Arial"/>
          <w:b/>
          <w:color w:val="000000"/>
        </w:rPr>
        <w:t>5</w:t>
      </w:r>
      <w:r w:rsidR="00910BBD" w:rsidRPr="00910BBD">
        <w:rPr>
          <w:rFonts w:ascii="Arial" w:hAnsi="Arial" w:cs="Arial"/>
          <w:b/>
          <w:color w:val="000000"/>
        </w:rPr>
        <w:tab/>
      </w:r>
      <w:r w:rsidR="00910BBD" w:rsidRPr="00910BBD">
        <w:rPr>
          <w:rFonts w:ascii="Arial" w:hAnsi="Arial" w:cs="Arial"/>
          <w:b/>
        </w:rPr>
        <w:t>GSA Mentor-Protégé Program (Sep 2009)</w:t>
      </w:r>
    </w:p>
    <w:p w14:paraId="1414659F" w14:textId="77777777" w:rsidR="00910BBD" w:rsidRDefault="00910BBD" w:rsidP="00910BBD">
      <w:pPr>
        <w:tabs>
          <w:tab w:val="left" w:pos="1080"/>
          <w:tab w:val="left" w:pos="2160"/>
        </w:tabs>
        <w:autoSpaceDE w:val="0"/>
        <w:autoSpaceDN w:val="0"/>
        <w:adjustRightInd w:val="0"/>
        <w:rPr>
          <w:rFonts w:ascii="Arial" w:hAnsi="Arial" w:cs="Arial"/>
          <w:b/>
        </w:rPr>
      </w:pPr>
    </w:p>
    <w:p w14:paraId="6D8B48B8" w14:textId="77777777" w:rsidR="00910BBD" w:rsidRDefault="00910BBD" w:rsidP="00490DC7">
      <w:pPr>
        <w:pStyle w:val="pindented1"/>
        <w:numPr>
          <w:ilvl w:val="0"/>
          <w:numId w:val="37"/>
        </w:numPr>
        <w:rPr>
          <w:sz w:val="24"/>
          <w:szCs w:val="24"/>
        </w:rPr>
      </w:pPr>
      <w:r w:rsidRPr="00910BBD">
        <w:rPr>
          <w:sz w:val="24"/>
          <w:szCs w:val="24"/>
        </w:rPr>
        <w:t xml:space="preserve">Prime contractors, including small businesses, are encouraged to participate in the GSA Mentor-Protégé Program for the purpose of providing developmental assistance to eligible protégé entities to enhance their capabilities and increase their participation in GSA contracts. </w:t>
      </w:r>
    </w:p>
    <w:p w14:paraId="1371B162" w14:textId="77777777" w:rsidR="00490DC7" w:rsidRPr="00910BBD" w:rsidRDefault="00490DC7" w:rsidP="00490DC7">
      <w:pPr>
        <w:pStyle w:val="pindented1"/>
        <w:ind w:left="840" w:firstLine="0"/>
        <w:rPr>
          <w:sz w:val="24"/>
          <w:szCs w:val="24"/>
        </w:rPr>
      </w:pPr>
    </w:p>
    <w:p w14:paraId="0BAEBDDE" w14:textId="77777777" w:rsidR="00910BBD" w:rsidRDefault="00910BBD" w:rsidP="00490DC7">
      <w:pPr>
        <w:pStyle w:val="pindented1"/>
        <w:numPr>
          <w:ilvl w:val="0"/>
          <w:numId w:val="37"/>
        </w:numPr>
        <w:rPr>
          <w:sz w:val="24"/>
          <w:szCs w:val="24"/>
        </w:rPr>
      </w:pPr>
      <w:bookmarkStart w:id="27" w:name="wp1928267"/>
      <w:bookmarkEnd w:id="27"/>
      <w:r w:rsidRPr="00910BBD">
        <w:rPr>
          <w:sz w:val="24"/>
          <w:szCs w:val="24"/>
        </w:rPr>
        <w:t>The Program consists of:</w:t>
      </w:r>
    </w:p>
    <w:p w14:paraId="49B6A924" w14:textId="77777777" w:rsidR="00490DC7" w:rsidRDefault="00490DC7" w:rsidP="00490DC7">
      <w:pPr>
        <w:pStyle w:val="ListParagraph"/>
      </w:pPr>
    </w:p>
    <w:p w14:paraId="7F83AC75" w14:textId="77777777" w:rsidR="00910BBD" w:rsidRDefault="00910BBD" w:rsidP="00490DC7">
      <w:pPr>
        <w:pStyle w:val="pindented2"/>
        <w:numPr>
          <w:ilvl w:val="0"/>
          <w:numId w:val="38"/>
        </w:numPr>
        <w:ind w:hanging="600"/>
        <w:rPr>
          <w:sz w:val="24"/>
          <w:szCs w:val="24"/>
        </w:rPr>
      </w:pPr>
      <w:bookmarkStart w:id="28" w:name="wp1928275"/>
      <w:bookmarkEnd w:id="28"/>
      <w:r w:rsidRPr="00910BBD">
        <w:rPr>
          <w:sz w:val="24"/>
          <w:szCs w:val="24"/>
        </w:rPr>
        <w:t>Mentor firms are large prime contractors with at least one active subcontracting plan, or that are eligible small businesses;</w:t>
      </w:r>
    </w:p>
    <w:p w14:paraId="797BF14C" w14:textId="77777777" w:rsidR="00490DC7" w:rsidRPr="00910BBD" w:rsidRDefault="00490DC7" w:rsidP="00490DC7">
      <w:pPr>
        <w:pStyle w:val="pindented2"/>
        <w:ind w:left="1320" w:hanging="600"/>
        <w:rPr>
          <w:sz w:val="24"/>
          <w:szCs w:val="24"/>
        </w:rPr>
      </w:pPr>
    </w:p>
    <w:p w14:paraId="22E4E6EC" w14:textId="77777777" w:rsidR="00910BBD" w:rsidRDefault="00910BBD" w:rsidP="00490DC7">
      <w:pPr>
        <w:pStyle w:val="pindented2"/>
        <w:numPr>
          <w:ilvl w:val="0"/>
          <w:numId w:val="38"/>
        </w:numPr>
        <w:ind w:hanging="600"/>
        <w:rPr>
          <w:sz w:val="24"/>
          <w:szCs w:val="24"/>
        </w:rPr>
      </w:pPr>
      <w:bookmarkStart w:id="29" w:name="wp1928285"/>
      <w:bookmarkEnd w:id="29"/>
      <w:r w:rsidRPr="00910BBD">
        <w:rPr>
          <w:sz w:val="24"/>
          <w:szCs w:val="24"/>
        </w:rPr>
        <w:t xml:space="preserve">Protégés are subcontractors to the prime contractor, and include small business concerns, small disadvantaged business concerns, veteran-owned small business concerns, service-disabled veteran-owned small business concerns, HUBZone small business concerns, and women-owned small business concerns meeting the qualifications specified in </w:t>
      </w:r>
      <w:hyperlink r:id="rId8" w:anchor="wp1867374" w:history="1">
        <w:r w:rsidRPr="00910BBD">
          <w:rPr>
            <w:rStyle w:val="Hyperlink"/>
            <w:sz w:val="24"/>
            <w:szCs w:val="24"/>
          </w:rPr>
          <w:t>Subpart</w:t>
        </w:r>
        <w:r w:rsidR="006F26C9">
          <w:rPr>
            <w:rStyle w:val="Hyperlink"/>
            <w:sz w:val="24"/>
            <w:szCs w:val="24"/>
          </w:rPr>
          <w:t xml:space="preserve"> </w:t>
        </w:r>
        <w:r w:rsidRPr="00910BBD">
          <w:rPr>
            <w:rStyle w:val="Hyperlink"/>
            <w:sz w:val="24"/>
            <w:szCs w:val="24"/>
          </w:rPr>
          <w:t>519.70</w:t>
        </w:r>
      </w:hyperlink>
      <w:r w:rsidRPr="00910BBD">
        <w:rPr>
          <w:sz w:val="24"/>
          <w:szCs w:val="24"/>
        </w:rPr>
        <w:t xml:space="preserve">; and </w:t>
      </w:r>
    </w:p>
    <w:p w14:paraId="427BBE61" w14:textId="77777777" w:rsidR="00490DC7" w:rsidRPr="00910BBD" w:rsidRDefault="00490DC7" w:rsidP="00490DC7">
      <w:pPr>
        <w:pStyle w:val="pindented2"/>
        <w:ind w:hanging="600"/>
        <w:rPr>
          <w:sz w:val="24"/>
          <w:szCs w:val="24"/>
        </w:rPr>
      </w:pPr>
    </w:p>
    <w:p w14:paraId="2043767E" w14:textId="77777777" w:rsidR="00910BBD" w:rsidRDefault="00910BBD" w:rsidP="00490DC7">
      <w:pPr>
        <w:pStyle w:val="pindented2"/>
        <w:numPr>
          <w:ilvl w:val="0"/>
          <w:numId w:val="38"/>
        </w:numPr>
        <w:ind w:hanging="600"/>
        <w:rPr>
          <w:sz w:val="24"/>
          <w:szCs w:val="24"/>
        </w:rPr>
      </w:pPr>
      <w:bookmarkStart w:id="30" w:name="wp1928292"/>
      <w:bookmarkEnd w:id="30"/>
      <w:r w:rsidRPr="00910BBD">
        <w:rPr>
          <w:sz w:val="24"/>
          <w:szCs w:val="24"/>
        </w:rPr>
        <w:t>Mentor-protégé Applications and Agreements, approved by the Mentor-Protégé Program Manager in the GSA Office of Small Business Utilization (OSBU).</w:t>
      </w:r>
    </w:p>
    <w:p w14:paraId="57257EC9" w14:textId="77777777" w:rsidR="00490DC7" w:rsidRPr="00910BBD" w:rsidRDefault="00490DC7" w:rsidP="00490DC7">
      <w:pPr>
        <w:pStyle w:val="pindented2"/>
        <w:ind w:left="1320" w:firstLine="0"/>
        <w:rPr>
          <w:sz w:val="24"/>
          <w:szCs w:val="24"/>
        </w:rPr>
      </w:pPr>
    </w:p>
    <w:p w14:paraId="547DDC01" w14:textId="77777777" w:rsidR="00910BBD" w:rsidRDefault="00910BBD" w:rsidP="00490DC7">
      <w:pPr>
        <w:pStyle w:val="pindented1"/>
        <w:numPr>
          <w:ilvl w:val="0"/>
          <w:numId w:val="37"/>
        </w:numPr>
        <w:rPr>
          <w:sz w:val="24"/>
          <w:szCs w:val="24"/>
        </w:rPr>
      </w:pPr>
      <w:bookmarkStart w:id="31" w:name="wp1928297"/>
      <w:bookmarkEnd w:id="31"/>
      <w:r w:rsidRPr="00910BBD">
        <w:rPr>
          <w:sz w:val="24"/>
          <w:szCs w:val="24"/>
        </w:rPr>
        <w:t xml:space="preserve">Mentor participation in the Program means providing technical, managerial and financial assistance to aid protégés in developing requisite high-tech expertise and business systems to compete for and successfully perform GSA contracts and subcontracts. </w:t>
      </w:r>
    </w:p>
    <w:p w14:paraId="7B6DFD48" w14:textId="77777777" w:rsidR="00490DC7" w:rsidRPr="00910BBD" w:rsidRDefault="00490DC7" w:rsidP="00490DC7">
      <w:pPr>
        <w:pStyle w:val="pindented1"/>
        <w:ind w:left="840" w:firstLine="0"/>
        <w:rPr>
          <w:sz w:val="24"/>
          <w:szCs w:val="24"/>
        </w:rPr>
      </w:pPr>
    </w:p>
    <w:p w14:paraId="459ABB13" w14:textId="77777777" w:rsidR="00910BBD" w:rsidRDefault="00910BBD" w:rsidP="00490DC7">
      <w:pPr>
        <w:pStyle w:val="pindented1"/>
        <w:numPr>
          <w:ilvl w:val="0"/>
          <w:numId w:val="37"/>
        </w:numPr>
        <w:rPr>
          <w:sz w:val="24"/>
          <w:szCs w:val="24"/>
        </w:rPr>
      </w:pPr>
      <w:bookmarkStart w:id="32" w:name="wp1928308"/>
      <w:bookmarkEnd w:id="32"/>
      <w:r w:rsidRPr="00910BBD">
        <w:rPr>
          <w:sz w:val="24"/>
          <w:szCs w:val="24"/>
        </w:rPr>
        <w:t>Contractors interested in participating in the Program are encouraged to read FAR Subpart 19.7 and to contact the GSA Office of Small Business Utilization (E), Washington, DC 20405, (202) 501-1021, for further information.</w:t>
      </w:r>
    </w:p>
    <w:p w14:paraId="5C07B4EC" w14:textId="77777777" w:rsidR="00490DC7" w:rsidRPr="00910BBD" w:rsidRDefault="00490DC7" w:rsidP="00490DC7">
      <w:pPr>
        <w:pStyle w:val="pindented1"/>
        <w:ind w:left="840" w:firstLine="0"/>
        <w:rPr>
          <w:sz w:val="24"/>
          <w:szCs w:val="24"/>
        </w:rPr>
      </w:pPr>
    </w:p>
    <w:p w14:paraId="2EB4A697" w14:textId="77777777" w:rsidR="00910BBD" w:rsidRPr="00910BBD" w:rsidRDefault="00910BBD" w:rsidP="00910BBD">
      <w:pPr>
        <w:jc w:val="center"/>
        <w:rPr>
          <w:rFonts w:ascii="Arial" w:hAnsi="Arial" w:cs="Arial"/>
          <w:color w:val="000000"/>
        </w:rPr>
      </w:pPr>
      <w:bookmarkStart w:id="33" w:name="wp1928313"/>
      <w:bookmarkEnd w:id="33"/>
      <w:r w:rsidRPr="00910BBD">
        <w:rPr>
          <w:rFonts w:ascii="Arial" w:hAnsi="Arial" w:cs="Arial"/>
          <w:color w:val="000000"/>
        </w:rPr>
        <w:t>(End of clause)</w:t>
      </w:r>
    </w:p>
    <w:p w14:paraId="6367B510" w14:textId="77777777" w:rsidR="00910BBD" w:rsidRPr="00910BBD" w:rsidRDefault="00910BBD" w:rsidP="00910BBD">
      <w:pPr>
        <w:tabs>
          <w:tab w:val="left" w:pos="1080"/>
          <w:tab w:val="left" w:pos="2160"/>
        </w:tabs>
        <w:autoSpaceDE w:val="0"/>
        <w:autoSpaceDN w:val="0"/>
        <w:adjustRightInd w:val="0"/>
        <w:rPr>
          <w:rFonts w:ascii="Arial" w:hAnsi="Arial" w:cs="Arial"/>
          <w:b/>
          <w:smallCaps/>
          <w:color w:val="000000"/>
        </w:rPr>
      </w:pPr>
    </w:p>
    <w:p w14:paraId="1C9A0839" w14:textId="77777777" w:rsidR="00B40D70" w:rsidRPr="00CB5C1C" w:rsidRDefault="00B40D70" w:rsidP="00B40D70">
      <w:pPr>
        <w:jc w:val="center"/>
        <w:rPr>
          <w:rFonts w:ascii="Arial" w:hAnsi="Arial" w:cs="Arial"/>
        </w:rPr>
      </w:pPr>
      <w:bookmarkStart w:id="34" w:name="wp1118606"/>
      <w:bookmarkStart w:id="35" w:name="wp1118608"/>
      <w:bookmarkStart w:id="36" w:name="wp1118610"/>
      <w:bookmarkStart w:id="37" w:name="wp1118612"/>
      <w:bookmarkStart w:id="38" w:name="wp1118614"/>
      <w:bookmarkStart w:id="39" w:name="wp1118616"/>
      <w:bookmarkStart w:id="40" w:name="wp1118618"/>
      <w:bookmarkStart w:id="41" w:name="wp1118620"/>
      <w:bookmarkStart w:id="42" w:name="wp1118622"/>
      <w:bookmarkStart w:id="43" w:name="wp1118624"/>
      <w:bookmarkStart w:id="44" w:name="wp1118626"/>
      <w:bookmarkStart w:id="45" w:name="wp1118628"/>
      <w:bookmarkStart w:id="46" w:name="wp1118630"/>
      <w:bookmarkStart w:id="47" w:name="wp1118632"/>
      <w:bookmarkStart w:id="48" w:name="wp1118634"/>
      <w:bookmarkStart w:id="49" w:name="wp1118641"/>
      <w:bookmarkStart w:id="50" w:name="wp1118643"/>
      <w:bookmarkStart w:id="51" w:name="wp1118645"/>
      <w:bookmarkStart w:id="52" w:name="wp1118647"/>
      <w:bookmarkStart w:id="53" w:name="wp1118649"/>
      <w:bookmarkStart w:id="54" w:name="wp1119127"/>
      <w:bookmarkStart w:id="55" w:name="wp1119128"/>
      <w:bookmarkStart w:id="56" w:name="wp1118655"/>
      <w:bookmarkStart w:id="57" w:name="wp1118657"/>
      <w:bookmarkStart w:id="58" w:name="wp1118659"/>
      <w:bookmarkStart w:id="59" w:name="wp1118661"/>
      <w:bookmarkStart w:id="60" w:name="wp1118663"/>
      <w:bookmarkStart w:id="61" w:name="wp111866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ascii="Arial" w:hAnsi="Arial" w:cs="Arial"/>
        </w:rPr>
        <w:t>(END OF SECTION H)</w:t>
      </w:r>
    </w:p>
    <w:p w14:paraId="5C3A2B47" w14:textId="77777777" w:rsidR="00915E46" w:rsidRPr="008001A8" w:rsidRDefault="00915E46" w:rsidP="00613F8B">
      <w:pPr>
        <w:pStyle w:val="RFP-Heading"/>
        <w:numPr>
          <w:ilvl w:val="0"/>
          <w:numId w:val="0"/>
        </w:numPr>
        <w:ind w:left="450" w:hanging="360"/>
        <w:rPr>
          <w:rFonts w:ascii="Arial" w:hAnsi="Arial" w:cs="Arial"/>
          <w:b w:val="0"/>
        </w:rPr>
      </w:pPr>
    </w:p>
    <w:sectPr w:rsidR="00915E46" w:rsidRPr="008001A8" w:rsidSect="00931EA2">
      <w:headerReference w:type="default" r:id="rId9"/>
      <w:footerReference w:type="default" r:id="rId10"/>
      <w:type w:val="continuous"/>
      <w:pgSz w:w="12240" w:h="15840"/>
      <w:pgMar w:top="1008" w:right="1296"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A0BA8" w14:textId="77777777" w:rsidR="00212C66" w:rsidRDefault="00212C66" w:rsidP="00501D6B">
      <w:pPr>
        <w:pStyle w:val="Default"/>
      </w:pPr>
      <w:r>
        <w:separator/>
      </w:r>
    </w:p>
  </w:endnote>
  <w:endnote w:type="continuationSeparator" w:id="0">
    <w:p w14:paraId="443C7762" w14:textId="77777777" w:rsidR="00212C66" w:rsidRDefault="00212C66" w:rsidP="00501D6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MEBNJ+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0B9E" w14:textId="77777777" w:rsidR="00F12BC7" w:rsidRPr="008001A8" w:rsidRDefault="00F12BC7" w:rsidP="00CC42D8">
    <w:pPr>
      <w:pStyle w:val="Footer"/>
      <w:jc w:val="center"/>
      <w:rPr>
        <w:rFonts w:ascii="Arial" w:hAnsi="Arial" w:cs="Arial"/>
      </w:rPr>
    </w:pPr>
    <w:r w:rsidRPr="008001A8">
      <w:rPr>
        <w:rStyle w:val="PageNumber"/>
        <w:rFonts w:ascii="Arial" w:hAnsi="Arial" w:cs="Arial"/>
      </w:rPr>
      <w:t>H-</w:t>
    </w:r>
    <w:r w:rsidRPr="008001A8">
      <w:rPr>
        <w:rStyle w:val="PageNumber"/>
        <w:rFonts w:ascii="Arial" w:hAnsi="Arial" w:cs="Arial"/>
      </w:rPr>
      <w:fldChar w:fldCharType="begin"/>
    </w:r>
    <w:r w:rsidRPr="008001A8">
      <w:rPr>
        <w:rStyle w:val="PageNumber"/>
        <w:rFonts w:ascii="Arial" w:hAnsi="Arial" w:cs="Arial"/>
      </w:rPr>
      <w:instrText xml:space="preserve"> PAGE </w:instrText>
    </w:r>
    <w:r w:rsidRPr="008001A8">
      <w:rPr>
        <w:rStyle w:val="PageNumber"/>
        <w:rFonts w:ascii="Arial" w:hAnsi="Arial" w:cs="Arial"/>
      </w:rPr>
      <w:fldChar w:fldCharType="separate"/>
    </w:r>
    <w:r w:rsidR="00A30B6F">
      <w:rPr>
        <w:rStyle w:val="PageNumber"/>
        <w:rFonts w:ascii="Arial" w:hAnsi="Arial" w:cs="Arial"/>
        <w:noProof/>
      </w:rPr>
      <w:t>3</w:t>
    </w:r>
    <w:r w:rsidRPr="008001A8">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6657" w14:textId="77777777" w:rsidR="00212C66" w:rsidRDefault="00212C66" w:rsidP="00501D6B">
      <w:pPr>
        <w:pStyle w:val="Default"/>
      </w:pPr>
      <w:r>
        <w:separator/>
      </w:r>
    </w:p>
  </w:footnote>
  <w:footnote w:type="continuationSeparator" w:id="0">
    <w:p w14:paraId="25C5817B" w14:textId="77777777" w:rsidR="00212C66" w:rsidRDefault="00212C66" w:rsidP="00501D6B">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157B" w14:textId="77777777" w:rsidR="00F12BC7" w:rsidRPr="00DA5793" w:rsidRDefault="00871BDD" w:rsidP="00043B9C">
    <w:pPr>
      <w:pStyle w:val="Header"/>
      <w:tabs>
        <w:tab w:val="clear" w:pos="8640"/>
        <w:tab w:val="right" w:pos="9960"/>
      </w:tabs>
      <w:jc w:val="right"/>
      <w:rPr>
        <w:rFonts w:ascii="Arial Narrow" w:hAnsi="Arial Narrow"/>
        <w:b/>
        <w:color w:val="505050"/>
        <w:sz w:val="16"/>
        <w:szCs w:val="16"/>
      </w:rPr>
    </w:pPr>
    <w:r>
      <w:rPr>
        <w:rFonts w:ascii="Arial" w:hAnsi="Arial" w:cs="Arial"/>
        <w:noProof/>
      </w:rPr>
      <w:drawing>
        <wp:anchor distT="0" distB="0" distL="114300" distR="114300" simplePos="0" relativeHeight="251658240" behindDoc="1" locked="0" layoutInCell="0" allowOverlap="1" wp14:anchorId="6B8F95AE" wp14:editId="7E6E286C">
          <wp:simplePos x="0" y="0"/>
          <wp:positionH relativeFrom="column">
            <wp:posOffset>-365760</wp:posOffset>
          </wp:positionH>
          <wp:positionV relativeFrom="paragraph">
            <wp:posOffset>-88900</wp:posOffset>
          </wp:positionV>
          <wp:extent cx="685800" cy="685800"/>
          <wp:effectExtent l="19050" t="0" r="0" b="0"/>
          <wp:wrapThrough wrapText="bothSides">
            <wp:wrapPolygon edited="0">
              <wp:start x="-600" y="0"/>
              <wp:lineTo x="-600" y="21000"/>
              <wp:lineTo x="21600" y="21000"/>
              <wp:lineTo x="21600" y="0"/>
              <wp:lineTo x="-600" y="0"/>
            </wp:wrapPolygon>
          </wp:wrapThrough>
          <wp:docPr id="2"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00F12BC7" w:rsidRPr="00DA5793">
      <w:rPr>
        <w:rFonts w:ascii="Arial Narrow" w:hAnsi="Arial Narrow"/>
        <w:b/>
        <w:color w:val="505050"/>
        <w:sz w:val="16"/>
        <w:szCs w:val="16"/>
      </w:rPr>
      <w:t>U.S. General Services Administration</w:t>
    </w:r>
  </w:p>
  <w:p w14:paraId="6226C87B" w14:textId="77777777" w:rsidR="00F12BC7" w:rsidRPr="00DA5793" w:rsidRDefault="00F12BC7" w:rsidP="00043B9C">
    <w:pPr>
      <w:pStyle w:val="Header"/>
      <w:jc w:val="right"/>
      <w:rPr>
        <w:rFonts w:ascii="Arial Narrow" w:hAnsi="Arial Narrow"/>
        <w:b/>
        <w:color w:val="505050"/>
        <w:sz w:val="16"/>
        <w:szCs w:val="16"/>
      </w:rPr>
    </w:pPr>
    <w:r w:rsidRPr="00DA5793">
      <w:rPr>
        <w:rFonts w:ascii="Arial Narrow" w:hAnsi="Arial Narrow"/>
        <w:b/>
        <w:color w:val="505050"/>
        <w:sz w:val="16"/>
        <w:szCs w:val="16"/>
      </w:rPr>
      <w:t>Federal Acquisition Service (FAS)</w:t>
    </w:r>
  </w:p>
  <w:p w14:paraId="04E5FB64" w14:textId="77777777" w:rsidR="00F12BC7" w:rsidRPr="00DA5793" w:rsidRDefault="00F12BC7" w:rsidP="00043B9C">
    <w:pPr>
      <w:pStyle w:val="Header"/>
      <w:jc w:val="right"/>
      <w:rPr>
        <w:rFonts w:ascii="Arial Narrow" w:hAnsi="Arial Narrow"/>
        <w:b/>
        <w:color w:val="505050"/>
        <w:sz w:val="16"/>
        <w:szCs w:val="16"/>
      </w:rPr>
    </w:pPr>
    <w:r w:rsidRPr="00DA5793">
      <w:rPr>
        <w:rFonts w:ascii="Arial Narrow" w:hAnsi="Arial Narrow"/>
        <w:b/>
        <w:color w:val="505050"/>
        <w:sz w:val="16"/>
        <w:szCs w:val="16"/>
      </w:rPr>
      <w:t xml:space="preserve">Office of </w:t>
    </w:r>
    <w:r w:rsidR="000E533E" w:rsidRPr="00DA5793">
      <w:rPr>
        <w:rFonts w:ascii="Arial Narrow" w:hAnsi="Arial Narrow"/>
        <w:b/>
        <w:color w:val="505050"/>
        <w:sz w:val="16"/>
        <w:szCs w:val="16"/>
      </w:rPr>
      <w:t>Information</w:t>
    </w:r>
    <w:r w:rsidRPr="00DA5793">
      <w:rPr>
        <w:rFonts w:ascii="Arial Narrow" w:hAnsi="Arial Narrow"/>
        <w:b/>
        <w:color w:val="505050"/>
        <w:sz w:val="16"/>
        <w:szCs w:val="16"/>
      </w:rPr>
      <w:t xml:space="preserve"> Technology </w:t>
    </w:r>
    <w:r w:rsidR="000E533E" w:rsidRPr="00DA5793">
      <w:rPr>
        <w:rFonts w:ascii="Arial Narrow" w:hAnsi="Arial Narrow"/>
        <w:b/>
        <w:color w:val="505050"/>
        <w:sz w:val="16"/>
        <w:szCs w:val="16"/>
      </w:rPr>
      <w:t>Category</w:t>
    </w:r>
    <w:r w:rsidRPr="00DA5793">
      <w:rPr>
        <w:rFonts w:ascii="Arial Narrow" w:hAnsi="Arial Narrow"/>
        <w:b/>
        <w:color w:val="505050"/>
        <w:sz w:val="16"/>
        <w:szCs w:val="16"/>
      </w:rPr>
      <w:t xml:space="preserve"> (IT</w:t>
    </w:r>
    <w:r w:rsidR="000E533E" w:rsidRPr="00DA5793">
      <w:rPr>
        <w:rFonts w:ascii="Arial Narrow" w:hAnsi="Arial Narrow"/>
        <w:b/>
        <w:color w:val="505050"/>
        <w:sz w:val="16"/>
        <w:szCs w:val="16"/>
      </w:rPr>
      <w:t>C</w:t>
    </w:r>
    <w:r w:rsidRPr="00DA5793">
      <w:rPr>
        <w:rFonts w:ascii="Arial Narrow" w:hAnsi="Arial Narrow"/>
        <w:b/>
        <w:color w:val="505050"/>
        <w:sz w:val="16"/>
        <w:szCs w:val="16"/>
      </w:rPr>
      <w:t>)</w:t>
    </w:r>
  </w:p>
  <w:p w14:paraId="05E9E39A" w14:textId="77777777" w:rsidR="00F12BC7" w:rsidRPr="008001A8" w:rsidRDefault="00F12BC7" w:rsidP="00AC3D04">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DC985A"/>
    <w:multiLevelType w:val="hybridMultilevel"/>
    <w:tmpl w:val="A654C3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8EBEE0"/>
    <w:multiLevelType w:val="hybridMultilevel"/>
    <w:tmpl w:val="D5C113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245A3F"/>
    <w:multiLevelType w:val="hybridMultilevel"/>
    <w:tmpl w:val="530EDE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345227"/>
    <w:multiLevelType w:val="hybridMultilevel"/>
    <w:tmpl w:val="12057365"/>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8386740"/>
    <w:multiLevelType w:val="hybridMultilevel"/>
    <w:tmpl w:val="60EE0D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CD13E13"/>
    <w:multiLevelType w:val="hybridMultilevel"/>
    <w:tmpl w:val="30AE887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BB35956"/>
    <w:multiLevelType w:val="hybridMultilevel"/>
    <w:tmpl w:val="E883A0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2978F1"/>
    <w:multiLevelType w:val="multilevel"/>
    <w:tmpl w:val="AF6E82C2"/>
    <w:lvl w:ilvl="0">
      <w:start w:val="1"/>
      <w:numFmt w:val="decimal"/>
      <w:lvlText w:val="H.%1"/>
      <w:lvlJc w:val="left"/>
      <w:pPr>
        <w:tabs>
          <w:tab w:val="num" w:pos="360"/>
        </w:tabs>
        <w:ind w:left="36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8" w15:restartNumberingAfterBreak="0">
    <w:nsid w:val="0B881807"/>
    <w:multiLevelType w:val="hybridMultilevel"/>
    <w:tmpl w:val="F8562D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DDD4401"/>
    <w:multiLevelType w:val="hybridMultilevel"/>
    <w:tmpl w:val="3A8C2F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E5618FC"/>
    <w:multiLevelType w:val="hybridMultilevel"/>
    <w:tmpl w:val="1FAA83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FD47546"/>
    <w:multiLevelType w:val="hybridMultilevel"/>
    <w:tmpl w:val="57A8A0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6EBFC30"/>
    <w:multiLevelType w:val="hybridMultilevel"/>
    <w:tmpl w:val="710013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1F7749"/>
    <w:multiLevelType w:val="hybridMultilevel"/>
    <w:tmpl w:val="1098F058"/>
    <w:lvl w:ilvl="0" w:tplc="95EC0EF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C586971"/>
    <w:multiLevelType w:val="multilevel"/>
    <w:tmpl w:val="C6E4D330"/>
    <w:lvl w:ilvl="0">
      <w:start w:val="1"/>
      <w:numFmt w:val="decimal"/>
      <w:lvlText w:val="H.%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E744944"/>
    <w:multiLevelType w:val="multilevel"/>
    <w:tmpl w:val="E4CE6E4C"/>
    <w:lvl w:ilvl="0">
      <w:start w:val="1"/>
      <w:numFmt w:val="decimal"/>
      <w:lvlText w:val="H.%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FD07B88"/>
    <w:multiLevelType w:val="multilevel"/>
    <w:tmpl w:val="C6E4D330"/>
    <w:lvl w:ilvl="0">
      <w:start w:val="1"/>
      <w:numFmt w:val="decimal"/>
      <w:lvlText w:val="H.%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2DC67E3"/>
    <w:multiLevelType w:val="multilevel"/>
    <w:tmpl w:val="C6E4D330"/>
    <w:styleLink w:val="CurrentList2"/>
    <w:lvl w:ilvl="0">
      <w:start w:val="1"/>
      <w:numFmt w:val="decimal"/>
      <w:lvlText w:val="H.%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D187D7A"/>
    <w:multiLevelType w:val="multilevel"/>
    <w:tmpl w:val="C6E4D330"/>
    <w:styleLink w:val="CurrentList1"/>
    <w:lvl w:ilvl="0">
      <w:start w:val="1"/>
      <w:numFmt w:val="decimal"/>
      <w:lvlText w:val="H.%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16448B0"/>
    <w:multiLevelType w:val="hybridMultilevel"/>
    <w:tmpl w:val="5862F900"/>
    <w:lvl w:ilvl="0" w:tplc="C3BCB556">
      <w:start w:val="1"/>
      <w:numFmt w:val="lowerLetter"/>
      <w:lvlText w:val="%1)"/>
      <w:lvlJc w:val="left"/>
      <w:pPr>
        <w:tabs>
          <w:tab w:val="num" w:pos="1440"/>
        </w:tabs>
        <w:ind w:left="1440" w:hanging="720"/>
      </w:pPr>
      <w:rPr>
        <w:rFonts w:hint="default"/>
      </w:rPr>
    </w:lvl>
    <w:lvl w:ilvl="1" w:tplc="1CC06F16">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C7320E"/>
    <w:multiLevelType w:val="hybridMultilevel"/>
    <w:tmpl w:val="E4CE6E4C"/>
    <w:lvl w:ilvl="0" w:tplc="58E4982E">
      <w:start w:val="1"/>
      <w:numFmt w:val="decimal"/>
      <w:lvlText w:val="H.%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79B6C2"/>
    <w:multiLevelType w:val="hybridMultilevel"/>
    <w:tmpl w:val="1FBB121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C6A4E7A"/>
    <w:multiLevelType w:val="multilevel"/>
    <w:tmpl w:val="1826F2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CD305BE"/>
    <w:multiLevelType w:val="multilevel"/>
    <w:tmpl w:val="6E44BF96"/>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b/>
        <w:i w:val="0"/>
        <w:u w:val="double"/>
      </w:rPr>
    </w:lvl>
    <w:lvl w:ilvl="3">
      <w:start w:val="1"/>
      <w:numFmt w:val="decimal"/>
      <w:lvlText w:val="%1.%2.%3.%4"/>
      <w:lvlJc w:val="left"/>
      <w:pPr>
        <w:tabs>
          <w:tab w:val="num" w:pos="864"/>
        </w:tabs>
        <w:ind w:left="864" w:hanging="864"/>
      </w:pPr>
      <w:rPr>
        <w:rFonts w:hint="default"/>
        <w:b/>
        <w:i w:val="0"/>
        <w:u w:val="doubl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9816384"/>
    <w:multiLevelType w:val="multilevel"/>
    <w:tmpl w:val="C6E4D330"/>
    <w:lvl w:ilvl="0">
      <w:start w:val="1"/>
      <w:numFmt w:val="decimal"/>
      <w:lvlText w:val="H.%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FDA078B"/>
    <w:multiLevelType w:val="hybridMultilevel"/>
    <w:tmpl w:val="4470DB6A"/>
    <w:lvl w:ilvl="0" w:tplc="58E4982E">
      <w:start w:val="1"/>
      <w:numFmt w:val="decimal"/>
      <w:lvlText w:val="H.%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2C2CA4"/>
    <w:multiLevelType w:val="hybridMultilevel"/>
    <w:tmpl w:val="F214A7A8"/>
    <w:lvl w:ilvl="0" w:tplc="772E92B0">
      <w:start w:val="1"/>
      <w:numFmt w:val="decimal"/>
      <w:lvlText w:val="(%1)"/>
      <w:lvlJc w:val="left"/>
      <w:pPr>
        <w:ind w:left="1320" w:hanging="84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6D9705A5"/>
    <w:multiLevelType w:val="hybridMultilevel"/>
    <w:tmpl w:val="732048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F5031DA"/>
    <w:multiLevelType w:val="hybridMultilevel"/>
    <w:tmpl w:val="58485676"/>
    <w:lvl w:ilvl="0" w:tplc="6D304430">
      <w:start w:val="1"/>
      <w:numFmt w:val="lowerLetter"/>
      <w:lvlText w:val="(%1)"/>
      <w:lvlJc w:val="left"/>
      <w:pPr>
        <w:ind w:left="840" w:hanging="60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9" w15:restartNumberingAfterBreak="0">
    <w:nsid w:val="706227C5"/>
    <w:multiLevelType w:val="multilevel"/>
    <w:tmpl w:val="C6E4D330"/>
    <w:styleLink w:val="SectH"/>
    <w:lvl w:ilvl="0">
      <w:start w:val="1"/>
      <w:numFmt w:val="decimal"/>
      <w:lvlText w:val="H.%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0A6164A"/>
    <w:multiLevelType w:val="hybridMultilevel"/>
    <w:tmpl w:val="562EB8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79A10F3"/>
    <w:multiLevelType w:val="hybridMultilevel"/>
    <w:tmpl w:val="160656E8"/>
    <w:lvl w:ilvl="0" w:tplc="CF6636F0">
      <w:start w:val="4"/>
      <w:numFmt w:val="decimal"/>
      <w:pStyle w:val="RFP-Heading"/>
      <w:lvlText w:val="H.%1"/>
      <w:lvlJc w:val="left"/>
      <w:pPr>
        <w:tabs>
          <w:tab w:val="num" w:pos="450"/>
        </w:tabs>
        <w:ind w:left="45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2" w15:restartNumberingAfterBreak="0">
    <w:nsid w:val="7DDB1A6F"/>
    <w:multiLevelType w:val="multilevel"/>
    <w:tmpl w:val="C6E4D330"/>
    <w:styleLink w:val="CurrentList3"/>
    <w:lvl w:ilvl="0">
      <w:start w:val="1"/>
      <w:numFmt w:val="decimal"/>
      <w:lvlText w:val="H.%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03078182">
    <w:abstractNumId w:val="21"/>
  </w:num>
  <w:num w:numId="2" w16cid:durableId="1719739644">
    <w:abstractNumId w:val="6"/>
  </w:num>
  <w:num w:numId="3" w16cid:durableId="1380322625">
    <w:abstractNumId w:val="1"/>
  </w:num>
  <w:num w:numId="4" w16cid:durableId="1969584359">
    <w:abstractNumId w:val="0"/>
  </w:num>
  <w:num w:numId="5" w16cid:durableId="1350789546">
    <w:abstractNumId w:val="9"/>
  </w:num>
  <w:num w:numId="6" w16cid:durableId="671761579">
    <w:abstractNumId w:val="5"/>
  </w:num>
  <w:num w:numId="7" w16cid:durableId="240412106">
    <w:abstractNumId w:val="11"/>
  </w:num>
  <w:num w:numId="8" w16cid:durableId="1373456971">
    <w:abstractNumId w:val="30"/>
  </w:num>
  <w:num w:numId="9" w16cid:durableId="1013456128">
    <w:abstractNumId w:val="4"/>
  </w:num>
  <w:num w:numId="10" w16cid:durableId="754279659">
    <w:abstractNumId w:val="2"/>
  </w:num>
  <w:num w:numId="11" w16cid:durableId="647830186">
    <w:abstractNumId w:val="10"/>
  </w:num>
  <w:num w:numId="12" w16cid:durableId="1249385216">
    <w:abstractNumId w:val="8"/>
  </w:num>
  <w:num w:numId="13" w16cid:durableId="1547914261">
    <w:abstractNumId w:val="12"/>
  </w:num>
  <w:num w:numId="14" w16cid:durableId="1295864800">
    <w:abstractNumId w:val="3"/>
  </w:num>
  <w:num w:numId="15" w16cid:durableId="2093046253">
    <w:abstractNumId w:val="27"/>
  </w:num>
  <w:num w:numId="16" w16cid:durableId="1038775069">
    <w:abstractNumId w:val="19"/>
  </w:num>
  <w:num w:numId="17" w16cid:durableId="190462122">
    <w:abstractNumId w:val="13"/>
  </w:num>
  <w:num w:numId="18" w16cid:durableId="1852064916">
    <w:abstractNumId w:val="20"/>
  </w:num>
  <w:num w:numId="19" w16cid:durableId="356590556">
    <w:abstractNumId w:val="22"/>
  </w:num>
  <w:num w:numId="20" w16cid:durableId="1879928646">
    <w:abstractNumId w:val="15"/>
  </w:num>
  <w:num w:numId="21" w16cid:durableId="1177770291">
    <w:abstractNumId w:val="31"/>
  </w:num>
  <w:num w:numId="22" w16cid:durableId="49773018">
    <w:abstractNumId w:val="18"/>
  </w:num>
  <w:num w:numId="23" w16cid:durableId="695929426">
    <w:abstractNumId w:val="29"/>
  </w:num>
  <w:num w:numId="24" w16cid:durableId="176622794">
    <w:abstractNumId w:val="14"/>
  </w:num>
  <w:num w:numId="25" w16cid:durableId="1915430815">
    <w:abstractNumId w:val="17"/>
  </w:num>
  <w:num w:numId="26" w16cid:durableId="294063756">
    <w:abstractNumId w:val="32"/>
  </w:num>
  <w:num w:numId="27" w16cid:durableId="1027606726">
    <w:abstractNumId w:val="24"/>
  </w:num>
  <w:num w:numId="28" w16cid:durableId="1068304051">
    <w:abstractNumId w:val="31"/>
  </w:num>
  <w:num w:numId="29" w16cid:durableId="1927377127">
    <w:abstractNumId w:val="25"/>
  </w:num>
  <w:num w:numId="30" w16cid:durableId="157112345">
    <w:abstractNumId w:val="31"/>
  </w:num>
  <w:num w:numId="31" w16cid:durableId="313490360">
    <w:abstractNumId w:val="16"/>
  </w:num>
  <w:num w:numId="32" w16cid:durableId="845945544">
    <w:abstractNumId w:val="31"/>
    <w:lvlOverride w:ilvl="0">
      <w:startOverride w:val="1"/>
    </w:lvlOverride>
  </w:num>
  <w:num w:numId="33" w16cid:durableId="1858889577">
    <w:abstractNumId w:val="23"/>
  </w:num>
  <w:num w:numId="34" w16cid:durableId="1205098927">
    <w:abstractNumId w:val="7"/>
  </w:num>
  <w:num w:numId="35" w16cid:durableId="735518373">
    <w:abstractNumId w:val="31"/>
    <w:lvlOverride w:ilvl="0">
      <w:startOverride w:val="5"/>
    </w:lvlOverride>
  </w:num>
  <w:num w:numId="36" w16cid:durableId="1035351218">
    <w:abstractNumId w:val="31"/>
  </w:num>
  <w:num w:numId="37" w16cid:durableId="362488130">
    <w:abstractNumId w:val="28"/>
  </w:num>
  <w:num w:numId="38" w16cid:durableId="12735846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8C3"/>
    <w:rsid w:val="00006942"/>
    <w:rsid w:val="00013B03"/>
    <w:rsid w:val="00014255"/>
    <w:rsid w:val="0001527E"/>
    <w:rsid w:val="00026479"/>
    <w:rsid w:val="0003122B"/>
    <w:rsid w:val="00031F28"/>
    <w:rsid w:val="000330ED"/>
    <w:rsid w:val="00041B74"/>
    <w:rsid w:val="00042286"/>
    <w:rsid w:val="00043B9C"/>
    <w:rsid w:val="000476CF"/>
    <w:rsid w:val="00047DF5"/>
    <w:rsid w:val="00066979"/>
    <w:rsid w:val="0006765D"/>
    <w:rsid w:val="00072BE0"/>
    <w:rsid w:val="00074A16"/>
    <w:rsid w:val="0007656E"/>
    <w:rsid w:val="0008215B"/>
    <w:rsid w:val="000841C5"/>
    <w:rsid w:val="000854EE"/>
    <w:rsid w:val="000875D0"/>
    <w:rsid w:val="00090A63"/>
    <w:rsid w:val="00090D79"/>
    <w:rsid w:val="00092767"/>
    <w:rsid w:val="00095CC2"/>
    <w:rsid w:val="000A2392"/>
    <w:rsid w:val="000A44B4"/>
    <w:rsid w:val="000A7615"/>
    <w:rsid w:val="000B4B3B"/>
    <w:rsid w:val="000C0D82"/>
    <w:rsid w:val="000C1E2D"/>
    <w:rsid w:val="000C6BB7"/>
    <w:rsid w:val="000D560F"/>
    <w:rsid w:val="000D7382"/>
    <w:rsid w:val="000D7A0B"/>
    <w:rsid w:val="000E016B"/>
    <w:rsid w:val="000E1CBE"/>
    <w:rsid w:val="000E533E"/>
    <w:rsid w:val="000E5A76"/>
    <w:rsid w:val="000F7A7D"/>
    <w:rsid w:val="0010798A"/>
    <w:rsid w:val="00115E90"/>
    <w:rsid w:val="00120177"/>
    <w:rsid w:val="00121A76"/>
    <w:rsid w:val="0013555C"/>
    <w:rsid w:val="00135728"/>
    <w:rsid w:val="0013603A"/>
    <w:rsid w:val="00145BAF"/>
    <w:rsid w:val="00151B9C"/>
    <w:rsid w:val="00153D8F"/>
    <w:rsid w:val="00153EEF"/>
    <w:rsid w:val="0015556E"/>
    <w:rsid w:val="00156661"/>
    <w:rsid w:val="00162030"/>
    <w:rsid w:val="001627D3"/>
    <w:rsid w:val="00164C1C"/>
    <w:rsid w:val="0017086B"/>
    <w:rsid w:val="00181731"/>
    <w:rsid w:val="00186462"/>
    <w:rsid w:val="00190F50"/>
    <w:rsid w:val="00191679"/>
    <w:rsid w:val="00194661"/>
    <w:rsid w:val="00195C46"/>
    <w:rsid w:val="001A0BA1"/>
    <w:rsid w:val="001A7142"/>
    <w:rsid w:val="001B5188"/>
    <w:rsid w:val="001B6ED7"/>
    <w:rsid w:val="001C510A"/>
    <w:rsid w:val="001E1B1C"/>
    <w:rsid w:val="001E3B42"/>
    <w:rsid w:val="001E5BF5"/>
    <w:rsid w:val="001F13FC"/>
    <w:rsid w:val="001F2C6F"/>
    <w:rsid w:val="001F4881"/>
    <w:rsid w:val="001F69A6"/>
    <w:rsid w:val="00212C66"/>
    <w:rsid w:val="002200E9"/>
    <w:rsid w:val="0022687D"/>
    <w:rsid w:val="0022776E"/>
    <w:rsid w:val="002302D5"/>
    <w:rsid w:val="00231622"/>
    <w:rsid w:val="002348CC"/>
    <w:rsid w:val="00243FE5"/>
    <w:rsid w:val="002444E7"/>
    <w:rsid w:val="00264B41"/>
    <w:rsid w:val="00267949"/>
    <w:rsid w:val="00271FE5"/>
    <w:rsid w:val="002723BF"/>
    <w:rsid w:val="00272AED"/>
    <w:rsid w:val="00285E0B"/>
    <w:rsid w:val="002A24D7"/>
    <w:rsid w:val="002A6170"/>
    <w:rsid w:val="002A7E72"/>
    <w:rsid w:val="002B133D"/>
    <w:rsid w:val="002B7F9B"/>
    <w:rsid w:val="002C0F47"/>
    <w:rsid w:val="002C5A90"/>
    <w:rsid w:val="002C6412"/>
    <w:rsid w:val="002D36F5"/>
    <w:rsid w:val="002D3EBC"/>
    <w:rsid w:val="002D623C"/>
    <w:rsid w:val="002E2151"/>
    <w:rsid w:val="002F0C26"/>
    <w:rsid w:val="002F6291"/>
    <w:rsid w:val="002F6C26"/>
    <w:rsid w:val="00300092"/>
    <w:rsid w:val="00307102"/>
    <w:rsid w:val="00310A7E"/>
    <w:rsid w:val="00312E2A"/>
    <w:rsid w:val="00326EE1"/>
    <w:rsid w:val="00342687"/>
    <w:rsid w:val="00351F65"/>
    <w:rsid w:val="0036416F"/>
    <w:rsid w:val="003673FF"/>
    <w:rsid w:val="00375F69"/>
    <w:rsid w:val="003771C1"/>
    <w:rsid w:val="003841C2"/>
    <w:rsid w:val="00386405"/>
    <w:rsid w:val="00397F49"/>
    <w:rsid w:val="003B135E"/>
    <w:rsid w:val="003B5504"/>
    <w:rsid w:val="003B580F"/>
    <w:rsid w:val="003B5A30"/>
    <w:rsid w:val="003B60B2"/>
    <w:rsid w:val="003D1C60"/>
    <w:rsid w:val="003D54B8"/>
    <w:rsid w:val="003E2998"/>
    <w:rsid w:val="003E2A9A"/>
    <w:rsid w:val="003F383D"/>
    <w:rsid w:val="003F5958"/>
    <w:rsid w:val="00400FFC"/>
    <w:rsid w:val="0040793F"/>
    <w:rsid w:val="00411C70"/>
    <w:rsid w:val="00413423"/>
    <w:rsid w:val="00423846"/>
    <w:rsid w:val="00426D61"/>
    <w:rsid w:val="004311DB"/>
    <w:rsid w:val="00431CAB"/>
    <w:rsid w:val="00432781"/>
    <w:rsid w:val="00437179"/>
    <w:rsid w:val="00437ADA"/>
    <w:rsid w:val="0044104D"/>
    <w:rsid w:val="00443CB3"/>
    <w:rsid w:val="004441BD"/>
    <w:rsid w:val="00444EE1"/>
    <w:rsid w:val="00451EDB"/>
    <w:rsid w:val="00457D8C"/>
    <w:rsid w:val="00460E7D"/>
    <w:rsid w:val="00461EB0"/>
    <w:rsid w:val="00465751"/>
    <w:rsid w:val="00474246"/>
    <w:rsid w:val="004764EF"/>
    <w:rsid w:val="004835B2"/>
    <w:rsid w:val="00483FBE"/>
    <w:rsid w:val="00486D6E"/>
    <w:rsid w:val="00486F85"/>
    <w:rsid w:val="00490DC7"/>
    <w:rsid w:val="00496009"/>
    <w:rsid w:val="004960FB"/>
    <w:rsid w:val="004A3957"/>
    <w:rsid w:val="004A7FE4"/>
    <w:rsid w:val="004B3C07"/>
    <w:rsid w:val="004B43F1"/>
    <w:rsid w:val="004B5282"/>
    <w:rsid w:val="004B65AB"/>
    <w:rsid w:val="004D3072"/>
    <w:rsid w:val="004D6036"/>
    <w:rsid w:val="004E2ACC"/>
    <w:rsid w:val="004F21A0"/>
    <w:rsid w:val="00500E80"/>
    <w:rsid w:val="00501062"/>
    <w:rsid w:val="005019F1"/>
    <w:rsid w:val="00501D6B"/>
    <w:rsid w:val="00510DDC"/>
    <w:rsid w:val="0051517A"/>
    <w:rsid w:val="0051725D"/>
    <w:rsid w:val="00517CCF"/>
    <w:rsid w:val="005215FF"/>
    <w:rsid w:val="00522307"/>
    <w:rsid w:val="00523325"/>
    <w:rsid w:val="00525999"/>
    <w:rsid w:val="00526FFF"/>
    <w:rsid w:val="00527B0A"/>
    <w:rsid w:val="0053241A"/>
    <w:rsid w:val="0054265B"/>
    <w:rsid w:val="005439BB"/>
    <w:rsid w:val="005501FF"/>
    <w:rsid w:val="005649E8"/>
    <w:rsid w:val="00571951"/>
    <w:rsid w:val="0057690C"/>
    <w:rsid w:val="00582C62"/>
    <w:rsid w:val="00584B05"/>
    <w:rsid w:val="00593C1F"/>
    <w:rsid w:val="005A023C"/>
    <w:rsid w:val="005B1F12"/>
    <w:rsid w:val="005B373F"/>
    <w:rsid w:val="005B4ED5"/>
    <w:rsid w:val="005F4312"/>
    <w:rsid w:val="005F622D"/>
    <w:rsid w:val="00602A4F"/>
    <w:rsid w:val="00606A64"/>
    <w:rsid w:val="00613F8B"/>
    <w:rsid w:val="006171F1"/>
    <w:rsid w:val="00632CFD"/>
    <w:rsid w:val="00634786"/>
    <w:rsid w:val="00642106"/>
    <w:rsid w:val="006438D5"/>
    <w:rsid w:val="00647FC9"/>
    <w:rsid w:val="00657029"/>
    <w:rsid w:val="006623D1"/>
    <w:rsid w:val="00670F12"/>
    <w:rsid w:val="00673366"/>
    <w:rsid w:val="00674104"/>
    <w:rsid w:val="00692B42"/>
    <w:rsid w:val="0069433D"/>
    <w:rsid w:val="00694654"/>
    <w:rsid w:val="00697604"/>
    <w:rsid w:val="006A5899"/>
    <w:rsid w:val="006A67C2"/>
    <w:rsid w:val="006C6431"/>
    <w:rsid w:val="006C75A5"/>
    <w:rsid w:val="006D0D68"/>
    <w:rsid w:val="006D1E48"/>
    <w:rsid w:val="006D2870"/>
    <w:rsid w:val="006D367C"/>
    <w:rsid w:val="006E2C9F"/>
    <w:rsid w:val="006E3FE5"/>
    <w:rsid w:val="006E6628"/>
    <w:rsid w:val="006F26C9"/>
    <w:rsid w:val="00701140"/>
    <w:rsid w:val="00701878"/>
    <w:rsid w:val="0070327E"/>
    <w:rsid w:val="00705CCA"/>
    <w:rsid w:val="00707F38"/>
    <w:rsid w:val="00721255"/>
    <w:rsid w:val="007220ED"/>
    <w:rsid w:val="00723AE9"/>
    <w:rsid w:val="00736EFD"/>
    <w:rsid w:val="00737DA0"/>
    <w:rsid w:val="00737E9A"/>
    <w:rsid w:val="00740131"/>
    <w:rsid w:val="00740F8C"/>
    <w:rsid w:val="007410BE"/>
    <w:rsid w:val="00742EF2"/>
    <w:rsid w:val="00747BD6"/>
    <w:rsid w:val="00747E76"/>
    <w:rsid w:val="007526DC"/>
    <w:rsid w:val="00761324"/>
    <w:rsid w:val="0076638C"/>
    <w:rsid w:val="007677BB"/>
    <w:rsid w:val="00775CEC"/>
    <w:rsid w:val="00792949"/>
    <w:rsid w:val="00796F43"/>
    <w:rsid w:val="007A2228"/>
    <w:rsid w:val="007B1358"/>
    <w:rsid w:val="007B1C4B"/>
    <w:rsid w:val="007B321B"/>
    <w:rsid w:val="007B3425"/>
    <w:rsid w:val="007B4550"/>
    <w:rsid w:val="007B50BB"/>
    <w:rsid w:val="007D10F6"/>
    <w:rsid w:val="007D2DA2"/>
    <w:rsid w:val="007D3F62"/>
    <w:rsid w:val="007D661B"/>
    <w:rsid w:val="007D7837"/>
    <w:rsid w:val="007E295F"/>
    <w:rsid w:val="007F3941"/>
    <w:rsid w:val="007F47B0"/>
    <w:rsid w:val="007F5B9F"/>
    <w:rsid w:val="008001A8"/>
    <w:rsid w:val="00802142"/>
    <w:rsid w:val="0080316E"/>
    <w:rsid w:val="00812041"/>
    <w:rsid w:val="00814003"/>
    <w:rsid w:val="00820CC3"/>
    <w:rsid w:val="0082416E"/>
    <w:rsid w:val="008308AF"/>
    <w:rsid w:val="0083205F"/>
    <w:rsid w:val="0083603E"/>
    <w:rsid w:val="00844150"/>
    <w:rsid w:val="00846BFD"/>
    <w:rsid w:val="0085015C"/>
    <w:rsid w:val="00852841"/>
    <w:rsid w:val="00855057"/>
    <w:rsid w:val="008643BB"/>
    <w:rsid w:val="008648E7"/>
    <w:rsid w:val="00867661"/>
    <w:rsid w:val="00871BDD"/>
    <w:rsid w:val="0088191D"/>
    <w:rsid w:val="0088244C"/>
    <w:rsid w:val="00884723"/>
    <w:rsid w:val="00885BB7"/>
    <w:rsid w:val="00885DCB"/>
    <w:rsid w:val="008869F3"/>
    <w:rsid w:val="008904D0"/>
    <w:rsid w:val="00890C72"/>
    <w:rsid w:val="0089744D"/>
    <w:rsid w:val="008A1EE5"/>
    <w:rsid w:val="008A7141"/>
    <w:rsid w:val="008B0BD4"/>
    <w:rsid w:val="008B7884"/>
    <w:rsid w:val="008C67A7"/>
    <w:rsid w:val="008D0EA1"/>
    <w:rsid w:val="008D71B6"/>
    <w:rsid w:val="008E0500"/>
    <w:rsid w:val="008E0CFA"/>
    <w:rsid w:val="008E739B"/>
    <w:rsid w:val="00902975"/>
    <w:rsid w:val="0090737B"/>
    <w:rsid w:val="00910BBD"/>
    <w:rsid w:val="0091334B"/>
    <w:rsid w:val="0091456F"/>
    <w:rsid w:val="00915E46"/>
    <w:rsid w:val="009218F4"/>
    <w:rsid w:val="00923C2C"/>
    <w:rsid w:val="00924CA1"/>
    <w:rsid w:val="009268C3"/>
    <w:rsid w:val="00931EA2"/>
    <w:rsid w:val="00933A78"/>
    <w:rsid w:val="00934DF1"/>
    <w:rsid w:val="00937830"/>
    <w:rsid w:val="00942FC8"/>
    <w:rsid w:val="009452C4"/>
    <w:rsid w:val="009629EE"/>
    <w:rsid w:val="00966157"/>
    <w:rsid w:val="00975C04"/>
    <w:rsid w:val="009817D5"/>
    <w:rsid w:val="009860C2"/>
    <w:rsid w:val="00986690"/>
    <w:rsid w:val="009A4E81"/>
    <w:rsid w:val="009A6E93"/>
    <w:rsid w:val="009B4891"/>
    <w:rsid w:val="009C1C30"/>
    <w:rsid w:val="009E0291"/>
    <w:rsid w:val="009E2D38"/>
    <w:rsid w:val="009F34C0"/>
    <w:rsid w:val="009F576B"/>
    <w:rsid w:val="00A0175A"/>
    <w:rsid w:val="00A02969"/>
    <w:rsid w:val="00A046F0"/>
    <w:rsid w:val="00A04A97"/>
    <w:rsid w:val="00A0689F"/>
    <w:rsid w:val="00A13C08"/>
    <w:rsid w:val="00A15378"/>
    <w:rsid w:val="00A17EB8"/>
    <w:rsid w:val="00A20BC4"/>
    <w:rsid w:val="00A21069"/>
    <w:rsid w:val="00A2489F"/>
    <w:rsid w:val="00A270B7"/>
    <w:rsid w:val="00A27C10"/>
    <w:rsid w:val="00A30B6F"/>
    <w:rsid w:val="00A41B0A"/>
    <w:rsid w:val="00A4695A"/>
    <w:rsid w:val="00A55022"/>
    <w:rsid w:val="00A57B56"/>
    <w:rsid w:val="00A60E4E"/>
    <w:rsid w:val="00A64C09"/>
    <w:rsid w:val="00A65508"/>
    <w:rsid w:val="00A65BE6"/>
    <w:rsid w:val="00A741C6"/>
    <w:rsid w:val="00A84401"/>
    <w:rsid w:val="00A865A7"/>
    <w:rsid w:val="00A8767C"/>
    <w:rsid w:val="00A92A11"/>
    <w:rsid w:val="00A94158"/>
    <w:rsid w:val="00AA38D6"/>
    <w:rsid w:val="00AA3ECF"/>
    <w:rsid w:val="00AA4862"/>
    <w:rsid w:val="00AA54C8"/>
    <w:rsid w:val="00AA5B81"/>
    <w:rsid w:val="00AC3D04"/>
    <w:rsid w:val="00AD2887"/>
    <w:rsid w:val="00AD298A"/>
    <w:rsid w:val="00AE041C"/>
    <w:rsid w:val="00AE13D0"/>
    <w:rsid w:val="00AF0ED0"/>
    <w:rsid w:val="00AF2AA1"/>
    <w:rsid w:val="00B04323"/>
    <w:rsid w:val="00B0766D"/>
    <w:rsid w:val="00B141C4"/>
    <w:rsid w:val="00B17C04"/>
    <w:rsid w:val="00B2134E"/>
    <w:rsid w:val="00B21D99"/>
    <w:rsid w:val="00B31FBD"/>
    <w:rsid w:val="00B32F74"/>
    <w:rsid w:val="00B40D70"/>
    <w:rsid w:val="00B42477"/>
    <w:rsid w:val="00B426BC"/>
    <w:rsid w:val="00B47C0E"/>
    <w:rsid w:val="00B54A7F"/>
    <w:rsid w:val="00B551CD"/>
    <w:rsid w:val="00B62466"/>
    <w:rsid w:val="00B65538"/>
    <w:rsid w:val="00B71CA2"/>
    <w:rsid w:val="00B747C3"/>
    <w:rsid w:val="00B81FF2"/>
    <w:rsid w:val="00B93B2A"/>
    <w:rsid w:val="00B94774"/>
    <w:rsid w:val="00BA1011"/>
    <w:rsid w:val="00BA646A"/>
    <w:rsid w:val="00BA7F3C"/>
    <w:rsid w:val="00BB66B4"/>
    <w:rsid w:val="00BB72DE"/>
    <w:rsid w:val="00BC062C"/>
    <w:rsid w:val="00BD5732"/>
    <w:rsid w:val="00BD6462"/>
    <w:rsid w:val="00BE295B"/>
    <w:rsid w:val="00BE39F4"/>
    <w:rsid w:val="00BE3DC8"/>
    <w:rsid w:val="00BF57F8"/>
    <w:rsid w:val="00BF72E7"/>
    <w:rsid w:val="00C013A6"/>
    <w:rsid w:val="00C10AAE"/>
    <w:rsid w:val="00C15728"/>
    <w:rsid w:val="00C161AB"/>
    <w:rsid w:val="00C163E1"/>
    <w:rsid w:val="00C2172D"/>
    <w:rsid w:val="00C3762C"/>
    <w:rsid w:val="00C3787F"/>
    <w:rsid w:val="00C4411F"/>
    <w:rsid w:val="00C47FF2"/>
    <w:rsid w:val="00C60B0C"/>
    <w:rsid w:val="00C64355"/>
    <w:rsid w:val="00C843FD"/>
    <w:rsid w:val="00C90320"/>
    <w:rsid w:val="00C93723"/>
    <w:rsid w:val="00C95073"/>
    <w:rsid w:val="00CA3366"/>
    <w:rsid w:val="00CA7989"/>
    <w:rsid w:val="00CA7C49"/>
    <w:rsid w:val="00CB0521"/>
    <w:rsid w:val="00CB34AC"/>
    <w:rsid w:val="00CB44A8"/>
    <w:rsid w:val="00CB4A28"/>
    <w:rsid w:val="00CC42D8"/>
    <w:rsid w:val="00CC5CFD"/>
    <w:rsid w:val="00CC7DD9"/>
    <w:rsid w:val="00CD1B68"/>
    <w:rsid w:val="00CD1D5E"/>
    <w:rsid w:val="00CD6AEA"/>
    <w:rsid w:val="00D021AE"/>
    <w:rsid w:val="00D04DC1"/>
    <w:rsid w:val="00D16D1B"/>
    <w:rsid w:val="00D17E1E"/>
    <w:rsid w:val="00D503C9"/>
    <w:rsid w:val="00D528F5"/>
    <w:rsid w:val="00D66EA4"/>
    <w:rsid w:val="00D71104"/>
    <w:rsid w:val="00D96946"/>
    <w:rsid w:val="00DA5793"/>
    <w:rsid w:val="00DC191C"/>
    <w:rsid w:val="00DC7889"/>
    <w:rsid w:val="00DE3C99"/>
    <w:rsid w:val="00E0271D"/>
    <w:rsid w:val="00E032A3"/>
    <w:rsid w:val="00E0402D"/>
    <w:rsid w:val="00E04EC7"/>
    <w:rsid w:val="00E10837"/>
    <w:rsid w:val="00E154D1"/>
    <w:rsid w:val="00E164D1"/>
    <w:rsid w:val="00E25E2B"/>
    <w:rsid w:val="00E332F7"/>
    <w:rsid w:val="00E33FF7"/>
    <w:rsid w:val="00E37324"/>
    <w:rsid w:val="00E6510B"/>
    <w:rsid w:val="00E66088"/>
    <w:rsid w:val="00E66F28"/>
    <w:rsid w:val="00E77D50"/>
    <w:rsid w:val="00E802C1"/>
    <w:rsid w:val="00E91DF5"/>
    <w:rsid w:val="00EA25F9"/>
    <w:rsid w:val="00EB1985"/>
    <w:rsid w:val="00EC1647"/>
    <w:rsid w:val="00EC7599"/>
    <w:rsid w:val="00ED02A1"/>
    <w:rsid w:val="00ED1EC1"/>
    <w:rsid w:val="00EE0CF7"/>
    <w:rsid w:val="00EE1B5A"/>
    <w:rsid w:val="00EE7597"/>
    <w:rsid w:val="00EE7F75"/>
    <w:rsid w:val="00EF0D79"/>
    <w:rsid w:val="00EF2057"/>
    <w:rsid w:val="00F050E5"/>
    <w:rsid w:val="00F0602B"/>
    <w:rsid w:val="00F107BF"/>
    <w:rsid w:val="00F12BC7"/>
    <w:rsid w:val="00F12C72"/>
    <w:rsid w:val="00F20AE4"/>
    <w:rsid w:val="00F507C3"/>
    <w:rsid w:val="00F54F8B"/>
    <w:rsid w:val="00F56AD3"/>
    <w:rsid w:val="00F60D54"/>
    <w:rsid w:val="00F64C37"/>
    <w:rsid w:val="00F65F0A"/>
    <w:rsid w:val="00F71234"/>
    <w:rsid w:val="00F71773"/>
    <w:rsid w:val="00F7487C"/>
    <w:rsid w:val="00F7624F"/>
    <w:rsid w:val="00F76568"/>
    <w:rsid w:val="00F77A4D"/>
    <w:rsid w:val="00F82635"/>
    <w:rsid w:val="00F82DE3"/>
    <w:rsid w:val="00F90758"/>
    <w:rsid w:val="00F915DD"/>
    <w:rsid w:val="00F91ECA"/>
    <w:rsid w:val="00F92A32"/>
    <w:rsid w:val="00F93CD0"/>
    <w:rsid w:val="00F93EF7"/>
    <w:rsid w:val="00F94A2F"/>
    <w:rsid w:val="00F96CBD"/>
    <w:rsid w:val="00FA227A"/>
    <w:rsid w:val="00FA2C68"/>
    <w:rsid w:val="00FA4032"/>
    <w:rsid w:val="00FA7934"/>
    <w:rsid w:val="00FC0131"/>
    <w:rsid w:val="00FD25A0"/>
    <w:rsid w:val="00FD5813"/>
    <w:rsid w:val="00FE0660"/>
    <w:rsid w:val="00FE1E1A"/>
    <w:rsid w:val="00FE2909"/>
    <w:rsid w:val="00FE71FA"/>
    <w:rsid w:val="00FE7FE4"/>
    <w:rsid w:val="00FF15B0"/>
    <w:rsid w:val="00FF697C"/>
    <w:rsid w:val="00FF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479EE57"/>
  <w15:docId w15:val="{2814EA7B-7134-4C73-BE46-D67209D0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C67A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0766D"/>
    <w:pPr>
      <w:keepNext/>
      <w:spacing w:before="240" w:after="60"/>
      <w:outlineLvl w:val="1"/>
    </w:pPr>
    <w:rPr>
      <w:rFonts w:ascii="Arial" w:hAnsi="Arial" w:cs="Arial"/>
      <w:b/>
      <w:bCs/>
      <w:i/>
      <w:iCs/>
      <w:sz w:val="28"/>
      <w:szCs w:val="28"/>
    </w:rPr>
  </w:style>
  <w:style w:type="paragraph" w:styleId="Heading3">
    <w:name w:val="heading 3"/>
    <w:basedOn w:val="Default"/>
    <w:next w:val="Default"/>
    <w:qFormat/>
    <w:rsid w:val="008E739B"/>
    <w:pPr>
      <w:spacing w:before="240" w:after="60"/>
      <w:outlineLvl w:val="2"/>
    </w:pPr>
    <w:rPr>
      <w:rFonts w:ascii="OMEBNJ+TimesNewRoman,Bold" w:hAnsi="OMEBNJ+TimesNewRoman,Bold" w:cs="OMEBNJ+TimesNewRoman,Bold"/>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Header">
    <w:name w:val="header"/>
    <w:aliases w:val="Header-Even,B&amp;D Header,Header 1"/>
    <w:basedOn w:val="Normal"/>
    <w:rsid w:val="00D71104"/>
    <w:pPr>
      <w:tabs>
        <w:tab w:val="center" w:pos="4320"/>
        <w:tab w:val="right" w:pos="8640"/>
      </w:tabs>
    </w:pPr>
  </w:style>
  <w:style w:type="paragraph" w:styleId="Footer">
    <w:name w:val="footer"/>
    <w:basedOn w:val="Normal"/>
    <w:rsid w:val="00D71104"/>
    <w:pPr>
      <w:tabs>
        <w:tab w:val="center" w:pos="4320"/>
        <w:tab w:val="right" w:pos="8640"/>
      </w:tabs>
    </w:pPr>
  </w:style>
  <w:style w:type="paragraph" w:styleId="BodyText">
    <w:name w:val="Body Text"/>
    <w:basedOn w:val="Default"/>
    <w:next w:val="Default"/>
    <w:rsid w:val="008E739B"/>
    <w:rPr>
      <w:rFonts w:ascii="OMEBNJ+TimesNewRoman,Bold" w:hAnsi="OMEBNJ+TimesNewRoman,Bold" w:cs="OMEBNJ+TimesNewRoman,Bold"/>
      <w:color w:val="auto"/>
    </w:rPr>
  </w:style>
  <w:style w:type="paragraph" w:customStyle="1" w:styleId="NormalWeb1">
    <w:name w:val="Normal (Web)1"/>
    <w:basedOn w:val="Normal"/>
    <w:rsid w:val="0013555C"/>
    <w:pPr>
      <w:spacing w:after="240"/>
    </w:pPr>
  </w:style>
  <w:style w:type="table" w:styleId="TableGrid">
    <w:name w:val="Table Grid"/>
    <w:basedOn w:val="TableNormal"/>
    <w:rsid w:val="0013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5CC2"/>
  </w:style>
  <w:style w:type="paragraph" w:styleId="BalloonText">
    <w:name w:val="Balloon Text"/>
    <w:basedOn w:val="Normal"/>
    <w:semiHidden/>
    <w:rsid w:val="009452C4"/>
    <w:rPr>
      <w:rFonts w:ascii="Tahoma" w:hAnsi="Tahoma" w:cs="Tahoma"/>
      <w:sz w:val="16"/>
      <w:szCs w:val="16"/>
    </w:rPr>
  </w:style>
  <w:style w:type="paragraph" w:styleId="BodyTextIndent">
    <w:name w:val="Body Text Indent"/>
    <w:basedOn w:val="Normal"/>
    <w:rsid w:val="00CD1B68"/>
    <w:pPr>
      <w:spacing w:after="120"/>
      <w:ind w:left="360"/>
    </w:pPr>
    <w:rPr>
      <w:rFonts w:ascii="Arial" w:hAnsi="Arial"/>
    </w:rPr>
  </w:style>
  <w:style w:type="paragraph" w:styleId="NormalWeb">
    <w:name w:val="Normal (Web)"/>
    <w:basedOn w:val="Normal"/>
    <w:rsid w:val="00351F65"/>
    <w:pPr>
      <w:spacing w:before="100" w:beforeAutospacing="1" w:after="100" w:afterAutospacing="1"/>
    </w:pPr>
    <w:rPr>
      <w:rFonts w:ascii="Verdana" w:hAnsi="Verdana"/>
      <w:sz w:val="19"/>
      <w:szCs w:val="19"/>
    </w:rPr>
  </w:style>
  <w:style w:type="character" w:styleId="Hyperlink">
    <w:name w:val="Hyperlink"/>
    <w:rsid w:val="00342687"/>
    <w:rPr>
      <w:color w:val="0000FF"/>
      <w:u w:val="single"/>
    </w:rPr>
  </w:style>
  <w:style w:type="character" w:styleId="CommentReference">
    <w:name w:val="annotation reference"/>
    <w:rsid w:val="00F82DE3"/>
    <w:rPr>
      <w:sz w:val="16"/>
      <w:szCs w:val="16"/>
    </w:rPr>
  </w:style>
  <w:style w:type="paragraph" w:styleId="CommentText">
    <w:name w:val="annotation text"/>
    <w:basedOn w:val="Normal"/>
    <w:link w:val="CommentTextChar"/>
    <w:rsid w:val="00F82DE3"/>
    <w:rPr>
      <w:sz w:val="20"/>
      <w:szCs w:val="20"/>
    </w:rPr>
  </w:style>
  <w:style w:type="character" w:customStyle="1" w:styleId="CommentTextChar">
    <w:name w:val="Comment Text Char"/>
    <w:basedOn w:val="DefaultParagraphFont"/>
    <w:link w:val="CommentText"/>
    <w:rsid w:val="00F82DE3"/>
  </w:style>
  <w:style w:type="paragraph" w:styleId="CommentSubject">
    <w:name w:val="annotation subject"/>
    <w:basedOn w:val="CommentText"/>
    <w:next w:val="CommentText"/>
    <w:link w:val="CommentSubjectChar"/>
    <w:rsid w:val="00F82DE3"/>
    <w:rPr>
      <w:b/>
      <w:bCs/>
    </w:rPr>
  </w:style>
  <w:style w:type="character" w:customStyle="1" w:styleId="CommentSubjectChar">
    <w:name w:val="Comment Subject Char"/>
    <w:link w:val="CommentSubject"/>
    <w:rsid w:val="00F82DE3"/>
    <w:rPr>
      <w:b/>
      <w:bCs/>
    </w:rPr>
  </w:style>
  <w:style w:type="paragraph" w:customStyle="1" w:styleId="RFP-Heading">
    <w:name w:val="RFP-Heading"/>
    <w:basedOn w:val="Heading1"/>
    <w:rsid w:val="000D7382"/>
    <w:pPr>
      <w:numPr>
        <w:numId w:val="21"/>
      </w:numPr>
      <w:tabs>
        <w:tab w:val="left" w:pos="720"/>
      </w:tabs>
      <w:spacing w:before="120" w:after="0"/>
    </w:pPr>
    <w:rPr>
      <w:rFonts w:ascii="Times New Roman" w:hAnsi="Times New Roman" w:cs="Times New Roman"/>
      <w:iCs/>
      <w:sz w:val="24"/>
      <w:szCs w:val="24"/>
    </w:rPr>
  </w:style>
  <w:style w:type="numbering" w:customStyle="1" w:styleId="CurrentList1">
    <w:name w:val="Current List1"/>
    <w:rsid w:val="00F94A2F"/>
    <w:pPr>
      <w:numPr>
        <w:numId w:val="22"/>
      </w:numPr>
    </w:pPr>
  </w:style>
  <w:style w:type="numbering" w:customStyle="1" w:styleId="SectH">
    <w:name w:val="Sect_H"/>
    <w:rsid w:val="00F94A2F"/>
    <w:pPr>
      <w:numPr>
        <w:numId w:val="23"/>
      </w:numPr>
    </w:pPr>
  </w:style>
  <w:style w:type="numbering" w:customStyle="1" w:styleId="CurrentList2">
    <w:name w:val="Current List2"/>
    <w:rsid w:val="00942FC8"/>
    <w:pPr>
      <w:numPr>
        <w:numId w:val="25"/>
      </w:numPr>
    </w:pPr>
  </w:style>
  <w:style w:type="numbering" w:customStyle="1" w:styleId="CurrentList3">
    <w:name w:val="Current List3"/>
    <w:rsid w:val="00942FC8"/>
    <w:pPr>
      <w:numPr>
        <w:numId w:val="26"/>
      </w:numPr>
    </w:pPr>
  </w:style>
  <w:style w:type="paragraph" w:customStyle="1" w:styleId="RFP-Heading2">
    <w:name w:val="RFP-Heading2"/>
    <w:basedOn w:val="Heading2"/>
    <w:rsid w:val="008C67A7"/>
    <w:rPr>
      <w:rFonts w:ascii="Times New Roman" w:hAnsi="Times New Roman"/>
      <w:i w:val="0"/>
      <w:sz w:val="24"/>
    </w:rPr>
  </w:style>
  <w:style w:type="paragraph" w:styleId="Title">
    <w:name w:val="Title"/>
    <w:basedOn w:val="Normal"/>
    <w:next w:val="Normal"/>
    <w:link w:val="TitleChar"/>
    <w:qFormat/>
    <w:rsid w:val="00411C70"/>
    <w:pPr>
      <w:spacing w:before="240" w:after="60"/>
      <w:jc w:val="center"/>
      <w:outlineLvl w:val="0"/>
    </w:pPr>
    <w:rPr>
      <w:rFonts w:ascii="Cambria" w:hAnsi="Cambria"/>
      <w:b/>
      <w:bCs/>
      <w:kern w:val="28"/>
      <w:sz w:val="32"/>
      <w:szCs w:val="32"/>
    </w:rPr>
  </w:style>
  <w:style w:type="character" w:customStyle="1" w:styleId="TitleChar">
    <w:name w:val="Title Char"/>
    <w:link w:val="Title"/>
    <w:rsid w:val="00411C70"/>
    <w:rPr>
      <w:rFonts w:ascii="Cambria" w:eastAsia="Times New Roman" w:hAnsi="Cambria" w:cs="Times New Roman"/>
      <w:b/>
      <w:bCs/>
      <w:kern w:val="28"/>
      <w:sz w:val="32"/>
      <w:szCs w:val="32"/>
    </w:rPr>
  </w:style>
  <w:style w:type="paragraph" w:customStyle="1" w:styleId="pindented1">
    <w:name w:val="pindented1"/>
    <w:basedOn w:val="Normal"/>
    <w:rsid w:val="00910BBD"/>
    <w:pPr>
      <w:ind w:firstLine="240"/>
    </w:pPr>
    <w:rPr>
      <w:rFonts w:ascii="Arial" w:hAnsi="Arial" w:cs="Arial"/>
      <w:color w:val="000000"/>
      <w:sz w:val="18"/>
      <w:szCs w:val="18"/>
    </w:rPr>
  </w:style>
  <w:style w:type="paragraph" w:customStyle="1" w:styleId="pindented2">
    <w:name w:val="pindented2"/>
    <w:basedOn w:val="Normal"/>
    <w:rsid w:val="00910BBD"/>
    <w:pPr>
      <w:ind w:firstLine="480"/>
    </w:pPr>
    <w:rPr>
      <w:rFonts w:ascii="Arial" w:hAnsi="Arial" w:cs="Arial"/>
      <w:color w:val="000000"/>
      <w:sz w:val="18"/>
      <w:szCs w:val="18"/>
    </w:rPr>
  </w:style>
  <w:style w:type="character" w:styleId="FollowedHyperlink">
    <w:name w:val="FollowedHyperlink"/>
    <w:basedOn w:val="DefaultParagraphFont"/>
    <w:rsid w:val="00400FFC"/>
    <w:rPr>
      <w:color w:val="800080" w:themeColor="followedHyperlink"/>
      <w:u w:val="single"/>
    </w:rPr>
  </w:style>
  <w:style w:type="paragraph" w:styleId="ListParagraph">
    <w:name w:val="List Paragraph"/>
    <w:basedOn w:val="Normal"/>
    <w:uiPriority w:val="34"/>
    <w:qFormat/>
    <w:rsid w:val="00490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20265">
      <w:bodyDiv w:val="1"/>
      <w:marLeft w:val="0"/>
      <w:marRight w:val="0"/>
      <w:marTop w:val="0"/>
      <w:marBottom w:val="0"/>
      <w:divBdr>
        <w:top w:val="none" w:sz="0" w:space="0" w:color="auto"/>
        <w:left w:val="none" w:sz="0" w:space="0" w:color="auto"/>
        <w:bottom w:val="none" w:sz="0" w:space="0" w:color="auto"/>
        <w:right w:val="none" w:sz="0" w:space="0" w:color="auto"/>
      </w:divBdr>
    </w:div>
    <w:div w:id="1213688610">
      <w:bodyDiv w:val="1"/>
      <w:marLeft w:val="0"/>
      <w:marRight w:val="0"/>
      <w:marTop w:val="0"/>
      <w:marBottom w:val="0"/>
      <w:divBdr>
        <w:top w:val="none" w:sz="0" w:space="0" w:color="auto"/>
        <w:left w:val="none" w:sz="0" w:space="0" w:color="auto"/>
        <w:bottom w:val="none" w:sz="0" w:space="0" w:color="auto"/>
        <w:right w:val="none" w:sz="0" w:space="0" w:color="auto"/>
      </w:divBdr>
      <w:divsChild>
        <w:div w:id="828058342">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sites/default/files/current/gsam/html/Part519.html" TargetMode="External"/><Relationship Id="rId3" Type="http://schemas.openxmlformats.org/officeDocument/2006/relationships/settings" Target="settings.xml"/><Relationship Id="rId7" Type="http://schemas.openxmlformats.org/officeDocument/2006/relationships/hyperlink" Target="http://www.section508.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2554</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Section H</vt:lpstr>
    </vt:vector>
  </TitlesOfParts>
  <Company>General Services Administration</Company>
  <LinksUpToDate>false</LinksUpToDate>
  <CharactersWithSpaces>17078</CharactersWithSpaces>
  <SharedDoc>false</SharedDoc>
  <HLinks>
    <vt:vector size="6" baseType="variant">
      <vt:variant>
        <vt:i4>6422578</vt:i4>
      </vt:variant>
      <vt:variant>
        <vt:i4>0</vt:i4>
      </vt:variant>
      <vt:variant>
        <vt:i4>0</vt:i4>
      </vt:variant>
      <vt:variant>
        <vt:i4>5</vt:i4>
      </vt:variant>
      <vt:variant>
        <vt:lpwstr>http://www.section508.gov/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H</dc:title>
  <dc:creator>GSA</dc:creator>
  <cp:lastModifiedBy>AmandaCDean</cp:lastModifiedBy>
  <cp:revision>2</cp:revision>
  <cp:lastPrinted>2010-01-26T16:53:00Z</cp:lastPrinted>
  <dcterms:created xsi:type="dcterms:W3CDTF">2026-04-03T13:22:00Z</dcterms:created>
  <dcterms:modified xsi:type="dcterms:W3CDTF">2026-04-03T13:22:00Z</dcterms:modified>
</cp:coreProperties>
</file>