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line="240" w:lineRule="auto"/>
        <w:rPr>
          <w:sz w:val="24"/>
          <w:szCs w:val="24"/>
        </w:rPr>
      </w:pPr>
      <w:r w:rsidDel="00000000" w:rsidR="00000000" w:rsidRPr="00000000">
        <w:rPr>
          <w:sz w:val="24"/>
          <w:szCs w:val="24"/>
          <w:rtl w:val="0"/>
        </w:rPr>
        <w:tab/>
      </w:r>
    </w:p>
    <w:p w:rsidR="00000000" w:rsidDel="00000000" w:rsidP="00000000" w:rsidRDefault="00000000" w:rsidRPr="00000000" w14:paraId="00000002">
      <w:pPr>
        <w:spacing w:line="240" w:lineRule="auto"/>
        <w:ind w:left="-720" w:firstLine="0"/>
        <w:rPr>
          <w:b w:val="1"/>
          <w:bCs w:val="1"/>
          <w:sz w:val="24"/>
          <w:szCs w:val="24"/>
        </w:rPr>
      </w:pPr>
      <w:r w:rsidDel="00000000" w:rsidR="00000000" w:rsidRPr="00000000">
        <w:rPr>
          <w:rtl w:val="0"/>
        </w:rPr>
      </w:r>
    </w:p>
    <w:p w:rsidR="00000000" w:rsidDel="00000000" w:rsidP="00000000" w:rsidRDefault="00000000" w:rsidRPr="00000000" w14:paraId="00000003">
      <w:pPr>
        <w:spacing w:line="240" w:lineRule="auto"/>
        <w:ind w:left="-720" w:firstLine="0"/>
        <w:rPr>
          <w:b w:val="1"/>
          <w:bCs w:val="1"/>
          <w:sz w:val="24"/>
          <w:szCs w:val="24"/>
        </w:rPr>
      </w:pPr>
      <w:r w:rsidDel="00000000" w:rsidR="00000000" w:rsidRPr="00000000">
        <w:rPr>
          <w:b w:val="1"/>
          <w:bCs w:val="1"/>
          <w:sz w:val="24"/>
          <w:szCs w:val="24"/>
          <w:rtl w:val="0"/>
        </w:rPr>
        <w:t xml:space="preserve">Eligibility:</w:t>
      </w:r>
    </w:p>
    <w:p w:rsidR="00000000" w:rsidDel="00000000" w:rsidP="00000000" w:rsidRDefault="00000000" w:rsidRPr="00000000" w14:paraId="00000004">
      <w:pPr>
        <w:spacing w:line="240" w:lineRule="auto"/>
        <w:ind w:left="-720" w:firstLine="0"/>
        <w:rPr>
          <w:sz w:val="24"/>
          <w:szCs w:val="24"/>
        </w:rPr>
      </w:pPr>
      <w:r w:rsidDel="00000000" w:rsidR="00000000" w:rsidRPr="00000000">
        <w:rPr>
          <w:sz w:val="24"/>
          <w:szCs w:val="24"/>
          <w:rtl w:val="0"/>
        </w:rPr>
        <w:t xml:space="preserve">FASt Lane is applicable to all MAS categories providing streamlined offer processing if all eligible requirements are met. </w:t>
      </w:r>
    </w:p>
    <w:p w:rsidR="00000000" w:rsidDel="00000000" w:rsidP="00000000" w:rsidRDefault="00000000" w:rsidRPr="00000000" w14:paraId="00000005">
      <w:pPr>
        <w:spacing w:line="240" w:lineRule="auto"/>
        <w:ind w:left="-720" w:firstLine="0"/>
        <w:rPr>
          <w:sz w:val="24"/>
          <w:szCs w:val="24"/>
        </w:rPr>
      </w:pPr>
      <w:r w:rsidDel="00000000" w:rsidR="00000000" w:rsidRPr="00000000">
        <w:rPr>
          <w:rtl w:val="0"/>
        </w:rPr>
      </w:r>
    </w:p>
    <w:p w:rsidR="00000000" w:rsidDel="00000000" w:rsidP="00000000" w:rsidRDefault="00000000" w:rsidRPr="00000000" w14:paraId="00000006">
      <w:pPr>
        <w:spacing w:line="240" w:lineRule="auto"/>
        <w:ind w:left="-720" w:firstLine="0"/>
        <w:rPr>
          <w:sz w:val="24"/>
          <w:szCs w:val="24"/>
        </w:rPr>
      </w:pPr>
      <w:r w:rsidDel="00000000" w:rsidR="00000000" w:rsidRPr="00000000">
        <w:rPr>
          <w:sz w:val="24"/>
          <w:szCs w:val="24"/>
          <w:rtl w:val="0"/>
        </w:rPr>
        <w:t xml:space="preserve">The following initiatives are FASt Lane eligible, including, but not limited to: </w:t>
      </w:r>
    </w:p>
    <w:p w:rsidR="00000000" w:rsidDel="00000000" w:rsidP="00000000" w:rsidRDefault="00000000" w:rsidRPr="00000000" w14:paraId="00000007">
      <w:pPr>
        <w:spacing w:line="240" w:lineRule="auto"/>
        <w:rPr>
          <w:sz w:val="24"/>
          <w:szCs w:val="24"/>
        </w:rPr>
      </w:pPr>
      <w:r w:rsidDel="00000000" w:rsidR="00000000" w:rsidRPr="00000000">
        <w:rPr>
          <w:rtl w:val="0"/>
        </w:rPr>
      </w:r>
    </w:p>
    <w:p w:rsidR="00000000" w:rsidDel="00000000" w:rsidP="00000000" w:rsidRDefault="00000000" w:rsidRPr="00000000" w14:paraId="00000008">
      <w:pPr>
        <w:numPr>
          <w:ilvl w:val="0"/>
          <w:numId w:val="2"/>
        </w:numPr>
        <w:pBdr>
          <w:top w:space="0" w:sz="0" w:val="nil"/>
          <w:left w:space="0" w:sz="0" w:val="nil"/>
          <w:bottom w:space="0" w:sz="0" w:val="nil"/>
          <w:right w:space="0" w:sz="0" w:val="nil"/>
          <w:between w:space="0" w:sz="0" w:val="nil"/>
        </w:pBdr>
        <w:spacing w:line="240" w:lineRule="auto"/>
        <w:ind w:left="0" w:hanging="360"/>
        <w:rPr>
          <w:sz w:val="24"/>
          <w:szCs w:val="24"/>
        </w:rPr>
      </w:pPr>
      <w:r w:rsidDel="00000000" w:rsidR="00000000" w:rsidRPr="00000000">
        <w:rPr>
          <w:sz w:val="24"/>
          <w:szCs w:val="24"/>
          <w:rtl w:val="0"/>
        </w:rPr>
        <w:t xml:space="preserve">Technology and IT solutions initiatives (2GIT - 2nd Generation Information Technology IT BPAs awardees will be allowed to submit modifications for processing under FASt Lane using the FASt Lane tab in FSS Online))</w:t>
      </w:r>
    </w:p>
    <w:p w:rsidR="00000000" w:rsidDel="00000000" w:rsidP="00000000" w:rsidRDefault="00000000" w:rsidRPr="00000000" w14:paraId="00000009">
      <w:pPr>
        <w:numPr>
          <w:ilvl w:val="0"/>
          <w:numId w:val="2"/>
        </w:numPr>
        <w:spacing w:line="240" w:lineRule="auto"/>
        <w:ind w:left="0" w:hanging="360"/>
        <w:rPr>
          <w:sz w:val="24"/>
          <w:szCs w:val="24"/>
        </w:rPr>
      </w:pPr>
      <w:r w:rsidDel="00000000" w:rsidR="00000000" w:rsidRPr="00000000">
        <w:rPr>
          <w:sz w:val="24"/>
          <w:szCs w:val="24"/>
          <w:rtl w:val="0"/>
        </w:rPr>
        <w:t xml:space="preserve">Supply chain and logistics initiatives (SCRIPTS BPA - Supply Chain Risk Illumination Professional Tools and Services, a ten year governmentwide Multiple Award Blanket Purchase Agreement (BPA) against GSA Multiple Award Schedules (MAS))</w:t>
      </w:r>
    </w:p>
    <w:p w:rsidR="00000000" w:rsidDel="00000000" w:rsidP="00000000" w:rsidRDefault="00000000" w:rsidRPr="00000000" w14:paraId="0000000A">
      <w:pPr>
        <w:numPr>
          <w:ilvl w:val="0"/>
          <w:numId w:val="2"/>
        </w:numPr>
        <w:spacing w:line="240" w:lineRule="auto"/>
        <w:ind w:left="0" w:hanging="360"/>
        <w:rPr>
          <w:sz w:val="24"/>
          <w:szCs w:val="24"/>
        </w:rPr>
      </w:pPr>
      <w:r w:rsidDel="00000000" w:rsidR="00000000" w:rsidRPr="00000000">
        <w:rPr>
          <w:sz w:val="24"/>
          <w:szCs w:val="24"/>
          <w:rtl w:val="0"/>
        </w:rPr>
        <w:t xml:space="preserve">Other MAS  initiatives, across any category, as identified to GSA by the customer that may arise </w:t>
      </w:r>
      <w:r w:rsidDel="00000000" w:rsidR="00000000" w:rsidRPr="00000000">
        <w:rPr>
          <w:b w:val="1"/>
          <w:bCs w:val="1"/>
          <w:sz w:val="24"/>
          <w:szCs w:val="24"/>
          <w:rtl w:val="0"/>
        </w:rPr>
        <w:t xml:space="preserve">(may include contract modification initiatives </w:t>
      </w:r>
      <w:r w:rsidDel="00000000" w:rsidR="00000000" w:rsidRPr="00000000">
        <w:rPr>
          <w:b w:val="1"/>
          <w:bCs w:val="1"/>
          <w:i w:val="1"/>
          <w:iCs w:val="1"/>
          <w:sz w:val="24"/>
          <w:szCs w:val="24"/>
          <w:rtl w:val="0"/>
        </w:rPr>
        <w:t xml:space="preserve">for the IT Large Category only</w:t>
      </w:r>
      <w:r w:rsidDel="00000000" w:rsidR="00000000" w:rsidRPr="00000000">
        <w:rPr>
          <w:b w:val="1"/>
          <w:bCs w:val="1"/>
          <w:sz w:val="24"/>
          <w:szCs w:val="24"/>
          <w:rtl w:val="0"/>
        </w:rPr>
        <w:t xml:space="preserve">)</w:t>
      </w:r>
      <w:r w:rsidDel="00000000" w:rsidR="00000000" w:rsidRPr="00000000">
        <w:rPr>
          <w:rtl w:val="0"/>
        </w:rPr>
      </w:r>
    </w:p>
    <w:p w:rsidR="00000000" w:rsidDel="00000000" w:rsidP="00000000" w:rsidRDefault="00000000" w:rsidRPr="00000000" w14:paraId="0000000B">
      <w:pPr>
        <w:numPr>
          <w:ilvl w:val="0"/>
          <w:numId w:val="2"/>
        </w:numPr>
        <w:spacing w:line="240" w:lineRule="auto"/>
        <w:ind w:left="0" w:hanging="360"/>
        <w:rPr>
          <w:sz w:val="24"/>
          <w:szCs w:val="24"/>
        </w:rPr>
      </w:pPr>
      <w:r w:rsidDel="00000000" w:rsidR="00000000" w:rsidRPr="00000000">
        <w:rPr>
          <w:sz w:val="24"/>
          <w:szCs w:val="24"/>
          <w:rtl w:val="0"/>
        </w:rPr>
        <w:t xml:space="preserve">Submission of a written request from a federal agency ordering activity that demonstrates a compelling need for your company to participate in FASt Lane to support the agency’s requirements. Vendors must include this written request in the </w:t>
      </w:r>
    </w:p>
    <w:p w:rsidR="00000000" w:rsidDel="00000000" w:rsidP="00000000" w:rsidRDefault="00000000" w:rsidRPr="00000000" w14:paraId="0000000C">
      <w:pPr>
        <w:spacing w:line="240" w:lineRule="auto"/>
        <w:ind w:left="-720" w:firstLine="720"/>
        <w:rPr>
          <w:b w:val="1"/>
          <w:bCs w:val="1"/>
          <w:sz w:val="24"/>
          <w:szCs w:val="24"/>
        </w:rPr>
      </w:pPr>
      <w:r w:rsidDel="00000000" w:rsidR="00000000" w:rsidRPr="00000000">
        <w:rPr>
          <w:sz w:val="24"/>
          <w:szCs w:val="24"/>
          <w:rtl w:val="0"/>
        </w:rPr>
        <w:t xml:space="preserve">eOffer submission package </w:t>
      </w:r>
      <w:r w:rsidDel="00000000" w:rsidR="00000000" w:rsidRPr="00000000">
        <w:rPr>
          <w:rtl w:val="0"/>
        </w:rPr>
      </w:r>
    </w:p>
    <w:p w:rsidR="00000000" w:rsidDel="00000000" w:rsidP="00000000" w:rsidRDefault="00000000" w:rsidRPr="00000000" w14:paraId="0000000D">
      <w:pPr>
        <w:spacing w:line="240" w:lineRule="auto"/>
        <w:ind w:left="-720" w:firstLine="0"/>
        <w:rPr>
          <w:b w:val="1"/>
          <w:bCs w:val="1"/>
          <w:sz w:val="24"/>
          <w:szCs w:val="24"/>
        </w:rPr>
      </w:pPr>
      <w:r w:rsidDel="00000000" w:rsidR="00000000" w:rsidRPr="00000000">
        <w:rPr>
          <w:rtl w:val="0"/>
        </w:rPr>
      </w:r>
    </w:p>
    <w:p w:rsidR="00000000" w:rsidDel="00000000" w:rsidP="00000000" w:rsidRDefault="00000000" w:rsidRPr="00000000" w14:paraId="0000000E">
      <w:pPr>
        <w:spacing w:line="240" w:lineRule="auto"/>
        <w:ind w:left="-720" w:firstLine="0"/>
        <w:rPr>
          <w:b w:val="1"/>
          <w:bCs w:val="1"/>
          <w:sz w:val="24"/>
          <w:szCs w:val="24"/>
        </w:rPr>
      </w:pPr>
      <w:r w:rsidDel="00000000" w:rsidR="00000000" w:rsidRPr="00000000">
        <w:rPr>
          <w:rtl w:val="0"/>
        </w:rPr>
      </w:r>
    </w:p>
    <w:p w:rsidR="00000000" w:rsidDel="00000000" w:rsidP="00000000" w:rsidRDefault="00000000" w:rsidRPr="00000000" w14:paraId="0000000F">
      <w:pPr>
        <w:spacing w:line="240" w:lineRule="auto"/>
        <w:ind w:left="-720" w:firstLine="0"/>
        <w:rPr>
          <w:b w:val="1"/>
          <w:bCs w:val="1"/>
          <w:sz w:val="24"/>
          <w:szCs w:val="24"/>
        </w:rPr>
      </w:pPr>
      <w:r w:rsidDel="00000000" w:rsidR="00000000" w:rsidRPr="00000000">
        <w:rPr>
          <w:b w:val="1"/>
          <w:bCs w:val="1"/>
          <w:sz w:val="24"/>
          <w:szCs w:val="24"/>
          <w:rtl w:val="0"/>
        </w:rPr>
        <w:t xml:space="preserve">FASt Lane Eligibility Checklist:</w:t>
      </w:r>
    </w:p>
    <w:p w:rsidR="00000000" w:rsidDel="00000000" w:rsidP="00000000" w:rsidRDefault="00000000" w:rsidRPr="00000000" w14:paraId="00000010">
      <w:pPr>
        <w:spacing w:line="240" w:lineRule="auto"/>
        <w:ind w:left="-720" w:firstLine="0"/>
        <w:rPr>
          <w:sz w:val="24"/>
          <w:szCs w:val="24"/>
        </w:rPr>
      </w:pPr>
      <w:r w:rsidDel="00000000" w:rsidR="00000000" w:rsidRPr="00000000">
        <w:rPr>
          <w:sz w:val="24"/>
          <w:szCs w:val="24"/>
          <w:rtl w:val="0"/>
        </w:rPr>
        <w:t xml:space="preserve">This is required with each submission. Failure to provide the required information could lead to your eOffer/eMod being removed from the FASt Lane process.  </w:t>
      </w:r>
    </w:p>
    <w:p w:rsidR="00000000" w:rsidDel="00000000" w:rsidP="00000000" w:rsidRDefault="00000000" w:rsidRPr="00000000" w14:paraId="00000011">
      <w:pPr>
        <w:spacing w:line="240" w:lineRule="auto"/>
        <w:rPr>
          <w:sz w:val="24"/>
          <w:szCs w:val="24"/>
        </w:rPr>
      </w:pPr>
      <w:r w:rsidDel="00000000" w:rsidR="00000000" w:rsidRPr="00000000">
        <w:rPr>
          <w:rtl w:val="0"/>
        </w:rPr>
      </w:r>
    </w:p>
    <w:tbl>
      <w:tblPr>
        <w:tblStyle w:val="Table1"/>
        <w:tblW w:w="9855.0" w:type="dxa"/>
        <w:jc w:val="left"/>
        <w:tblInd w:w="-39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960"/>
        <w:gridCol w:w="5895"/>
        <w:tblGridChange w:id="0">
          <w:tblGrid>
            <w:gridCol w:w="3960"/>
            <w:gridCol w:w="5895"/>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12">
            <w:pPr>
              <w:spacing w:line="240" w:lineRule="auto"/>
              <w:rPr>
                <w:b w:val="1"/>
                <w:bCs w:val="1"/>
                <w:sz w:val="24"/>
                <w:szCs w:val="24"/>
              </w:rPr>
            </w:pPr>
            <w:r w:rsidDel="00000000" w:rsidR="00000000" w:rsidRPr="00000000">
              <w:rPr>
                <w:b w:val="1"/>
                <w:bCs w:val="1"/>
                <w:sz w:val="24"/>
                <w:szCs w:val="24"/>
                <w:rtl w:val="0"/>
              </w:rPr>
              <w:t xml:space="preserve">Info required</w:t>
            </w:r>
          </w:p>
        </w:tc>
        <w:tc>
          <w:tcPr>
            <w:tcMar>
              <w:top w:w="100.0" w:type="dxa"/>
              <w:left w:w="100.0" w:type="dxa"/>
              <w:bottom w:w="100.0" w:type="dxa"/>
              <w:right w:w="100.0" w:type="dxa"/>
            </w:tcMar>
          </w:tcPr>
          <w:p w:rsidR="00000000" w:rsidDel="00000000" w:rsidP="00000000" w:rsidRDefault="00000000" w:rsidRPr="00000000" w14:paraId="00000013">
            <w:pPr>
              <w:widowControl w:val="0"/>
              <w:spacing w:line="240" w:lineRule="auto"/>
              <w:rPr>
                <w:b w:val="1"/>
                <w:bCs w:val="1"/>
                <w:sz w:val="24"/>
                <w:szCs w:val="24"/>
              </w:rPr>
            </w:pPr>
            <w:r w:rsidDel="00000000" w:rsidR="00000000" w:rsidRPr="00000000">
              <w:rPr>
                <w:b w:val="1"/>
                <w:bCs w:val="1"/>
                <w:sz w:val="24"/>
                <w:szCs w:val="24"/>
                <w:rtl w:val="0"/>
              </w:rPr>
              <w:t xml:space="preserve">Your answer</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14">
            <w:pPr>
              <w:spacing w:line="240" w:lineRule="auto"/>
              <w:rPr>
                <w:sz w:val="24"/>
                <w:szCs w:val="24"/>
              </w:rPr>
            </w:pPr>
            <w:r w:rsidDel="00000000" w:rsidR="00000000" w:rsidRPr="00000000">
              <w:rPr>
                <w:sz w:val="24"/>
                <w:szCs w:val="24"/>
                <w:rtl w:val="0"/>
              </w:rPr>
              <w:t xml:space="preserve">Company Name</w:t>
            </w:r>
          </w:p>
        </w:tc>
        <w:tc>
          <w:tcPr>
            <w:tcMar>
              <w:top w:w="100.0" w:type="dxa"/>
              <w:left w:w="100.0" w:type="dxa"/>
              <w:bottom w:w="100.0" w:type="dxa"/>
              <w:right w:w="100.0" w:type="dxa"/>
            </w:tcMar>
          </w:tcPr>
          <w:p w:rsidR="00000000" w:rsidDel="00000000" w:rsidP="00000000" w:rsidRDefault="00000000" w:rsidRPr="00000000" w14:paraId="00000015">
            <w:pPr>
              <w:widowControl w:val="0"/>
              <w:spacing w:line="240" w:lineRule="auto"/>
              <w:rPr>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16">
            <w:pPr>
              <w:spacing w:line="240" w:lineRule="auto"/>
              <w:rPr>
                <w:sz w:val="24"/>
                <w:szCs w:val="24"/>
              </w:rPr>
            </w:pPr>
            <w:r w:rsidDel="00000000" w:rsidR="00000000" w:rsidRPr="00000000">
              <w:rPr>
                <w:sz w:val="24"/>
                <w:szCs w:val="24"/>
                <w:rtl w:val="0"/>
              </w:rPr>
              <w:t xml:space="preserve">eOffer / Contract Number</w:t>
            </w:r>
          </w:p>
        </w:tc>
        <w:tc>
          <w:tcPr>
            <w:tcMar>
              <w:top w:w="100.0" w:type="dxa"/>
              <w:left w:w="100.0" w:type="dxa"/>
              <w:bottom w:w="100.0" w:type="dxa"/>
              <w:right w:w="100.0" w:type="dxa"/>
            </w:tcMar>
          </w:tcPr>
          <w:p w:rsidR="00000000" w:rsidDel="00000000" w:rsidP="00000000" w:rsidRDefault="00000000" w:rsidRPr="00000000" w14:paraId="00000017">
            <w:pPr>
              <w:widowControl w:val="0"/>
              <w:spacing w:line="240" w:lineRule="auto"/>
              <w:rPr>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18">
            <w:pPr>
              <w:spacing w:line="240" w:lineRule="auto"/>
              <w:rPr>
                <w:sz w:val="24"/>
                <w:szCs w:val="24"/>
              </w:rPr>
            </w:pPr>
            <w:r w:rsidDel="00000000" w:rsidR="00000000" w:rsidRPr="00000000">
              <w:rPr>
                <w:sz w:val="24"/>
                <w:szCs w:val="24"/>
                <w:rtl w:val="0"/>
              </w:rPr>
              <w:t xml:space="preserve">Modification number (if applicable)</w:t>
            </w:r>
          </w:p>
        </w:tc>
        <w:tc>
          <w:tcPr>
            <w:tcMar>
              <w:top w:w="100.0" w:type="dxa"/>
              <w:left w:w="100.0" w:type="dxa"/>
              <w:bottom w:w="100.0" w:type="dxa"/>
              <w:right w:w="100.0" w:type="dxa"/>
            </w:tcMar>
          </w:tcPr>
          <w:p w:rsidR="00000000" w:rsidDel="00000000" w:rsidP="00000000" w:rsidRDefault="00000000" w:rsidRPr="00000000" w14:paraId="00000019">
            <w:pPr>
              <w:widowControl w:val="0"/>
              <w:spacing w:line="240" w:lineRule="auto"/>
              <w:rPr>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1A">
            <w:pPr>
              <w:spacing w:line="240" w:lineRule="auto"/>
              <w:rPr>
                <w:sz w:val="24"/>
                <w:szCs w:val="24"/>
              </w:rPr>
            </w:pPr>
            <w:r w:rsidDel="00000000" w:rsidR="00000000" w:rsidRPr="00000000">
              <w:rPr>
                <w:sz w:val="24"/>
                <w:szCs w:val="24"/>
                <w:rtl w:val="0"/>
              </w:rPr>
              <w:t xml:space="preserve">Name of Requirement/Initiative</w:t>
            </w:r>
          </w:p>
        </w:tc>
        <w:tc>
          <w:tcPr>
            <w:tcMar>
              <w:top w:w="100.0" w:type="dxa"/>
              <w:left w:w="100.0" w:type="dxa"/>
              <w:bottom w:w="100.0" w:type="dxa"/>
              <w:right w:w="100.0" w:type="dxa"/>
            </w:tcMar>
          </w:tcPr>
          <w:p w:rsidR="00000000" w:rsidDel="00000000" w:rsidP="00000000" w:rsidRDefault="00000000" w:rsidRPr="00000000" w14:paraId="0000001B">
            <w:pPr>
              <w:widowControl w:val="0"/>
              <w:spacing w:line="240" w:lineRule="auto"/>
              <w:rPr>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1C">
            <w:pPr>
              <w:spacing w:line="240" w:lineRule="auto"/>
              <w:rPr>
                <w:sz w:val="24"/>
                <w:szCs w:val="24"/>
              </w:rPr>
            </w:pPr>
            <w:r w:rsidDel="00000000" w:rsidR="00000000" w:rsidRPr="00000000">
              <w:rPr>
                <w:sz w:val="24"/>
                <w:szCs w:val="24"/>
                <w:rtl w:val="0"/>
              </w:rPr>
              <w:t xml:space="preserve">Provide Link for RFQ (if applicable)</w:t>
            </w:r>
          </w:p>
        </w:tc>
        <w:tc>
          <w:tcPr>
            <w:tcMar>
              <w:top w:w="100.0" w:type="dxa"/>
              <w:left w:w="100.0" w:type="dxa"/>
              <w:bottom w:w="100.0" w:type="dxa"/>
              <w:right w:w="100.0" w:type="dxa"/>
            </w:tcMar>
          </w:tcPr>
          <w:p w:rsidR="00000000" w:rsidDel="00000000" w:rsidP="00000000" w:rsidRDefault="00000000" w:rsidRPr="00000000" w14:paraId="0000001D">
            <w:pPr>
              <w:widowControl w:val="0"/>
              <w:spacing w:line="240" w:lineRule="auto"/>
              <w:rPr>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1E">
            <w:pPr>
              <w:spacing w:line="240" w:lineRule="auto"/>
              <w:rPr>
                <w:sz w:val="24"/>
                <w:szCs w:val="24"/>
              </w:rPr>
            </w:pPr>
            <w:r w:rsidDel="00000000" w:rsidR="00000000" w:rsidRPr="00000000">
              <w:rPr>
                <w:sz w:val="24"/>
                <w:szCs w:val="24"/>
                <w:rtl w:val="0"/>
              </w:rPr>
              <w:t xml:space="preserve">Provide Link for RFI/Sources Sought (if applicable)</w:t>
            </w:r>
          </w:p>
        </w:tc>
        <w:tc>
          <w:tcPr>
            <w:tcMar>
              <w:top w:w="100.0" w:type="dxa"/>
              <w:left w:w="100.0" w:type="dxa"/>
              <w:bottom w:w="100.0" w:type="dxa"/>
              <w:right w:w="100.0" w:type="dxa"/>
            </w:tcMar>
          </w:tcPr>
          <w:p w:rsidR="00000000" w:rsidDel="00000000" w:rsidP="00000000" w:rsidRDefault="00000000" w:rsidRPr="00000000" w14:paraId="0000001F">
            <w:pPr>
              <w:widowControl w:val="0"/>
              <w:spacing w:line="240" w:lineRule="auto"/>
              <w:rPr>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20">
            <w:pPr>
              <w:spacing w:line="240" w:lineRule="auto"/>
              <w:rPr>
                <w:sz w:val="24"/>
                <w:szCs w:val="24"/>
              </w:rPr>
            </w:pPr>
            <w:r w:rsidDel="00000000" w:rsidR="00000000" w:rsidRPr="00000000">
              <w:rPr>
                <w:sz w:val="24"/>
                <w:szCs w:val="24"/>
                <w:rtl w:val="0"/>
              </w:rPr>
              <w:t xml:space="preserve">What SINs are required by the RFQ/RFI?</w:t>
            </w:r>
          </w:p>
        </w:tc>
        <w:tc>
          <w:tcPr>
            <w:tcMar>
              <w:top w:w="100.0" w:type="dxa"/>
              <w:left w:w="100.0" w:type="dxa"/>
              <w:bottom w:w="100.0" w:type="dxa"/>
              <w:right w:w="100.0" w:type="dxa"/>
            </w:tcMar>
          </w:tcPr>
          <w:p w:rsidR="00000000" w:rsidDel="00000000" w:rsidP="00000000" w:rsidRDefault="00000000" w:rsidRPr="00000000" w14:paraId="00000021">
            <w:pPr>
              <w:widowControl w:val="0"/>
              <w:spacing w:line="240" w:lineRule="auto"/>
              <w:rPr>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22">
            <w:pPr>
              <w:spacing w:line="240" w:lineRule="auto"/>
              <w:rPr>
                <w:sz w:val="24"/>
                <w:szCs w:val="24"/>
              </w:rPr>
            </w:pPr>
            <w:r w:rsidDel="00000000" w:rsidR="00000000" w:rsidRPr="00000000">
              <w:rPr>
                <w:sz w:val="24"/>
                <w:szCs w:val="24"/>
                <w:rtl w:val="0"/>
              </w:rPr>
              <w:t xml:space="preserve">What is the RFQ closing date?</w:t>
            </w:r>
          </w:p>
        </w:tc>
        <w:tc>
          <w:tcPr>
            <w:tcMar>
              <w:top w:w="100.0" w:type="dxa"/>
              <w:left w:w="100.0" w:type="dxa"/>
              <w:bottom w:w="100.0" w:type="dxa"/>
              <w:right w:w="100.0" w:type="dxa"/>
            </w:tcMar>
          </w:tcPr>
          <w:p w:rsidR="00000000" w:rsidDel="00000000" w:rsidP="00000000" w:rsidRDefault="00000000" w:rsidRPr="00000000" w14:paraId="00000023">
            <w:pPr>
              <w:widowControl w:val="0"/>
              <w:spacing w:line="240" w:lineRule="auto"/>
              <w:rPr>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24">
            <w:pPr>
              <w:widowControl w:val="0"/>
              <w:spacing w:line="240" w:lineRule="auto"/>
              <w:rPr>
                <w:sz w:val="24"/>
                <w:szCs w:val="24"/>
              </w:rPr>
            </w:pPr>
            <w:r w:rsidDel="00000000" w:rsidR="00000000" w:rsidRPr="00000000">
              <w:rPr>
                <w:sz w:val="24"/>
                <w:szCs w:val="24"/>
                <w:rtl w:val="0"/>
              </w:rPr>
              <w:t xml:space="preserve">ITC Modifications Only </w:t>
            </w:r>
          </w:p>
        </w:tc>
        <w:tc>
          <w:tcPr>
            <w:shd w:fill="b7b7b7" w:val="clear"/>
            <w:tcMar>
              <w:top w:w="100.0" w:type="dxa"/>
              <w:left w:w="100.0" w:type="dxa"/>
              <w:bottom w:w="100.0" w:type="dxa"/>
              <w:right w:w="100.0" w:type="dxa"/>
            </w:tcMar>
          </w:tcPr>
          <w:p w:rsidR="00000000" w:rsidDel="00000000" w:rsidP="00000000" w:rsidRDefault="00000000" w:rsidRPr="00000000" w14:paraId="00000025">
            <w:pPr>
              <w:widowControl w:val="0"/>
              <w:spacing w:line="240" w:lineRule="auto"/>
              <w:rPr>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26">
            <w:pPr>
              <w:widowControl w:val="0"/>
              <w:spacing w:line="240" w:lineRule="auto"/>
              <w:rPr>
                <w:sz w:val="24"/>
                <w:szCs w:val="24"/>
              </w:rPr>
            </w:pPr>
            <w:r w:rsidDel="00000000" w:rsidR="00000000" w:rsidRPr="00000000">
              <w:rPr>
                <w:sz w:val="24"/>
                <w:szCs w:val="24"/>
                <w:rtl w:val="0"/>
              </w:rPr>
              <w:t xml:space="preserve">What SINs are to be added with the modification?</w:t>
            </w:r>
          </w:p>
        </w:tc>
        <w:tc>
          <w:tcPr>
            <w:tcMar>
              <w:top w:w="100.0" w:type="dxa"/>
              <w:left w:w="100.0" w:type="dxa"/>
              <w:bottom w:w="100.0" w:type="dxa"/>
              <w:right w:w="100.0" w:type="dxa"/>
            </w:tcMar>
          </w:tcPr>
          <w:p w:rsidR="00000000" w:rsidDel="00000000" w:rsidP="00000000" w:rsidRDefault="00000000" w:rsidRPr="00000000" w14:paraId="00000027">
            <w:pPr>
              <w:widowControl w:val="0"/>
              <w:spacing w:line="240" w:lineRule="auto"/>
              <w:rPr>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28">
            <w:pPr>
              <w:widowControl w:val="0"/>
              <w:spacing w:line="240" w:lineRule="auto"/>
              <w:rPr>
                <w:sz w:val="24"/>
                <w:szCs w:val="24"/>
              </w:rPr>
            </w:pPr>
            <w:r w:rsidDel="00000000" w:rsidR="00000000" w:rsidRPr="00000000">
              <w:rPr>
                <w:sz w:val="24"/>
                <w:szCs w:val="24"/>
                <w:rtl w:val="0"/>
              </w:rPr>
              <w:t xml:space="preserve">If a technical review was required for the SIN, was it completed?</w:t>
            </w:r>
          </w:p>
        </w:tc>
        <w:tc>
          <w:tcPr>
            <w:tcMar>
              <w:top w:w="100.0" w:type="dxa"/>
              <w:left w:w="100.0" w:type="dxa"/>
              <w:bottom w:w="100.0" w:type="dxa"/>
              <w:right w:w="100.0" w:type="dxa"/>
            </w:tcMar>
          </w:tcPr>
          <w:p w:rsidR="00000000" w:rsidDel="00000000" w:rsidP="00000000" w:rsidRDefault="00000000" w:rsidRPr="00000000" w14:paraId="00000029">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2A">
            <w:pPr>
              <w:widowControl w:val="0"/>
              <w:spacing w:line="240" w:lineRule="auto"/>
              <w:rPr>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2B">
            <w:pPr>
              <w:widowControl w:val="0"/>
              <w:spacing w:line="240" w:lineRule="auto"/>
              <w:rPr>
                <w:sz w:val="24"/>
                <w:szCs w:val="24"/>
              </w:rPr>
            </w:pPr>
            <w:r w:rsidDel="00000000" w:rsidR="00000000" w:rsidRPr="00000000">
              <w:rPr>
                <w:sz w:val="24"/>
                <w:szCs w:val="24"/>
                <w:rtl w:val="0"/>
              </w:rPr>
              <w:t xml:space="preserve">Technical review approval date</w:t>
            </w:r>
          </w:p>
        </w:tc>
        <w:tc>
          <w:tcPr>
            <w:tcMar>
              <w:top w:w="100.0" w:type="dxa"/>
              <w:left w:w="100.0" w:type="dxa"/>
              <w:bottom w:w="100.0" w:type="dxa"/>
              <w:right w:w="100.0" w:type="dxa"/>
            </w:tcMar>
          </w:tcPr>
          <w:p w:rsidR="00000000" w:rsidDel="00000000" w:rsidP="00000000" w:rsidRDefault="00000000" w:rsidRPr="00000000" w14:paraId="0000002C">
            <w:pPr>
              <w:widowControl w:val="0"/>
              <w:spacing w:line="240" w:lineRule="auto"/>
              <w:rPr>
                <w:sz w:val="24"/>
                <w:szCs w:val="24"/>
              </w:rPr>
            </w:pPr>
            <w:r w:rsidDel="00000000" w:rsidR="00000000" w:rsidRPr="00000000">
              <w:rPr>
                <w:rtl w:val="0"/>
              </w:rPr>
            </w:r>
          </w:p>
        </w:tc>
      </w:tr>
    </w:tbl>
    <w:p w:rsidR="00000000" w:rsidDel="00000000" w:rsidP="00000000" w:rsidRDefault="00000000" w:rsidRPr="00000000" w14:paraId="0000002D">
      <w:pPr>
        <w:spacing w:line="240" w:lineRule="auto"/>
        <w:rPr>
          <w:b w:val="1"/>
          <w:bCs w:val="1"/>
          <w:color w:val="333333"/>
          <w:sz w:val="24"/>
          <w:szCs w:val="24"/>
        </w:rPr>
      </w:pPr>
      <w:r w:rsidDel="00000000" w:rsidR="00000000" w:rsidRPr="00000000">
        <w:rPr>
          <w:rtl w:val="0"/>
        </w:rPr>
      </w:r>
    </w:p>
    <w:p w:rsidR="00000000" w:rsidDel="00000000" w:rsidP="00000000" w:rsidRDefault="00000000" w:rsidRPr="00000000" w14:paraId="0000002E">
      <w:pPr>
        <w:spacing w:line="240" w:lineRule="auto"/>
        <w:ind w:left="-720" w:firstLine="0"/>
        <w:rPr>
          <w:b w:val="1"/>
          <w:bCs w:val="1"/>
          <w:sz w:val="24"/>
          <w:szCs w:val="24"/>
        </w:rPr>
      </w:pPr>
      <w:r w:rsidDel="00000000" w:rsidR="00000000" w:rsidRPr="00000000">
        <w:rPr>
          <w:b w:val="1"/>
          <w:bCs w:val="1"/>
          <w:sz w:val="24"/>
          <w:szCs w:val="24"/>
          <w:rtl w:val="0"/>
        </w:rPr>
        <w:t xml:space="preserve">New Offer Submission Guidelines:</w:t>
      </w:r>
    </w:p>
    <w:p w:rsidR="00000000" w:rsidDel="00000000" w:rsidP="00000000" w:rsidRDefault="00000000" w:rsidRPr="00000000" w14:paraId="0000002F">
      <w:pPr>
        <w:spacing w:line="240" w:lineRule="auto"/>
        <w:ind w:left="-720" w:firstLine="0"/>
        <w:rPr>
          <w:sz w:val="24"/>
          <w:szCs w:val="24"/>
        </w:rPr>
      </w:pPr>
      <w:r w:rsidDel="00000000" w:rsidR="00000000" w:rsidRPr="00000000">
        <w:rPr>
          <w:sz w:val="24"/>
          <w:szCs w:val="24"/>
          <w:rtl w:val="0"/>
        </w:rPr>
        <w:t xml:space="preserve">New offerors that are interested in participating in any initiatives may consider the FASt Lane Program. An eOffer submission requires:</w:t>
      </w:r>
    </w:p>
    <w:p w:rsidR="00000000" w:rsidDel="00000000" w:rsidP="00000000" w:rsidRDefault="00000000" w:rsidRPr="00000000" w14:paraId="00000030">
      <w:pPr>
        <w:numPr>
          <w:ilvl w:val="0"/>
          <w:numId w:val="3"/>
        </w:numPr>
        <w:spacing w:line="240" w:lineRule="auto"/>
        <w:ind w:left="720" w:hanging="360"/>
        <w:rPr>
          <w:sz w:val="24"/>
          <w:szCs w:val="24"/>
        </w:rPr>
      </w:pPr>
      <w:r w:rsidDel="00000000" w:rsidR="00000000" w:rsidRPr="00000000">
        <w:rPr>
          <w:sz w:val="24"/>
          <w:szCs w:val="24"/>
          <w:rtl w:val="0"/>
        </w:rPr>
        <w:t xml:space="preserve">FASt Lane Eligibility Checklist </w:t>
      </w:r>
    </w:p>
    <w:p w:rsidR="00000000" w:rsidDel="00000000" w:rsidP="00000000" w:rsidRDefault="00000000" w:rsidRPr="00000000" w14:paraId="00000031">
      <w:pPr>
        <w:numPr>
          <w:ilvl w:val="0"/>
          <w:numId w:val="3"/>
        </w:numPr>
        <w:spacing w:line="240" w:lineRule="auto"/>
        <w:ind w:left="720" w:hanging="360"/>
        <w:rPr>
          <w:sz w:val="24"/>
          <w:szCs w:val="24"/>
        </w:rPr>
      </w:pPr>
      <w:r w:rsidDel="00000000" w:rsidR="00000000" w:rsidRPr="00000000">
        <w:rPr>
          <w:sz w:val="24"/>
          <w:szCs w:val="24"/>
          <w:rtl w:val="0"/>
        </w:rPr>
        <w:t xml:space="preserve">Agency Request Letter (if applicable)</w:t>
      </w:r>
    </w:p>
    <w:p w:rsidR="00000000" w:rsidDel="00000000" w:rsidP="00000000" w:rsidRDefault="00000000" w:rsidRPr="00000000" w14:paraId="00000032">
      <w:pPr>
        <w:numPr>
          <w:ilvl w:val="0"/>
          <w:numId w:val="3"/>
        </w:numPr>
        <w:spacing w:line="240" w:lineRule="auto"/>
        <w:ind w:left="720" w:hanging="360"/>
        <w:rPr>
          <w:sz w:val="24"/>
          <w:szCs w:val="24"/>
        </w:rPr>
      </w:pPr>
      <w:r w:rsidDel="00000000" w:rsidR="00000000" w:rsidRPr="00000000">
        <w:rPr>
          <w:sz w:val="24"/>
          <w:szCs w:val="24"/>
          <w:rtl w:val="0"/>
        </w:rPr>
        <w:t xml:space="preserve">All documents and responses per the solicitation requirements including any SIN-Specific requirements included in the Large Category Attachments.</w:t>
      </w:r>
    </w:p>
    <w:p w:rsidR="00000000" w:rsidDel="00000000" w:rsidP="00000000" w:rsidRDefault="00000000" w:rsidRPr="00000000" w14:paraId="00000033">
      <w:pPr>
        <w:spacing w:line="240" w:lineRule="auto"/>
        <w:ind w:left="-720" w:firstLine="0"/>
        <w:rPr>
          <w:sz w:val="24"/>
          <w:szCs w:val="24"/>
        </w:rPr>
      </w:pPr>
      <w:r w:rsidDel="00000000" w:rsidR="00000000" w:rsidRPr="00000000">
        <w:rPr>
          <w:rtl w:val="0"/>
        </w:rPr>
      </w:r>
    </w:p>
    <w:p w:rsidR="00000000" w:rsidDel="00000000" w:rsidP="00000000" w:rsidRDefault="00000000" w:rsidRPr="00000000" w14:paraId="00000034">
      <w:pPr>
        <w:spacing w:line="240" w:lineRule="auto"/>
        <w:ind w:left="-720" w:firstLine="0"/>
        <w:rPr>
          <w:sz w:val="24"/>
          <w:szCs w:val="24"/>
        </w:rPr>
      </w:pPr>
      <w:r w:rsidDel="00000000" w:rsidR="00000000" w:rsidRPr="00000000">
        <w:rPr>
          <w:sz w:val="24"/>
          <w:szCs w:val="24"/>
          <w:rtl w:val="0"/>
        </w:rPr>
        <w:t xml:space="preserve">FASt Lane participants must respond no later than 24 hours after receiving any inquiries or requested information from GSA contracting officer(s). Failure to respond within the specified timeframe will result in removal of the modification from FASt Lane eligibility.</w:t>
      </w:r>
    </w:p>
    <w:p w:rsidR="00000000" w:rsidDel="00000000" w:rsidP="00000000" w:rsidRDefault="00000000" w:rsidRPr="00000000" w14:paraId="00000035">
      <w:pPr>
        <w:spacing w:line="240" w:lineRule="auto"/>
        <w:ind w:left="-720" w:firstLine="0"/>
        <w:rPr>
          <w:sz w:val="24"/>
          <w:szCs w:val="24"/>
        </w:rPr>
      </w:pPr>
      <w:r w:rsidDel="00000000" w:rsidR="00000000" w:rsidRPr="00000000">
        <w:rPr>
          <w:rtl w:val="0"/>
        </w:rPr>
      </w:r>
    </w:p>
    <w:p w:rsidR="00000000" w:rsidDel="00000000" w:rsidP="00000000" w:rsidRDefault="00000000" w:rsidRPr="00000000" w14:paraId="00000036">
      <w:pPr>
        <w:spacing w:line="240" w:lineRule="auto"/>
        <w:ind w:left="-720" w:firstLine="0"/>
        <w:rPr>
          <w:b w:val="1"/>
          <w:bCs w:val="1"/>
          <w:sz w:val="24"/>
          <w:szCs w:val="24"/>
        </w:rPr>
      </w:pPr>
      <w:r w:rsidDel="00000000" w:rsidR="00000000" w:rsidRPr="00000000">
        <w:rPr>
          <w:b w:val="1"/>
          <w:bCs w:val="1"/>
          <w:sz w:val="24"/>
          <w:szCs w:val="24"/>
          <w:rtl w:val="0"/>
        </w:rPr>
        <w:t xml:space="preserve">Modification Submission Guidelines (applicable to ITC only):</w:t>
      </w:r>
    </w:p>
    <w:p w:rsidR="00000000" w:rsidDel="00000000" w:rsidP="00000000" w:rsidRDefault="00000000" w:rsidRPr="00000000" w14:paraId="00000037">
      <w:pPr>
        <w:spacing w:line="240" w:lineRule="auto"/>
        <w:ind w:left="-720" w:firstLine="0"/>
        <w:rPr>
          <w:sz w:val="24"/>
          <w:szCs w:val="24"/>
        </w:rPr>
      </w:pPr>
      <w:r w:rsidDel="00000000" w:rsidR="00000000" w:rsidRPr="00000000">
        <w:rPr>
          <w:sz w:val="24"/>
          <w:szCs w:val="24"/>
          <w:rtl w:val="0"/>
        </w:rPr>
        <w:t xml:space="preserve">Existing MAS contract holders interested in participating in any initiatives may participate in the FASt Lane Program.</w:t>
      </w:r>
    </w:p>
    <w:p w:rsidR="00000000" w:rsidDel="00000000" w:rsidP="00000000" w:rsidRDefault="00000000" w:rsidRPr="00000000" w14:paraId="00000038">
      <w:pPr>
        <w:numPr>
          <w:ilvl w:val="0"/>
          <w:numId w:val="4"/>
        </w:numPr>
        <w:spacing w:line="240" w:lineRule="auto"/>
        <w:ind w:left="720" w:hanging="360"/>
        <w:rPr>
          <w:sz w:val="24"/>
          <w:szCs w:val="24"/>
        </w:rPr>
      </w:pPr>
      <w:r w:rsidDel="00000000" w:rsidR="00000000" w:rsidRPr="00000000">
        <w:rPr>
          <w:sz w:val="24"/>
          <w:szCs w:val="24"/>
          <w:rtl w:val="0"/>
        </w:rPr>
        <w:t xml:space="preserve">If the initiative includes a Special Item Number (SIN) that requires a technical review, the technical review shall be completed prior to submitting a modification through eMod. Documentation that supports completed and acceptable/passed technical evaluation shall be submitted in eMod. </w:t>
      </w:r>
    </w:p>
    <w:p w:rsidR="00000000" w:rsidDel="00000000" w:rsidP="00000000" w:rsidRDefault="00000000" w:rsidRPr="00000000" w14:paraId="00000039">
      <w:pPr>
        <w:spacing w:line="240" w:lineRule="auto"/>
        <w:rPr>
          <w:sz w:val="24"/>
          <w:szCs w:val="24"/>
        </w:rPr>
      </w:pPr>
      <w:r w:rsidDel="00000000" w:rsidR="00000000" w:rsidRPr="00000000">
        <w:rPr>
          <w:rtl w:val="0"/>
        </w:rPr>
      </w:r>
    </w:p>
    <w:p w:rsidR="00000000" w:rsidDel="00000000" w:rsidP="00000000" w:rsidRDefault="00000000" w:rsidRPr="00000000" w14:paraId="0000003A">
      <w:pPr>
        <w:spacing w:line="240" w:lineRule="auto"/>
        <w:ind w:left="1440" w:firstLine="0"/>
        <w:rPr>
          <w:sz w:val="24"/>
          <w:szCs w:val="24"/>
        </w:rPr>
      </w:pPr>
      <w:r w:rsidDel="00000000" w:rsidR="00000000" w:rsidRPr="00000000">
        <w:rPr>
          <w:b w:val="1"/>
          <w:bCs w:val="1"/>
          <w:sz w:val="24"/>
          <w:szCs w:val="24"/>
          <w:rtl w:val="0"/>
        </w:rPr>
        <w:t xml:space="preserve">For </w:t>
      </w:r>
      <w:hyperlink r:id="rId6">
        <w:r w:rsidDel="00000000" w:rsidR="00000000" w:rsidRPr="00000000">
          <w:rPr>
            <w:b w:val="1"/>
            <w:bCs w:val="1"/>
            <w:sz w:val="24"/>
            <w:szCs w:val="24"/>
            <w:rtl w:val="0"/>
          </w:rPr>
          <w:t xml:space="preserve">SIN 518210C - Cloud and Cloud-Related IT Professional Services</w:t>
        </w:r>
      </w:hyperlink>
      <w:r w:rsidDel="00000000" w:rsidR="00000000" w:rsidRPr="00000000">
        <w:rPr>
          <w:sz w:val="24"/>
          <w:szCs w:val="24"/>
          <w:rtl w:val="0"/>
        </w:rPr>
        <w:t xml:space="preserve"> send an email to</w:t>
      </w:r>
      <w:hyperlink r:id="rId7">
        <w:r w:rsidDel="00000000" w:rsidR="00000000" w:rsidRPr="00000000">
          <w:rPr>
            <w:color w:val="1155cc"/>
            <w:sz w:val="24"/>
            <w:szCs w:val="24"/>
            <w:u w:val="single"/>
            <w:rtl w:val="0"/>
          </w:rPr>
          <w:t xml:space="preserve"> </w:t>
        </w:r>
      </w:hyperlink>
      <w:hyperlink r:id="rId8">
        <w:r w:rsidDel="00000000" w:rsidR="00000000" w:rsidRPr="00000000">
          <w:rPr>
            <w:color w:val="0000ff"/>
            <w:sz w:val="24"/>
            <w:szCs w:val="24"/>
            <w:u w:val="single"/>
            <w:rtl w:val="0"/>
          </w:rPr>
          <w:t xml:space="preserve">cloud-sin-rfi@gsa.gov</w:t>
        </w:r>
      </w:hyperlink>
      <w:r w:rsidDel="00000000" w:rsidR="00000000" w:rsidRPr="00000000">
        <w:rPr>
          <w:sz w:val="24"/>
          <w:szCs w:val="24"/>
          <w:rtl w:val="0"/>
        </w:rPr>
        <w:t xml:space="preserve"> and your Contracting Officer/Contract Specialist with the subject line as “CLOUD Technical Evaluation” with the required documentation outlined in the IT Category Attachment.</w:t>
      </w:r>
    </w:p>
    <w:p w:rsidR="00000000" w:rsidDel="00000000" w:rsidP="00000000" w:rsidRDefault="00000000" w:rsidRPr="00000000" w14:paraId="0000003B">
      <w:pPr>
        <w:spacing w:line="240" w:lineRule="auto"/>
        <w:ind w:left="1440" w:firstLine="0"/>
        <w:rPr>
          <w:sz w:val="24"/>
          <w:szCs w:val="24"/>
        </w:rPr>
      </w:pPr>
      <w:r w:rsidDel="00000000" w:rsidR="00000000" w:rsidRPr="00000000">
        <w:rPr>
          <w:rtl w:val="0"/>
        </w:rPr>
      </w:r>
    </w:p>
    <w:p w:rsidR="00000000" w:rsidDel="00000000" w:rsidP="00000000" w:rsidRDefault="00000000" w:rsidRPr="00000000" w14:paraId="0000003C">
      <w:pPr>
        <w:spacing w:line="240" w:lineRule="auto"/>
        <w:ind w:left="1440" w:firstLine="0"/>
        <w:rPr>
          <w:sz w:val="24"/>
          <w:szCs w:val="24"/>
        </w:rPr>
      </w:pPr>
      <w:r w:rsidDel="00000000" w:rsidR="00000000" w:rsidRPr="00000000">
        <w:rPr>
          <w:b w:val="1"/>
          <w:bCs w:val="1"/>
          <w:sz w:val="24"/>
          <w:szCs w:val="24"/>
          <w:rtl w:val="0"/>
        </w:rPr>
        <w:t xml:space="preserve">For </w:t>
      </w:r>
      <w:hyperlink r:id="rId9">
        <w:r w:rsidDel="00000000" w:rsidR="00000000" w:rsidRPr="00000000">
          <w:rPr>
            <w:b w:val="1"/>
            <w:bCs w:val="1"/>
            <w:sz w:val="24"/>
            <w:szCs w:val="24"/>
            <w:rtl w:val="0"/>
          </w:rPr>
          <w:t xml:space="preserve">SIN 561422 - Automated Contact Center Solutions (ACCS)</w:t>
        </w:r>
      </w:hyperlink>
      <w:r w:rsidDel="00000000" w:rsidR="00000000" w:rsidRPr="00000000">
        <w:rPr>
          <w:b w:val="1"/>
          <w:bCs w:val="1"/>
          <w:sz w:val="24"/>
          <w:szCs w:val="24"/>
          <w:rtl w:val="0"/>
        </w:rPr>
        <w:t xml:space="preserve"> </w:t>
      </w:r>
      <w:r w:rsidDel="00000000" w:rsidR="00000000" w:rsidRPr="00000000">
        <w:rPr>
          <w:sz w:val="24"/>
          <w:szCs w:val="24"/>
          <w:rtl w:val="0"/>
        </w:rPr>
        <w:t xml:space="preserve">send an email to </w:t>
      </w:r>
      <w:hyperlink r:id="rId10">
        <w:r w:rsidDel="00000000" w:rsidR="00000000" w:rsidRPr="00000000">
          <w:rPr>
            <w:color w:val="0000ff"/>
            <w:sz w:val="24"/>
            <w:szCs w:val="24"/>
            <w:u w:val="single"/>
            <w:rtl w:val="0"/>
          </w:rPr>
          <w:t xml:space="preserve">contactcenter@gsa.gov</w:t>
        </w:r>
      </w:hyperlink>
      <w:r w:rsidDel="00000000" w:rsidR="00000000" w:rsidRPr="00000000">
        <w:rPr>
          <w:sz w:val="24"/>
          <w:szCs w:val="24"/>
          <w:rtl w:val="0"/>
        </w:rPr>
        <w:t xml:space="preserve"> and your Contracting Officer/Contract Specialist with the subject line as “ACCS Technical Evaluation” with the required documentation outlined in the IT Category Attachment.</w:t>
      </w:r>
    </w:p>
    <w:p w:rsidR="00000000" w:rsidDel="00000000" w:rsidP="00000000" w:rsidRDefault="00000000" w:rsidRPr="00000000" w14:paraId="0000003D">
      <w:pPr>
        <w:spacing w:line="240" w:lineRule="auto"/>
        <w:ind w:left="2880" w:firstLine="0"/>
        <w:rPr>
          <w:sz w:val="24"/>
          <w:szCs w:val="24"/>
        </w:rPr>
      </w:pPr>
      <w:r w:rsidDel="00000000" w:rsidR="00000000" w:rsidRPr="00000000">
        <w:rPr>
          <w:rtl w:val="0"/>
        </w:rPr>
      </w:r>
    </w:p>
    <w:p w:rsidR="00000000" w:rsidDel="00000000" w:rsidP="00000000" w:rsidRDefault="00000000" w:rsidRPr="00000000" w14:paraId="0000003E">
      <w:pPr>
        <w:spacing w:line="240" w:lineRule="auto"/>
        <w:ind w:left="1440" w:firstLine="0"/>
        <w:rPr>
          <w:sz w:val="24"/>
          <w:szCs w:val="24"/>
        </w:rPr>
      </w:pPr>
      <w:r w:rsidDel="00000000" w:rsidR="00000000" w:rsidRPr="00000000">
        <w:rPr>
          <w:b w:val="1"/>
          <w:bCs w:val="1"/>
          <w:sz w:val="24"/>
          <w:szCs w:val="24"/>
          <w:rtl w:val="0"/>
        </w:rPr>
        <w:t xml:space="preserve">For </w:t>
      </w:r>
      <w:hyperlink r:id="rId11">
        <w:r w:rsidDel="00000000" w:rsidR="00000000" w:rsidRPr="00000000">
          <w:rPr>
            <w:b w:val="1"/>
            <w:bCs w:val="1"/>
            <w:sz w:val="24"/>
            <w:szCs w:val="24"/>
            <w:rtl w:val="0"/>
          </w:rPr>
          <w:t xml:space="preserve">SIN 54151HACS - Highly Adaptive Cybersecurity Services (HACS)</w:t>
        </w:r>
      </w:hyperlink>
      <w:r w:rsidDel="00000000" w:rsidR="00000000" w:rsidRPr="00000000">
        <w:rPr>
          <w:sz w:val="24"/>
          <w:szCs w:val="24"/>
          <w:rtl w:val="0"/>
        </w:rPr>
        <w:t xml:space="preserve"> send an email to </w:t>
      </w:r>
      <w:hyperlink r:id="rId12">
        <w:r w:rsidDel="00000000" w:rsidR="00000000" w:rsidRPr="00000000">
          <w:rPr>
            <w:color w:val="1155cc"/>
            <w:sz w:val="24"/>
            <w:szCs w:val="24"/>
            <w:u w:val="single"/>
            <w:rtl w:val="0"/>
          </w:rPr>
          <w:t xml:space="preserve">hacs@gsa.gov</w:t>
        </w:r>
      </w:hyperlink>
      <w:r w:rsidDel="00000000" w:rsidR="00000000" w:rsidRPr="00000000">
        <w:rPr>
          <w:sz w:val="24"/>
          <w:szCs w:val="24"/>
          <w:rtl w:val="0"/>
        </w:rPr>
        <w:t xml:space="preserve"> and your Contracting Officer/Contract Specialist with the subject line as “HACS Technical Evaluation” with the required documentation outlined in the IT Category Attachment.</w:t>
      </w:r>
    </w:p>
    <w:p w:rsidR="00000000" w:rsidDel="00000000" w:rsidP="00000000" w:rsidRDefault="00000000" w:rsidRPr="00000000" w14:paraId="0000003F">
      <w:pPr>
        <w:spacing w:line="240" w:lineRule="auto"/>
        <w:rPr>
          <w:sz w:val="24"/>
          <w:szCs w:val="24"/>
        </w:rPr>
      </w:pPr>
      <w:r w:rsidDel="00000000" w:rsidR="00000000" w:rsidRPr="00000000">
        <w:rPr>
          <w:rtl w:val="0"/>
        </w:rPr>
      </w:r>
    </w:p>
    <w:p w:rsidR="00000000" w:rsidDel="00000000" w:rsidP="00000000" w:rsidRDefault="00000000" w:rsidRPr="00000000" w14:paraId="00000040">
      <w:pPr>
        <w:spacing w:line="240" w:lineRule="auto"/>
        <w:ind w:left="1440" w:firstLine="0"/>
        <w:rPr>
          <w:sz w:val="24"/>
          <w:szCs w:val="24"/>
        </w:rPr>
      </w:pPr>
      <w:r w:rsidDel="00000000" w:rsidR="00000000" w:rsidRPr="00000000">
        <w:rPr>
          <w:b w:val="1"/>
          <w:bCs w:val="1"/>
          <w:sz w:val="24"/>
          <w:szCs w:val="24"/>
          <w:rtl w:val="0"/>
        </w:rPr>
        <w:t xml:space="preserve">For SIN </w:t>
      </w:r>
      <w:hyperlink r:id="rId13">
        <w:r w:rsidDel="00000000" w:rsidR="00000000" w:rsidRPr="00000000">
          <w:rPr>
            <w:b w:val="1"/>
            <w:bCs w:val="1"/>
            <w:sz w:val="24"/>
            <w:szCs w:val="24"/>
            <w:rtl w:val="0"/>
          </w:rPr>
          <w:t xml:space="preserve">54151HEAL - Health Information Technology Services</w:t>
        </w:r>
      </w:hyperlink>
      <w:r w:rsidDel="00000000" w:rsidR="00000000" w:rsidRPr="00000000">
        <w:rPr>
          <w:sz w:val="24"/>
          <w:szCs w:val="24"/>
          <w:rtl w:val="0"/>
        </w:rPr>
        <w:t xml:space="preserve"> send an email to </w:t>
      </w:r>
      <w:hyperlink r:id="rId14">
        <w:r w:rsidDel="00000000" w:rsidR="00000000" w:rsidRPr="00000000">
          <w:rPr>
            <w:color w:val="202124"/>
            <w:sz w:val="24"/>
            <w:szCs w:val="24"/>
            <w:rtl w:val="0"/>
          </w:rPr>
          <w:t xml:space="preserve">HealthIT-SIN@gsa.gov</w:t>
        </w:r>
      </w:hyperlink>
      <w:r w:rsidDel="00000000" w:rsidR="00000000" w:rsidRPr="00000000">
        <w:rPr>
          <w:sz w:val="24"/>
          <w:szCs w:val="24"/>
          <w:rtl w:val="0"/>
        </w:rPr>
        <w:t xml:space="preserve"> and your Contracting Officer/Contract Specialist with the subject line as “HEAL Technical Evaluation” with the required documentation outlined in the IT Category Attachment.</w:t>
      </w:r>
    </w:p>
    <w:p w:rsidR="00000000" w:rsidDel="00000000" w:rsidP="00000000" w:rsidRDefault="00000000" w:rsidRPr="00000000" w14:paraId="00000041">
      <w:pPr>
        <w:spacing w:line="240" w:lineRule="auto"/>
        <w:rPr>
          <w:sz w:val="24"/>
          <w:szCs w:val="24"/>
        </w:rPr>
      </w:pPr>
      <w:r w:rsidDel="00000000" w:rsidR="00000000" w:rsidRPr="00000000">
        <w:rPr>
          <w:rtl w:val="0"/>
        </w:rPr>
      </w:r>
    </w:p>
    <w:p w:rsidR="00000000" w:rsidDel="00000000" w:rsidP="00000000" w:rsidRDefault="00000000" w:rsidRPr="00000000" w14:paraId="00000042">
      <w:pPr>
        <w:spacing w:line="240" w:lineRule="auto"/>
        <w:ind w:left="1440" w:firstLine="0"/>
        <w:rPr>
          <w:sz w:val="24"/>
          <w:szCs w:val="24"/>
        </w:rPr>
      </w:pPr>
      <w:r w:rsidDel="00000000" w:rsidR="00000000" w:rsidRPr="00000000">
        <w:rPr>
          <w:b w:val="1"/>
          <w:bCs w:val="1"/>
          <w:sz w:val="24"/>
          <w:szCs w:val="24"/>
          <w:rtl w:val="0"/>
        </w:rPr>
        <w:t xml:space="preserve">For SIN 517312 - Wireless Mobility Solutions</w:t>
      </w:r>
      <w:r w:rsidDel="00000000" w:rsidR="00000000" w:rsidRPr="00000000">
        <w:rPr>
          <w:sz w:val="24"/>
          <w:szCs w:val="24"/>
          <w:rtl w:val="0"/>
        </w:rPr>
        <w:t xml:space="preserve"> send an email to </w:t>
      </w:r>
      <w:hyperlink r:id="rId15">
        <w:r w:rsidDel="00000000" w:rsidR="00000000" w:rsidRPr="00000000">
          <w:rPr>
            <w:color w:val="1155cc"/>
            <w:sz w:val="24"/>
            <w:szCs w:val="24"/>
            <w:highlight w:val="white"/>
            <w:u w:val="single"/>
            <w:rtl w:val="0"/>
          </w:rPr>
          <w:t xml:space="preserve">wireless@gsa.gov</w:t>
        </w:r>
      </w:hyperlink>
      <w:r w:rsidDel="00000000" w:rsidR="00000000" w:rsidRPr="00000000">
        <w:rPr>
          <w:color w:val="222222"/>
          <w:sz w:val="24"/>
          <w:szCs w:val="24"/>
          <w:highlight w:val="white"/>
          <w:rtl w:val="0"/>
        </w:rPr>
        <w:t xml:space="preserve"> </w:t>
      </w:r>
      <w:r w:rsidDel="00000000" w:rsidR="00000000" w:rsidRPr="00000000">
        <w:rPr>
          <w:sz w:val="24"/>
          <w:szCs w:val="24"/>
          <w:rtl w:val="0"/>
        </w:rPr>
        <w:t xml:space="preserve">and your Contracting Officer/Contract Specialist with the subject line as “wireless Technical Evaluation” with the required documentation outlined in the IT Category Attachment.</w:t>
      </w:r>
    </w:p>
    <w:p w:rsidR="00000000" w:rsidDel="00000000" w:rsidP="00000000" w:rsidRDefault="00000000" w:rsidRPr="00000000" w14:paraId="00000043">
      <w:pPr>
        <w:spacing w:line="240" w:lineRule="auto"/>
        <w:rPr>
          <w:sz w:val="24"/>
          <w:szCs w:val="24"/>
        </w:rPr>
      </w:pPr>
      <w:r w:rsidDel="00000000" w:rsidR="00000000" w:rsidRPr="00000000">
        <w:rPr>
          <w:rtl w:val="0"/>
        </w:rPr>
      </w:r>
    </w:p>
    <w:p w:rsidR="00000000" w:rsidDel="00000000" w:rsidP="00000000" w:rsidRDefault="00000000" w:rsidRPr="00000000" w14:paraId="00000044">
      <w:pPr>
        <w:spacing w:line="240" w:lineRule="auto"/>
        <w:ind w:left="1440" w:firstLine="0"/>
        <w:rPr>
          <w:sz w:val="24"/>
          <w:szCs w:val="24"/>
        </w:rPr>
      </w:pPr>
      <w:r w:rsidDel="00000000" w:rsidR="00000000" w:rsidRPr="00000000">
        <w:rPr>
          <w:b w:val="1"/>
          <w:bCs w:val="1"/>
          <w:sz w:val="24"/>
          <w:szCs w:val="24"/>
          <w:rtl w:val="0"/>
        </w:rPr>
        <w:t xml:space="preserve">For </w:t>
      </w:r>
      <w:hyperlink r:id="rId16">
        <w:r w:rsidDel="00000000" w:rsidR="00000000" w:rsidRPr="00000000">
          <w:rPr>
            <w:b w:val="1"/>
            <w:bCs w:val="1"/>
            <w:sz w:val="24"/>
            <w:szCs w:val="24"/>
            <w:rtl w:val="0"/>
          </w:rPr>
          <w:t xml:space="preserve">SIN 517410 - Commercial Satellite Communications Solutions (COMSATCOM)</w:t>
        </w:r>
      </w:hyperlink>
      <w:r w:rsidDel="00000000" w:rsidR="00000000" w:rsidRPr="00000000">
        <w:rPr>
          <w:sz w:val="24"/>
          <w:szCs w:val="24"/>
          <w:rtl w:val="0"/>
        </w:rPr>
        <w:t xml:space="preserve"> send an email to satcom@gsa.gov and your Contracting Officer/Contract Specialist with the subject line as “COMSATCOM Technical Evaluation” with the required documentation outlined in the IT Category Attachment.</w:t>
      </w:r>
    </w:p>
    <w:p w:rsidR="00000000" w:rsidDel="00000000" w:rsidP="00000000" w:rsidRDefault="00000000" w:rsidRPr="00000000" w14:paraId="00000045">
      <w:pPr>
        <w:spacing w:line="240" w:lineRule="auto"/>
        <w:ind w:left="1440" w:firstLine="0"/>
        <w:rPr>
          <w:sz w:val="24"/>
          <w:szCs w:val="24"/>
        </w:rPr>
      </w:pPr>
      <w:r w:rsidDel="00000000" w:rsidR="00000000" w:rsidRPr="00000000">
        <w:rPr>
          <w:rtl w:val="0"/>
        </w:rPr>
      </w:r>
    </w:p>
    <w:p w:rsidR="00000000" w:rsidDel="00000000" w:rsidP="00000000" w:rsidRDefault="00000000" w:rsidRPr="00000000" w14:paraId="00000046">
      <w:pPr>
        <w:pBdr>
          <w:top w:space="0" w:sz="0" w:val="nil"/>
          <w:left w:space="0" w:sz="0" w:val="nil"/>
          <w:bottom w:space="0" w:sz="0" w:val="nil"/>
          <w:right w:space="0" w:sz="0" w:val="nil"/>
          <w:between w:space="0" w:sz="0" w:val="nil"/>
        </w:pBdr>
        <w:spacing w:line="240" w:lineRule="auto"/>
        <w:ind w:left="1440" w:firstLine="0"/>
        <w:rPr>
          <w:sz w:val="24"/>
          <w:szCs w:val="24"/>
        </w:rPr>
      </w:pPr>
      <w:r w:rsidDel="00000000" w:rsidR="00000000" w:rsidRPr="00000000">
        <w:rPr>
          <w:b w:val="1"/>
          <w:bCs w:val="1"/>
          <w:sz w:val="24"/>
          <w:szCs w:val="24"/>
          <w:rtl w:val="0"/>
        </w:rPr>
        <w:t xml:space="preserve">For </w:t>
      </w:r>
      <w:hyperlink r:id="rId17">
        <w:r w:rsidDel="00000000" w:rsidR="00000000" w:rsidRPr="00000000">
          <w:rPr>
            <w:b w:val="1"/>
            <w:bCs w:val="1"/>
            <w:sz w:val="24"/>
            <w:szCs w:val="24"/>
            <w:rtl w:val="0"/>
          </w:rPr>
          <w:t xml:space="preserve">SIN 541370GEO - Earth Observation Solutions</w:t>
        </w:r>
      </w:hyperlink>
      <w:r w:rsidDel="00000000" w:rsidR="00000000" w:rsidRPr="00000000">
        <w:rPr>
          <w:sz w:val="24"/>
          <w:szCs w:val="24"/>
          <w:rtl w:val="0"/>
        </w:rPr>
        <w:t xml:space="preserve"> send an email to </w:t>
      </w:r>
      <w:hyperlink r:id="rId18">
        <w:r w:rsidDel="00000000" w:rsidR="00000000" w:rsidRPr="00000000">
          <w:rPr>
            <w:sz w:val="24"/>
            <w:szCs w:val="24"/>
            <w:rtl w:val="0"/>
          </w:rPr>
          <w:t xml:space="preserve">EOS@gsa.go</w:t>
        </w:r>
      </w:hyperlink>
      <w:r w:rsidDel="00000000" w:rsidR="00000000" w:rsidRPr="00000000">
        <w:rPr>
          <w:sz w:val="24"/>
          <w:szCs w:val="24"/>
          <w:rtl w:val="0"/>
        </w:rPr>
        <w:t xml:space="preserve">v and your Contracting Officer/Contract Specialist with the subject line as “GEO Technical Evaluation” with the required documentation outlined in the IT Category Attachment. </w:t>
      </w:r>
    </w:p>
    <w:p w:rsidR="00000000" w:rsidDel="00000000" w:rsidP="00000000" w:rsidRDefault="00000000" w:rsidRPr="00000000" w14:paraId="00000047">
      <w:pPr>
        <w:spacing w:line="240" w:lineRule="auto"/>
        <w:ind w:left="1440" w:firstLine="0"/>
        <w:rPr>
          <w:sz w:val="24"/>
          <w:szCs w:val="24"/>
        </w:rPr>
      </w:pPr>
      <w:r w:rsidDel="00000000" w:rsidR="00000000" w:rsidRPr="00000000">
        <w:rPr>
          <w:rtl w:val="0"/>
        </w:rPr>
      </w:r>
    </w:p>
    <w:p w:rsidR="00000000" w:rsidDel="00000000" w:rsidP="00000000" w:rsidRDefault="00000000" w:rsidRPr="00000000" w14:paraId="00000048">
      <w:pPr>
        <w:spacing w:line="240" w:lineRule="auto"/>
        <w:ind w:left="1440" w:firstLine="0"/>
        <w:rPr>
          <w:sz w:val="24"/>
          <w:szCs w:val="24"/>
        </w:rPr>
      </w:pPr>
      <w:r w:rsidDel="00000000" w:rsidR="00000000" w:rsidRPr="00000000">
        <w:rPr>
          <w:b w:val="1"/>
          <w:bCs w:val="1"/>
          <w:sz w:val="24"/>
          <w:szCs w:val="24"/>
          <w:rtl w:val="0"/>
        </w:rPr>
        <w:t xml:space="preserve">For </w:t>
      </w:r>
      <w:hyperlink r:id="rId19">
        <w:r w:rsidDel="00000000" w:rsidR="00000000" w:rsidRPr="00000000">
          <w:rPr>
            <w:b w:val="1"/>
            <w:bCs w:val="1"/>
            <w:sz w:val="24"/>
            <w:szCs w:val="24"/>
            <w:rtl w:val="0"/>
          </w:rPr>
          <w:t xml:space="preserve">SIN </w:t>
        </w:r>
      </w:hyperlink>
      <w:hyperlink r:id="rId20">
        <w:r w:rsidDel="00000000" w:rsidR="00000000" w:rsidRPr="00000000">
          <w:rPr>
            <w:b w:val="1"/>
            <w:bCs w:val="1"/>
            <w:sz w:val="24"/>
            <w:szCs w:val="24"/>
            <w:rtl w:val="0"/>
          </w:rPr>
          <w:t xml:space="preserve">541519ICAM</w:t>
        </w:r>
      </w:hyperlink>
      <w:r w:rsidDel="00000000" w:rsidR="00000000" w:rsidRPr="00000000">
        <w:rPr>
          <w:b w:val="1"/>
          <w:bCs w:val="1"/>
          <w:sz w:val="24"/>
          <w:szCs w:val="24"/>
          <w:rtl w:val="0"/>
        </w:rPr>
        <w:t xml:space="preserve">, </w:t>
      </w:r>
      <w:hyperlink r:id="rId21">
        <w:r w:rsidDel="00000000" w:rsidR="00000000" w:rsidRPr="00000000">
          <w:rPr>
            <w:b w:val="1"/>
            <w:bCs w:val="1"/>
            <w:sz w:val="24"/>
            <w:szCs w:val="24"/>
            <w:rtl w:val="0"/>
          </w:rPr>
          <w:t xml:space="preserve">541519PKI</w:t>
        </w:r>
      </w:hyperlink>
      <w:r w:rsidDel="00000000" w:rsidR="00000000" w:rsidRPr="00000000">
        <w:rPr>
          <w:b w:val="1"/>
          <w:bCs w:val="1"/>
          <w:sz w:val="24"/>
          <w:szCs w:val="24"/>
          <w:rtl w:val="0"/>
        </w:rPr>
        <w:t xml:space="preserve">, </w:t>
      </w:r>
      <w:hyperlink r:id="rId22">
        <w:r w:rsidDel="00000000" w:rsidR="00000000" w:rsidRPr="00000000">
          <w:rPr>
            <w:b w:val="1"/>
            <w:bCs w:val="1"/>
            <w:sz w:val="24"/>
            <w:szCs w:val="24"/>
            <w:rtl w:val="0"/>
          </w:rPr>
          <w:t xml:space="preserve">541519PIV</w:t>
        </w:r>
      </w:hyperlink>
      <w:r w:rsidDel="00000000" w:rsidR="00000000" w:rsidRPr="00000000">
        <w:rPr>
          <w:b w:val="1"/>
          <w:bCs w:val="1"/>
          <w:sz w:val="24"/>
          <w:szCs w:val="24"/>
          <w:rtl w:val="0"/>
        </w:rPr>
        <w:t xml:space="preserve">, </w:t>
      </w:r>
      <w:r w:rsidDel="00000000" w:rsidR="00000000" w:rsidRPr="00000000">
        <w:rPr>
          <w:sz w:val="24"/>
          <w:szCs w:val="24"/>
          <w:rtl w:val="0"/>
        </w:rPr>
        <w:t xml:space="preserve">or </w:t>
      </w:r>
      <w:hyperlink r:id="rId23">
        <w:r w:rsidDel="00000000" w:rsidR="00000000" w:rsidRPr="00000000">
          <w:rPr>
            <w:b w:val="1"/>
            <w:bCs w:val="1"/>
            <w:sz w:val="24"/>
            <w:szCs w:val="24"/>
            <w:rtl w:val="0"/>
          </w:rPr>
          <w:t xml:space="preserve">541519CSP</w:t>
        </w:r>
      </w:hyperlink>
      <w:r w:rsidDel="00000000" w:rsidR="00000000" w:rsidRPr="00000000">
        <w:rPr>
          <w:rtl w:val="0"/>
        </w:rPr>
        <w:t xml:space="preserve"> </w:t>
      </w:r>
      <w:r w:rsidDel="00000000" w:rsidR="00000000" w:rsidRPr="00000000">
        <w:rPr>
          <w:sz w:val="24"/>
          <w:szCs w:val="24"/>
          <w:rtl w:val="0"/>
        </w:rPr>
        <w:t xml:space="preserve">send an email to </w:t>
      </w:r>
      <w:hyperlink r:id="rId24">
        <w:r w:rsidDel="00000000" w:rsidR="00000000" w:rsidRPr="00000000">
          <w:rPr>
            <w:color w:val="1155cc"/>
            <w:sz w:val="24"/>
            <w:szCs w:val="24"/>
            <w:u w:val="single"/>
            <w:rtl w:val="0"/>
          </w:rPr>
          <w:t xml:space="preserve">icam-sin-review@gsa.gov</w:t>
        </w:r>
      </w:hyperlink>
      <w:r w:rsidDel="00000000" w:rsidR="00000000" w:rsidRPr="00000000">
        <w:rPr>
          <w:sz w:val="24"/>
          <w:szCs w:val="24"/>
          <w:rtl w:val="0"/>
        </w:rPr>
        <w:t xml:space="preserve"> and your Contracting Officer/Contract Specialist with the subject line as “Technical Evaluation” with the required documentation outlined in the IT Category Attachment. </w:t>
      </w:r>
    </w:p>
    <w:p w:rsidR="00000000" w:rsidDel="00000000" w:rsidP="00000000" w:rsidRDefault="00000000" w:rsidRPr="00000000" w14:paraId="00000049">
      <w:pPr>
        <w:spacing w:line="240" w:lineRule="auto"/>
        <w:ind w:left="1440" w:firstLine="0"/>
        <w:rPr>
          <w:sz w:val="24"/>
          <w:szCs w:val="24"/>
        </w:rPr>
      </w:pPr>
      <w:r w:rsidDel="00000000" w:rsidR="00000000" w:rsidRPr="00000000">
        <w:rPr>
          <w:rtl w:val="0"/>
        </w:rPr>
      </w:r>
    </w:p>
    <w:p w:rsidR="00000000" w:rsidDel="00000000" w:rsidP="00000000" w:rsidRDefault="00000000" w:rsidRPr="00000000" w14:paraId="0000004A">
      <w:pPr>
        <w:spacing w:line="240" w:lineRule="auto"/>
        <w:ind w:left="1440" w:firstLine="0"/>
        <w:rPr>
          <w:sz w:val="24"/>
          <w:szCs w:val="24"/>
        </w:rPr>
      </w:pPr>
      <w:r w:rsidDel="00000000" w:rsidR="00000000" w:rsidRPr="00000000">
        <w:rPr>
          <w:b w:val="1"/>
          <w:bCs w:val="1"/>
          <w:sz w:val="24"/>
          <w:szCs w:val="24"/>
          <w:rtl w:val="0"/>
        </w:rPr>
        <w:t xml:space="preserve">For SIN 54151 - Software Maintenance Services</w:t>
      </w:r>
      <w:r w:rsidDel="00000000" w:rsidR="00000000" w:rsidRPr="00000000">
        <w:rPr>
          <w:sz w:val="24"/>
          <w:szCs w:val="24"/>
          <w:rtl w:val="0"/>
        </w:rPr>
        <w:t xml:space="preserve"> send an email to </w:t>
      </w:r>
      <w:r w:rsidDel="00000000" w:rsidR="00000000" w:rsidRPr="00000000">
        <w:rPr>
          <w:color w:val="1155cc"/>
          <w:sz w:val="24"/>
          <w:szCs w:val="24"/>
          <w:u w:val="single"/>
          <w:rtl w:val="0"/>
        </w:rPr>
        <w:t xml:space="preserve">masitscopereview@gsa.gov</w:t>
      </w:r>
      <w:r w:rsidDel="00000000" w:rsidR="00000000" w:rsidRPr="00000000">
        <w:rPr>
          <w:sz w:val="24"/>
          <w:szCs w:val="24"/>
          <w:u w:val="single"/>
          <w:rtl w:val="0"/>
        </w:rPr>
        <w:t xml:space="preserve"> </w:t>
      </w:r>
      <w:r w:rsidDel="00000000" w:rsidR="00000000" w:rsidRPr="00000000">
        <w:rPr>
          <w:sz w:val="24"/>
          <w:szCs w:val="24"/>
          <w:rtl w:val="0"/>
        </w:rPr>
        <w:t xml:space="preserve">and your Contracting Officer/Contract Specialist with the subject line as “Technical Evaluation” with the required documentation outlined in the IT Category Attachment.</w:t>
      </w:r>
    </w:p>
    <w:p w:rsidR="00000000" w:rsidDel="00000000" w:rsidP="00000000" w:rsidRDefault="00000000" w:rsidRPr="00000000" w14:paraId="0000004B">
      <w:pPr>
        <w:spacing w:line="240" w:lineRule="auto"/>
        <w:ind w:left="1440" w:firstLine="0"/>
        <w:rPr>
          <w:sz w:val="24"/>
          <w:szCs w:val="24"/>
        </w:rPr>
      </w:pPr>
      <w:r w:rsidDel="00000000" w:rsidR="00000000" w:rsidRPr="00000000">
        <w:rPr>
          <w:rtl w:val="0"/>
        </w:rPr>
      </w:r>
    </w:p>
    <w:p w:rsidR="00000000" w:rsidDel="00000000" w:rsidP="00000000" w:rsidRDefault="00000000" w:rsidRPr="00000000" w14:paraId="0000004C">
      <w:pPr>
        <w:spacing w:line="240" w:lineRule="auto"/>
        <w:ind w:left="1440" w:firstLine="0"/>
        <w:rPr>
          <w:sz w:val="24"/>
          <w:szCs w:val="24"/>
        </w:rPr>
      </w:pPr>
      <w:r w:rsidDel="00000000" w:rsidR="00000000" w:rsidRPr="00000000">
        <w:rPr>
          <w:b w:val="1"/>
          <w:bCs w:val="1"/>
          <w:sz w:val="24"/>
          <w:szCs w:val="24"/>
          <w:rtl w:val="0"/>
        </w:rPr>
        <w:t xml:space="preserve">For SIN 518210FM - </w:t>
      </w:r>
      <w:r w:rsidDel="00000000" w:rsidR="00000000" w:rsidRPr="00000000">
        <w:rPr>
          <w:b w:val="1"/>
          <w:bCs w:val="1"/>
          <w:color w:val="202124"/>
          <w:sz w:val="24"/>
          <w:szCs w:val="24"/>
          <w:rtl w:val="0"/>
        </w:rPr>
        <w:t xml:space="preserve">Financial Management Quality Service Management Office (FM QSMO) Core Financial Management (FM) Solutions and IT Professional Services</w:t>
      </w:r>
      <w:r w:rsidDel="00000000" w:rsidR="00000000" w:rsidRPr="00000000">
        <w:rPr>
          <w:color w:val="202124"/>
          <w:sz w:val="24"/>
          <w:szCs w:val="24"/>
          <w:rtl w:val="0"/>
        </w:rPr>
        <w:t xml:space="preserve"> send an email to your </w:t>
      </w:r>
      <w:r w:rsidDel="00000000" w:rsidR="00000000" w:rsidRPr="00000000">
        <w:rPr>
          <w:sz w:val="24"/>
          <w:szCs w:val="24"/>
          <w:rtl w:val="0"/>
        </w:rPr>
        <w:t xml:space="preserve">Contracting Officer/Contract Specialist with the subject line as “Technical Evaluation” with the required documentation outlined in the IT Category Attachment for forwarding to the U.S. Treasury Department </w:t>
      </w:r>
    </w:p>
    <w:p w:rsidR="00000000" w:rsidDel="00000000" w:rsidP="00000000" w:rsidRDefault="00000000" w:rsidRPr="00000000" w14:paraId="0000004D">
      <w:pPr>
        <w:spacing w:line="240" w:lineRule="auto"/>
        <w:ind w:left="1440" w:firstLine="0"/>
        <w:rPr>
          <w:sz w:val="24"/>
          <w:szCs w:val="24"/>
        </w:rPr>
      </w:pPr>
      <w:r w:rsidDel="00000000" w:rsidR="00000000" w:rsidRPr="00000000">
        <w:rPr>
          <w:rtl w:val="0"/>
        </w:rPr>
      </w:r>
    </w:p>
    <w:p w:rsidR="00000000" w:rsidDel="00000000" w:rsidP="00000000" w:rsidRDefault="00000000" w:rsidRPr="00000000" w14:paraId="0000004E">
      <w:pPr>
        <w:shd w:fill="ffffff" w:val="clear"/>
        <w:spacing w:line="240" w:lineRule="auto"/>
        <w:ind w:left="1440" w:firstLine="0"/>
        <w:rPr>
          <w:sz w:val="24"/>
          <w:szCs w:val="24"/>
        </w:rPr>
      </w:pPr>
      <w:r w:rsidDel="00000000" w:rsidR="00000000" w:rsidRPr="00000000">
        <w:rPr>
          <w:b w:val="1"/>
          <w:bCs w:val="1"/>
          <w:sz w:val="24"/>
          <w:szCs w:val="24"/>
          <w:rtl w:val="0"/>
        </w:rPr>
        <w:t xml:space="preserve">For </w:t>
      </w:r>
      <w:hyperlink r:id="rId25">
        <w:r w:rsidDel="00000000" w:rsidR="00000000" w:rsidRPr="00000000">
          <w:rPr>
            <w:b w:val="1"/>
            <w:bCs w:val="1"/>
            <w:sz w:val="24"/>
            <w:szCs w:val="24"/>
            <w:rtl w:val="0"/>
          </w:rPr>
          <w:t xml:space="preserve">SIN</w:t>
        </w:r>
      </w:hyperlink>
      <w:r w:rsidDel="00000000" w:rsidR="00000000" w:rsidRPr="00000000">
        <w:rPr>
          <w:b w:val="1"/>
          <w:bCs w:val="1"/>
          <w:sz w:val="24"/>
          <w:szCs w:val="24"/>
          <w:rtl w:val="0"/>
        </w:rPr>
        <w:t xml:space="preserve"> 518210GM - Grants Quality Service Management Office (Grants QSMO) </w:t>
      </w:r>
      <w:r w:rsidDel="00000000" w:rsidR="00000000" w:rsidRPr="00000000">
        <w:rPr>
          <w:sz w:val="24"/>
          <w:szCs w:val="24"/>
          <w:rtl w:val="0"/>
        </w:rPr>
        <w:t xml:space="preserve">send an email to your Contracting Officer/Contract Specialist with the subject line as “Technical Evaluation” with the required documentation outlined in the IT Category Attachment for forwarding to the U.S. Treasury Department </w:t>
      </w:r>
    </w:p>
    <w:p w:rsidR="00000000" w:rsidDel="00000000" w:rsidP="00000000" w:rsidRDefault="00000000" w:rsidRPr="00000000" w14:paraId="0000004F">
      <w:pPr>
        <w:shd w:fill="ffffff" w:val="clear"/>
        <w:spacing w:line="240" w:lineRule="auto"/>
        <w:ind w:left="1440" w:firstLine="0"/>
        <w:rPr>
          <w:b w:val="1"/>
          <w:bCs w:val="1"/>
          <w:sz w:val="24"/>
          <w:szCs w:val="24"/>
        </w:rPr>
      </w:pPr>
      <w:r w:rsidDel="00000000" w:rsidR="00000000" w:rsidRPr="00000000">
        <w:rPr>
          <w:rtl w:val="0"/>
        </w:rPr>
      </w:r>
    </w:p>
    <w:p w:rsidR="00000000" w:rsidDel="00000000" w:rsidP="00000000" w:rsidRDefault="00000000" w:rsidRPr="00000000" w14:paraId="00000050">
      <w:pPr>
        <w:spacing w:line="240" w:lineRule="auto"/>
        <w:ind w:left="1440" w:firstLine="0"/>
        <w:rPr>
          <w:sz w:val="24"/>
          <w:szCs w:val="24"/>
        </w:rPr>
      </w:pPr>
      <w:r w:rsidDel="00000000" w:rsidR="00000000" w:rsidRPr="00000000">
        <w:rPr>
          <w:rtl w:val="0"/>
        </w:rPr>
      </w:r>
    </w:p>
    <w:p w:rsidR="00000000" w:rsidDel="00000000" w:rsidP="00000000" w:rsidRDefault="00000000" w:rsidRPr="00000000" w14:paraId="00000051">
      <w:pPr>
        <w:spacing w:line="240" w:lineRule="auto"/>
        <w:ind w:left="720" w:firstLine="720"/>
        <w:rPr>
          <w:sz w:val="24"/>
          <w:szCs w:val="24"/>
        </w:rPr>
      </w:pPr>
      <w:r w:rsidDel="00000000" w:rsidR="00000000" w:rsidRPr="00000000">
        <w:rPr>
          <w:sz w:val="24"/>
          <w:szCs w:val="24"/>
          <w:rtl w:val="0"/>
        </w:rPr>
        <w:tab/>
      </w:r>
    </w:p>
    <w:p w:rsidR="00000000" w:rsidDel="00000000" w:rsidP="00000000" w:rsidRDefault="00000000" w:rsidRPr="00000000" w14:paraId="00000052">
      <w:pPr>
        <w:spacing w:line="240" w:lineRule="auto"/>
        <w:ind w:left="720" w:firstLine="720"/>
        <w:rPr>
          <w:sz w:val="24"/>
          <w:szCs w:val="24"/>
        </w:rPr>
      </w:pPr>
      <w:r w:rsidDel="00000000" w:rsidR="00000000" w:rsidRPr="00000000">
        <w:rPr>
          <w:rtl w:val="0"/>
        </w:rPr>
      </w:r>
    </w:p>
    <w:p w:rsidR="00000000" w:rsidDel="00000000" w:rsidP="00000000" w:rsidRDefault="00000000" w:rsidRPr="00000000" w14:paraId="00000053">
      <w:pPr>
        <w:spacing w:line="240" w:lineRule="auto"/>
        <w:ind w:left="1440" w:firstLine="0"/>
        <w:rPr>
          <w:color w:val="ff0000"/>
          <w:sz w:val="24"/>
          <w:szCs w:val="24"/>
        </w:rPr>
      </w:pPr>
      <w:r w:rsidDel="00000000" w:rsidR="00000000" w:rsidRPr="00000000">
        <w:rPr>
          <w:rtl w:val="0"/>
        </w:rPr>
      </w:r>
    </w:p>
    <w:p w:rsidR="00000000" w:rsidDel="00000000" w:rsidP="00000000" w:rsidRDefault="00000000" w:rsidRPr="00000000" w14:paraId="00000054">
      <w:pPr>
        <w:shd w:fill="ffffff" w:val="clear"/>
        <w:spacing w:line="240"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55">
      <w:pPr>
        <w:numPr>
          <w:ilvl w:val="0"/>
          <w:numId w:val="4"/>
        </w:numPr>
        <w:spacing w:line="240" w:lineRule="auto"/>
        <w:ind w:left="720" w:hanging="360"/>
        <w:rPr>
          <w:sz w:val="24"/>
          <w:szCs w:val="24"/>
        </w:rPr>
      </w:pPr>
      <w:r w:rsidDel="00000000" w:rsidR="00000000" w:rsidRPr="00000000">
        <w:rPr>
          <w:sz w:val="24"/>
          <w:szCs w:val="24"/>
          <w:rtl w:val="0"/>
        </w:rPr>
        <w:t xml:space="preserve">Upon successful review of technical documents, a FASt Lane request should be submitted through eMod. In addition to the required documents, the FASt Lane Eligibility Checklist must be attached to the eMod. </w:t>
      </w:r>
    </w:p>
    <w:p w:rsidR="00000000" w:rsidDel="00000000" w:rsidP="00000000" w:rsidRDefault="00000000" w:rsidRPr="00000000" w14:paraId="00000056">
      <w:pPr>
        <w:spacing w:line="240" w:lineRule="auto"/>
        <w:ind w:left="1440" w:firstLine="0"/>
        <w:rPr>
          <w:sz w:val="24"/>
          <w:szCs w:val="24"/>
        </w:rPr>
      </w:pPr>
      <w:r w:rsidDel="00000000" w:rsidR="00000000" w:rsidRPr="00000000">
        <w:rPr>
          <w:b w:val="1"/>
          <w:bCs w:val="1"/>
          <w:sz w:val="24"/>
          <w:szCs w:val="24"/>
          <w:rtl w:val="0"/>
        </w:rPr>
        <w:t xml:space="preserve">For SCRIPTS BPA, following FASt Lane submission, </w:t>
      </w:r>
      <w:r w:rsidDel="00000000" w:rsidR="00000000" w:rsidRPr="00000000">
        <w:rPr>
          <w:sz w:val="24"/>
          <w:szCs w:val="24"/>
          <w:rtl w:val="0"/>
        </w:rPr>
        <w:t xml:space="preserve">send an email to </w:t>
      </w:r>
      <w:hyperlink r:id="rId26">
        <w:r w:rsidDel="00000000" w:rsidR="00000000" w:rsidRPr="00000000">
          <w:rPr>
            <w:color w:val="1155cc"/>
            <w:sz w:val="24"/>
            <w:szCs w:val="24"/>
            <w:u w:val="single"/>
            <w:rtl w:val="0"/>
          </w:rPr>
          <w:t xml:space="preserve">scrmtool@gsa.gov</w:t>
        </w:r>
      </w:hyperlink>
      <w:r w:rsidDel="00000000" w:rsidR="00000000" w:rsidRPr="00000000">
        <w:rPr>
          <w:sz w:val="24"/>
          <w:szCs w:val="24"/>
          <w:rtl w:val="0"/>
        </w:rPr>
        <w:t xml:space="preserve"> and your Contracting Officer/Contract Specialist with the subject line as “SCRIPTS BPA eOffer.”</w:t>
      </w:r>
    </w:p>
    <w:p w:rsidR="00000000" w:rsidDel="00000000" w:rsidP="00000000" w:rsidRDefault="00000000" w:rsidRPr="00000000" w14:paraId="00000057">
      <w:pPr>
        <w:spacing w:line="240" w:lineRule="auto"/>
        <w:ind w:left="2160" w:firstLine="0"/>
        <w:rPr>
          <w:sz w:val="24"/>
          <w:szCs w:val="24"/>
        </w:rPr>
      </w:pPr>
      <w:r w:rsidDel="00000000" w:rsidR="00000000" w:rsidRPr="00000000">
        <w:rPr>
          <w:sz w:val="24"/>
          <w:szCs w:val="24"/>
          <w:rtl w:val="0"/>
        </w:rPr>
        <w:t xml:space="preserve">Include in the email:</w:t>
      </w:r>
    </w:p>
    <w:p w:rsidR="00000000" w:rsidDel="00000000" w:rsidP="00000000" w:rsidRDefault="00000000" w:rsidRPr="00000000" w14:paraId="00000058">
      <w:pPr>
        <w:numPr>
          <w:ilvl w:val="0"/>
          <w:numId w:val="5"/>
        </w:numPr>
        <w:shd w:fill="ffffff" w:val="clear"/>
        <w:spacing w:line="240" w:lineRule="auto"/>
        <w:ind w:left="2880" w:hanging="360"/>
        <w:rPr>
          <w:sz w:val="24"/>
          <w:szCs w:val="24"/>
        </w:rPr>
      </w:pPr>
      <w:r w:rsidDel="00000000" w:rsidR="00000000" w:rsidRPr="00000000">
        <w:rPr>
          <w:sz w:val="24"/>
          <w:szCs w:val="24"/>
          <w:rtl w:val="0"/>
        </w:rPr>
        <w:t xml:space="preserve">eOffer number</w:t>
      </w:r>
    </w:p>
    <w:p w:rsidR="00000000" w:rsidDel="00000000" w:rsidP="00000000" w:rsidRDefault="00000000" w:rsidRPr="00000000" w14:paraId="00000059">
      <w:pPr>
        <w:numPr>
          <w:ilvl w:val="0"/>
          <w:numId w:val="5"/>
        </w:numPr>
        <w:shd w:fill="ffffff" w:val="clear"/>
        <w:spacing w:line="240" w:lineRule="auto"/>
        <w:ind w:left="2880" w:hanging="360"/>
        <w:rPr>
          <w:sz w:val="24"/>
          <w:szCs w:val="24"/>
        </w:rPr>
      </w:pPr>
      <w:r w:rsidDel="00000000" w:rsidR="00000000" w:rsidRPr="00000000">
        <w:rPr>
          <w:sz w:val="24"/>
          <w:szCs w:val="24"/>
          <w:rtl w:val="0"/>
        </w:rPr>
        <w:t xml:space="preserve">Date of eOffer submission</w:t>
      </w:r>
    </w:p>
    <w:p w:rsidR="00000000" w:rsidDel="00000000" w:rsidP="00000000" w:rsidRDefault="00000000" w:rsidRPr="00000000" w14:paraId="0000005A">
      <w:pPr>
        <w:numPr>
          <w:ilvl w:val="0"/>
          <w:numId w:val="5"/>
        </w:numPr>
        <w:shd w:fill="ffffff" w:val="clear"/>
        <w:spacing w:line="240" w:lineRule="auto"/>
        <w:ind w:left="2880" w:hanging="360"/>
        <w:rPr>
          <w:sz w:val="24"/>
          <w:szCs w:val="24"/>
        </w:rPr>
      </w:pPr>
      <w:r w:rsidDel="00000000" w:rsidR="00000000" w:rsidRPr="00000000">
        <w:rPr>
          <w:sz w:val="24"/>
          <w:szCs w:val="24"/>
          <w:rtl w:val="0"/>
        </w:rPr>
        <w:t xml:space="preserve">Point of contact</w:t>
      </w:r>
    </w:p>
    <w:p w:rsidR="00000000" w:rsidDel="00000000" w:rsidP="00000000" w:rsidRDefault="00000000" w:rsidRPr="00000000" w14:paraId="0000005B">
      <w:pPr>
        <w:numPr>
          <w:ilvl w:val="0"/>
          <w:numId w:val="5"/>
        </w:numPr>
        <w:shd w:fill="ffffff" w:val="clear"/>
        <w:spacing w:line="240" w:lineRule="auto"/>
        <w:ind w:left="2880" w:hanging="360"/>
        <w:rPr>
          <w:sz w:val="24"/>
          <w:szCs w:val="24"/>
        </w:rPr>
      </w:pPr>
      <w:r w:rsidDel="00000000" w:rsidR="00000000" w:rsidRPr="00000000">
        <w:rPr>
          <w:sz w:val="24"/>
          <w:szCs w:val="24"/>
          <w:rtl w:val="0"/>
        </w:rPr>
        <w:t xml:space="preserve">Indicate that the action is in response to the SCRIPTS BPA</w:t>
      </w:r>
    </w:p>
    <w:p w:rsidR="00000000" w:rsidDel="00000000" w:rsidP="00000000" w:rsidRDefault="00000000" w:rsidRPr="00000000" w14:paraId="0000005C">
      <w:pPr>
        <w:spacing w:line="240" w:lineRule="auto"/>
        <w:rPr>
          <w:sz w:val="24"/>
          <w:szCs w:val="24"/>
        </w:rPr>
      </w:pPr>
      <w:r w:rsidDel="00000000" w:rsidR="00000000" w:rsidRPr="00000000">
        <w:rPr>
          <w:rtl w:val="0"/>
        </w:rPr>
      </w:r>
    </w:p>
    <w:p w:rsidR="00000000" w:rsidDel="00000000" w:rsidP="00000000" w:rsidRDefault="00000000" w:rsidRPr="00000000" w14:paraId="0000005D">
      <w:pPr>
        <w:numPr>
          <w:ilvl w:val="0"/>
          <w:numId w:val="1"/>
        </w:numPr>
        <w:spacing w:line="240" w:lineRule="auto"/>
        <w:ind w:left="720" w:hanging="360"/>
        <w:rPr>
          <w:sz w:val="24"/>
          <w:szCs w:val="24"/>
        </w:rPr>
      </w:pPr>
      <w:r w:rsidDel="00000000" w:rsidR="00000000" w:rsidRPr="00000000">
        <w:rPr>
          <w:sz w:val="24"/>
          <w:szCs w:val="24"/>
          <w:rtl w:val="0"/>
        </w:rPr>
        <w:t xml:space="preserve">FASt Lane participants must respond no later than 2 hours after receiving any inquiries or requested information from the GSA Contracting Officer. Failure to respond within the specified timeframe will result in removal of the modification from FAST Lane eligibility.</w:t>
      </w:r>
    </w:p>
    <w:p w:rsidR="00000000" w:rsidDel="00000000" w:rsidP="00000000" w:rsidRDefault="00000000" w:rsidRPr="00000000" w14:paraId="0000005E">
      <w:pPr>
        <w:spacing w:line="240" w:lineRule="auto"/>
        <w:rPr>
          <w:sz w:val="24"/>
          <w:szCs w:val="24"/>
        </w:rPr>
      </w:pPr>
      <w:r w:rsidDel="00000000" w:rsidR="00000000" w:rsidRPr="00000000">
        <w:rPr>
          <w:rtl w:val="0"/>
        </w:rPr>
      </w:r>
    </w:p>
    <w:sectPr>
      <w:headerReference r:id="rId27" w:type="default"/>
      <w:headerReference r:id="rId28" w:type="first"/>
      <w:footerReference r:id="rId29" w:type="default"/>
      <w:footerReference r:id="rId30"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ourier New"/>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3">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4">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F">
    <w:pPr>
      <w:jc w:val="cente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0">
    <w:pPr>
      <w:jc w:val="center"/>
      <w:rPr>
        <w:b w:val="1"/>
        <w:bCs w:val="1"/>
        <w:sz w:val="24"/>
        <w:szCs w:val="24"/>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-209546</wp:posOffset>
          </wp:positionH>
          <wp:positionV relativeFrom="paragraph">
            <wp:posOffset>-85721</wp:posOffset>
          </wp:positionV>
          <wp:extent cx="685800" cy="685800"/>
          <wp:effectExtent b="0" l="0" r="0" t="0"/>
          <wp:wrapSquare wrapText="bothSides" distB="0" distT="0" distL="0" distR="0"/>
          <wp:docPr descr="web_gsa_starmark_(RGB)1inch" id="1" name="image1.png"/>
          <a:graphic>
            <a:graphicData uri="http://schemas.openxmlformats.org/drawingml/2006/picture">
              <pic:pic>
                <pic:nvPicPr>
                  <pic:cNvPr descr="web_gsa_starmark_(RGB)1inch" id="0" name="image1.png"/>
                  <pic:cNvPicPr preferRelativeResize="0"/>
                </pic:nvPicPr>
                <pic:blipFill>
                  <a:blip r:embed="rId1"/>
                  <a:srcRect b="0" l="0" r="0" t="0"/>
                  <a:stretch>
                    <a:fillRect/>
                  </a:stretch>
                </pic:blipFill>
                <pic:spPr>
                  <a:xfrm>
                    <a:off x="0" y="0"/>
                    <a:ext cx="685800" cy="685800"/>
                  </a:xfrm>
                  <a:prstGeom prst="rect"/>
                  <a:ln/>
                </pic:spPr>
              </pic:pic>
            </a:graphicData>
          </a:graphic>
        </wp:anchor>
      </w:drawing>
    </w:r>
  </w:p>
  <w:p w:rsidR="00000000" w:rsidDel="00000000" w:rsidP="00000000" w:rsidRDefault="00000000" w:rsidRPr="00000000" w14:paraId="00000061">
    <w:pPr>
      <w:jc w:val="center"/>
      <w:rPr/>
    </w:pPr>
    <w:r w:rsidDel="00000000" w:rsidR="00000000" w:rsidRPr="00000000">
      <w:rPr>
        <w:b w:val="1"/>
        <w:bCs w:val="1"/>
        <w:sz w:val="24"/>
        <w:szCs w:val="24"/>
        <w:rtl w:val="0"/>
      </w:rPr>
      <w:t xml:space="preserve">Offeror/Contractor FASt Lane Eligibility Document</w:t>
    </w:r>
    <w:r w:rsidDel="00000000" w:rsidR="00000000" w:rsidRPr="00000000">
      <w:rPr>
        <w:rtl w:val="0"/>
      </w:rPr>
    </w:r>
  </w:p>
  <w:p w:rsidR="00000000" w:rsidDel="00000000" w:rsidP="00000000" w:rsidRDefault="00000000" w:rsidRPr="00000000" w14:paraId="00000062">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lvl>
    <w:lvl w:ilvl="1">
      <w:start w:val="1"/>
      <w:numFmt w:val="bullet"/>
      <w:lvlText w:val="●"/>
      <w:lvlJc w:val="left"/>
      <w:pPr>
        <w:ind w:left="1440" w:hanging="360"/>
      </w:pPr>
      <w:rPr>
        <w:rFonts w:ascii="Courier New" w:cs="Courier New" w:eastAsia="Courier New" w:hAnsi="Courier New"/>
        <w:sz w:val="20"/>
        <w:szCs w:val="20"/>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2"/>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lowerRoman"/>
      <w:lvlText w:val="%3."/>
      <w:lvlJc w:val="right"/>
      <w:pPr>
        <w:ind w:left="4320" w:hanging="360"/>
      </w:pPr>
      <w:rPr>
        <w:u w:val="none"/>
      </w:rPr>
    </w:lvl>
    <w:lvl w:ilvl="3">
      <w:start w:val="1"/>
      <w:numFmt w:val="decimal"/>
      <w:lvlText w:val="%4."/>
      <w:lvlJc w:val="left"/>
      <w:pPr>
        <w:ind w:left="5040" w:hanging="360"/>
      </w:pPr>
      <w:rPr>
        <w:u w:val="none"/>
      </w:rPr>
    </w:lvl>
    <w:lvl w:ilvl="4">
      <w:start w:val="1"/>
      <w:numFmt w:val="lowerLetter"/>
      <w:lvlText w:val="%5."/>
      <w:lvlJc w:val="left"/>
      <w:pPr>
        <w:ind w:left="5760" w:hanging="360"/>
      </w:pPr>
      <w:rPr>
        <w:u w:val="none"/>
      </w:rPr>
    </w:lvl>
    <w:lvl w:ilvl="5">
      <w:start w:val="1"/>
      <w:numFmt w:val="lowerRoman"/>
      <w:lvlText w:val="%6."/>
      <w:lvlJc w:val="right"/>
      <w:pPr>
        <w:ind w:left="6480" w:hanging="360"/>
      </w:pPr>
      <w:rPr>
        <w:u w:val="none"/>
      </w:rPr>
    </w:lvl>
    <w:lvl w:ilvl="6">
      <w:start w:val="1"/>
      <w:numFmt w:val="decimal"/>
      <w:lvlText w:val="%7."/>
      <w:lvlJc w:val="left"/>
      <w:pPr>
        <w:ind w:left="7200" w:hanging="360"/>
      </w:pPr>
      <w:rPr>
        <w:u w:val="none"/>
      </w:rPr>
    </w:lvl>
    <w:lvl w:ilvl="7">
      <w:start w:val="1"/>
      <w:numFmt w:val="lowerLetter"/>
      <w:lvlText w:val="%8."/>
      <w:lvlJc w:val="left"/>
      <w:pPr>
        <w:ind w:left="7920" w:hanging="360"/>
      </w:pPr>
      <w:rPr>
        <w:u w:val="none"/>
      </w:rPr>
    </w:lvl>
    <w:lvl w:ilvl="8">
      <w:start w:val="1"/>
      <w:numFmt w:val="lowerRoman"/>
      <w:lvlText w:val="%9."/>
      <w:lvlJc w:val="right"/>
      <w:pPr>
        <w:ind w:left="864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36"/>
      <w:szCs w:val="36"/>
    </w:rPr>
  </w:style>
  <w:style w:type="paragraph" w:styleId="Heading2">
    <w:name w:val="heading 2"/>
    <w:basedOn w:val="Normal"/>
    <w:next w:val="Normal"/>
    <w:pPr>
      <w:keepNext w:val="1"/>
      <w:keepLines w:val="1"/>
      <w:spacing w:after="80" w:before="360" w:lineRule="auto"/>
    </w:pPr>
    <w:rPr>
      <w:b w:val="1"/>
      <w:bCs w:val="1"/>
      <w:sz w:val="28"/>
      <w:szCs w:val="28"/>
    </w:rPr>
  </w:style>
  <w:style w:type="paragraph" w:styleId="Heading3">
    <w:name w:val="heading 3"/>
    <w:basedOn w:val="Normal"/>
    <w:next w:val="Normal"/>
    <w:pPr>
      <w:keepNext w:val="1"/>
      <w:keepLines w:val="1"/>
      <w:spacing w:after="80" w:before="280" w:lineRule="auto"/>
    </w:pPr>
    <w:rPr>
      <w:b w:val="1"/>
      <w:bCs w:val="1"/>
      <w:color w:val="666666"/>
      <w:sz w:val="24"/>
      <w:szCs w:val="24"/>
    </w:rPr>
  </w:style>
  <w:style w:type="paragraph" w:styleId="Heading4">
    <w:name w:val="heading 4"/>
    <w:basedOn w:val="Normal"/>
    <w:next w:val="Normal"/>
    <w:pPr>
      <w:keepNext w:val="1"/>
      <w:keepLines w:val="1"/>
      <w:spacing w:after="40" w:before="240" w:lineRule="auto"/>
    </w:pPr>
    <w:rPr>
      <w:i w:val="1"/>
      <w:iCs w:val="1"/>
      <w:color w:val="666666"/>
    </w:rPr>
  </w:style>
  <w:style w:type="paragraph" w:styleId="Heading5">
    <w:name w:val="heading 5"/>
    <w:basedOn w:val="Normal"/>
    <w:next w:val="Normal"/>
    <w:pPr>
      <w:keepNext w:val="1"/>
      <w:keepLines w:val="1"/>
      <w:spacing w:after="40" w:before="220" w:lineRule="auto"/>
    </w:pPr>
    <w:rPr>
      <w:b w:val="1"/>
      <w:bCs w:val="1"/>
      <w:color w:val="666666"/>
      <w:sz w:val="20"/>
      <w:szCs w:val="20"/>
    </w:rPr>
  </w:style>
  <w:style w:type="paragraph" w:styleId="Heading6">
    <w:name w:val="heading 6"/>
    <w:basedOn w:val="Normal"/>
    <w:next w:val="Normal"/>
    <w:pPr>
      <w:keepNext w:val="1"/>
      <w:keepLines w:val="1"/>
      <w:spacing w:after="40" w:before="200" w:lineRule="auto"/>
    </w:pPr>
    <w:rPr>
      <w:i w:val="1"/>
      <w:iCs w:val="1"/>
      <w:color w:val="666666"/>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hyperlink" Target="https://docs.google.com/forms/d/e/1FAIpQLSezxHvZJwDhRJuu1H49Fzk4ZWM6Yo0ZizuvcJHr13D70jRppw/viewform" TargetMode="External"/><Relationship Id="rId22" Type="http://schemas.openxmlformats.org/officeDocument/2006/relationships/hyperlink" Target="https://docs.google.com/forms/d/e/1FAIpQLSezxHvZJwDhRJuu1H49Fzk4ZWM6Yo0ZizuvcJHr13D70jRppw/viewform" TargetMode="External"/><Relationship Id="rId21" Type="http://schemas.openxmlformats.org/officeDocument/2006/relationships/hyperlink" Target="https://docs.google.com/forms/d/e/1FAIpQLSezxHvZJwDhRJuu1H49Fzk4ZWM6Yo0ZizuvcJHr13D70jRppw/viewform" TargetMode="External"/><Relationship Id="rId24" Type="http://schemas.openxmlformats.org/officeDocument/2006/relationships/hyperlink" Target="mailto:icam-sin-review@gsa.gov" TargetMode="External"/><Relationship Id="rId23" Type="http://schemas.openxmlformats.org/officeDocument/2006/relationships/hyperlink" Target="https://docs.google.com/forms/d/e/1FAIpQLSezxHvZJwDhRJuu1H49Fzk4ZWM6Yo0ZizuvcJHr13D70jRppw/viewfor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forms/d/e/1FAIpQLScWf3xm7FADfQkY7SIJsvE1SbNJMzVn--H56IRLyfynDZqjyA/viewform" TargetMode="External"/><Relationship Id="rId26" Type="http://schemas.openxmlformats.org/officeDocument/2006/relationships/hyperlink" Target="mailto:scrmtool@gsa.gov" TargetMode="External"/><Relationship Id="rId25" Type="http://schemas.openxmlformats.org/officeDocument/2006/relationships/hyperlink" Target="https://docs.google.com/forms/d/e/1FAIpQLSfsWrKwHS-pvtbgMzKQWuWOkUgRz4RrXApf7rk2GrQ2TozVvg/viewform" TargetMode="External"/><Relationship Id="rId28" Type="http://schemas.openxmlformats.org/officeDocument/2006/relationships/header" Target="header2.xml"/><Relationship Id="rId27"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https://docs.google.com/forms/d/e/1FAIpQLSfKo-Ilm9P6vS03vre8Hwz869DKI-1Q-lWNUv7FuDRGMhdDFQ/viewform" TargetMode="External"/><Relationship Id="rId29" Type="http://schemas.openxmlformats.org/officeDocument/2006/relationships/footer" Target="footer1.xml"/><Relationship Id="rId7" Type="http://schemas.openxmlformats.org/officeDocument/2006/relationships/hyperlink" Target="mailto:cloud-sin-rfi@gsa.gov" TargetMode="External"/><Relationship Id="rId8" Type="http://schemas.openxmlformats.org/officeDocument/2006/relationships/hyperlink" Target="mailto:cloud-sin-rfi@gsa.gov" TargetMode="External"/><Relationship Id="rId30" Type="http://schemas.openxmlformats.org/officeDocument/2006/relationships/footer" Target="footer2.xml"/><Relationship Id="rId11" Type="http://schemas.openxmlformats.org/officeDocument/2006/relationships/hyperlink" Target="https://docs.google.com/forms/d/e/1FAIpQLSdRULmQlknarzHCqL04IEhy1dKtSbHbFWtO8CtEC1JwmuSlRA/viewform" TargetMode="External"/><Relationship Id="rId10" Type="http://schemas.openxmlformats.org/officeDocument/2006/relationships/hyperlink" Target="mailto:contactcenter@gsa.gov" TargetMode="External"/><Relationship Id="rId13" Type="http://schemas.openxmlformats.org/officeDocument/2006/relationships/hyperlink" Target="https://docs.google.com/forms/d/e/1FAIpQLSfsWrKwHS-pvtbgMzKQWuWOkUgRz4RrXApf7rk2GrQ2TozVvg/viewform" TargetMode="External"/><Relationship Id="rId12" Type="http://schemas.openxmlformats.org/officeDocument/2006/relationships/hyperlink" Target="mailto:hacs@gsa.gov" TargetMode="External"/><Relationship Id="rId15" Type="http://schemas.openxmlformats.org/officeDocument/2006/relationships/hyperlink" Target="mailto:wireless@gsa.gov" TargetMode="External"/><Relationship Id="rId14" Type="http://schemas.openxmlformats.org/officeDocument/2006/relationships/hyperlink" Target="mailto:HealthIT-SIN@gsa.gov" TargetMode="External"/><Relationship Id="rId17" Type="http://schemas.openxmlformats.org/officeDocument/2006/relationships/hyperlink" Target="https://docs.google.com/forms/d/e/1FAIpQLSdXUN_c70YQBSwX5jBKyvdf1AhLqZntYifD4gT9m8rJemJsGw/viewform" TargetMode="External"/><Relationship Id="rId16" Type="http://schemas.openxmlformats.org/officeDocument/2006/relationships/hyperlink" Target="https://docs.google.com/forms/d/e/1FAIpQLSfC76kzvRH13f9ggCQ9-0MNUPfE20qVZ205cfKP_deQaEYbVQ/viewform" TargetMode="External"/><Relationship Id="rId19" Type="http://schemas.openxmlformats.org/officeDocument/2006/relationships/hyperlink" Target="https://docs.google.com/forms/d/e/1FAIpQLSdXUN_c70YQBSwX5jBKyvdf1AhLqZntYifD4gT9m8rJemJsGw/viewform" TargetMode="External"/><Relationship Id="rId18" Type="http://schemas.openxmlformats.org/officeDocument/2006/relationships/hyperlink" Target="mailto:EOS@gsa.go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