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342990875244" w:lineRule="auto"/>
        <w:ind w:left="77.05917358398438" w:right="73.59130859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Fiscal Year 20</w:t>
      </w:r>
      <w:r w:rsidDel="00000000" w:rsidR="00000000" w:rsidRPr="00000000">
        <w:rPr>
          <w:b w:val="1"/>
          <w:sz w:val="31.920000076293945"/>
          <w:szCs w:val="31.920000076293945"/>
          <w:rtl w:val="0"/>
        </w:rPr>
        <w:t xml:space="preserve">22</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Federal Real Property Profile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342990875244" w:lineRule="auto"/>
        <w:ind w:left="77.05917358398438" w:right="73.59130859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b w:val="1"/>
          <w:sz w:val="31.920000076293945"/>
          <w:szCs w:val="31.920000076293945"/>
          <w:rtl w:val="0"/>
        </w:rPr>
        <w:t xml:space="preserve">Public</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Data Set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8342990875244" w:lineRule="auto"/>
        <w:ind w:left="77.05917358398438" w:right="73.59130859375"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Frequently Asked Questions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81494140625" w:line="229.90779876708984" w:lineRule="auto"/>
        <w:ind w:left="5.7598876953125" w:right="392.159423828125" w:firstLine="8.400115966796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What data is being shown in the Federal Real Property Profile (FRPP) public  data set?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30.00784873962402" w:lineRule="auto"/>
        <w:ind w:left="7.20001220703125" w:right="0.2392578125" w:hanging="6.240081787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Federal Real Property Profile Management System (FRPP MS) is the Federal  Government’s centralized database of record for real property under the custody and  control of executive branch agencies. The FRPP data accessible from this GSA website  is an extract from the FRPP MS. The Federal Assets Sale and Transfer Act of 2016  (FASTA) authorizes the exclusion of real property from publication for reasons of  national security and Freedom of Information Act (FOIA) exclusions.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12841796875" w:line="240" w:lineRule="auto"/>
        <w:ind w:left="17.03994750976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is available for fiscal years 2016</w:t>
      </w:r>
      <w:r w:rsidDel="00000000" w:rsidR="00000000" w:rsidRPr="00000000">
        <w:rPr>
          <w:sz w:val="24"/>
          <w:szCs w:val="24"/>
          <w:rtl w:val="0"/>
        </w:rPr>
        <w:t xml:space="preserve"> through 2022.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40" w:lineRule="auto"/>
        <w:ind w:left="3.83987426757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How often is the data updated?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459.81614112854004" w:lineRule="auto"/>
        <w:ind w:left="4.07989501953125" w:right="1119.5989990234375" w:hanging="3.119964599609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Agencies submit real property data to the FRPP MS data on an annual basis.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Who owns the data that agencies report to the FRPP MS?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3271484375" w:line="229.77985382080078" w:lineRule="auto"/>
        <w:ind w:left="0.959930419921875" w:right="42.2387695312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FASTA and Executive Order 13327, Federal Real Property Asset Management  (February 6, 2004), tasked GSA with establishing and maintaining a single,  comprehensive and descriptive database of real property under the custody and control  of executive branch agencies, except when otherwise required for reasons of national  security. Agencies submit inventory data to GSA with the understanding that it will be  maintained in the FRPP MS. Each agency is responsible for maintaining its own real  property and financial systems from which it annually gathers data, conducting  independent validation and verification of the collected data, and reporting this data to  FRPP MS in accordance with Federal Real Property Council guidance. GSA serves as  a virtual warehouse for this information, which is a snapshot of each agency’s real  property inventory as of a particular point in time. GSA does not have access to or  participate in the management of the agency systems that are the source of this data.  The agencies submitting data to the FRPP MS are responsible for the quality and  accuracy of the data; each agency “owns” the data that it submits to FRPP MS.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139892578125" w:line="240" w:lineRule="auto"/>
        <w:ind w:left="4.079895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Can I search the data for a specific asset?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201416015625" w:line="229.90804195404053" w:lineRule="auto"/>
        <w:ind w:left="13.679962158203125" w:right="34.838867187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you may search for a specific asset by downloading the files or viewing the geographic  information system-enabled map accessible from this website.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159942626953125" w:right="0" w:firstLine="0"/>
        <w:jc w:val="left"/>
        <w:rPr>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40" w:lineRule="auto"/>
        <w:ind w:left="8.15994262695312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Why can’t I find data for a particular agency? </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7505416870117" w:lineRule="auto"/>
        <w:ind w:left="6.23992919921875" w:right="108.238525390625" w:firstLine="11.99996948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FASTA authorizes the exclusion of real property information from publication for  reasons of national security and Freedom of Information Act (FOIA) exemptions. Some  agencies have withheld asset(s) from the public data set for these reasons.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844482421875" w:line="229.90829944610596" w:lineRule="auto"/>
        <w:ind w:left="0.959930419921875" w:right="134.8791503906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at the request of the U.S. Department of State (State) and the U.S. Agency  for International (USAID), the map only includes State and USAID properties that are  located in the United States.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0" w:right="203.360595703125" w:firstLine="5.0399780273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Why </w:t>
      </w:r>
      <w:r w:rsidDel="00000000" w:rsidR="00000000" w:rsidRPr="00000000">
        <w:rPr>
          <w:b w:val="1"/>
          <w:sz w:val="24"/>
          <w:szCs w:val="24"/>
          <w:rtl w:val="0"/>
        </w:rPr>
        <w:t xml:space="preserve">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non-civilian </w:t>
      </w:r>
      <w:r w:rsidDel="00000000" w:rsidR="00000000" w:rsidRPr="00000000">
        <w:rPr>
          <w:b w:val="1"/>
          <w:sz w:val="24"/>
          <w:szCs w:val="24"/>
          <w:rtl w:val="0"/>
        </w:rPr>
        <w:t xml:space="preserve">agency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files not available in FY 2021 or 2018 as it was in prior  years?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7.20001220703125" w:right="808.5198974609375" w:firstLine="1.91986083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GSA </w:t>
      </w:r>
      <w:r w:rsidDel="00000000" w:rsidR="00000000" w:rsidRPr="00000000">
        <w:rPr>
          <w:sz w:val="24"/>
          <w:szCs w:val="24"/>
          <w:rtl w:val="0"/>
        </w:rPr>
        <w:t xml:space="preserve">did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not </w:t>
      </w:r>
      <w:r w:rsidDel="00000000" w:rsidR="00000000" w:rsidRPr="00000000">
        <w:rPr>
          <w:sz w:val="24"/>
          <w:szCs w:val="24"/>
          <w:rtl w:val="0"/>
        </w:rPr>
        <w:t xml:space="preserve">include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non-civilian data in the public data set for these years</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due to significant concerns with the quality of data being submitted by the Department of Defense.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11083984375" w:line="240" w:lineRule="auto"/>
        <w:ind w:left="3.600006103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Why are there empty or blank cells in the FRPP public data set files?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5556640625" w:line="229.90829944610596" w:lineRule="auto"/>
        <w:ind w:left="5.999908447265625" w:right="414.95849609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blank cell means that a particular data element is not applicable to the asset or no  data was submitted by the agency.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1083984375" w:line="240" w:lineRule="auto"/>
        <w:ind w:left="5.2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Are all the real property assets in the civilian file included in the FRPP map?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0166015625" w:line="229.90829944610596" w:lineRule="auto"/>
        <w:ind w:left="13.679962158203125" w:right="0" w:firstLine="2.1600341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The FRPP map does not include assets exempt from disclosure under FOIA, as the  information needed to geospatially display the assets on a map has been redacted. In addition, </w:t>
      </w:r>
      <w:r w:rsidDel="00000000" w:rsidR="00000000" w:rsidRPr="00000000">
        <w:rPr>
          <w:sz w:val="24"/>
          <w:szCs w:val="24"/>
          <w:rtl w:val="0"/>
        </w:rPr>
        <w:t xml:space="preserve">the map only includes State and USAID properties that are  located in the United States.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widowControl w:val="0"/>
        <w:spacing w:before="282.0111083984375" w:line="240" w:lineRule="auto"/>
        <w:ind w:left="9.119873046875" w:right="482.158203125" w:hanging="4.319915771484375"/>
        <w:rPr>
          <w:b w:val="1"/>
          <w:sz w:val="24"/>
          <w:szCs w:val="24"/>
        </w:rPr>
      </w:pPr>
      <w:r w:rsidDel="00000000" w:rsidR="00000000" w:rsidRPr="00000000">
        <w:rPr>
          <w:b w:val="1"/>
          <w:sz w:val="24"/>
          <w:szCs w:val="24"/>
          <w:rtl w:val="0"/>
        </w:rPr>
        <w:t xml:space="preserve">9. Why are there large differences between the totals found in the two public datasets for a given year, even when filtered for Civilian agencies only? </w:t>
      </w:r>
      <w:r w:rsidDel="00000000" w:rsidR="00000000" w:rsidRPr="00000000">
        <w:rPr>
          <w:rtl w:val="0"/>
        </w:rPr>
      </w:r>
    </w:p>
    <w:p w:rsidR="00000000" w:rsidDel="00000000" w:rsidP="00000000" w:rsidRDefault="00000000" w:rsidRPr="00000000" w14:paraId="00000018">
      <w:pPr>
        <w:widowControl w:val="0"/>
        <w:spacing w:before="282.0111083984375" w:line="240" w:lineRule="auto"/>
        <w:ind w:left="9.119873046875" w:right="482.158203125" w:hanging="4.319915771484375"/>
        <w:rPr>
          <w:sz w:val="24"/>
          <w:szCs w:val="24"/>
        </w:rPr>
      </w:pPr>
      <w:r w:rsidDel="00000000" w:rsidR="00000000" w:rsidRPr="00000000">
        <w:rPr>
          <w:sz w:val="24"/>
          <w:szCs w:val="24"/>
          <w:rtl w:val="0"/>
        </w:rPr>
        <w:t xml:space="preserve">The two datasets </w:t>
      </w:r>
      <w:r w:rsidDel="00000000" w:rsidR="00000000" w:rsidRPr="00000000">
        <w:rPr>
          <w:highlight w:val="white"/>
          <w:rtl w:val="0"/>
        </w:rPr>
        <w:t xml:space="preserve">are not intended to provide matching results. The Detailed Asset Level dataset contains only data that has not been excluded from reporting, as authorized under FASTA.  The Summarized Dataset, on the other hand, provides summarized data at the Installation Level only for those assets that were excluded from the detailed report.</w:t>
      </w:r>
      <w:r w:rsidDel="00000000" w:rsidR="00000000" w:rsidRPr="00000000">
        <w:rPr>
          <w:rtl w:val="0"/>
        </w:rPr>
      </w:r>
    </w:p>
    <w:p w:rsidR="00000000" w:rsidDel="00000000" w:rsidP="00000000" w:rsidRDefault="00000000" w:rsidRPr="00000000" w14:paraId="00000019">
      <w:pPr>
        <w:widowControl w:val="0"/>
        <w:spacing w:before="282.0111083984375" w:line="460.1495933532715" w:lineRule="auto"/>
        <w:ind w:left="9.119873046875" w:right="482.158203125" w:hanging="4.319915771484375"/>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b w:val="1"/>
          <w:sz w:val="24"/>
          <w:szCs w:val="24"/>
          <w:rtl w:val="0"/>
        </w:rPr>
        <w:t xml:space="preserve">10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Are there any new data elements in the FY 20</w:t>
      </w:r>
      <w:r w:rsidDel="00000000" w:rsidR="00000000" w:rsidRPr="00000000">
        <w:rPr>
          <w:b w:val="1"/>
          <w:sz w:val="24"/>
          <w:szCs w:val="24"/>
          <w:rtl w:val="0"/>
        </w:rPr>
        <w:t xml:space="preserve">22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FRPP public data set?  </w:t>
      </w:r>
      <w:r w:rsidDel="00000000" w:rsidR="00000000" w:rsidRPr="00000000">
        <w:rPr>
          <w:sz w:val="24"/>
          <w:szCs w:val="24"/>
          <w:rtl w:val="0"/>
        </w:rPr>
        <w:t xml:space="preserve">There are no new data elements in the FY 2022 data.</w:t>
      </w:r>
      <w:r w:rsidDel="00000000" w:rsidR="00000000" w:rsidRPr="00000000">
        <w:rPr>
          <w:rtl w:val="0"/>
        </w:rPr>
      </w:r>
    </w:p>
    <w:sectPr>
      <w:footerReference r:id="rId6" w:type="default"/>
      <w:pgSz w:h="15840" w:w="12240" w:orient="portrait"/>
      <w:pgMar w:bottom="1020.4800415039062" w:top="1416.39892578125" w:left="1442.8799438476562" w:right="1425.361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