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05065C" w14:textId="77777777" w:rsidR="00136B53" w:rsidRDefault="00136B53" w:rsidP="00612629">
      <w:pPr>
        <w:pStyle w:val="TOC1"/>
        <w:tabs>
          <w:tab w:val="left" w:pos="1100"/>
        </w:tabs>
        <w:rPr>
          <w:rFonts w:cs="Arial"/>
          <w:caps/>
          <w:vanish/>
          <w:szCs w:val="16"/>
        </w:rPr>
      </w:pPr>
    </w:p>
    <w:p w14:paraId="6CD1D60E" w14:textId="77777777" w:rsidR="00136B53" w:rsidRPr="00C43A8D" w:rsidRDefault="00136B53" w:rsidP="005B6B64">
      <w:pPr>
        <w:spacing w:line="360" w:lineRule="auto"/>
        <w:jc w:val="center"/>
        <w:outlineLvl w:val="6"/>
        <w:rPr>
          <w:rFonts w:ascii="Arial Black" w:hAnsi="Arial Black" w:cs="Arial"/>
          <w:caps/>
          <w:vanish/>
          <w:color w:val="0000FF"/>
          <w:szCs w:val="16"/>
        </w:rPr>
      </w:pPr>
      <w:r w:rsidRPr="00C43A8D">
        <w:rPr>
          <w:rFonts w:ascii="Arial Black" w:hAnsi="Arial Black" w:cs="Arial"/>
          <w:caps/>
          <w:vanish/>
          <w:color w:val="0000FF"/>
          <w:szCs w:val="16"/>
        </w:rPr>
        <w:t xml:space="preserve">INSTRUCTIONS FOR CREATING </w:t>
      </w:r>
      <w:r w:rsidR="00113017">
        <w:rPr>
          <w:rFonts w:ascii="Arial Black" w:hAnsi="Arial Black" w:cs="Arial"/>
          <w:caps/>
          <w:vanish/>
          <w:color w:val="0000FF"/>
          <w:szCs w:val="16"/>
        </w:rPr>
        <w:t xml:space="preserve">SUPPLEMENTAL </w:t>
      </w:r>
      <w:r w:rsidRPr="00C43A8D">
        <w:rPr>
          <w:rFonts w:ascii="Arial Black" w:hAnsi="Arial Black" w:cs="Arial"/>
          <w:caps/>
          <w:vanish/>
          <w:color w:val="0000FF"/>
          <w:szCs w:val="16"/>
        </w:rPr>
        <w:t xml:space="preserve">LEASE </w:t>
      </w:r>
      <w:r w:rsidR="00113017">
        <w:rPr>
          <w:rFonts w:ascii="Arial Black" w:hAnsi="Arial Black" w:cs="Arial"/>
          <w:caps/>
          <w:vanish/>
          <w:color w:val="0000FF"/>
          <w:szCs w:val="16"/>
        </w:rPr>
        <w:t xml:space="preserve">REQUIREMENTS </w:t>
      </w:r>
      <w:r w:rsidRPr="00C43A8D">
        <w:rPr>
          <w:rFonts w:ascii="Arial Black" w:hAnsi="Arial Black" w:cs="Arial"/>
          <w:caps/>
          <w:vanish/>
          <w:color w:val="0000FF"/>
          <w:szCs w:val="16"/>
        </w:rPr>
        <w:t>AND RLP DOCUMENTS</w:t>
      </w:r>
    </w:p>
    <w:p w14:paraId="490DC0BC" w14:textId="77777777" w:rsidR="00136B53" w:rsidRPr="00C43A8D" w:rsidRDefault="00136B53" w:rsidP="005B6B64">
      <w:pPr>
        <w:spacing w:line="360" w:lineRule="auto"/>
        <w:rPr>
          <w:rFonts w:cs="Arial"/>
          <w:caps/>
          <w:vanish/>
          <w:color w:val="0000FF"/>
          <w:szCs w:val="16"/>
        </w:rPr>
      </w:pPr>
      <w:r w:rsidRPr="00C43A8D">
        <w:rPr>
          <w:rFonts w:cs="Arial"/>
          <w:caps/>
          <w:vanish/>
          <w:color w:val="0000FF"/>
          <w:szCs w:val="16"/>
        </w:rPr>
        <w:t xml:space="preserve">All instructions for creating these DOCUMENTs are typed in blue HIDDEN text.  you should work with The hidden text </w:t>
      </w:r>
      <w:r w:rsidR="0051341E">
        <w:rPr>
          <w:rFonts w:cs="Arial"/>
          <w:caps/>
          <w:vanish/>
          <w:color w:val="0000FF"/>
          <w:szCs w:val="16"/>
        </w:rPr>
        <w:t>SHOWN</w:t>
      </w:r>
      <w:r w:rsidR="0051341E" w:rsidRPr="00C43A8D">
        <w:rPr>
          <w:rFonts w:cs="Arial"/>
          <w:caps/>
          <w:vanish/>
          <w:color w:val="0000FF"/>
          <w:szCs w:val="16"/>
        </w:rPr>
        <w:t>,</w:t>
      </w:r>
      <w:r w:rsidRPr="00C43A8D">
        <w:rPr>
          <w:rFonts w:cs="Arial"/>
          <w:caps/>
          <w:vanish/>
          <w:color w:val="0000FF"/>
          <w:szCs w:val="16"/>
        </w:rPr>
        <w:t xml:space="preserve"> EXCEPT when </w:t>
      </w:r>
      <w:r w:rsidR="005229AF">
        <w:rPr>
          <w:rFonts w:cs="Arial"/>
          <w:caps/>
          <w:vanish/>
          <w:color w:val="0000FF"/>
          <w:szCs w:val="16"/>
        </w:rPr>
        <w:t xml:space="preserve">printing </w:t>
      </w:r>
      <w:r w:rsidRPr="00C43A8D">
        <w:rPr>
          <w:rFonts w:cs="Arial"/>
          <w:caps/>
          <w:vanish/>
          <w:color w:val="0000FF"/>
          <w:szCs w:val="16"/>
        </w:rPr>
        <w:t xml:space="preserve">the finished </w:t>
      </w:r>
      <w:r w:rsidR="00FD26E8">
        <w:rPr>
          <w:rFonts w:cs="Arial"/>
          <w:caps/>
          <w:vanish/>
          <w:color w:val="0000FF"/>
          <w:szCs w:val="16"/>
        </w:rPr>
        <w:t>document</w:t>
      </w:r>
      <w:r w:rsidRPr="00C43A8D">
        <w:rPr>
          <w:rFonts w:cs="Arial"/>
          <w:caps/>
          <w:vanish/>
          <w:color w:val="0000FF"/>
          <w:szCs w:val="16"/>
        </w:rPr>
        <w:t xml:space="preserve">.  </w:t>
      </w:r>
    </w:p>
    <w:p w14:paraId="2FA7CAA2" w14:textId="77777777" w:rsidR="00136B53" w:rsidRPr="00C43A8D" w:rsidRDefault="00136B53" w:rsidP="005B6B64">
      <w:pPr>
        <w:spacing w:line="360" w:lineRule="auto"/>
        <w:rPr>
          <w:rFonts w:cs="Arial"/>
          <w:caps/>
          <w:vanish/>
          <w:color w:val="0000FF"/>
          <w:szCs w:val="16"/>
        </w:rPr>
      </w:pPr>
    </w:p>
    <w:p w14:paraId="531576A0" w14:textId="32FAE57C" w:rsidR="00136B53" w:rsidRPr="00C43A8D" w:rsidRDefault="00136B53" w:rsidP="005B6B64">
      <w:pPr>
        <w:spacing w:line="360" w:lineRule="auto"/>
        <w:rPr>
          <w:rFonts w:cs="Arial"/>
          <w:caps/>
          <w:vanish/>
          <w:color w:val="0000FF"/>
          <w:szCs w:val="16"/>
        </w:rPr>
      </w:pPr>
      <w:r w:rsidRPr="00C43A8D">
        <w:rPr>
          <w:rFonts w:cs="Arial"/>
          <w:caps/>
          <w:vanish/>
          <w:color w:val="0000FF"/>
          <w:szCs w:val="16"/>
        </w:rPr>
        <w:t xml:space="preserve">THIS TEMPLATE WAS UPDATED AS OF THE DATE SHOWN IN THE HEADER.  THE DATE WILL NOT PRINT IF YOU TURN OFF THE HIDDEN TEXT PER THE INSTRUCTIONS BELOW.  THE MOST UP-TO-DATE TEMPLATES ARE LOCATED ON THE </w:t>
      </w:r>
      <w:r w:rsidR="00767407">
        <w:rPr>
          <w:rFonts w:cs="Arial"/>
          <w:caps/>
          <w:vanish/>
          <w:color w:val="0000FF"/>
          <w:szCs w:val="16"/>
        </w:rPr>
        <w:t>OFFICE OF LEASING GOOGLE</w:t>
      </w:r>
      <w:r w:rsidRPr="00C43A8D">
        <w:rPr>
          <w:rFonts w:cs="Arial"/>
          <w:caps/>
          <w:vanish/>
          <w:color w:val="0000FF"/>
          <w:szCs w:val="16"/>
        </w:rPr>
        <w:t xml:space="preserve"> SITE</w:t>
      </w:r>
      <w:r w:rsidR="00185490">
        <w:rPr>
          <w:rFonts w:cs="Arial"/>
          <w:caps/>
          <w:vanish/>
          <w:color w:val="0000FF"/>
          <w:szCs w:val="16"/>
        </w:rPr>
        <w:t xml:space="preserve"> or G-REX</w:t>
      </w:r>
      <w:r w:rsidRPr="00C43A8D">
        <w:rPr>
          <w:rFonts w:cs="Arial"/>
          <w:caps/>
          <w:vanish/>
          <w:color w:val="0000FF"/>
          <w:szCs w:val="16"/>
        </w:rPr>
        <w:t>.</w:t>
      </w:r>
    </w:p>
    <w:p w14:paraId="7974C6CA" w14:textId="77777777" w:rsidR="00136B53" w:rsidRPr="00C43A8D" w:rsidRDefault="00136B53" w:rsidP="005B6B64">
      <w:pPr>
        <w:spacing w:line="360" w:lineRule="auto"/>
        <w:rPr>
          <w:rFonts w:cs="Arial"/>
          <w:caps/>
          <w:vanish/>
          <w:color w:val="0000FF"/>
          <w:szCs w:val="16"/>
        </w:rPr>
      </w:pPr>
    </w:p>
    <w:p w14:paraId="0FFB3E74" w14:textId="77777777" w:rsidR="00136B53" w:rsidRPr="00C43A8D" w:rsidRDefault="00136B53" w:rsidP="005B6B64">
      <w:pPr>
        <w:spacing w:line="360" w:lineRule="auto"/>
        <w:jc w:val="center"/>
        <w:outlineLvl w:val="6"/>
        <w:rPr>
          <w:rFonts w:ascii="Arial Black" w:hAnsi="Arial Black" w:cs="Arial"/>
          <w:caps/>
          <w:vanish/>
          <w:color w:val="0000FF"/>
          <w:szCs w:val="16"/>
        </w:rPr>
      </w:pPr>
      <w:r w:rsidRPr="00C43A8D">
        <w:rPr>
          <w:rFonts w:ascii="Arial Black" w:hAnsi="Arial Black" w:cs="Arial"/>
          <w:caps/>
          <w:vanish/>
          <w:color w:val="0000FF"/>
          <w:szCs w:val="16"/>
        </w:rPr>
        <w:t>how TO reveal hidden text in the document—</w:t>
      </w:r>
    </w:p>
    <w:p w14:paraId="3497A06A" w14:textId="77777777" w:rsidR="00136B53" w:rsidRPr="00DC7C37" w:rsidRDefault="0051341E" w:rsidP="000C019F">
      <w:pPr>
        <w:pStyle w:val="ListParagraph"/>
        <w:numPr>
          <w:ilvl w:val="0"/>
          <w:numId w:val="10"/>
        </w:numPr>
        <w:tabs>
          <w:tab w:val="left" w:pos="360"/>
          <w:tab w:val="left" w:pos="864"/>
          <w:tab w:val="left" w:pos="1296"/>
          <w:tab w:val="left" w:pos="1728"/>
          <w:tab w:val="left" w:pos="2160"/>
          <w:tab w:val="left" w:pos="2592"/>
          <w:tab w:val="left" w:pos="3024"/>
        </w:tabs>
        <w:spacing w:line="360" w:lineRule="auto"/>
        <w:rPr>
          <w:rFonts w:ascii="Arial" w:hAnsi="Arial" w:cs="Arial"/>
          <w:caps/>
          <w:vanish/>
          <w:color w:val="0000FF"/>
          <w:sz w:val="16"/>
          <w:szCs w:val="16"/>
        </w:rPr>
      </w:pPr>
      <w:r w:rsidRPr="00DC7C37">
        <w:rPr>
          <w:rFonts w:ascii="Arial" w:hAnsi="Arial" w:cs="Arial"/>
          <w:b/>
          <w:caps/>
          <w:vanish/>
          <w:color w:val="0000FF"/>
          <w:sz w:val="16"/>
          <w:szCs w:val="16"/>
        </w:rPr>
        <w:t>click</w:t>
      </w:r>
      <w:r w:rsidRPr="00DC7C37">
        <w:rPr>
          <w:rFonts w:ascii="Arial" w:hAnsi="Arial" w:cs="Arial"/>
          <w:caps/>
          <w:vanish/>
          <w:color w:val="0000FF"/>
          <w:sz w:val="16"/>
          <w:szCs w:val="16"/>
        </w:rPr>
        <w:t xml:space="preserve"> on the </w:t>
      </w:r>
      <w:r>
        <w:rPr>
          <w:rFonts w:ascii="Arial" w:hAnsi="Arial" w:cs="Arial"/>
          <w:caps/>
          <w:vanish/>
          <w:color w:val="0000FF"/>
          <w:sz w:val="16"/>
          <w:szCs w:val="16"/>
        </w:rPr>
        <w:t xml:space="preserve">file tab </w:t>
      </w:r>
      <w:r w:rsidRPr="00DC7C37">
        <w:rPr>
          <w:rFonts w:ascii="Arial" w:hAnsi="Arial" w:cs="Arial"/>
          <w:caps/>
          <w:vanish/>
          <w:color w:val="0000FF"/>
          <w:sz w:val="16"/>
          <w:szCs w:val="16"/>
        </w:rPr>
        <w:t xml:space="preserve">at the top </w:t>
      </w:r>
      <w:r>
        <w:rPr>
          <w:rFonts w:ascii="Arial" w:hAnsi="Arial" w:cs="Arial"/>
          <w:caps/>
          <w:vanish/>
          <w:color w:val="0000FF"/>
          <w:sz w:val="16"/>
          <w:szCs w:val="16"/>
        </w:rPr>
        <w:t xml:space="preserve">left </w:t>
      </w:r>
      <w:r w:rsidRPr="00DC7C37">
        <w:rPr>
          <w:rFonts w:ascii="Arial" w:hAnsi="Arial" w:cs="Arial"/>
          <w:caps/>
          <w:vanish/>
          <w:color w:val="0000FF"/>
          <w:sz w:val="16"/>
          <w:szCs w:val="16"/>
        </w:rPr>
        <w:t>of the computer screen.</w:t>
      </w:r>
    </w:p>
    <w:p w14:paraId="37F1C5CB" w14:textId="77777777" w:rsidR="00136B53" w:rsidRPr="00DC7C37" w:rsidRDefault="00136B53" w:rsidP="000C019F">
      <w:pPr>
        <w:pStyle w:val="ListParagraph"/>
        <w:numPr>
          <w:ilvl w:val="0"/>
          <w:numId w:val="10"/>
        </w:numPr>
        <w:tabs>
          <w:tab w:val="left" w:pos="360"/>
          <w:tab w:val="left" w:pos="864"/>
          <w:tab w:val="left" w:pos="1296"/>
          <w:tab w:val="left" w:pos="1728"/>
          <w:tab w:val="left" w:pos="2160"/>
          <w:tab w:val="left" w:pos="2592"/>
          <w:tab w:val="left" w:pos="3024"/>
        </w:tabs>
        <w:spacing w:line="360" w:lineRule="auto"/>
        <w:rPr>
          <w:rFonts w:ascii="Arial" w:hAnsi="Arial" w:cs="Arial"/>
          <w:caps/>
          <w:vanish/>
          <w:color w:val="0000FF"/>
          <w:sz w:val="16"/>
          <w:szCs w:val="16"/>
        </w:rPr>
      </w:pPr>
      <w:r w:rsidRPr="00DC7C37">
        <w:rPr>
          <w:rFonts w:ascii="Arial" w:hAnsi="Arial" w:cs="Arial"/>
          <w:b/>
          <w:caps/>
          <w:vanish/>
          <w:color w:val="0000FF"/>
          <w:sz w:val="16"/>
          <w:szCs w:val="16"/>
        </w:rPr>
        <w:t>click</w:t>
      </w:r>
      <w:r w:rsidRPr="00DC7C37">
        <w:rPr>
          <w:rFonts w:ascii="Arial" w:hAnsi="Arial" w:cs="Arial"/>
          <w:caps/>
          <w:vanish/>
          <w:color w:val="0000FF"/>
          <w:sz w:val="16"/>
          <w:szCs w:val="16"/>
        </w:rPr>
        <w:t xml:space="preserve"> on </w:t>
      </w:r>
      <w:r w:rsidRPr="003F792C">
        <w:rPr>
          <w:rFonts w:ascii="Arial" w:hAnsi="Arial" w:cs="Arial"/>
          <w:caps/>
          <w:vanish/>
          <w:color w:val="0000FF"/>
          <w:sz w:val="16"/>
          <w:szCs w:val="16"/>
        </w:rPr>
        <w:t>“</w:t>
      </w:r>
      <w:r w:rsidRPr="00DC7C37">
        <w:rPr>
          <w:rFonts w:ascii="Arial" w:hAnsi="Arial" w:cs="Arial"/>
          <w:caps/>
          <w:vanish/>
          <w:color w:val="0000FF"/>
          <w:sz w:val="16"/>
          <w:szCs w:val="16"/>
        </w:rPr>
        <w:t>options</w:t>
      </w:r>
      <w:r w:rsidRPr="003F792C">
        <w:rPr>
          <w:rFonts w:ascii="Arial" w:hAnsi="Arial" w:cs="Arial"/>
          <w:caps/>
          <w:vanish/>
          <w:color w:val="0000FF"/>
          <w:sz w:val="16"/>
          <w:szCs w:val="16"/>
        </w:rPr>
        <w:t>”</w:t>
      </w:r>
      <w:r w:rsidRPr="00DC7C37">
        <w:rPr>
          <w:rFonts w:ascii="Arial" w:hAnsi="Arial" w:cs="Arial"/>
          <w:caps/>
          <w:vanish/>
          <w:color w:val="0000FF"/>
          <w:sz w:val="16"/>
          <w:szCs w:val="16"/>
        </w:rPr>
        <w:t xml:space="preserve"> at the </w:t>
      </w:r>
      <w:r w:rsidR="00D143BF">
        <w:rPr>
          <w:rFonts w:ascii="Arial" w:hAnsi="Arial" w:cs="Arial"/>
          <w:caps/>
          <w:vanish/>
          <w:color w:val="0000FF"/>
          <w:sz w:val="16"/>
          <w:szCs w:val="16"/>
        </w:rPr>
        <w:t>left</w:t>
      </w:r>
      <w:r w:rsidRPr="00DC7C37">
        <w:rPr>
          <w:rFonts w:ascii="Arial" w:hAnsi="Arial" w:cs="Arial"/>
          <w:caps/>
          <w:vanish/>
          <w:color w:val="0000FF"/>
          <w:sz w:val="16"/>
          <w:szCs w:val="16"/>
        </w:rPr>
        <w:t xml:space="preserve"> of the screen</w:t>
      </w:r>
      <w:r w:rsidR="00D143BF">
        <w:rPr>
          <w:rFonts w:ascii="Arial" w:hAnsi="Arial" w:cs="Arial"/>
          <w:caps/>
          <w:vanish/>
          <w:color w:val="0000FF"/>
          <w:sz w:val="16"/>
          <w:szCs w:val="16"/>
        </w:rPr>
        <w:t>, near the bottom</w:t>
      </w:r>
      <w:r w:rsidRPr="00DC7C37">
        <w:rPr>
          <w:rFonts w:ascii="Arial" w:hAnsi="Arial" w:cs="Arial"/>
          <w:caps/>
          <w:vanish/>
          <w:color w:val="0000FF"/>
          <w:sz w:val="16"/>
          <w:szCs w:val="16"/>
        </w:rPr>
        <w:t>.</w:t>
      </w:r>
    </w:p>
    <w:p w14:paraId="513DDAEE" w14:textId="5E429B50" w:rsidR="00136B53" w:rsidRPr="00DC7C37" w:rsidRDefault="00136B53" w:rsidP="000C019F">
      <w:pPr>
        <w:pStyle w:val="ListParagraph"/>
        <w:numPr>
          <w:ilvl w:val="0"/>
          <w:numId w:val="10"/>
        </w:numPr>
        <w:tabs>
          <w:tab w:val="left" w:pos="360"/>
          <w:tab w:val="left" w:pos="864"/>
          <w:tab w:val="left" w:pos="1296"/>
          <w:tab w:val="left" w:pos="1728"/>
          <w:tab w:val="left" w:pos="2160"/>
          <w:tab w:val="left" w:pos="2592"/>
          <w:tab w:val="left" w:pos="3024"/>
        </w:tabs>
        <w:spacing w:line="360" w:lineRule="auto"/>
        <w:rPr>
          <w:rFonts w:ascii="Arial" w:hAnsi="Arial" w:cs="Arial"/>
          <w:caps/>
          <w:vanish/>
          <w:color w:val="0000FF"/>
          <w:sz w:val="16"/>
          <w:szCs w:val="16"/>
        </w:rPr>
      </w:pPr>
      <w:r w:rsidRPr="00DC7C37">
        <w:rPr>
          <w:rFonts w:ascii="Arial" w:hAnsi="Arial" w:cs="Arial"/>
          <w:b/>
          <w:caps/>
          <w:vanish/>
          <w:color w:val="0000FF"/>
          <w:sz w:val="16"/>
          <w:szCs w:val="16"/>
        </w:rPr>
        <w:t>click</w:t>
      </w:r>
      <w:r w:rsidRPr="00DC7C37">
        <w:rPr>
          <w:rFonts w:ascii="Arial" w:hAnsi="Arial" w:cs="Arial"/>
          <w:caps/>
          <w:vanish/>
          <w:color w:val="0000FF"/>
          <w:sz w:val="16"/>
          <w:szCs w:val="16"/>
        </w:rPr>
        <w:t xml:space="preserve"> on </w:t>
      </w:r>
      <w:r w:rsidRPr="003F792C">
        <w:rPr>
          <w:rFonts w:ascii="Arial" w:hAnsi="Arial" w:cs="Arial"/>
          <w:caps/>
          <w:vanish/>
          <w:color w:val="0000FF"/>
          <w:sz w:val="16"/>
          <w:szCs w:val="16"/>
        </w:rPr>
        <w:t>“</w:t>
      </w:r>
      <w:r w:rsidRPr="00DC7C37">
        <w:rPr>
          <w:rFonts w:ascii="Arial" w:hAnsi="Arial" w:cs="Arial"/>
          <w:caps/>
          <w:vanish/>
          <w:color w:val="0000FF"/>
          <w:sz w:val="16"/>
          <w:szCs w:val="16"/>
        </w:rPr>
        <w:t>display</w:t>
      </w:r>
      <w:r w:rsidRPr="003F792C">
        <w:rPr>
          <w:rFonts w:ascii="Arial" w:hAnsi="Arial" w:cs="Arial"/>
          <w:caps/>
          <w:vanish/>
          <w:color w:val="0000FF"/>
          <w:sz w:val="16"/>
          <w:szCs w:val="16"/>
        </w:rPr>
        <w:t>”</w:t>
      </w:r>
      <w:r w:rsidRPr="00DC7C37">
        <w:rPr>
          <w:rFonts w:ascii="Arial" w:hAnsi="Arial" w:cs="Arial"/>
          <w:caps/>
          <w:vanish/>
          <w:color w:val="0000FF"/>
          <w:sz w:val="16"/>
          <w:szCs w:val="16"/>
        </w:rPr>
        <w:t xml:space="preserve"> in the left-hand column of the screen.</w:t>
      </w:r>
    </w:p>
    <w:p w14:paraId="4D04C2AA" w14:textId="77777777" w:rsidR="00136B53" w:rsidRPr="00DC7C37" w:rsidRDefault="00136B53" w:rsidP="000C019F">
      <w:pPr>
        <w:pStyle w:val="ListParagraph"/>
        <w:numPr>
          <w:ilvl w:val="0"/>
          <w:numId w:val="10"/>
        </w:numPr>
        <w:tabs>
          <w:tab w:val="left" w:pos="360"/>
          <w:tab w:val="left" w:pos="1728"/>
          <w:tab w:val="left" w:pos="2160"/>
          <w:tab w:val="left" w:pos="2592"/>
          <w:tab w:val="left" w:pos="3024"/>
        </w:tabs>
        <w:spacing w:line="360" w:lineRule="auto"/>
        <w:rPr>
          <w:rFonts w:ascii="Arial" w:hAnsi="Arial" w:cs="Arial"/>
          <w:caps/>
          <w:vanish/>
          <w:color w:val="0000FF"/>
          <w:sz w:val="16"/>
          <w:szCs w:val="16"/>
        </w:rPr>
      </w:pPr>
      <w:r w:rsidRPr="00DC7C37">
        <w:rPr>
          <w:rFonts w:ascii="Arial" w:hAnsi="Arial" w:cs="Arial"/>
          <w:caps/>
          <w:vanish/>
          <w:color w:val="0000FF"/>
          <w:sz w:val="16"/>
          <w:szCs w:val="16"/>
        </w:rPr>
        <w:t xml:space="preserve">IN THE RIGHT-hand COLUMN, UNDER </w:t>
      </w:r>
      <w:r w:rsidRPr="003F792C">
        <w:rPr>
          <w:rFonts w:ascii="Arial" w:hAnsi="Arial" w:cs="Arial"/>
          <w:caps/>
          <w:vanish/>
          <w:color w:val="0000FF"/>
          <w:sz w:val="16"/>
          <w:szCs w:val="16"/>
        </w:rPr>
        <w:t>“</w:t>
      </w:r>
      <w:r w:rsidRPr="00DC7C37">
        <w:rPr>
          <w:rFonts w:ascii="Arial" w:hAnsi="Arial" w:cs="Arial"/>
          <w:caps/>
          <w:vanish/>
          <w:color w:val="0000FF"/>
          <w:sz w:val="16"/>
          <w:szCs w:val="16"/>
        </w:rPr>
        <w:t>Always show these formatting marks on the screen,</w:t>
      </w:r>
      <w:r w:rsidRPr="003F792C">
        <w:rPr>
          <w:rFonts w:ascii="Arial" w:hAnsi="Arial" w:cs="Arial"/>
          <w:caps/>
          <w:vanish/>
          <w:color w:val="0000FF"/>
          <w:sz w:val="16"/>
          <w:szCs w:val="16"/>
        </w:rPr>
        <w:t>”</w:t>
      </w:r>
      <w:r w:rsidRPr="00DC7C37">
        <w:rPr>
          <w:rFonts w:ascii="Arial" w:hAnsi="Arial" w:cs="Arial"/>
          <w:caps/>
          <w:vanish/>
          <w:color w:val="0000FF"/>
          <w:sz w:val="16"/>
          <w:szCs w:val="16"/>
        </w:rPr>
        <w:t xml:space="preserve">—if there is no checkmark in the </w:t>
      </w:r>
      <w:r w:rsidRPr="003F792C">
        <w:rPr>
          <w:rFonts w:ascii="Arial" w:hAnsi="Arial" w:cs="Arial"/>
          <w:caps/>
          <w:vanish/>
          <w:color w:val="0000FF"/>
          <w:sz w:val="16"/>
          <w:szCs w:val="16"/>
        </w:rPr>
        <w:t>“</w:t>
      </w:r>
      <w:r w:rsidRPr="00DC7C37">
        <w:rPr>
          <w:rFonts w:ascii="Arial" w:hAnsi="Arial" w:cs="Arial"/>
          <w:caps/>
          <w:vanish/>
          <w:color w:val="0000FF"/>
          <w:sz w:val="16"/>
          <w:szCs w:val="16"/>
        </w:rPr>
        <w:t>hidden text</w:t>
      </w:r>
      <w:r w:rsidRPr="003F792C">
        <w:rPr>
          <w:rFonts w:ascii="Arial" w:hAnsi="Arial" w:cs="Arial"/>
          <w:caps/>
          <w:vanish/>
          <w:color w:val="0000FF"/>
          <w:sz w:val="16"/>
          <w:szCs w:val="16"/>
        </w:rPr>
        <w:t>”</w:t>
      </w:r>
      <w:r w:rsidRPr="00DC7C37">
        <w:rPr>
          <w:rFonts w:ascii="Arial" w:hAnsi="Arial" w:cs="Arial"/>
          <w:caps/>
          <w:vanish/>
          <w:color w:val="0000FF"/>
          <w:sz w:val="16"/>
          <w:szCs w:val="16"/>
        </w:rPr>
        <w:t xml:space="preserve"> box—</w:t>
      </w:r>
      <w:r w:rsidRPr="00DC7C37">
        <w:rPr>
          <w:rFonts w:ascii="Arial" w:hAnsi="Arial" w:cs="Arial"/>
          <w:b/>
          <w:caps/>
          <w:vanish/>
          <w:color w:val="0000FF"/>
          <w:sz w:val="16"/>
          <w:szCs w:val="16"/>
        </w:rPr>
        <w:t>click</w:t>
      </w:r>
      <w:r w:rsidRPr="00DC7C37">
        <w:rPr>
          <w:rFonts w:ascii="Arial" w:hAnsi="Arial" w:cs="Arial"/>
          <w:caps/>
          <w:vanish/>
          <w:color w:val="0000FF"/>
          <w:sz w:val="16"/>
          <w:szCs w:val="16"/>
        </w:rPr>
        <w:t xml:space="preserve"> on the hidden text box.  </w:t>
      </w:r>
      <w:r w:rsidRPr="00DC7C37">
        <w:rPr>
          <w:rFonts w:ascii="Arial" w:hAnsi="Arial" w:cs="Arial"/>
          <w:b/>
          <w:caps/>
          <w:vanish/>
          <w:color w:val="0000FF"/>
          <w:sz w:val="16"/>
          <w:szCs w:val="16"/>
        </w:rPr>
        <w:t>Note:</w:t>
      </w:r>
      <w:r w:rsidRPr="00DC7C37">
        <w:rPr>
          <w:rFonts w:ascii="Arial" w:hAnsi="Arial" w:cs="Arial"/>
          <w:caps/>
          <w:vanish/>
          <w:color w:val="0000FF"/>
          <w:sz w:val="16"/>
          <w:szCs w:val="16"/>
        </w:rPr>
        <w:t xml:space="preserve">  A checkmark will appear in the Box.</w:t>
      </w:r>
    </w:p>
    <w:p w14:paraId="4AACC44E" w14:textId="77777777" w:rsidR="00136B53" w:rsidRPr="00DC7C37" w:rsidRDefault="00136B53" w:rsidP="000C019F">
      <w:pPr>
        <w:pStyle w:val="ListParagraph"/>
        <w:numPr>
          <w:ilvl w:val="0"/>
          <w:numId w:val="10"/>
        </w:numPr>
        <w:tabs>
          <w:tab w:val="left" w:pos="360"/>
          <w:tab w:val="left" w:pos="864"/>
          <w:tab w:val="left" w:pos="1296"/>
          <w:tab w:val="left" w:pos="1728"/>
          <w:tab w:val="left" w:pos="2160"/>
          <w:tab w:val="left" w:pos="2592"/>
          <w:tab w:val="left" w:pos="3024"/>
        </w:tabs>
        <w:spacing w:line="360" w:lineRule="auto"/>
        <w:rPr>
          <w:rFonts w:ascii="Arial" w:hAnsi="Arial" w:cs="Arial"/>
          <w:caps/>
          <w:vanish/>
          <w:color w:val="0000FF"/>
          <w:sz w:val="16"/>
          <w:szCs w:val="16"/>
        </w:rPr>
      </w:pPr>
      <w:r w:rsidRPr="00DC7C37">
        <w:rPr>
          <w:rFonts w:ascii="Arial" w:hAnsi="Arial" w:cs="Arial"/>
          <w:b/>
          <w:caps/>
          <w:vanish/>
          <w:color w:val="0000FF"/>
          <w:sz w:val="16"/>
          <w:szCs w:val="16"/>
        </w:rPr>
        <w:t>Click</w:t>
      </w:r>
      <w:r w:rsidRPr="00DC7C37">
        <w:rPr>
          <w:rFonts w:ascii="Arial" w:hAnsi="Arial" w:cs="Arial"/>
          <w:caps/>
          <w:vanish/>
          <w:color w:val="0000FF"/>
          <w:sz w:val="16"/>
          <w:szCs w:val="16"/>
        </w:rPr>
        <w:t xml:space="preserve"> on </w:t>
      </w:r>
      <w:r w:rsidRPr="003F792C">
        <w:rPr>
          <w:rFonts w:ascii="Arial" w:hAnsi="Arial" w:cs="Arial"/>
          <w:caps/>
          <w:vanish/>
          <w:color w:val="0000FF"/>
          <w:sz w:val="16"/>
          <w:szCs w:val="16"/>
        </w:rPr>
        <w:t>“</w:t>
      </w:r>
      <w:r w:rsidRPr="00DC7C37">
        <w:rPr>
          <w:rFonts w:ascii="Arial" w:hAnsi="Arial" w:cs="Arial"/>
          <w:caps/>
          <w:vanish/>
          <w:color w:val="0000FF"/>
          <w:sz w:val="16"/>
          <w:szCs w:val="16"/>
        </w:rPr>
        <w:t>OK.</w:t>
      </w:r>
      <w:r w:rsidRPr="003F792C">
        <w:rPr>
          <w:rFonts w:ascii="Arial" w:hAnsi="Arial" w:cs="Arial"/>
          <w:caps/>
          <w:vanish/>
          <w:color w:val="0000FF"/>
          <w:sz w:val="16"/>
          <w:szCs w:val="16"/>
        </w:rPr>
        <w:t>”</w:t>
      </w:r>
      <w:r w:rsidRPr="00DC7C37">
        <w:rPr>
          <w:rFonts w:ascii="Arial" w:hAnsi="Arial" w:cs="Arial"/>
          <w:caps/>
          <w:vanish/>
          <w:color w:val="0000FF"/>
          <w:sz w:val="16"/>
          <w:szCs w:val="16"/>
        </w:rPr>
        <w:t xml:space="preserve">  to close out the word options screen.</w:t>
      </w:r>
    </w:p>
    <w:p w14:paraId="60F3C84A" w14:textId="77777777" w:rsidR="00136B53" w:rsidRPr="00C43A8D" w:rsidRDefault="00136B53" w:rsidP="005B6B64">
      <w:pPr>
        <w:tabs>
          <w:tab w:val="left" w:pos="360"/>
        </w:tabs>
        <w:spacing w:line="360" w:lineRule="auto"/>
        <w:rPr>
          <w:rFonts w:cs="Arial"/>
          <w:caps/>
          <w:vanish/>
          <w:color w:val="0000FF"/>
          <w:szCs w:val="16"/>
        </w:rPr>
      </w:pPr>
    </w:p>
    <w:p w14:paraId="0357A491" w14:textId="77777777" w:rsidR="00136B53" w:rsidRPr="00C43A8D" w:rsidRDefault="00136B53" w:rsidP="005B6B64">
      <w:pPr>
        <w:spacing w:line="360" w:lineRule="auto"/>
        <w:rPr>
          <w:rFonts w:cs="Arial"/>
          <w:caps/>
          <w:vanish/>
          <w:color w:val="0000FF"/>
          <w:szCs w:val="16"/>
        </w:rPr>
      </w:pPr>
      <w:r w:rsidRPr="00C43A8D">
        <w:rPr>
          <w:rFonts w:cs="Arial"/>
          <w:b/>
          <w:caps/>
          <w:vanish/>
          <w:color w:val="0000FF"/>
          <w:szCs w:val="16"/>
        </w:rPr>
        <w:t xml:space="preserve">TO turn off hidden text:  </w:t>
      </w:r>
      <w:r w:rsidRPr="00C43A8D">
        <w:rPr>
          <w:rFonts w:cs="Arial"/>
          <w:caps/>
          <w:vanish/>
          <w:color w:val="0000FF"/>
          <w:szCs w:val="16"/>
        </w:rPr>
        <w:t>follow instructions (</w:t>
      </w:r>
      <w:r w:rsidR="00FD26E8">
        <w:rPr>
          <w:rFonts w:cs="Arial"/>
          <w:caps/>
          <w:vanish/>
          <w:color w:val="0000FF"/>
          <w:szCs w:val="16"/>
        </w:rPr>
        <w:t>1</w:t>
      </w:r>
      <w:r w:rsidRPr="00C43A8D">
        <w:rPr>
          <w:rFonts w:cs="Arial"/>
          <w:caps/>
          <w:vanish/>
          <w:color w:val="0000FF"/>
          <w:szCs w:val="16"/>
        </w:rPr>
        <w:t>) THRU (</w:t>
      </w:r>
      <w:r w:rsidR="00FD26E8">
        <w:rPr>
          <w:rFonts w:cs="Arial"/>
          <w:caps/>
          <w:vanish/>
          <w:color w:val="0000FF"/>
          <w:szCs w:val="16"/>
        </w:rPr>
        <w:t>5</w:t>
      </w:r>
      <w:r w:rsidRPr="00C43A8D">
        <w:rPr>
          <w:rFonts w:cs="Arial"/>
          <w:caps/>
          <w:vanish/>
          <w:color w:val="0000FF"/>
          <w:szCs w:val="16"/>
        </w:rPr>
        <w:t xml:space="preserve">), ABOVE.  When you </w:t>
      </w:r>
      <w:r w:rsidRPr="00C43A8D">
        <w:rPr>
          <w:rFonts w:cs="Arial"/>
          <w:b/>
          <w:caps/>
          <w:vanish/>
          <w:color w:val="0000FF"/>
          <w:szCs w:val="16"/>
        </w:rPr>
        <w:t>click</w:t>
      </w:r>
      <w:r w:rsidRPr="00C43A8D">
        <w:rPr>
          <w:rFonts w:cs="Arial"/>
          <w:caps/>
          <w:vanish/>
          <w:color w:val="0000FF"/>
          <w:szCs w:val="16"/>
        </w:rPr>
        <w:t xml:space="preserve"> on the </w:t>
      </w:r>
      <w:r w:rsidRPr="003F792C">
        <w:rPr>
          <w:rFonts w:cs="Arial"/>
          <w:caps/>
          <w:vanish/>
          <w:color w:val="0000FF"/>
          <w:szCs w:val="16"/>
        </w:rPr>
        <w:t>“</w:t>
      </w:r>
      <w:r w:rsidRPr="00C43A8D">
        <w:rPr>
          <w:rFonts w:cs="Arial"/>
          <w:caps/>
          <w:vanish/>
          <w:color w:val="0000FF"/>
          <w:szCs w:val="16"/>
        </w:rPr>
        <w:t>hidden text</w:t>
      </w:r>
      <w:r w:rsidRPr="003F792C">
        <w:rPr>
          <w:rFonts w:cs="Arial"/>
          <w:caps/>
          <w:vanish/>
          <w:color w:val="0000FF"/>
          <w:szCs w:val="16"/>
        </w:rPr>
        <w:t>”</w:t>
      </w:r>
      <w:r w:rsidRPr="00C43A8D">
        <w:rPr>
          <w:rFonts w:cs="Arial"/>
          <w:caps/>
          <w:vanish/>
          <w:color w:val="0000FF"/>
          <w:szCs w:val="16"/>
        </w:rPr>
        <w:t xml:space="preserve"> box, the checkmark will disappear and the hidden text will not show on screen or in printed versions of the lease.</w:t>
      </w:r>
    </w:p>
    <w:p w14:paraId="5450EE72" w14:textId="77777777" w:rsidR="00136B53" w:rsidRPr="00C43A8D" w:rsidRDefault="00136B53" w:rsidP="005B6B64">
      <w:pPr>
        <w:spacing w:line="360" w:lineRule="auto"/>
        <w:rPr>
          <w:rFonts w:cs="Arial"/>
          <w:caps/>
          <w:vanish/>
          <w:color w:val="0000FF"/>
          <w:szCs w:val="16"/>
        </w:rPr>
      </w:pPr>
    </w:p>
    <w:p w14:paraId="3FD865DA" w14:textId="77777777" w:rsidR="00136B53" w:rsidRPr="00C43A8D" w:rsidRDefault="00136B53" w:rsidP="005B6B64">
      <w:pPr>
        <w:spacing w:line="360" w:lineRule="auto"/>
        <w:rPr>
          <w:rFonts w:cs="Arial"/>
          <w:caps/>
          <w:vanish/>
          <w:color w:val="0000FF"/>
          <w:szCs w:val="16"/>
        </w:rPr>
      </w:pPr>
      <w:r w:rsidRPr="00C43A8D">
        <w:rPr>
          <w:rFonts w:cs="Arial"/>
          <w:b/>
          <w:caps/>
          <w:vanish/>
          <w:color w:val="0000FF"/>
          <w:szCs w:val="16"/>
        </w:rPr>
        <w:t xml:space="preserve">TO INPUT DATA:  </w:t>
      </w:r>
      <w:r w:rsidRPr="00C43A8D">
        <w:rPr>
          <w:rFonts w:cs="Arial"/>
          <w:caps/>
          <w:vanish/>
          <w:color w:val="0000FF"/>
          <w:szCs w:val="16"/>
        </w:rPr>
        <w:t xml:space="preserve">If a paragraph has bold </w:t>
      </w:r>
      <w:r w:rsidR="00BE1DE6" w:rsidRPr="00BE1DE6">
        <w:rPr>
          <w:rFonts w:cs="Arial"/>
          <w:caps/>
          <w:vanish/>
          <w:color w:val="FF0000"/>
          <w:szCs w:val="16"/>
        </w:rPr>
        <w:t xml:space="preserve">red </w:t>
      </w:r>
      <w:r w:rsidR="00BE1DE6" w:rsidRPr="00BE1DE6">
        <w:rPr>
          <w:rFonts w:cs="Arial"/>
          <w:b/>
          <w:caps/>
          <w:vanish/>
          <w:color w:val="FF0000"/>
          <w:szCs w:val="16"/>
        </w:rPr>
        <w:t>X</w:t>
      </w:r>
      <w:r w:rsidR="00BE1DE6" w:rsidRPr="00BE1DE6">
        <w:rPr>
          <w:rFonts w:cs="Arial"/>
          <w:vanish/>
          <w:color w:val="FF0000"/>
          <w:szCs w:val="16"/>
        </w:rPr>
        <w:t>s</w:t>
      </w:r>
      <w:r w:rsidRPr="00C43A8D">
        <w:rPr>
          <w:rFonts w:cs="Arial"/>
          <w:caps/>
          <w:vanish/>
          <w:color w:val="0000FF"/>
          <w:szCs w:val="16"/>
        </w:rPr>
        <w:t xml:space="preserve">, a dollar sign ($) followed by UNDERSCORING, or empty UNDERSCORing (_______), </w:t>
      </w:r>
      <w:r w:rsidRPr="00C43A8D">
        <w:rPr>
          <w:rFonts w:cs="Arial"/>
          <w:b/>
          <w:caps/>
          <w:vanish/>
          <w:color w:val="0000FF"/>
          <w:szCs w:val="16"/>
        </w:rPr>
        <w:t>INPUT</w:t>
      </w:r>
      <w:r w:rsidRPr="00C43A8D">
        <w:rPr>
          <w:rFonts w:cs="Arial"/>
          <w:caps/>
          <w:vanish/>
          <w:color w:val="0000FF"/>
          <w:szCs w:val="16"/>
        </w:rPr>
        <w:t xml:space="preserve"> the required informatioN. </w:t>
      </w:r>
    </w:p>
    <w:p w14:paraId="6BC83F40" w14:textId="77777777" w:rsidR="00136B53" w:rsidRPr="00C43A8D" w:rsidRDefault="00136B53" w:rsidP="005B6B64">
      <w:pPr>
        <w:spacing w:line="360" w:lineRule="auto"/>
        <w:rPr>
          <w:rFonts w:cs="Arial"/>
          <w:caps/>
          <w:vanish/>
          <w:color w:val="0000FF"/>
          <w:szCs w:val="16"/>
        </w:rPr>
      </w:pPr>
    </w:p>
    <w:p w14:paraId="7C2F5908" w14:textId="77777777" w:rsidR="00136B53" w:rsidRPr="005C1E56" w:rsidRDefault="00136B53" w:rsidP="005B6B64">
      <w:pPr>
        <w:spacing w:line="360" w:lineRule="auto"/>
        <w:jc w:val="center"/>
        <w:outlineLvl w:val="6"/>
        <w:rPr>
          <w:rFonts w:ascii="Arial Black" w:hAnsi="Arial Black" w:cs="Arial"/>
          <w:caps/>
          <w:vanish/>
          <w:color w:val="0000FF"/>
          <w:szCs w:val="16"/>
        </w:rPr>
      </w:pPr>
      <w:r w:rsidRPr="005C1E56">
        <w:rPr>
          <w:rFonts w:ascii="Arial Black" w:hAnsi="Arial Black" w:cs="Arial"/>
          <w:caps/>
          <w:vanish/>
          <w:color w:val="0000FF"/>
          <w:szCs w:val="16"/>
        </w:rPr>
        <w:t>TO Delete AND MODIFY paragraphs*</w:t>
      </w:r>
    </w:p>
    <w:p w14:paraId="3F777F91" w14:textId="3C4D4107" w:rsidR="00136B53" w:rsidRPr="005C1E56" w:rsidRDefault="00136B53" w:rsidP="005B6B64">
      <w:pPr>
        <w:spacing w:line="360" w:lineRule="auto"/>
        <w:rPr>
          <w:rFonts w:cs="Arial"/>
          <w:caps/>
          <w:vanish/>
          <w:color w:val="0000FF"/>
          <w:szCs w:val="16"/>
        </w:rPr>
      </w:pPr>
      <w:r w:rsidRPr="005C1E56">
        <w:rPr>
          <w:rFonts w:cs="Arial"/>
          <w:caps/>
          <w:vanish/>
          <w:color w:val="0000FF"/>
          <w:szCs w:val="16"/>
        </w:rPr>
        <w:t xml:space="preserve">All paragraphs are standardized and MANDATORY unless otherwise noted IN the heading </w:t>
      </w:r>
      <w:r w:rsidRPr="003F792C">
        <w:rPr>
          <w:rFonts w:cs="Arial"/>
          <w:caps/>
          <w:vanish/>
          <w:color w:val="0000FF"/>
          <w:szCs w:val="16"/>
        </w:rPr>
        <w:t>“</w:t>
      </w:r>
      <w:r w:rsidR="00F06E28" w:rsidRPr="00F06E28">
        <w:rPr>
          <w:rFonts w:cs="Arial"/>
          <w:b/>
          <w:caps/>
          <w:vanish/>
          <w:color w:val="0000FF"/>
          <w:szCs w:val="16"/>
        </w:rPr>
        <w:t>action required</w:t>
      </w:r>
      <w:r w:rsidR="00EA0E84">
        <w:rPr>
          <w:rFonts w:cs="Arial"/>
          <w:caps/>
          <w:vanish/>
          <w:color w:val="0000FF"/>
          <w:szCs w:val="16"/>
        </w:rPr>
        <w:t>,</w:t>
      </w:r>
      <w:r w:rsidR="00FD26E8">
        <w:rPr>
          <w:rFonts w:cs="Arial"/>
          <w:caps/>
          <w:vanish/>
          <w:color w:val="0000FF"/>
          <w:szCs w:val="16"/>
        </w:rPr>
        <w:t xml:space="preserve">” </w:t>
      </w:r>
      <w:r w:rsidR="00EA0E84">
        <w:rPr>
          <w:rFonts w:cs="Arial"/>
          <w:caps/>
          <w:vanish/>
          <w:color w:val="0000FF"/>
          <w:szCs w:val="16"/>
        </w:rPr>
        <w:t>“</w:t>
      </w:r>
      <w:r w:rsidR="00F06E28" w:rsidRPr="00F06E28">
        <w:rPr>
          <w:rFonts w:cs="Arial"/>
          <w:b/>
          <w:caps/>
          <w:vanish/>
          <w:color w:val="0000FF"/>
          <w:szCs w:val="16"/>
        </w:rPr>
        <w:t>optional</w:t>
      </w:r>
      <w:r w:rsidR="00EA0E84">
        <w:rPr>
          <w:rFonts w:cs="Arial"/>
          <w:caps/>
          <w:vanish/>
          <w:color w:val="0000FF"/>
          <w:szCs w:val="16"/>
        </w:rPr>
        <w:t xml:space="preserve">,” </w:t>
      </w:r>
      <w:r w:rsidR="00FD26E8">
        <w:rPr>
          <w:rFonts w:cs="Arial"/>
          <w:caps/>
          <w:vanish/>
          <w:color w:val="0000FF"/>
          <w:szCs w:val="16"/>
        </w:rPr>
        <w:t>or “</w:t>
      </w:r>
      <w:r w:rsidR="00F06E28" w:rsidRPr="00F06E28">
        <w:rPr>
          <w:rFonts w:cs="Arial"/>
          <w:b/>
          <w:caps/>
          <w:vanish/>
          <w:color w:val="0000FF"/>
          <w:szCs w:val="16"/>
        </w:rPr>
        <w:t>note</w:t>
      </w:r>
      <w:r w:rsidRPr="003F792C">
        <w:rPr>
          <w:rFonts w:cs="Arial"/>
          <w:caps/>
          <w:vanish/>
          <w:color w:val="0000FF"/>
          <w:szCs w:val="16"/>
        </w:rPr>
        <w:t>”</w:t>
      </w:r>
      <w:r w:rsidR="00C515F6">
        <w:rPr>
          <w:rFonts w:cs="Arial"/>
          <w:caps/>
          <w:vanish/>
          <w:color w:val="0000FF"/>
          <w:szCs w:val="16"/>
        </w:rPr>
        <w:t>.</w:t>
      </w:r>
      <w:r w:rsidRPr="005C1E56">
        <w:rPr>
          <w:rFonts w:cs="Arial"/>
          <w:caps/>
          <w:vanish/>
          <w:color w:val="0000FF"/>
          <w:szCs w:val="16"/>
        </w:rPr>
        <w:t xml:space="preserve">  </w:t>
      </w:r>
      <w:r w:rsidR="00C515F6">
        <w:rPr>
          <w:rFonts w:cs="Arial"/>
          <w:caps/>
          <w:vanish/>
          <w:color w:val="0000FF"/>
          <w:szCs w:val="16"/>
        </w:rPr>
        <w:t xml:space="preserve">mANDATORY PARAGRAPHS MAY </w:t>
      </w:r>
      <w:r w:rsidR="006D42B2">
        <w:rPr>
          <w:rFonts w:cs="Arial"/>
          <w:caps/>
          <w:vanish/>
          <w:color w:val="0000FF"/>
          <w:szCs w:val="16"/>
        </w:rPr>
        <w:t xml:space="preserve">only </w:t>
      </w:r>
      <w:r w:rsidR="00C515F6">
        <w:rPr>
          <w:rFonts w:cs="Arial"/>
          <w:caps/>
          <w:vanish/>
          <w:color w:val="0000FF"/>
          <w:szCs w:val="16"/>
        </w:rPr>
        <w:t xml:space="preserve">BE ALTERED AT THE DISCRETION OF THE LCO </w:t>
      </w:r>
      <w:r w:rsidR="006D42B2">
        <w:rPr>
          <w:rFonts w:cs="Arial"/>
          <w:caps/>
          <w:vanish/>
          <w:color w:val="0000FF"/>
          <w:szCs w:val="16"/>
        </w:rPr>
        <w:t xml:space="preserve">only after </w:t>
      </w:r>
      <w:r w:rsidR="00C515F6">
        <w:rPr>
          <w:rFonts w:cs="Arial"/>
          <w:caps/>
          <w:vanish/>
          <w:color w:val="0000FF"/>
          <w:szCs w:val="16"/>
        </w:rPr>
        <w:t xml:space="preserve">consultation with regional counsel and the appropriate subject matter expert, e.g., Regional Fire protection engineer, Regional </w:t>
      </w:r>
      <w:r w:rsidR="00185490">
        <w:rPr>
          <w:rFonts w:cs="Arial"/>
          <w:caps/>
          <w:vanish/>
          <w:color w:val="0000FF"/>
          <w:szCs w:val="16"/>
        </w:rPr>
        <w:t>national environmental policy act (NEPA) program manager or the regional NEPA Specialist</w:t>
      </w:r>
      <w:r w:rsidR="00C515F6">
        <w:rPr>
          <w:rFonts w:cs="Arial"/>
          <w:caps/>
          <w:vanish/>
          <w:color w:val="0000FF"/>
          <w:szCs w:val="16"/>
        </w:rPr>
        <w:t xml:space="preserve">, regional historic preservation officer, but </w:t>
      </w:r>
      <w:r w:rsidR="006D42B2">
        <w:rPr>
          <w:rFonts w:cs="Arial"/>
          <w:caps/>
          <w:vanish/>
          <w:color w:val="0000FF"/>
          <w:szCs w:val="16"/>
        </w:rPr>
        <w:t xml:space="preserve">the mandatory paragraphs </w:t>
      </w:r>
      <w:r w:rsidR="00C515F6">
        <w:rPr>
          <w:rFonts w:cs="Arial"/>
          <w:caps/>
          <w:vanish/>
          <w:color w:val="0000FF"/>
          <w:szCs w:val="16"/>
        </w:rPr>
        <w:t xml:space="preserve">must contain substantially the same information.  </w:t>
      </w:r>
      <w:r w:rsidRPr="005C1E56">
        <w:rPr>
          <w:rFonts w:cs="Arial"/>
          <w:caps/>
          <w:vanish/>
          <w:color w:val="0000FF"/>
          <w:szCs w:val="16"/>
        </w:rPr>
        <w:t xml:space="preserve">If it is determined to </w:t>
      </w:r>
      <w:r w:rsidRPr="005C1E56">
        <w:rPr>
          <w:rFonts w:cs="Arial"/>
          <w:b/>
          <w:caps/>
          <w:vanish/>
          <w:color w:val="0000FF"/>
          <w:szCs w:val="16"/>
        </w:rPr>
        <w:t>delete</w:t>
      </w:r>
      <w:r w:rsidRPr="005C1E56">
        <w:rPr>
          <w:rFonts w:cs="Arial"/>
          <w:caps/>
          <w:vanish/>
          <w:color w:val="0000FF"/>
          <w:szCs w:val="16"/>
        </w:rPr>
        <w:t xml:space="preserve"> a paragraph or sub</w:t>
      </w:r>
      <w:r w:rsidR="007B7424">
        <w:rPr>
          <w:rFonts w:cs="Arial"/>
          <w:caps/>
          <w:vanish/>
          <w:color w:val="0000FF"/>
          <w:szCs w:val="16"/>
        </w:rPr>
        <w:t>-</w:t>
      </w:r>
      <w:r w:rsidRPr="005C1E56">
        <w:rPr>
          <w:rFonts w:cs="Arial"/>
          <w:caps/>
          <w:vanish/>
          <w:color w:val="0000FF"/>
          <w:szCs w:val="16"/>
        </w:rPr>
        <w:t>paragraph, TAKE THE FOLLOWING steps:</w:t>
      </w:r>
    </w:p>
    <w:p w14:paraId="6665BAA9" w14:textId="77777777" w:rsidR="00136B53" w:rsidRPr="00AE6E29" w:rsidRDefault="00136B53" w:rsidP="00FD4571">
      <w:pPr>
        <w:spacing w:line="360" w:lineRule="auto"/>
        <w:rPr>
          <w:rFonts w:ascii="Arial Black" w:hAnsi="Arial Black" w:cs="Arial"/>
          <w:caps/>
          <w:vanish/>
          <w:color w:val="0000FF"/>
          <w:szCs w:val="16"/>
        </w:rPr>
      </w:pPr>
      <w:r w:rsidRPr="00AE6E29">
        <w:rPr>
          <w:rFonts w:ascii="Arial Black" w:hAnsi="Arial Black" w:cs="Arial"/>
          <w:caps/>
          <w:vanish/>
          <w:color w:val="0000FF"/>
          <w:szCs w:val="16"/>
        </w:rPr>
        <w:t xml:space="preserve">To delete a </w:t>
      </w:r>
      <w:r w:rsidR="00966A29">
        <w:rPr>
          <w:rFonts w:ascii="Arial Black" w:hAnsi="Arial Black" w:cs="Arial"/>
          <w:caps/>
          <w:vanish/>
          <w:color w:val="0000FF"/>
          <w:szCs w:val="16"/>
        </w:rPr>
        <w:t>paragraph</w:t>
      </w:r>
      <w:r w:rsidRPr="00AE6E29">
        <w:rPr>
          <w:rFonts w:ascii="Arial Black" w:hAnsi="Arial Black" w:cs="Arial"/>
          <w:caps/>
          <w:vanish/>
          <w:color w:val="0000FF"/>
          <w:szCs w:val="16"/>
        </w:rPr>
        <w:t>—</w:t>
      </w:r>
    </w:p>
    <w:p w14:paraId="67B6CF31" w14:textId="77777777" w:rsidR="00136B53" w:rsidRDefault="00136B53" w:rsidP="000C019F">
      <w:pPr>
        <w:numPr>
          <w:ilvl w:val="0"/>
          <w:numId w:val="35"/>
        </w:numPr>
        <w:tabs>
          <w:tab w:val="clear" w:pos="576"/>
          <w:tab w:val="clear" w:pos="864"/>
          <w:tab w:val="clear" w:pos="1296"/>
          <w:tab w:val="left" w:pos="720"/>
        </w:tabs>
        <w:spacing w:line="360" w:lineRule="auto"/>
        <w:rPr>
          <w:rFonts w:cs="Arial"/>
          <w:caps/>
          <w:vanish/>
          <w:color w:val="0000FF"/>
          <w:szCs w:val="16"/>
        </w:rPr>
      </w:pPr>
      <w:r w:rsidRPr="00AE6E29">
        <w:rPr>
          <w:rFonts w:cs="Arial"/>
          <w:caps/>
          <w:vanish/>
          <w:color w:val="0000FF"/>
          <w:szCs w:val="16"/>
        </w:rPr>
        <w:t xml:space="preserve">USING YOUR CURSOR, cAREFULLY </w:t>
      </w:r>
      <w:r w:rsidRPr="00AE6E29">
        <w:rPr>
          <w:rFonts w:cs="Arial"/>
          <w:b/>
          <w:caps/>
          <w:vanish/>
          <w:color w:val="0000FF"/>
          <w:szCs w:val="16"/>
        </w:rPr>
        <w:t>SELECT</w:t>
      </w:r>
      <w:r w:rsidRPr="00AE6E29">
        <w:rPr>
          <w:rFonts w:cs="Arial"/>
          <w:caps/>
          <w:vanish/>
          <w:color w:val="0000FF"/>
          <w:szCs w:val="16"/>
        </w:rPr>
        <w:t xml:space="preserve"> the </w:t>
      </w:r>
      <w:r w:rsidR="00966A29">
        <w:rPr>
          <w:rFonts w:cs="Arial"/>
          <w:caps/>
          <w:vanish/>
          <w:color w:val="0000FF"/>
          <w:szCs w:val="16"/>
        </w:rPr>
        <w:t>PARAGRAPH</w:t>
      </w:r>
      <w:r>
        <w:rPr>
          <w:rFonts w:cs="Arial"/>
          <w:caps/>
          <w:vanish/>
          <w:color w:val="0000FF"/>
          <w:szCs w:val="16"/>
        </w:rPr>
        <w:t xml:space="preserve"> text</w:t>
      </w:r>
      <w:r w:rsidRPr="00AE6E29">
        <w:rPr>
          <w:rFonts w:cs="Arial"/>
          <w:caps/>
          <w:vanish/>
          <w:color w:val="0000FF"/>
          <w:szCs w:val="16"/>
        </w:rPr>
        <w:t>.  (</w:t>
      </w:r>
      <w:r w:rsidRPr="00AE6E29">
        <w:rPr>
          <w:rFonts w:cs="Arial"/>
          <w:b/>
          <w:caps/>
          <w:vanish/>
          <w:color w:val="0000FF"/>
          <w:szCs w:val="16"/>
        </w:rPr>
        <w:t>NOTE:</w:t>
      </w:r>
      <w:r w:rsidRPr="00AE6E29">
        <w:rPr>
          <w:rFonts w:cs="Arial"/>
          <w:caps/>
          <w:vanish/>
          <w:color w:val="0000FF"/>
          <w:szCs w:val="16"/>
        </w:rPr>
        <w:t xml:space="preserve">  </w:t>
      </w:r>
      <w:r w:rsidRPr="00AE6E29">
        <w:rPr>
          <w:rFonts w:cs="Arial"/>
          <w:caps/>
          <w:vanish/>
          <w:color w:val="0000FF"/>
          <w:szCs w:val="16"/>
          <w:u w:val="single"/>
        </w:rPr>
        <w:t>DO NOT</w:t>
      </w:r>
      <w:r w:rsidRPr="00AE6E29">
        <w:rPr>
          <w:rFonts w:cs="Arial"/>
          <w:caps/>
          <w:vanish/>
          <w:color w:val="0000FF"/>
          <w:szCs w:val="16"/>
        </w:rPr>
        <w:t xml:space="preserve"> select THE </w:t>
      </w:r>
      <w:r w:rsidR="00B65348">
        <w:rPr>
          <w:rFonts w:cs="Arial"/>
          <w:caps/>
          <w:vanish/>
          <w:color w:val="0000FF"/>
          <w:szCs w:val="16"/>
        </w:rPr>
        <w:t>PARAGRAPH</w:t>
      </w:r>
      <w:r w:rsidRPr="00AE6E29">
        <w:rPr>
          <w:rFonts w:cs="Arial"/>
          <w:caps/>
          <w:vanish/>
          <w:color w:val="0000FF"/>
          <w:szCs w:val="16"/>
        </w:rPr>
        <w:t xml:space="preserve"> NUMB</w:t>
      </w:r>
      <w:r w:rsidR="00D21A0E">
        <w:rPr>
          <w:rFonts w:cs="Arial"/>
          <w:caps/>
          <w:vanish/>
          <w:color w:val="0000FF"/>
          <w:szCs w:val="16"/>
        </w:rPr>
        <w:t>er)</w:t>
      </w:r>
    </w:p>
    <w:p w14:paraId="6B3776EC" w14:textId="77777777" w:rsidR="00136B53" w:rsidRDefault="00136B53" w:rsidP="000C019F">
      <w:pPr>
        <w:numPr>
          <w:ilvl w:val="0"/>
          <w:numId w:val="35"/>
        </w:numPr>
        <w:tabs>
          <w:tab w:val="clear" w:pos="576"/>
          <w:tab w:val="clear" w:pos="864"/>
          <w:tab w:val="clear" w:pos="1296"/>
          <w:tab w:val="left" w:pos="720"/>
        </w:tabs>
        <w:spacing w:line="360" w:lineRule="auto"/>
        <w:rPr>
          <w:rFonts w:cs="Arial"/>
          <w:caps/>
          <w:vanish/>
          <w:color w:val="0000FF"/>
          <w:szCs w:val="16"/>
        </w:rPr>
      </w:pPr>
      <w:r w:rsidRPr="00AE6E29">
        <w:rPr>
          <w:rFonts w:cs="Arial"/>
          <w:b/>
          <w:caps/>
          <w:vanish/>
          <w:color w:val="0000FF"/>
          <w:szCs w:val="16"/>
        </w:rPr>
        <w:t xml:space="preserve">CLICK ON </w:t>
      </w:r>
      <w:r w:rsidRPr="00AE6E29">
        <w:rPr>
          <w:rFonts w:cs="Arial"/>
          <w:caps/>
          <w:vanish/>
          <w:color w:val="0000FF"/>
          <w:szCs w:val="16"/>
        </w:rPr>
        <w:t xml:space="preserve">THE </w:t>
      </w:r>
      <w:r>
        <w:rPr>
          <w:rFonts w:cs="Arial"/>
          <w:caps/>
          <w:vanish/>
          <w:color w:val="0000FF"/>
          <w:szCs w:val="16"/>
        </w:rPr>
        <w:t xml:space="preserve">delete </w:t>
      </w:r>
      <w:r w:rsidRPr="00AE6E29">
        <w:rPr>
          <w:rFonts w:cs="Arial"/>
          <w:caps/>
          <w:vanish/>
          <w:color w:val="0000FF"/>
          <w:szCs w:val="16"/>
        </w:rPr>
        <w:t>KEY</w:t>
      </w:r>
      <w:r>
        <w:rPr>
          <w:rFonts w:cs="Arial"/>
          <w:caps/>
          <w:vanish/>
          <w:color w:val="0000FF"/>
          <w:szCs w:val="16"/>
        </w:rPr>
        <w:t xml:space="preserve"> </w:t>
      </w:r>
      <w:r w:rsidRPr="00AE6E29">
        <w:rPr>
          <w:rFonts w:cs="Arial"/>
          <w:caps/>
          <w:vanish/>
          <w:color w:val="0000FF"/>
          <w:szCs w:val="16"/>
        </w:rPr>
        <w:t xml:space="preserve">to </w:t>
      </w:r>
      <w:r>
        <w:rPr>
          <w:rFonts w:cs="Arial"/>
          <w:caps/>
          <w:vanish/>
          <w:color w:val="0000FF"/>
          <w:szCs w:val="16"/>
        </w:rPr>
        <w:t>delete</w:t>
      </w:r>
      <w:r w:rsidR="00C81D2B">
        <w:rPr>
          <w:rFonts w:cs="Arial"/>
          <w:caps/>
          <w:vanish/>
          <w:color w:val="0000FF"/>
          <w:szCs w:val="16"/>
        </w:rPr>
        <w:t xml:space="preserve"> </w:t>
      </w:r>
      <w:r w:rsidRPr="00AE6E29">
        <w:rPr>
          <w:rFonts w:cs="Arial"/>
          <w:caps/>
          <w:vanish/>
          <w:color w:val="0000FF"/>
          <w:szCs w:val="16"/>
        </w:rPr>
        <w:t>the</w:t>
      </w:r>
      <w:r>
        <w:rPr>
          <w:rFonts w:cs="Arial"/>
          <w:caps/>
          <w:vanish/>
          <w:color w:val="0000FF"/>
          <w:szCs w:val="16"/>
        </w:rPr>
        <w:t xml:space="preserve"> text</w:t>
      </w:r>
      <w:r w:rsidRPr="00AE6E29">
        <w:rPr>
          <w:rFonts w:cs="Arial"/>
          <w:caps/>
          <w:vanish/>
          <w:color w:val="0000FF"/>
          <w:szCs w:val="16"/>
        </w:rPr>
        <w:t>.</w:t>
      </w:r>
    </w:p>
    <w:p w14:paraId="49DA19B2" w14:textId="77777777" w:rsidR="00136B53" w:rsidRPr="00AE6E29" w:rsidRDefault="00136B53" w:rsidP="00BC33A5">
      <w:pPr>
        <w:tabs>
          <w:tab w:val="clear" w:pos="576"/>
          <w:tab w:val="clear" w:pos="864"/>
          <w:tab w:val="clear" w:pos="1296"/>
          <w:tab w:val="left" w:pos="720"/>
        </w:tabs>
        <w:spacing w:line="360" w:lineRule="auto"/>
        <w:ind w:left="720"/>
        <w:rPr>
          <w:rFonts w:cs="Arial"/>
          <w:caps/>
          <w:vanish/>
          <w:color w:val="0000FF"/>
          <w:szCs w:val="16"/>
        </w:rPr>
      </w:pPr>
    </w:p>
    <w:p w14:paraId="4F18931C" w14:textId="77777777" w:rsidR="00136B53" w:rsidRDefault="00136B53" w:rsidP="000C019F">
      <w:pPr>
        <w:numPr>
          <w:ilvl w:val="0"/>
          <w:numId w:val="35"/>
        </w:numPr>
        <w:tabs>
          <w:tab w:val="clear" w:pos="576"/>
          <w:tab w:val="clear" w:pos="864"/>
          <w:tab w:val="clear" w:pos="1296"/>
          <w:tab w:val="left" w:pos="720"/>
        </w:tabs>
        <w:spacing w:line="360" w:lineRule="auto"/>
        <w:rPr>
          <w:rFonts w:cs="Arial"/>
          <w:caps/>
          <w:vanish/>
          <w:color w:val="0000FF"/>
          <w:szCs w:val="16"/>
        </w:rPr>
      </w:pPr>
      <w:r>
        <w:rPr>
          <w:rFonts w:cs="Arial"/>
          <w:caps/>
          <w:vanish/>
          <w:color w:val="0000FF"/>
          <w:szCs w:val="16"/>
        </w:rPr>
        <w:t xml:space="preserve">you have a choice regarding the title.  You may either strike through the title and add the words </w:t>
      </w:r>
      <w:r w:rsidRPr="003F792C">
        <w:rPr>
          <w:rFonts w:cs="Arial"/>
          <w:caps/>
          <w:vanish/>
          <w:color w:val="0000FF"/>
          <w:szCs w:val="16"/>
        </w:rPr>
        <w:t>“</w:t>
      </w:r>
      <w:r>
        <w:rPr>
          <w:rFonts w:cs="Arial"/>
          <w:caps/>
          <w:vanish/>
          <w:color w:val="0000FF"/>
          <w:szCs w:val="16"/>
        </w:rPr>
        <w:t>intentionally deleted</w:t>
      </w:r>
      <w:r w:rsidRPr="003F792C">
        <w:rPr>
          <w:rFonts w:cs="Arial"/>
          <w:caps/>
          <w:vanish/>
          <w:color w:val="0000FF"/>
          <w:szCs w:val="16"/>
        </w:rPr>
        <w:t>”</w:t>
      </w:r>
      <w:r>
        <w:rPr>
          <w:rFonts w:cs="Arial"/>
          <w:caps/>
          <w:vanish/>
          <w:color w:val="0000FF"/>
          <w:szCs w:val="16"/>
        </w:rPr>
        <w:t xml:space="preserve"> after the stricken title, or you may delete the title and replace it with </w:t>
      </w:r>
      <w:r w:rsidRPr="003F792C">
        <w:rPr>
          <w:rFonts w:cs="Arial"/>
          <w:caps/>
          <w:vanish/>
          <w:color w:val="0000FF"/>
          <w:szCs w:val="16"/>
        </w:rPr>
        <w:t>“</w:t>
      </w:r>
      <w:r>
        <w:rPr>
          <w:rFonts w:cs="Arial"/>
          <w:caps/>
          <w:vanish/>
          <w:color w:val="0000FF"/>
          <w:szCs w:val="16"/>
        </w:rPr>
        <w:t>intentionally deleted.</w:t>
      </w:r>
      <w:r w:rsidRPr="003F792C">
        <w:rPr>
          <w:rFonts w:cs="Arial"/>
          <w:caps/>
          <w:vanish/>
          <w:color w:val="0000FF"/>
          <w:szCs w:val="16"/>
        </w:rPr>
        <w:t>”</w:t>
      </w:r>
      <w:r>
        <w:rPr>
          <w:rFonts w:cs="Arial"/>
          <w:caps/>
          <w:vanish/>
          <w:color w:val="0000FF"/>
          <w:szCs w:val="16"/>
        </w:rPr>
        <w:t xml:space="preserve">  In either case, leave the </w:t>
      </w:r>
      <w:r w:rsidR="00B65348">
        <w:rPr>
          <w:rFonts w:cs="Arial"/>
          <w:caps/>
          <w:vanish/>
          <w:color w:val="0000FF"/>
          <w:szCs w:val="16"/>
        </w:rPr>
        <w:t>paragraph</w:t>
      </w:r>
      <w:r>
        <w:rPr>
          <w:rFonts w:cs="Arial"/>
          <w:caps/>
          <w:vanish/>
          <w:color w:val="0000FF"/>
          <w:szCs w:val="16"/>
        </w:rPr>
        <w:t xml:space="preserve"> number intact so the </w:t>
      </w:r>
      <w:r w:rsidR="00B65348">
        <w:rPr>
          <w:rFonts w:cs="Arial"/>
          <w:caps/>
          <w:vanish/>
          <w:color w:val="0000FF"/>
          <w:szCs w:val="16"/>
        </w:rPr>
        <w:t>paragraph</w:t>
      </w:r>
      <w:r>
        <w:rPr>
          <w:rFonts w:cs="Arial"/>
          <w:caps/>
          <w:vanish/>
          <w:color w:val="0000FF"/>
          <w:szCs w:val="16"/>
        </w:rPr>
        <w:t xml:space="preserve"> numbering will remain the same for the </w:t>
      </w:r>
      <w:r w:rsidR="00B65348">
        <w:rPr>
          <w:rFonts w:cs="Arial"/>
          <w:caps/>
          <w:vanish/>
          <w:color w:val="0000FF"/>
          <w:szCs w:val="16"/>
        </w:rPr>
        <w:t>paragraph</w:t>
      </w:r>
      <w:r>
        <w:rPr>
          <w:rFonts w:cs="Arial"/>
          <w:caps/>
          <w:vanish/>
          <w:color w:val="0000FF"/>
          <w:szCs w:val="16"/>
        </w:rPr>
        <w:t xml:space="preserve">s that follow. </w:t>
      </w:r>
    </w:p>
    <w:p w14:paraId="7CD08404" w14:textId="77777777" w:rsidR="00136B53" w:rsidRDefault="00136B53" w:rsidP="00BC33A5">
      <w:pPr>
        <w:pStyle w:val="ListParagraph"/>
        <w:rPr>
          <w:rFonts w:cs="Arial"/>
          <w:caps/>
          <w:vanish/>
          <w:color w:val="0000FF"/>
          <w:szCs w:val="16"/>
        </w:rPr>
      </w:pPr>
    </w:p>
    <w:p w14:paraId="66658E67" w14:textId="77777777" w:rsidR="00136B53" w:rsidRDefault="00136B53" w:rsidP="000C019F">
      <w:pPr>
        <w:numPr>
          <w:ilvl w:val="0"/>
          <w:numId w:val="35"/>
        </w:numPr>
        <w:tabs>
          <w:tab w:val="clear" w:pos="576"/>
          <w:tab w:val="clear" w:pos="864"/>
          <w:tab w:val="clear" w:pos="1296"/>
          <w:tab w:val="left" w:pos="720"/>
        </w:tabs>
        <w:spacing w:line="360" w:lineRule="auto"/>
        <w:rPr>
          <w:rFonts w:cs="Arial"/>
          <w:caps/>
          <w:vanish/>
          <w:color w:val="0000FF"/>
          <w:szCs w:val="16"/>
        </w:rPr>
      </w:pPr>
      <w:r>
        <w:rPr>
          <w:rFonts w:cs="Arial"/>
          <w:caps/>
          <w:vanish/>
          <w:color w:val="0000FF"/>
          <w:szCs w:val="16"/>
        </w:rPr>
        <w:t xml:space="preserve">to strike through the title, </w:t>
      </w:r>
      <w:r w:rsidRPr="00AE6E29">
        <w:rPr>
          <w:rFonts w:cs="Arial"/>
          <w:caps/>
          <w:vanish/>
          <w:color w:val="0000FF"/>
          <w:szCs w:val="16"/>
        </w:rPr>
        <w:t xml:space="preserve">USING YOUR CURSOR, cAREFULLY </w:t>
      </w:r>
      <w:r w:rsidRPr="00AE6E29">
        <w:rPr>
          <w:rFonts w:cs="Arial"/>
          <w:b/>
          <w:caps/>
          <w:vanish/>
          <w:color w:val="0000FF"/>
          <w:szCs w:val="16"/>
        </w:rPr>
        <w:t>SELECT</w:t>
      </w:r>
      <w:r w:rsidRPr="00AE6E29">
        <w:rPr>
          <w:rFonts w:cs="Arial"/>
          <w:caps/>
          <w:vanish/>
          <w:color w:val="0000FF"/>
          <w:szCs w:val="16"/>
        </w:rPr>
        <w:t xml:space="preserve"> the </w:t>
      </w:r>
      <w:r w:rsidR="00B65348">
        <w:rPr>
          <w:rFonts w:cs="Arial"/>
          <w:caps/>
          <w:vanish/>
          <w:color w:val="0000FF"/>
          <w:szCs w:val="16"/>
        </w:rPr>
        <w:t>PARAGRAPH</w:t>
      </w:r>
      <w:r>
        <w:rPr>
          <w:rFonts w:cs="Arial"/>
          <w:caps/>
          <w:vanish/>
          <w:color w:val="0000FF"/>
          <w:szCs w:val="16"/>
        </w:rPr>
        <w:t xml:space="preserve"> title</w:t>
      </w:r>
      <w:r w:rsidRPr="00AE6E29">
        <w:rPr>
          <w:rFonts w:cs="Arial"/>
          <w:caps/>
          <w:vanish/>
          <w:color w:val="0000FF"/>
          <w:szCs w:val="16"/>
        </w:rPr>
        <w:t>.  (</w:t>
      </w:r>
      <w:r w:rsidRPr="00AE6E29">
        <w:rPr>
          <w:rFonts w:cs="Arial"/>
          <w:b/>
          <w:caps/>
          <w:vanish/>
          <w:color w:val="0000FF"/>
          <w:szCs w:val="16"/>
        </w:rPr>
        <w:t>NOTE</w:t>
      </w:r>
      <w:r w:rsidRPr="00AE6E29">
        <w:rPr>
          <w:rFonts w:cs="Arial"/>
          <w:caps/>
          <w:vanish/>
          <w:color w:val="0000FF"/>
          <w:szCs w:val="16"/>
        </w:rPr>
        <w:t xml:space="preserve">:  </w:t>
      </w:r>
      <w:r w:rsidRPr="00AE6E29">
        <w:rPr>
          <w:rFonts w:cs="Arial"/>
          <w:caps/>
          <w:vanish/>
          <w:color w:val="0000FF"/>
          <w:szCs w:val="16"/>
          <w:u w:val="single"/>
        </w:rPr>
        <w:t>DO NOT</w:t>
      </w:r>
      <w:r w:rsidRPr="00AE6E29">
        <w:rPr>
          <w:rFonts w:cs="Arial"/>
          <w:caps/>
          <w:vanish/>
          <w:color w:val="0000FF"/>
          <w:szCs w:val="16"/>
        </w:rPr>
        <w:t xml:space="preserve"> select THE </w:t>
      </w:r>
      <w:r w:rsidR="00B65348">
        <w:rPr>
          <w:rFonts w:cs="Arial"/>
          <w:caps/>
          <w:vanish/>
          <w:color w:val="0000FF"/>
          <w:szCs w:val="16"/>
        </w:rPr>
        <w:t>PARAGRAPH</w:t>
      </w:r>
      <w:r w:rsidRPr="00AE6E29">
        <w:rPr>
          <w:rFonts w:cs="Arial"/>
          <w:caps/>
          <w:vanish/>
          <w:color w:val="0000FF"/>
          <w:szCs w:val="16"/>
        </w:rPr>
        <w:t xml:space="preserve"> NUMBER.) </w:t>
      </w:r>
      <w:r>
        <w:rPr>
          <w:rFonts w:cs="Arial"/>
          <w:caps/>
          <w:vanish/>
          <w:color w:val="0000FF"/>
          <w:szCs w:val="16"/>
        </w:rPr>
        <w:t xml:space="preserve">click on the </w:t>
      </w:r>
      <w:r w:rsidRPr="003F792C">
        <w:rPr>
          <w:rFonts w:cs="Arial"/>
          <w:caps/>
          <w:vanish/>
          <w:color w:val="0000FF"/>
          <w:szCs w:val="16"/>
        </w:rPr>
        <w:t>“</w:t>
      </w:r>
      <w:r>
        <w:rPr>
          <w:rFonts w:cs="Arial"/>
          <w:caps/>
          <w:vanish/>
          <w:color w:val="0000FF"/>
          <w:szCs w:val="16"/>
        </w:rPr>
        <w:t>strikethrough</w:t>
      </w:r>
      <w:r w:rsidRPr="003F792C">
        <w:rPr>
          <w:rFonts w:cs="Arial"/>
          <w:caps/>
          <w:vanish/>
          <w:color w:val="0000FF"/>
          <w:szCs w:val="16"/>
        </w:rPr>
        <w:t>”</w:t>
      </w:r>
      <w:r>
        <w:rPr>
          <w:rFonts w:cs="Arial"/>
          <w:caps/>
          <w:vanish/>
          <w:color w:val="0000FF"/>
          <w:szCs w:val="16"/>
        </w:rPr>
        <w:t xml:space="preserve"> key (</w:t>
      </w:r>
      <w:r w:rsidRPr="006A74DA">
        <w:rPr>
          <w:rFonts w:cs="Arial"/>
          <w:strike/>
          <w:vanish/>
          <w:color w:val="0000FF"/>
          <w:szCs w:val="16"/>
        </w:rPr>
        <w:t>abc</w:t>
      </w:r>
      <w:r w:rsidRPr="00AE6E29">
        <w:rPr>
          <w:rFonts w:cs="Arial"/>
          <w:caps/>
          <w:vanish/>
          <w:color w:val="0000FF"/>
          <w:szCs w:val="16"/>
        </w:rPr>
        <w:t>)</w:t>
      </w:r>
      <w:r>
        <w:rPr>
          <w:rFonts w:cs="Arial"/>
          <w:caps/>
          <w:vanish/>
          <w:color w:val="0000FF"/>
          <w:szCs w:val="16"/>
        </w:rPr>
        <w:t xml:space="preserve">.  then  Place the cursor to the right of the struck-out </w:t>
      </w:r>
      <w:r w:rsidR="00B65348">
        <w:rPr>
          <w:rFonts w:cs="Arial"/>
          <w:caps/>
          <w:vanish/>
          <w:color w:val="0000FF"/>
          <w:szCs w:val="16"/>
        </w:rPr>
        <w:t>paragraph</w:t>
      </w:r>
      <w:r>
        <w:rPr>
          <w:rFonts w:cs="Arial"/>
          <w:caps/>
          <w:vanish/>
          <w:color w:val="0000FF"/>
          <w:szCs w:val="16"/>
        </w:rPr>
        <w:t xml:space="preserve"> title </w:t>
      </w:r>
      <w:r w:rsidRPr="00AE6E29">
        <w:rPr>
          <w:rFonts w:cs="Arial"/>
          <w:caps/>
          <w:vanish/>
          <w:color w:val="0000FF"/>
          <w:szCs w:val="16"/>
        </w:rPr>
        <w:t xml:space="preserve">AND </w:t>
      </w:r>
      <w:r w:rsidRPr="00AE6E29">
        <w:rPr>
          <w:rFonts w:cs="Arial"/>
          <w:b/>
          <w:caps/>
          <w:vanish/>
          <w:color w:val="0000FF"/>
          <w:szCs w:val="16"/>
        </w:rPr>
        <w:t>type</w:t>
      </w:r>
      <w:r w:rsidRPr="00AE6E29">
        <w:rPr>
          <w:rFonts w:cs="Arial"/>
          <w:caps/>
          <w:vanish/>
          <w:color w:val="0000FF"/>
          <w:szCs w:val="16"/>
        </w:rPr>
        <w:t xml:space="preserve"> </w:t>
      </w:r>
      <w:r w:rsidRPr="003F792C">
        <w:rPr>
          <w:rFonts w:cs="Arial"/>
          <w:caps/>
          <w:vanish/>
          <w:color w:val="0000FF"/>
          <w:szCs w:val="16"/>
        </w:rPr>
        <w:t>“</w:t>
      </w:r>
      <w:r w:rsidRPr="00AE6E29">
        <w:rPr>
          <w:rFonts w:cs="Arial"/>
          <w:caps/>
          <w:vanish/>
          <w:color w:val="0000FF"/>
          <w:szCs w:val="16"/>
        </w:rPr>
        <w:t>intentionally de</w:t>
      </w:r>
      <w:r>
        <w:rPr>
          <w:rFonts w:cs="Arial"/>
          <w:caps/>
          <w:vanish/>
          <w:color w:val="0000FF"/>
          <w:szCs w:val="16"/>
        </w:rPr>
        <w:t>leted.</w:t>
      </w:r>
      <w:r w:rsidRPr="003F792C">
        <w:rPr>
          <w:rFonts w:cs="Arial"/>
          <w:caps/>
          <w:vanish/>
          <w:color w:val="0000FF"/>
          <w:szCs w:val="16"/>
        </w:rPr>
        <w:t>”</w:t>
      </w:r>
      <w:r>
        <w:rPr>
          <w:rFonts w:cs="Arial"/>
          <w:caps/>
          <w:vanish/>
          <w:color w:val="0000FF"/>
          <w:szCs w:val="16"/>
        </w:rPr>
        <w:t xml:space="preserve">  </w:t>
      </w:r>
      <w:r w:rsidRPr="00AE6E29">
        <w:rPr>
          <w:rFonts w:cs="Arial"/>
          <w:b/>
          <w:caps/>
          <w:vanish/>
          <w:color w:val="0000FF"/>
          <w:szCs w:val="16"/>
        </w:rPr>
        <w:t>NOTE:</w:t>
      </w:r>
      <w:r w:rsidRPr="00AE6E29">
        <w:rPr>
          <w:rFonts w:cs="Arial"/>
          <w:caps/>
          <w:vanish/>
          <w:color w:val="0000FF"/>
          <w:szCs w:val="16"/>
        </w:rPr>
        <w:t xml:space="preserve">  The text will be deleted and the </w:t>
      </w:r>
      <w:r w:rsidR="00B65348">
        <w:rPr>
          <w:rFonts w:cs="Arial"/>
          <w:caps/>
          <w:vanish/>
          <w:color w:val="0000FF"/>
          <w:szCs w:val="16"/>
        </w:rPr>
        <w:t>PARAGRAPH</w:t>
      </w:r>
      <w:r w:rsidRPr="00AE6E29">
        <w:rPr>
          <w:rFonts w:cs="Arial"/>
          <w:caps/>
          <w:vanish/>
          <w:color w:val="0000FF"/>
          <w:szCs w:val="16"/>
        </w:rPr>
        <w:t xml:space="preserve"> number AND STRUCK-</w:t>
      </w:r>
      <w:r>
        <w:rPr>
          <w:rFonts w:cs="Arial"/>
          <w:caps/>
          <w:vanish/>
          <w:color w:val="0000FF"/>
          <w:szCs w:val="16"/>
        </w:rPr>
        <w:t>out</w:t>
      </w:r>
      <w:r w:rsidRPr="00AE6E29">
        <w:rPr>
          <w:rFonts w:cs="Arial"/>
          <w:caps/>
          <w:vanish/>
          <w:color w:val="0000FF"/>
          <w:szCs w:val="16"/>
        </w:rPr>
        <w:t xml:space="preserve"> TITLE will remain.  </w:t>
      </w:r>
    </w:p>
    <w:p w14:paraId="6114F67C" w14:textId="77777777" w:rsidR="00136B53" w:rsidRDefault="00136B53" w:rsidP="00FD4571">
      <w:pPr>
        <w:tabs>
          <w:tab w:val="clear" w:pos="576"/>
          <w:tab w:val="clear" w:pos="864"/>
          <w:tab w:val="clear" w:pos="1296"/>
          <w:tab w:val="left" w:pos="720"/>
        </w:tabs>
        <w:spacing w:line="360" w:lineRule="auto"/>
        <w:rPr>
          <w:rFonts w:cs="Arial"/>
          <w:b/>
          <w:caps/>
          <w:vanish/>
          <w:color w:val="0000FF"/>
          <w:szCs w:val="16"/>
        </w:rPr>
      </w:pPr>
      <w:r>
        <w:rPr>
          <w:rFonts w:cs="Arial"/>
          <w:b/>
          <w:caps/>
          <w:vanish/>
          <w:color w:val="0000FF"/>
          <w:szCs w:val="16"/>
        </w:rPr>
        <w:tab/>
      </w:r>
      <w:r>
        <w:rPr>
          <w:rFonts w:cs="Arial"/>
          <w:b/>
          <w:caps/>
          <w:vanish/>
          <w:color w:val="0000FF"/>
          <w:szCs w:val="16"/>
        </w:rPr>
        <w:tab/>
      </w:r>
      <w:r w:rsidRPr="00AE6E29">
        <w:rPr>
          <w:rFonts w:cs="Arial"/>
          <w:b/>
          <w:caps/>
          <w:vanish/>
          <w:color w:val="0000FF"/>
          <w:szCs w:val="16"/>
        </w:rPr>
        <w:t>example:</w:t>
      </w:r>
      <w:r w:rsidRPr="00AE6E29">
        <w:rPr>
          <w:rFonts w:cs="Arial"/>
          <w:caps/>
          <w:vanish/>
          <w:color w:val="0000FF"/>
          <w:szCs w:val="16"/>
        </w:rPr>
        <w:t xml:space="preserve">  </w:t>
      </w:r>
      <w:r>
        <w:rPr>
          <w:rFonts w:cs="Arial"/>
          <w:b/>
          <w:caps/>
          <w:vanish/>
          <w:color w:val="0000FF"/>
          <w:szCs w:val="16"/>
        </w:rPr>
        <w:t>2.05</w:t>
      </w:r>
      <w:r w:rsidRPr="00AE6E29">
        <w:rPr>
          <w:rFonts w:cs="Arial"/>
          <w:caps/>
          <w:vanish/>
          <w:color w:val="0000FF"/>
          <w:szCs w:val="16"/>
        </w:rPr>
        <w:t xml:space="preserve">   </w:t>
      </w:r>
      <w:r w:rsidRPr="0035366C">
        <w:rPr>
          <w:rFonts w:cs="Arial"/>
          <w:b/>
          <w:caps/>
          <w:strike/>
          <w:vanish/>
          <w:color w:val="0000FF"/>
          <w:szCs w:val="16"/>
        </w:rPr>
        <w:t>operating cost adjustment</w:t>
      </w:r>
      <w:r w:rsidRPr="0035366C">
        <w:rPr>
          <w:rFonts w:cs="Arial"/>
          <w:b/>
          <w:caps/>
          <w:vanish/>
          <w:color w:val="0000FF"/>
          <w:szCs w:val="16"/>
        </w:rPr>
        <w:t xml:space="preserve">  intentionally deleted</w:t>
      </w:r>
    </w:p>
    <w:p w14:paraId="7C40D08E" w14:textId="77777777" w:rsidR="00136B53" w:rsidRPr="00AE6E29" w:rsidRDefault="00136B53" w:rsidP="00FD4571">
      <w:pPr>
        <w:tabs>
          <w:tab w:val="clear" w:pos="576"/>
          <w:tab w:val="clear" w:pos="864"/>
          <w:tab w:val="clear" w:pos="1296"/>
          <w:tab w:val="left" w:pos="720"/>
        </w:tabs>
        <w:spacing w:line="360" w:lineRule="auto"/>
        <w:rPr>
          <w:rFonts w:cs="Arial"/>
          <w:caps/>
          <w:vanish/>
          <w:color w:val="0000FF"/>
          <w:szCs w:val="16"/>
        </w:rPr>
      </w:pPr>
    </w:p>
    <w:p w14:paraId="5D8DCBCC" w14:textId="77777777" w:rsidR="00136B53" w:rsidRPr="00BC33A5" w:rsidRDefault="00136B53" w:rsidP="000C019F">
      <w:pPr>
        <w:numPr>
          <w:ilvl w:val="0"/>
          <w:numId w:val="35"/>
        </w:numPr>
        <w:tabs>
          <w:tab w:val="clear" w:pos="576"/>
          <w:tab w:val="clear" w:pos="864"/>
          <w:tab w:val="clear" w:pos="1296"/>
          <w:tab w:val="left" w:pos="720"/>
        </w:tabs>
        <w:spacing w:line="360" w:lineRule="auto"/>
        <w:rPr>
          <w:rFonts w:cs="Arial"/>
          <w:caps/>
          <w:vanish/>
          <w:color w:val="0000FF"/>
          <w:szCs w:val="16"/>
        </w:rPr>
      </w:pPr>
      <w:r w:rsidRPr="00BC33A5">
        <w:rPr>
          <w:rFonts w:cs="Arial"/>
          <w:caps/>
          <w:vanish/>
          <w:color w:val="0000FF"/>
          <w:szCs w:val="16"/>
        </w:rPr>
        <w:lastRenderedPageBreak/>
        <w:t xml:space="preserve">Alternately, you may delete the title altogether.  USING YOUR CURSOR, cAREFULLY </w:t>
      </w:r>
      <w:r w:rsidRPr="00BC33A5">
        <w:rPr>
          <w:rFonts w:cs="Arial"/>
          <w:b/>
          <w:caps/>
          <w:vanish/>
          <w:color w:val="0000FF"/>
          <w:szCs w:val="16"/>
        </w:rPr>
        <w:t>SELECT</w:t>
      </w:r>
      <w:r w:rsidRPr="00BC33A5">
        <w:rPr>
          <w:rFonts w:cs="Arial"/>
          <w:caps/>
          <w:vanish/>
          <w:color w:val="0000FF"/>
          <w:szCs w:val="16"/>
        </w:rPr>
        <w:t xml:space="preserve"> the </w:t>
      </w:r>
      <w:r w:rsidR="00B65348">
        <w:rPr>
          <w:rFonts w:cs="Arial"/>
          <w:caps/>
          <w:vanish/>
          <w:color w:val="0000FF"/>
          <w:szCs w:val="16"/>
        </w:rPr>
        <w:t>PARAGRAPH</w:t>
      </w:r>
      <w:r w:rsidRPr="00BC33A5">
        <w:rPr>
          <w:rFonts w:cs="Arial"/>
          <w:caps/>
          <w:vanish/>
          <w:color w:val="0000FF"/>
          <w:szCs w:val="16"/>
        </w:rPr>
        <w:t xml:space="preserve"> title. </w:t>
      </w:r>
      <w:r>
        <w:rPr>
          <w:rFonts w:cs="Arial"/>
          <w:caps/>
          <w:vanish/>
          <w:color w:val="0000FF"/>
          <w:szCs w:val="16"/>
        </w:rPr>
        <w:t xml:space="preserve">  </w:t>
      </w:r>
      <w:r w:rsidRPr="00BC33A5">
        <w:rPr>
          <w:rFonts w:cs="Arial"/>
          <w:b/>
          <w:caps/>
          <w:vanish/>
          <w:color w:val="0000FF"/>
          <w:szCs w:val="16"/>
        </w:rPr>
        <w:t xml:space="preserve">overtype </w:t>
      </w:r>
      <w:r w:rsidRPr="00BC33A5">
        <w:rPr>
          <w:rFonts w:cs="Arial"/>
          <w:caps/>
          <w:vanish/>
          <w:color w:val="0000FF"/>
          <w:szCs w:val="16"/>
        </w:rPr>
        <w:t xml:space="preserve">with the words </w:t>
      </w:r>
      <w:r w:rsidRPr="003F792C">
        <w:rPr>
          <w:rFonts w:cs="Arial"/>
          <w:caps/>
          <w:vanish/>
          <w:color w:val="0000FF"/>
          <w:szCs w:val="16"/>
        </w:rPr>
        <w:t>“</w:t>
      </w:r>
      <w:r w:rsidRPr="00BC33A5">
        <w:rPr>
          <w:rFonts w:cs="Arial"/>
          <w:caps/>
          <w:vanish/>
          <w:color w:val="0000FF"/>
          <w:szCs w:val="16"/>
        </w:rPr>
        <w:t>intentionally deleted</w:t>
      </w:r>
      <w:r w:rsidR="00EA0E84">
        <w:rPr>
          <w:rFonts w:cs="Arial"/>
          <w:caps/>
          <w:vanish/>
          <w:color w:val="0000FF"/>
          <w:szCs w:val="16"/>
        </w:rPr>
        <w:t>.</w:t>
      </w:r>
      <w:r w:rsidRPr="003F792C">
        <w:rPr>
          <w:rFonts w:cs="Arial"/>
          <w:caps/>
          <w:vanish/>
          <w:color w:val="0000FF"/>
          <w:szCs w:val="16"/>
        </w:rPr>
        <w:t>”</w:t>
      </w:r>
    </w:p>
    <w:p w14:paraId="23D046D3" w14:textId="77777777" w:rsidR="00136B53" w:rsidRDefault="00136B53" w:rsidP="00FD4571">
      <w:pPr>
        <w:tabs>
          <w:tab w:val="clear" w:pos="576"/>
          <w:tab w:val="clear" w:pos="864"/>
          <w:tab w:val="clear" w:pos="1296"/>
          <w:tab w:val="left" w:pos="720"/>
        </w:tabs>
        <w:spacing w:line="360" w:lineRule="auto"/>
        <w:ind w:left="1080"/>
        <w:rPr>
          <w:rFonts w:cs="Arial"/>
          <w:caps/>
          <w:vanish/>
          <w:color w:val="0000FF"/>
          <w:szCs w:val="16"/>
        </w:rPr>
      </w:pPr>
      <w:r>
        <w:rPr>
          <w:rFonts w:cs="Arial"/>
          <w:b/>
          <w:caps/>
          <w:vanish/>
          <w:color w:val="0000FF"/>
          <w:szCs w:val="16"/>
        </w:rPr>
        <w:tab/>
        <w:t>example: 2.05 intentionally deleted</w:t>
      </w:r>
    </w:p>
    <w:p w14:paraId="0839CDD8" w14:textId="77777777" w:rsidR="00136B53" w:rsidRPr="00AE6E29" w:rsidRDefault="00136B53" w:rsidP="00FD4571">
      <w:pPr>
        <w:tabs>
          <w:tab w:val="clear" w:pos="576"/>
          <w:tab w:val="clear" w:pos="864"/>
          <w:tab w:val="clear" w:pos="1296"/>
          <w:tab w:val="left" w:pos="720"/>
        </w:tabs>
        <w:spacing w:line="360" w:lineRule="auto"/>
        <w:ind w:left="1080"/>
        <w:rPr>
          <w:rFonts w:cs="Arial"/>
          <w:caps/>
          <w:vanish/>
          <w:color w:val="0000FF"/>
          <w:szCs w:val="16"/>
        </w:rPr>
      </w:pPr>
    </w:p>
    <w:p w14:paraId="2C9A8BFF" w14:textId="77777777" w:rsidR="00136B53" w:rsidRPr="00AE6E29" w:rsidRDefault="00136B53" w:rsidP="00FD4571">
      <w:pPr>
        <w:pStyle w:val="ListParagraph"/>
        <w:tabs>
          <w:tab w:val="left" w:pos="720"/>
          <w:tab w:val="left" w:pos="1728"/>
          <w:tab w:val="left" w:pos="2160"/>
          <w:tab w:val="left" w:pos="2592"/>
          <w:tab w:val="left" w:pos="3024"/>
        </w:tabs>
        <w:spacing w:line="360" w:lineRule="auto"/>
        <w:ind w:left="0"/>
        <w:jc w:val="both"/>
        <w:rPr>
          <w:rFonts w:ascii="Arial Black" w:hAnsi="Arial Black" w:cs="Arial"/>
          <w:caps/>
          <w:vanish/>
          <w:color w:val="0000FF"/>
          <w:sz w:val="16"/>
          <w:szCs w:val="16"/>
        </w:rPr>
      </w:pPr>
      <w:r w:rsidRPr="00AE6E29">
        <w:rPr>
          <w:rFonts w:ascii="Arial Black" w:hAnsi="Arial Black" w:cs="Arial"/>
          <w:caps/>
          <w:vanish/>
          <w:color w:val="0000FF"/>
          <w:sz w:val="16"/>
          <w:szCs w:val="16"/>
        </w:rPr>
        <w:t xml:space="preserve">To delete a </w:t>
      </w:r>
      <w:r w:rsidR="00B65348">
        <w:rPr>
          <w:rFonts w:ascii="Arial Black" w:hAnsi="Arial Black" w:cs="Arial"/>
          <w:caps/>
          <w:vanish/>
          <w:color w:val="0000FF"/>
          <w:sz w:val="16"/>
          <w:szCs w:val="16"/>
        </w:rPr>
        <w:t>sub-</w:t>
      </w:r>
      <w:r w:rsidRPr="00AE6E29">
        <w:rPr>
          <w:rFonts w:ascii="Arial Black" w:hAnsi="Arial Black" w:cs="Arial"/>
          <w:caps/>
          <w:vanish/>
          <w:color w:val="0000FF"/>
          <w:sz w:val="16"/>
          <w:szCs w:val="16"/>
        </w:rPr>
        <w:t>paragraph—</w:t>
      </w:r>
    </w:p>
    <w:p w14:paraId="3FF975C7" w14:textId="77777777" w:rsidR="00136B53" w:rsidRPr="00AE6E29" w:rsidRDefault="00136B53" w:rsidP="000C019F">
      <w:pPr>
        <w:pStyle w:val="ListParagraph"/>
        <w:numPr>
          <w:ilvl w:val="0"/>
          <w:numId w:val="11"/>
        </w:numPr>
        <w:tabs>
          <w:tab w:val="left" w:pos="720"/>
          <w:tab w:val="left" w:pos="1728"/>
          <w:tab w:val="left" w:pos="2160"/>
          <w:tab w:val="left" w:pos="2592"/>
          <w:tab w:val="left" w:pos="3024"/>
        </w:tabs>
        <w:spacing w:line="360" w:lineRule="auto"/>
        <w:ind w:left="1080"/>
        <w:jc w:val="both"/>
        <w:rPr>
          <w:rFonts w:ascii="Arial" w:hAnsi="Arial" w:cs="Arial"/>
          <w:caps/>
          <w:vanish/>
          <w:color w:val="0000FF"/>
          <w:sz w:val="16"/>
          <w:szCs w:val="16"/>
        </w:rPr>
      </w:pPr>
      <w:r w:rsidRPr="00AE6E29">
        <w:rPr>
          <w:rFonts w:ascii="Arial" w:hAnsi="Arial" w:cs="Arial"/>
          <w:caps/>
          <w:vanish/>
          <w:color w:val="0000FF"/>
          <w:sz w:val="16"/>
          <w:szCs w:val="16"/>
        </w:rPr>
        <w:t xml:space="preserve">USING YOUR CURSOR, cAREFULLY </w:t>
      </w:r>
      <w:r w:rsidRPr="00AE6E29">
        <w:rPr>
          <w:rFonts w:ascii="Arial" w:hAnsi="Arial" w:cs="Arial"/>
          <w:b/>
          <w:caps/>
          <w:vanish/>
          <w:color w:val="0000FF"/>
          <w:sz w:val="16"/>
          <w:szCs w:val="16"/>
        </w:rPr>
        <w:t>SELECT</w:t>
      </w:r>
      <w:r w:rsidRPr="00AE6E29">
        <w:rPr>
          <w:rFonts w:ascii="Arial" w:hAnsi="Arial" w:cs="Arial"/>
          <w:caps/>
          <w:vanish/>
          <w:color w:val="0000FF"/>
          <w:sz w:val="16"/>
          <w:szCs w:val="16"/>
        </w:rPr>
        <w:t xml:space="preserve"> </w:t>
      </w:r>
      <w:r>
        <w:rPr>
          <w:rFonts w:ascii="Arial" w:hAnsi="Arial" w:cs="Arial"/>
          <w:caps/>
          <w:vanish/>
          <w:color w:val="0000FF"/>
          <w:sz w:val="16"/>
          <w:szCs w:val="16"/>
        </w:rPr>
        <w:t>the paragraph</w:t>
      </w:r>
      <w:r w:rsidRPr="00AE6E29">
        <w:rPr>
          <w:rFonts w:ascii="Arial" w:hAnsi="Arial" w:cs="Arial"/>
          <w:caps/>
          <w:vanish/>
          <w:color w:val="0000FF"/>
          <w:sz w:val="16"/>
          <w:szCs w:val="16"/>
        </w:rPr>
        <w:t xml:space="preserve"> text.  (</w:t>
      </w:r>
      <w:r w:rsidRPr="00AE6E29">
        <w:rPr>
          <w:rFonts w:ascii="Arial" w:hAnsi="Arial" w:cs="Arial"/>
          <w:b/>
          <w:caps/>
          <w:vanish/>
          <w:color w:val="0000FF"/>
          <w:sz w:val="16"/>
          <w:szCs w:val="16"/>
        </w:rPr>
        <w:t>NOTE</w:t>
      </w:r>
      <w:r w:rsidRPr="00AE6E29">
        <w:rPr>
          <w:rFonts w:ascii="Arial" w:hAnsi="Arial" w:cs="Arial"/>
          <w:caps/>
          <w:vanish/>
          <w:color w:val="0000FF"/>
          <w:sz w:val="16"/>
          <w:szCs w:val="16"/>
        </w:rPr>
        <w:t xml:space="preserve">:  DO NOT select THE paragraph NUMber, letter, or title, </w:t>
      </w:r>
      <w:r w:rsidRPr="00BF5C38">
        <w:rPr>
          <w:rFonts w:ascii="Arial" w:hAnsi="Arial" w:cs="Arial"/>
          <w:b/>
          <w:caps/>
          <w:vanish/>
          <w:color w:val="0000FF"/>
          <w:sz w:val="16"/>
          <w:szCs w:val="16"/>
          <w:u w:val="single"/>
        </w:rPr>
        <w:t>if any</w:t>
      </w:r>
      <w:r w:rsidRPr="00AE6E29">
        <w:rPr>
          <w:rFonts w:ascii="Arial" w:hAnsi="Arial" w:cs="Arial"/>
          <w:caps/>
          <w:vanish/>
          <w:color w:val="0000FF"/>
          <w:sz w:val="16"/>
          <w:szCs w:val="16"/>
        </w:rPr>
        <w:t xml:space="preserve">.)  </w:t>
      </w:r>
      <w:r w:rsidRPr="00AE6E29">
        <w:rPr>
          <w:rFonts w:ascii="Arial" w:hAnsi="Arial" w:cs="Arial"/>
          <w:b/>
          <w:caps/>
          <w:vanish/>
          <w:color w:val="0000FF"/>
          <w:sz w:val="16"/>
          <w:szCs w:val="16"/>
        </w:rPr>
        <w:t>delete</w:t>
      </w:r>
      <w:r w:rsidRPr="00AE6E29">
        <w:rPr>
          <w:rFonts w:ascii="Arial" w:hAnsi="Arial" w:cs="Arial"/>
          <w:caps/>
          <w:vanish/>
          <w:color w:val="0000FF"/>
          <w:sz w:val="16"/>
          <w:szCs w:val="16"/>
        </w:rPr>
        <w:t xml:space="preserve"> the text by CLICKING ON THE </w:t>
      </w:r>
      <w:r w:rsidRPr="003F792C">
        <w:rPr>
          <w:rFonts w:ascii="Arial" w:hAnsi="Arial" w:cs="Arial"/>
          <w:caps/>
          <w:vanish/>
          <w:color w:val="0000FF"/>
          <w:sz w:val="16"/>
          <w:szCs w:val="16"/>
        </w:rPr>
        <w:t>“</w:t>
      </w:r>
      <w:r w:rsidRPr="00AE6E29">
        <w:rPr>
          <w:rFonts w:ascii="Arial" w:hAnsi="Arial" w:cs="Arial"/>
          <w:caps/>
          <w:vanish/>
          <w:color w:val="0000FF"/>
          <w:sz w:val="16"/>
          <w:szCs w:val="16"/>
        </w:rPr>
        <w:t>DELETE</w:t>
      </w:r>
      <w:r w:rsidRPr="003F792C">
        <w:rPr>
          <w:rFonts w:ascii="Arial" w:hAnsi="Arial" w:cs="Arial"/>
          <w:caps/>
          <w:vanish/>
          <w:color w:val="0000FF"/>
          <w:sz w:val="16"/>
          <w:szCs w:val="16"/>
        </w:rPr>
        <w:t>”</w:t>
      </w:r>
      <w:r w:rsidRPr="00AE6E29">
        <w:rPr>
          <w:rFonts w:ascii="Arial" w:hAnsi="Arial" w:cs="Arial"/>
          <w:caps/>
          <w:vanish/>
          <w:color w:val="0000FF"/>
          <w:sz w:val="16"/>
          <w:szCs w:val="16"/>
        </w:rPr>
        <w:t xml:space="preserve"> KEY.  </w:t>
      </w:r>
    </w:p>
    <w:p w14:paraId="60281959" w14:textId="77777777" w:rsidR="00136B53" w:rsidRPr="00AE6E29" w:rsidRDefault="00136B53" w:rsidP="000C019F">
      <w:pPr>
        <w:pStyle w:val="ListParagraph"/>
        <w:numPr>
          <w:ilvl w:val="0"/>
          <w:numId w:val="11"/>
        </w:numPr>
        <w:tabs>
          <w:tab w:val="left" w:pos="720"/>
          <w:tab w:val="left" w:pos="1728"/>
          <w:tab w:val="left" w:pos="2160"/>
          <w:tab w:val="left" w:pos="2592"/>
          <w:tab w:val="left" w:pos="3024"/>
        </w:tabs>
        <w:spacing w:line="360" w:lineRule="auto"/>
        <w:ind w:left="1080"/>
        <w:jc w:val="both"/>
        <w:rPr>
          <w:rFonts w:ascii="Arial" w:hAnsi="Arial" w:cs="Arial"/>
          <w:caps/>
          <w:vanish/>
          <w:color w:val="0000FF"/>
          <w:sz w:val="16"/>
          <w:szCs w:val="16"/>
        </w:rPr>
      </w:pPr>
      <w:r>
        <w:rPr>
          <w:rFonts w:ascii="Arial" w:hAnsi="Arial" w:cs="Arial"/>
          <w:caps/>
          <w:vanish/>
          <w:color w:val="0000FF"/>
          <w:sz w:val="16"/>
          <w:szCs w:val="16"/>
        </w:rPr>
        <w:t xml:space="preserve">Place the cursor where the text was and </w:t>
      </w:r>
      <w:r w:rsidRPr="00AE6E29">
        <w:rPr>
          <w:rFonts w:ascii="Arial" w:hAnsi="Arial" w:cs="Arial"/>
          <w:caps/>
          <w:vanish/>
          <w:color w:val="0000FF"/>
          <w:sz w:val="16"/>
          <w:szCs w:val="16"/>
        </w:rPr>
        <w:t xml:space="preserve">type </w:t>
      </w:r>
      <w:r w:rsidRPr="003F792C">
        <w:rPr>
          <w:rFonts w:ascii="Arial" w:hAnsi="Arial" w:cs="Arial"/>
          <w:caps/>
          <w:vanish/>
          <w:color w:val="0000FF"/>
          <w:sz w:val="16"/>
          <w:szCs w:val="16"/>
        </w:rPr>
        <w:t>“</w:t>
      </w:r>
      <w:r w:rsidRPr="00AE6E29">
        <w:rPr>
          <w:rFonts w:ascii="Arial" w:hAnsi="Arial" w:cs="Arial"/>
          <w:b/>
          <w:caps/>
          <w:vanish/>
          <w:color w:val="0000FF"/>
          <w:sz w:val="16"/>
          <w:szCs w:val="16"/>
        </w:rPr>
        <w:t>intentionally deleted</w:t>
      </w:r>
      <w:r w:rsidR="00F06E28" w:rsidRPr="00F06E28">
        <w:rPr>
          <w:rFonts w:ascii="Arial" w:hAnsi="Arial" w:cs="Arial"/>
          <w:caps/>
          <w:vanish/>
          <w:color w:val="0000FF"/>
          <w:sz w:val="16"/>
          <w:szCs w:val="16"/>
        </w:rPr>
        <w:t>.</w:t>
      </w:r>
      <w:r w:rsidRPr="003F792C">
        <w:rPr>
          <w:rFonts w:ascii="Arial" w:hAnsi="Arial" w:cs="Arial"/>
          <w:caps/>
          <w:vanish/>
          <w:color w:val="0000FF"/>
          <w:sz w:val="16"/>
          <w:szCs w:val="16"/>
        </w:rPr>
        <w:t>”</w:t>
      </w:r>
      <w:r w:rsidRPr="00AE6E29">
        <w:rPr>
          <w:rFonts w:ascii="Arial" w:hAnsi="Arial" w:cs="Arial"/>
          <w:caps/>
          <w:vanish/>
          <w:color w:val="0000FF"/>
          <w:sz w:val="16"/>
          <w:szCs w:val="16"/>
        </w:rPr>
        <w:t>.</w:t>
      </w:r>
    </w:p>
    <w:p w14:paraId="7D616529" w14:textId="77777777" w:rsidR="00136B53" w:rsidRPr="00832277" w:rsidRDefault="00136B53" w:rsidP="00FD4571">
      <w:pPr>
        <w:keepNext/>
        <w:spacing w:line="360" w:lineRule="auto"/>
        <w:rPr>
          <w:rFonts w:cs="Arial"/>
          <w:b/>
          <w:caps/>
          <w:vanish/>
          <w:color w:val="0000FF"/>
          <w:szCs w:val="16"/>
          <w:u w:val="double"/>
        </w:rPr>
      </w:pPr>
    </w:p>
    <w:p w14:paraId="1C72E370" w14:textId="77777777" w:rsidR="00136B53" w:rsidRPr="00FB45AA" w:rsidRDefault="00136B53" w:rsidP="00FB45AA">
      <w:pPr>
        <w:pStyle w:val="ListParagraph"/>
        <w:tabs>
          <w:tab w:val="left" w:pos="720"/>
          <w:tab w:val="left" w:pos="1728"/>
          <w:tab w:val="left" w:pos="2160"/>
          <w:tab w:val="left" w:pos="2592"/>
          <w:tab w:val="left" w:pos="3024"/>
        </w:tabs>
        <w:spacing w:line="360" w:lineRule="auto"/>
        <w:ind w:left="0"/>
        <w:jc w:val="both"/>
        <w:rPr>
          <w:rFonts w:ascii="Arial Black" w:hAnsi="Arial Black" w:cs="Arial"/>
          <w:caps/>
          <w:vanish/>
          <w:color w:val="0000FF"/>
          <w:sz w:val="16"/>
          <w:szCs w:val="16"/>
        </w:rPr>
      </w:pPr>
      <w:r w:rsidRPr="00FB45AA">
        <w:rPr>
          <w:rFonts w:ascii="Arial Black" w:hAnsi="Arial Black" w:cs="Arial"/>
          <w:caps/>
          <w:vanish/>
          <w:color w:val="0000FF"/>
          <w:sz w:val="16"/>
          <w:szCs w:val="16"/>
        </w:rPr>
        <w:t xml:space="preserve">TO modify all or part of a </w:t>
      </w:r>
      <w:r w:rsidR="008928BA">
        <w:rPr>
          <w:rFonts w:ascii="Arial Black" w:hAnsi="Arial Black" w:cs="Arial"/>
          <w:caps/>
          <w:vanish/>
          <w:color w:val="0000FF"/>
          <w:sz w:val="16"/>
          <w:szCs w:val="16"/>
        </w:rPr>
        <w:t>paragraph</w:t>
      </w:r>
      <w:r w:rsidRPr="00FB45AA">
        <w:rPr>
          <w:rFonts w:ascii="Arial Black" w:hAnsi="Arial Black" w:cs="Arial"/>
          <w:caps/>
          <w:vanish/>
          <w:color w:val="0000FF"/>
          <w:sz w:val="16"/>
          <w:szCs w:val="16"/>
        </w:rPr>
        <w:t>—</w:t>
      </w:r>
    </w:p>
    <w:p w14:paraId="7E8BF7CE" w14:textId="77777777" w:rsidR="00136B53" w:rsidRPr="005C1E56" w:rsidRDefault="00136B53" w:rsidP="000C019F">
      <w:pPr>
        <w:numPr>
          <w:ilvl w:val="0"/>
          <w:numId w:val="8"/>
        </w:numPr>
        <w:tabs>
          <w:tab w:val="clear" w:pos="576"/>
          <w:tab w:val="left" w:pos="720"/>
        </w:tabs>
        <w:spacing w:line="360" w:lineRule="auto"/>
        <w:jc w:val="left"/>
        <w:rPr>
          <w:rFonts w:cs="Arial"/>
          <w:caps/>
          <w:vanish/>
          <w:color w:val="0000FF"/>
          <w:szCs w:val="16"/>
        </w:rPr>
      </w:pPr>
      <w:r w:rsidRPr="005C1E56">
        <w:rPr>
          <w:rFonts w:cs="Arial"/>
          <w:b/>
          <w:caps/>
          <w:vanish/>
          <w:color w:val="0000FF"/>
          <w:szCs w:val="16"/>
        </w:rPr>
        <w:t>GO TO</w:t>
      </w:r>
      <w:r w:rsidRPr="005C1E56">
        <w:rPr>
          <w:rFonts w:cs="Arial"/>
          <w:caps/>
          <w:vanish/>
          <w:color w:val="0000FF"/>
          <w:szCs w:val="16"/>
        </w:rPr>
        <w:t xml:space="preserve"> THE LAST SECTION OF THIS </w:t>
      </w:r>
      <w:r>
        <w:rPr>
          <w:rFonts w:cs="Arial"/>
          <w:caps/>
          <w:vanish/>
          <w:color w:val="0000FF"/>
          <w:szCs w:val="16"/>
        </w:rPr>
        <w:t>lease</w:t>
      </w:r>
      <w:r w:rsidRPr="005C1E56">
        <w:rPr>
          <w:rFonts w:cs="Arial"/>
          <w:caps/>
          <w:vanish/>
          <w:color w:val="0000FF"/>
          <w:szCs w:val="16"/>
        </w:rPr>
        <w:t xml:space="preserve"> titled </w:t>
      </w:r>
      <w:r w:rsidRPr="003F792C">
        <w:rPr>
          <w:rFonts w:cs="Arial"/>
          <w:caps/>
          <w:vanish/>
          <w:color w:val="0000FF"/>
          <w:szCs w:val="16"/>
        </w:rPr>
        <w:t>"</w:t>
      </w:r>
      <w:r w:rsidRPr="005C1E56">
        <w:rPr>
          <w:rFonts w:cs="Arial"/>
          <w:caps/>
          <w:vanish/>
          <w:color w:val="0000FF"/>
          <w:szCs w:val="16"/>
        </w:rPr>
        <w:t>Additional Terms and Conditions</w:t>
      </w:r>
      <w:r w:rsidR="00FD26E8">
        <w:rPr>
          <w:rFonts w:cs="Arial"/>
          <w:caps/>
          <w:vanish/>
          <w:color w:val="0000FF"/>
          <w:szCs w:val="16"/>
        </w:rPr>
        <w:t>.</w:t>
      </w:r>
      <w:r w:rsidRPr="003F792C">
        <w:rPr>
          <w:rFonts w:cs="Arial"/>
          <w:caps/>
          <w:vanish/>
          <w:color w:val="0000FF"/>
          <w:szCs w:val="16"/>
        </w:rPr>
        <w:t>"</w:t>
      </w:r>
    </w:p>
    <w:p w14:paraId="5AAE9BE9" w14:textId="77777777" w:rsidR="00136B53" w:rsidRPr="001C2423" w:rsidRDefault="00136B53" w:rsidP="000C019F">
      <w:pPr>
        <w:numPr>
          <w:ilvl w:val="0"/>
          <w:numId w:val="8"/>
        </w:numPr>
        <w:tabs>
          <w:tab w:val="clear" w:pos="576"/>
          <w:tab w:val="left" w:pos="720"/>
        </w:tabs>
        <w:spacing w:line="360" w:lineRule="auto"/>
        <w:jc w:val="left"/>
        <w:rPr>
          <w:rFonts w:cs="Arial"/>
          <w:caps/>
          <w:vanish/>
          <w:color w:val="0000FF"/>
          <w:szCs w:val="16"/>
        </w:rPr>
      </w:pPr>
      <w:r w:rsidRPr="00437040">
        <w:rPr>
          <w:rFonts w:cs="Arial"/>
          <w:b/>
          <w:caps/>
          <w:vanish/>
          <w:color w:val="0000FF"/>
          <w:szCs w:val="16"/>
        </w:rPr>
        <w:t>Create</w:t>
      </w:r>
      <w:r>
        <w:rPr>
          <w:rFonts w:cs="Arial"/>
          <w:caps/>
          <w:vanish/>
          <w:color w:val="0000FF"/>
          <w:szCs w:val="16"/>
        </w:rPr>
        <w:t xml:space="preserve"> a list of </w:t>
      </w:r>
      <w:r w:rsidRPr="003F792C">
        <w:rPr>
          <w:rFonts w:cs="Arial"/>
          <w:caps/>
          <w:vanish/>
          <w:color w:val="0000FF"/>
          <w:szCs w:val="16"/>
        </w:rPr>
        <w:t>“</w:t>
      </w:r>
      <w:r>
        <w:rPr>
          <w:rFonts w:cs="Arial"/>
          <w:caps/>
          <w:vanish/>
          <w:color w:val="0000FF"/>
          <w:szCs w:val="16"/>
        </w:rPr>
        <w:t xml:space="preserve">modified </w:t>
      </w:r>
      <w:r w:rsidR="008928BA">
        <w:rPr>
          <w:rFonts w:cs="Arial"/>
          <w:caps/>
          <w:vanish/>
          <w:color w:val="0000FF"/>
          <w:szCs w:val="16"/>
        </w:rPr>
        <w:t>paragraph</w:t>
      </w:r>
      <w:r>
        <w:rPr>
          <w:rFonts w:cs="Arial"/>
          <w:caps/>
          <w:vanish/>
          <w:color w:val="0000FF"/>
          <w:szCs w:val="16"/>
        </w:rPr>
        <w:t>s</w:t>
      </w:r>
      <w:r w:rsidRPr="003F792C">
        <w:rPr>
          <w:rFonts w:cs="Arial"/>
          <w:caps/>
          <w:vanish/>
          <w:color w:val="0000FF"/>
          <w:szCs w:val="16"/>
        </w:rPr>
        <w:t>”</w:t>
      </w:r>
      <w:r>
        <w:rPr>
          <w:rFonts w:cs="Arial"/>
          <w:caps/>
          <w:vanish/>
          <w:color w:val="0000FF"/>
          <w:szCs w:val="16"/>
        </w:rPr>
        <w:t xml:space="preserve"> with the heading: </w:t>
      </w:r>
      <w:r w:rsidRPr="003F792C">
        <w:rPr>
          <w:rFonts w:cs="Arial"/>
          <w:caps/>
          <w:vanish/>
          <w:color w:val="0000FF"/>
          <w:szCs w:val="16"/>
        </w:rPr>
        <w:t>“</w:t>
      </w:r>
      <w:r>
        <w:rPr>
          <w:rFonts w:cs="Arial"/>
          <w:caps/>
          <w:vanish/>
          <w:color w:val="0000FF"/>
          <w:szCs w:val="16"/>
        </w:rPr>
        <w:t xml:space="preserve">The following </w:t>
      </w:r>
      <w:r w:rsidR="008928BA">
        <w:rPr>
          <w:rFonts w:cs="Arial"/>
          <w:caps/>
          <w:vanish/>
          <w:color w:val="0000FF"/>
          <w:szCs w:val="16"/>
        </w:rPr>
        <w:t>paragraph</w:t>
      </w:r>
      <w:r>
        <w:rPr>
          <w:rFonts w:cs="Arial"/>
          <w:caps/>
          <w:vanish/>
          <w:color w:val="0000FF"/>
          <w:szCs w:val="16"/>
        </w:rPr>
        <w:t>s have been modified in this Lease:</w:t>
      </w:r>
      <w:r w:rsidRPr="003F792C">
        <w:rPr>
          <w:rFonts w:cs="Arial"/>
          <w:caps/>
          <w:vanish/>
          <w:color w:val="0000FF"/>
          <w:szCs w:val="16"/>
        </w:rPr>
        <w:t>”</w:t>
      </w:r>
    </w:p>
    <w:p w14:paraId="77A02012" w14:textId="77777777" w:rsidR="00136B53" w:rsidRPr="005C1E56" w:rsidRDefault="00136B53" w:rsidP="000C019F">
      <w:pPr>
        <w:numPr>
          <w:ilvl w:val="0"/>
          <w:numId w:val="8"/>
        </w:numPr>
        <w:tabs>
          <w:tab w:val="clear" w:pos="576"/>
          <w:tab w:val="left" w:pos="720"/>
        </w:tabs>
        <w:spacing w:line="360" w:lineRule="auto"/>
        <w:jc w:val="left"/>
        <w:rPr>
          <w:rFonts w:cs="Arial"/>
          <w:caps/>
          <w:vanish/>
          <w:color w:val="0000FF"/>
          <w:szCs w:val="16"/>
        </w:rPr>
      </w:pPr>
      <w:r w:rsidRPr="005C1E56">
        <w:rPr>
          <w:rFonts w:cs="Arial"/>
          <w:b/>
          <w:caps/>
          <w:vanish/>
          <w:color w:val="0000FF"/>
          <w:szCs w:val="16"/>
        </w:rPr>
        <w:t>Select</w:t>
      </w:r>
      <w:r w:rsidRPr="005C1E56">
        <w:rPr>
          <w:rFonts w:cs="Arial"/>
          <w:caps/>
          <w:vanish/>
          <w:color w:val="0000FF"/>
          <w:szCs w:val="16"/>
        </w:rPr>
        <w:t xml:space="preserve"> and </w:t>
      </w:r>
      <w:r w:rsidRPr="005C1E56">
        <w:rPr>
          <w:rFonts w:cs="Arial"/>
          <w:b/>
          <w:caps/>
          <w:vanish/>
          <w:color w:val="0000FF"/>
          <w:szCs w:val="16"/>
        </w:rPr>
        <w:t>COPY</w:t>
      </w:r>
      <w:r w:rsidRPr="005C1E56">
        <w:rPr>
          <w:rFonts w:cs="Arial"/>
          <w:caps/>
          <w:vanish/>
          <w:color w:val="0000FF"/>
          <w:szCs w:val="16"/>
        </w:rPr>
        <w:t xml:space="preserve"> the </w:t>
      </w:r>
      <w:r>
        <w:rPr>
          <w:rFonts w:cs="Arial"/>
          <w:caps/>
          <w:vanish/>
          <w:color w:val="0000FF"/>
          <w:szCs w:val="16"/>
        </w:rPr>
        <w:t xml:space="preserve">modified </w:t>
      </w:r>
      <w:r w:rsidR="008928BA">
        <w:rPr>
          <w:rFonts w:cs="Arial"/>
          <w:caps/>
          <w:vanish/>
          <w:color w:val="0000FF"/>
          <w:szCs w:val="16"/>
        </w:rPr>
        <w:t>paragraph</w:t>
      </w:r>
      <w:r w:rsidRPr="005C1E56">
        <w:rPr>
          <w:rFonts w:cs="Arial"/>
          <w:caps/>
          <w:vanish/>
          <w:color w:val="0000FF"/>
          <w:szCs w:val="16"/>
        </w:rPr>
        <w:t xml:space="preserve"> title </w:t>
      </w:r>
      <w:r>
        <w:rPr>
          <w:rFonts w:cs="Arial"/>
          <w:caps/>
          <w:vanish/>
          <w:color w:val="0000FF"/>
          <w:szCs w:val="16"/>
        </w:rPr>
        <w:t>and</w:t>
      </w:r>
      <w:r w:rsidRPr="005C1E56">
        <w:rPr>
          <w:rFonts w:cs="Arial"/>
          <w:caps/>
          <w:vanish/>
          <w:color w:val="0000FF"/>
          <w:szCs w:val="16"/>
        </w:rPr>
        <w:t xml:space="preserve"> </w:t>
      </w:r>
      <w:r w:rsidR="008928BA">
        <w:rPr>
          <w:rFonts w:cs="Arial"/>
          <w:caps/>
          <w:vanish/>
          <w:color w:val="0000FF"/>
          <w:szCs w:val="16"/>
        </w:rPr>
        <w:t>PARAGRAPH</w:t>
      </w:r>
      <w:r w:rsidRPr="005C1E56">
        <w:rPr>
          <w:rFonts w:cs="Arial"/>
          <w:caps/>
          <w:vanish/>
          <w:color w:val="0000FF"/>
          <w:szCs w:val="16"/>
        </w:rPr>
        <w:t xml:space="preserve"> number).  </w:t>
      </w:r>
    </w:p>
    <w:p w14:paraId="54FB37FE" w14:textId="77777777" w:rsidR="00136B53" w:rsidRPr="005C1E56" w:rsidRDefault="00136B53" w:rsidP="000C019F">
      <w:pPr>
        <w:numPr>
          <w:ilvl w:val="0"/>
          <w:numId w:val="8"/>
        </w:numPr>
        <w:tabs>
          <w:tab w:val="clear" w:pos="576"/>
          <w:tab w:val="left" w:pos="720"/>
        </w:tabs>
        <w:spacing w:line="360" w:lineRule="auto"/>
        <w:jc w:val="left"/>
        <w:rPr>
          <w:rFonts w:cs="Arial"/>
          <w:caps/>
          <w:vanish/>
          <w:color w:val="0000FF"/>
          <w:szCs w:val="16"/>
        </w:rPr>
      </w:pPr>
      <w:r w:rsidRPr="005C1E56">
        <w:rPr>
          <w:rFonts w:cs="Arial"/>
          <w:b/>
          <w:caps/>
          <w:vanish/>
          <w:color w:val="0000FF"/>
          <w:szCs w:val="16"/>
        </w:rPr>
        <w:t>GO TO</w:t>
      </w:r>
      <w:r>
        <w:rPr>
          <w:rFonts w:cs="Arial"/>
          <w:caps/>
          <w:vanish/>
          <w:color w:val="0000FF"/>
          <w:szCs w:val="16"/>
        </w:rPr>
        <w:t xml:space="preserve"> THE END OF THE LAST </w:t>
      </w:r>
      <w:r w:rsidR="008928BA">
        <w:rPr>
          <w:rFonts w:cs="Arial"/>
          <w:caps/>
          <w:vanish/>
          <w:color w:val="0000FF"/>
          <w:szCs w:val="16"/>
        </w:rPr>
        <w:t>PARAGRAPH</w:t>
      </w:r>
      <w:r w:rsidRPr="005C1E56">
        <w:rPr>
          <w:rFonts w:cs="Arial"/>
          <w:caps/>
          <w:vanish/>
          <w:color w:val="0000FF"/>
          <w:szCs w:val="16"/>
        </w:rPr>
        <w:t xml:space="preserve"> AND </w:t>
      </w:r>
      <w:r w:rsidRPr="005C1E56">
        <w:rPr>
          <w:rFonts w:cs="Arial"/>
          <w:b/>
          <w:caps/>
          <w:vanish/>
          <w:color w:val="0000FF"/>
          <w:szCs w:val="16"/>
        </w:rPr>
        <w:t>CLICK</w:t>
      </w:r>
      <w:r w:rsidRPr="005C1E56">
        <w:rPr>
          <w:rFonts w:cs="Arial"/>
          <w:caps/>
          <w:vanish/>
          <w:color w:val="0000FF"/>
          <w:szCs w:val="16"/>
        </w:rPr>
        <w:t xml:space="preserve"> ON YOUR MOUSE TO PLACE THE CURSOR BELOW THE LAST ENTRY).  </w:t>
      </w:r>
    </w:p>
    <w:p w14:paraId="449FE304" w14:textId="77777777" w:rsidR="00136B53" w:rsidRPr="005C1E56" w:rsidRDefault="00136B53" w:rsidP="000C019F">
      <w:pPr>
        <w:numPr>
          <w:ilvl w:val="0"/>
          <w:numId w:val="8"/>
        </w:numPr>
        <w:tabs>
          <w:tab w:val="clear" w:pos="576"/>
          <w:tab w:val="left" w:pos="720"/>
        </w:tabs>
        <w:spacing w:line="360" w:lineRule="auto"/>
        <w:jc w:val="left"/>
        <w:rPr>
          <w:rFonts w:cs="Arial"/>
          <w:caps/>
          <w:vanish/>
          <w:color w:val="0000FF"/>
          <w:szCs w:val="16"/>
        </w:rPr>
      </w:pPr>
      <w:r w:rsidRPr="005C1E56">
        <w:rPr>
          <w:rFonts w:cs="Arial"/>
          <w:b/>
          <w:caps/>
          <w:vanish/>
          <w:color w:val="0000FF"/>
          <w:szCs w:val="16"/>
        </w:rPr>
        <w:t xml:space="preserve">PASTE </w:t>
      </w:r>
      <w:r w:rsidRPr="005C1E56">
        <w:rPr>
          <w:rFonts w:cs="Arial"/>
          <w:caps/>
          <w:vanish/>
          <w:color w:val="0000FF"/>
          <w:szCs w:val="16"/>
        </w:rPr>
        <w:t xml:space="preserve"> THE TITLE YOU JUST COPIED.  </w:t>
      </w:r>
    </w:p>
    <w:p w14:paraId="44D4DED4" w14:textId="77777777" w:rsidR="00136B53" w:rsidRPr="005C1E56" w:rsidRDefault="00136B53" w:rsidP="000C019F">
      <w:pPr>
        <w:numPr>
          <w:ilvl w:val="0"/>
          <w:numId w:val="8"/>
        </w:numPr>
        <w:tabs>
          <w:tab w:val="clear" w:pos="576"/>
          <w:tab w:val="left" w:pos="720"/>
        </w:tabs>
        <w:spacing w:line="360" w:lineRule="auto"/>
        <w:jc w:val="left"/>
        <w:rPr>
          <w:rFonts w:cs="Arial"/>
          <w:caps/>
          <w:vanish/>
          <w:color w:val="0000FF"/>
          <w:szCs w:val="16"/>
        </w:rPr>
      </w:pPr>
      <w:r w:rsidRPr="005C1E56">
        <w:rPr>
          <w:rFonts w:cs="Arial"/>
          <w:b/>
          <w:caps/>
          <w:vanish/>
          <w:color w:val="0000FF"/>
          <w:szCs w:val="16"/>
        </w:rPr>
        <w:t xml:space="preserve">make your CHANGEs, </w:t>
      </w:r>
      <w:r w:rsidRPr="00F7787A">
        <w:rPr>
          <w:rFonts w:cs="Arial"/>
          <w:b/>
          <w:caps/>
          <w:vanish/>
          <w:color w:val="0000FF"/>
          <w:szCs w:val="16"/>
        </w:rPr>
        <w:t>ADDitions, DELETions</w:t>
      </w:r>
      <w:r w:rsidRPr="00FD4F3D">
        <w:rPr>
          <w:rFonts w:cs="Arial"/>
          <w:caps/>
          <w:vanish/>
          <w:color w:val="0000FF"/>
          <w:szCs w:val="16"/>
        </w:rPr>
        <w:t>, ETC.,</w:t>
      </w:r>
      <w:r w:rsidRPr="005C1E56">
        <w:rPr>
          <w:rFonts w:cs="Arial"/>
          <w:caps/>
          <w:vanish/>
          <w:color w:val="0000FF"/>
          <w:szCs w:val="16"/>
        </w:rPr>
        <w:t xml:space="preserve"> to THE </w:t>
      </w:r>
      <w:r w:rsidR="008928BA">
        <w:rPr>
          <w:rFonts w:cs="Arial"/>
          <w:caps/>
          <w:vanish/>
          <w:color w:val="0000FF"/>
          <w:szCs w:val="16"/>
        </w:rPr>
        <w:t>PARAGRAPH</w:t>
      </w:r>
      <w:r>
        <w:rPr>
          <w:rFonts w:cs="Arial"/>
          <w:caps/>
          <w:vanish/>
          <w:color w:val="0000FF"/>
          <w:szCs w:val="16"/>
        </w:rPr>
        <w:t xml:space="preserve"> in its original location</w:t>
      </w:r>
      <w:r w:rsidRPr="000E4FC7">
        <w:rPr>
          <w:rFonts w:cs="Arial"/>
          <w:caps/>
          <w:vanish/>
          <w:color w:val="0000FF"/>
          <w:szCs w:val="16"/>
        </w:rPr>
        <w:t xml:space="preserve"> </w:t>
      </w:r>
      <w:r>
        <w:rPr>
          <w:rFonts w:cs="Arial"/>
          <w:caps/>
          <w:vanish/>
          <w:color w:val="0000FF"/>
          <w:szCs w:val="16"/>
        </w:rPr>
        <w:t>in the document</w:t>
      </w:r>
      <w:r w:rsidRPr="005C1E56">
        <w:rPr>
          <w:rFonts w:cs="Arial"/>
          <w:caps/>
          <w:vanish/>
          <w:color w:val="0000FF"/>
          <w:szCs w:val="16"/>
        </w:rPr>
        <w:t xml:space="preserve">.  </w:t>
      </w:r>
    </w:p>
    <w:p w14:paraId="357544B5" w14:textId="77777777" w:rsidR="00136B53" w:rsidRPr="005C1E56" w:rsidRDefault="00136B53" w:rsidP="000C019F">
      <w:pPr>
        <w:numPr>
          <w:ilvl w:val="0"/>
          <w:numId w:val="8"/>
        </w:numPr>
        <w:tabs>
          <w:tab w:val="clear" w:pos="576"/>
          <w:tab w:val="left" w:pos="720"/>
        </w:tabs>
        <w:spacing w:line="360" w:lineRule="auto"/>
        <w:jc w:val="left"/>
        <w:rPr>
          <w:rFonts w:cs="Arial"/>
          <w:caps/>
          <w:vanish/>
          <w:color w:val="0000FF"/>
          <w:szCs w:val="16"/>
        </w:rPr>
      </w:pPr>
      <w:r w:rsidRPr="005C1E56">
        <w:rPr>
          <w:rFonts w:cs="Arial"/>
          <w:b/>
          <w:caps/>
          <w:vanish/>
          <w:color w:val="0000FF"/>
          <w:szCs w:val="16"/>
        </w:rPr>
        <w:t>SAVE</w:t>
      </w:r>
      <w:r w:rsidRPr="005C1E56">
        <w:rPr>
          <w:rFonts w:cs="Arial"/>
          <w:caps/>
          <w:vanish/>
          <w:color w:val="0000FF"/>
          <w:szCs w:val="16"/>
        </w:rPr>
        <w:t xml:space="preserve"> YOUR CHANGES.</w:t>
      </w:r>
    </w:p>
    <w:p w14:paraId="6ED9977D" w14:textId="77777777" w:rsidR="00136B53" w:rsidRPr="00C43A8D" w:rsidRDefault="00136B53" w:rsidP="005B6B64">
      <w:pPr>
        <w:tabs>
          <w:tab w:val="left" w:pos="720"/>
        </w:tabs>
        <w:spacing w:line="360" w:lineRule="auto"/>
        <w:rPr>
          <w:rFonts w:cs="Arial"/>
          <w:caps/>
          <w:vanish/>
          <w:color w:val="0000FF"/>
          <w:szCs w:val="16"/>
        </w:rPr>
      </w:pPr>
    </w:p>
    <w:p w14:paraId="2C95780B" w14:textId="77777777" w:rsidR="00136B53" w:rsidRPr="00C43A8D" w:rsidRDefault="00136B53" w:rsidP="005B6B64">
      <w:pPr>
        <w:spacing w:line="360" w:lineRule="auto"/>
        <w:rPr>
          <w:rFonts w:ascii="Arial Black" w:hAnsi="Arial Black" w:cs="Arial"/>
          <w:caps/>
          <w:vanish/>
          <w:color w:val="0000FF"/>
          <w:szCs w:val="16"/>
        </w:rPr>
      </w:pPr>
      <w:r w:rsidRPr="00C43A8D">
        <w:rPr>
          <w:rFonts w:ascii="Arial Black" w:hAnsi="Arial Black" w:cs="Arial"/>
          <w:caps/>
          <w:vanish/>
          <w:color w:val="0000FF"/>
          <w:szCs w:val="16"/>
        </w:rPr>
        <w:t xml:space="preserve">to update the table of contents and page references when you are finished revising </w:t>
      </w:r>
      <w:r w:rsidR="004E34F8">
        <w:rPr>
          <w:rFonts w:ascii="Arial Black" w:hAnsi="Arial Black" w:cs="Arial"/>
          <w:caps/>
          <w:vanish/>
          <w:color w:val="0000FF"/>
          <w:szCs w:val="16"/>
        </w:rPr>
        <w:t>a</w:t>
      </w:r>
      <w:r w:rsidRPr="00C43A8D">
        <w:rPr>
          <w:rFonts w:ascii="Arial Black" w:hAnsi="Arial Black" w:cs="Arial"/>
          <w:caps/>
          <w:vanish/>
          <w:color w:val="0000FF"/>
          <w:szCs w:val="16"/>
        </w:rPr>
        <w:t xml:space="preserve"> document:</w:t>
      </w:r>
    </w:p>
    <w:p w14:paraId="7D2B0B8B" w14:textId="77777777" w:rsidR="00136B53" w:rsidRPr="00C43A8D" w:rsidRDefault="00136B53" w:rsidP="000C019F">
      <w:pPr>
        <w:numPr>
          <w:ilvl w:val="0"/>
          <w:numId w:val="9"/>
        </w:numPr>
        <w:tabs>
          <w:tab w:val="clear" w:pos="576"/>
          <w:tab w:val="clear" w:pos="864"/>
          <w:tab w:val="clear" w:pos="1296"/>
          <w:tab w:val="left" w:pos="720"/>
        </w:tabs>
        <w:spacing w:line="360" w:lineRule="auto"/>
        <w:rPr>
          <w:rFonts w:cs="Arial"/>
          <w:caps/>
          <w:vanish/>
          <w:color w:val="0000FF"/>
          <w:szCs w:val="16"/>
        </w:rPr>
      </w:pPr>
      <w:r w:rsidRPr="00C43A8D">
        <w:rPr>
          <w:rFonts w:cs="Arial"/>
          <w:b/>
          <w:caps/>
          <w:vanish/>
          <w:color w:val="0000FF"/>
          <w:szCs w:val="16"/>
        </w:rPr>
        <w:t>GO TO</w:t>
      </w:r>
      <w:r w:rsidRPr="00C43A8D">
        <w:rPr>
          <w:rFonts w:cs="Arial"/>
          <w:caps/>
          <w:vanish/>
          <w:color w:val="0000FF"/>
          <w:szCs w:val="16"/>
        </w:rPr>
        <w:t xml:space="preserve"> and </w:t>
      </w:r>
      <w:r w:rsidRPr="00C43A8D">
        <w:rPr>
          <w:rFonts w:cs="Arial"/>
          <w:b/>
          <w:caps/>
          <w:vanish/>
          <w:color w:val="0000FF"/>
          <w:szCs w:val="16"/>
        </w:rPr>
        <w:t>click</w:t>
      </w:r>
      <w:r w:rsidRPr="00C43A8D">
        <w:rPr>
          <w:rFonts w:cs="Arial"/>
          <w:caps/>
          <w:vanish/>
          <w:color w:val="0000FF"/>
          <w:szCs w:val="16"/>
        </w:rPr>
        <w:t xml:space="preserve"> in the table of contents.  </w:t>
      </w:r>
    </w:p>
    <w:p w14:paraId="7766D39F" w14:textId="77777777" w:rsidR="00136B53" w:rsidRPr="00C43A8D" w:rsidRDefault="00136B53" w:rsidP="000C019F">
      <w:pPr>
        <w:numPr>
          <w:ilvl w:val="0"/>
          <w:numId w:val="9"/>
        </w:numPr>
        <w:tabs>
          <w:tab w:val="clear" w:pos="576"/>
          <w:tab w:val="clear" w:pos="864"/>
          <w:tab w:val="clear" w:pos="1296"/>
          <w:tab w:val="left" w:pos="720"/>
        </w:tabs>
        <w:spacing w:line="360" w:lineRule="auto"/>
        <w:rPr>
          <w:rFonts w:cs="Arial"/>
          <w:caps/>
          <w:vanish/>
          <w:color w:val="0000FF"/>
          <w:szCs w:val="16"/>
        </w:rPr>
      </w:pPr>
      <w:r w:rsidRPr="00C43A8D">
        <w:rPr>
          <w:rFonts w:cs="Arial"/>
          <w:b/>
          <w:caps/>
          <w:vanish/>
          <w:color w:val="0000FF"/>
          <w:szCs w:val="16"/>
        </w:rPr>
        <w:t>right click</w:t>
      </w:r>
      <w:r w:rsidRPr="00C43A8D">
        <w:rPr>
          <w:rFonts w:cs="Arial"/>
          <w:caps/>
          <w:vanish/>
          <w:color w:val="0000FF"/>
          <w:szCs w:val="16"/>
        </w:rPr>
        <w:t xml:space="preserve"> TO VIEW DROP-DOWN WINDOW.</w:t>
      </w:r>
    </w:p>
    <w:p w14:paraId="3ED16BFB" w14:textId="77777777" w:rsidR="00136B53" w:rsidRPr="00C43A8D" w:rsidRDefault="00136B53" w:rsidP="000C019F">
      <w:pPr>
        <w:numPr>
          <w:ilvl w:val="0"/>
          <w:numId w:val="9"/>
        </w:numPr>
        <w:tabs>
          <w:tab w:val="clear" w:pos="576"/>
          <w:tab w:val="clear" w:pos="864"/>
          <w:tab w:val="clear" w:pos="1296"/>
          <w:tab w:val="left" w:pos="720"/>
        </w:tabs>
        <w:spacing w:line="360" w:lineRule="auto"/>
        <w:rPr>
          <w:rFonts w:cs="Arial"/>
          <w:caps/>
          <w:vanish/>
          <w:color w:val="0000FF"/>
          <w:szCs w:val="16"/>
        </w:rPr>
      </w:pPr>
      <w:r w:rsidRPr="00C43A8D">
        <w:rPr>
          <w:rFonts w:cs="Arial"/>
          <w:caps/>
          <w:vanish/>
          <w:color w:val="0000FF"/>
          <w:szCs w:val="16"/>
        </w:rPr>
        <w:t>From the drop-down menu</w:t>
      </w:r>
      <w:r w:rsidRPr="00C43A8D">
        <w:rPr>
          <w:rFonts w:cs="Arial"/>
          <w:b/>
          <w:caps/>
          <w:vanish/>
          <w:color w:val="0000FF"/>
          <w:szCs w:val="16"/>
        </w:rPr>
        <w:t>, CLICK</w:t>
      </w:r>
      <w:r w:rsidRPr="00C43A8D">
        <w:rPr>
          <w:rFonts w:cs="Arial"/>
          <w:caps/>
          <w:vanish/>
          <w:color w:val="0000FF"/>
          <w:szCs w:val="16"/>
        </w:rPr>
        <w:t xml:space="preserve"> ON </w:t>
      </w:r>
      <w:r w:rsidRPr="003F792C">
        <w:rPr>
          <w:rFonts w:cs="Arial"/>
          <w:caps/>
          <w:vanish/>
          <w:color w:val="0000FF"/>
          <w:szCs w:val="16"/>
        </w:rPr>
        <w:t>“</w:t>
      </w:r>
      <w:r w:rsidRPr="00C43A8D">
        <w:rPr>
          <w:rFonts w:cs="Arial"/>
          <w:caps/>
          <w:vanish/>
          <w:color w:val="0000FF"/>
          <w:szCs w:val="16"/>
        </w:rPr>
        <w:t>uPDATE FIELD.</w:t>
      </w:r>
      <w:r w:rsidRPr="003F792C">
        <w:rPr>
          <w:rFonts w:cs="Arial"/>
          <w:caps/>
          <w:vanish/>
          <w:color w:val="0000FF"/>
          <w:szCs w:val="16"/>
        </w:rPr>
        <w:t>”</w:t>
      </w:r>
      <w:r w:rsidRPr="00C43A8D">
        <w:rPr>
          <w:rFonts w:cs="Arial"/>
          <w:caps/>
          <w:vanish/>
          <w:color w:val="0000FF"/>
          <w:szCs w:val="16"/>
        </w:rPr>
        <w:t xml:space="preserve">  </w:t>
      </w:r>
    </w:p>
    <w:p w14:paraId="03284159" w14:textId="77777777" w:rsidR="00136B53" w:rsidRPr="007133C9" w:rsidRDefault="00136B53" w:rsidP="000C019F">
      <w:pPr>
        <w:numPr>
          <w:ilvl w:val="0"/>
          <w:numId w:val="9"/>
        </w:numPr>
        <w:tabs>
          <w:tab w:val="clear" w:pos="576"/>
          <w:tab w:val="clear" w:pos="864"/>
          <w:tab w:val="clear" w:pos="1296"/>
          <w:tab w:val="left" w:pos="720"/>
        </w:tabs>
        <w:spacing w:line="360" w:lineRule="auto"/>
        <w:rPr>
          <w:rFonts w:cs="Arial"/>
          <w:caps/>
          <w:vanish/>
          <w:color w:val="0000FF"/>
          <w:szCs w:val="16"/>
        </w:rPr>
      </w:pPr>
      <w:r w:rsidRPr="00C43A8D">
        <w:rPr>
          <w:rFonts w:cs="Arial"/>
          <w:b/>
          <w:caps/>
          <w:vanish/>
          <w:color w:val="0000FF"/>
          <w:szCs w:val="16"/>
        </w:rPr>
        <w:t>CLICK</w:t>
      </w:r>
      <w:r w:rsidRPr="00C43A8D">
        <w:rPr>
          <w:rFonts w:cs="Arial"/>
          <w:caps/>
          <w:vanish/>
          <w:color w:val="0000FF"/>
          <w:szCs w:val="16"/>
        </w:rPr>
        <w:t xml:space="preserve"> ON </w:t>
      </w:r>
      <w:r w:rsidRPr="003F792C">
        <w:rPr>
          <w:rFonts w:cs="Arial"/>
          <w:caps/>
          <w:vanish/>
          <w:color w:val="0000FF"/>
          <w:szCs w:val="16"/>
        </w:rPr>
        <w:t>“</w:t>
      </w:r>
      <w:r w:rsidRPr="00C43A8D">
        <w:rPr>
          <w:rFonts w:cs="Arial"/>
          <w:caps/>
          <w:vanish/>
          <w:color w:val="0000FF"/>
          <w:szCs w:val="16"/>
        </w:rPr>
        <w:t>UPDATE ENTIRE TABLE.</w:t>
      </w:r>
      <w:r w:rsidRPr="003F792C">
        <w:rPr>
          <w:rFonts w:cs="Arial"/>
          <w:caps/>
          <w:vanish/>
          <w:color w:val="0000FF"/>
          <w:szCs w:val="16"/>
        </w:rPr>
        <w:t>”</w:t>
      </w:r>
      <w:r w:rsidRPr="00C43A8D">
        <w:rPr>
          <w:rFonts w:cs="Arial"/>
          <w:caps/>
          <w:vanish/>
          <w:color w:val="0000FF"/>
          <w:szCs w:val="16"/>
        </w:rPr>
        <w:t xml:space="preserve">  </w:t>
      </w:r>
      <w:r w:rsidRPr="00C43A8D">
        <w:rPr>
          <w:rFonts w:cs="Arial"/>
          <w:b/>
          <w:caps/>
          <w:vanish/>
          <w:color w:val="0000FF"/>
          <w:szCs w:val="16"/>
        </w:rPr>
        <w:t>nOTE:</w:t>
      </w:r>
      <w:r w:rsidRPr="00C43A8D">
        <w:rPr>
          <w:rFonts w:cs="Arial"/>
          <w:caps/>
          <w:vanish/>
          <w:color w:val="0000FF"/>
          <w:szCs w:val="16"/>
        </w:rPr>
        <w:t xml:space="preserve">  tABLE WILL UPDATE ANY HEADINGS THAT WERE CHANGED DURING THE REVIEW.  </w:t>
      </w:r>
      <w:r w:rsidRPr="00C43A8D">
        <w:rPr>
          <w:rFonts w:cs="Arial"/>
          <w:b/>
          <w:caps/>
          <w:vanish/>
          <w:color w:val="0000FF"/>
          <w:szCs w:val="16"/>
        </w:rPr>
        <w:t>nOTE:</w:t>
      </w:r>
      <w:r w:rsidRPr="00C43A8D">
        <w:rPr>
          <w:rFonts w:cs="Arial"/>
          <w:caps/>
          <w:vanish/>
          <w:color w:val="0000FF"/>
          <w:szCs w:val="16"/>
        </w:rPr>
        <w:t xml:space="preserve">  </w:t>
      </w:r>
      <w:r w:rsidRPr="00C43A8D">
        <w:rPr>
          <w:rFonts w:cs="Arial"/>
          <w:caps/>
          <w:vanish/>
          <w:color w:val="0000FF"/>
          <w:szCs w:val="16"/>
          <w:u w:val="single"/>
        </w:rPr>
        <w:t xml:space="preserve">yOU SHOULD VERIFY ONE OR TWO CHANGES TO </w:t>
      </w:r>
      <w:r>
        <w:rPr>
          <w:rFonts w:cs="Arial"/>
          <w:caps/>
          <w:vanish/>
          <w:color w:val="0000FF"/>
          <w:szCs w:val="16"/>
          <w:u w:val="single"/>
        </w:rPr>
        <w:t>confirm the TOC WAS UPDATED</w:t>
      </w:r>
      <w:r w:rsidR="00C81D2B">
        <w:rPr>
          <w:rFonts w:cs="Arial"/>
          <w:caps/>
          <w:vanish/>
          <w:color w:val="0000FF"/>
          <w:szCs w:val="16"/>
          <w:u w:val="single"/>
        </w:rPr>
        <w:t xml:space="preserve"> </w:t>
      </w:r>
      <w:r>
        <w:rPr>
          <w:rFonts w:cs="Arial"/>
          <w:caps/>
          <w:vanish/>
          <w:color w:val="0000FF"/>
          <w:szCs w:val="16"/>
          <w:u w:val="single"/>
        </w:rPr>
        <w:t>properly</w:t>
      </w:r>
      <w:r w:rsidR="00EA0E84">
        <w:rPr>
          <w:rFonts w:cs="Arial"/>
          <w:caps/>
          <w:vanish/>
          <w:color w:val="0000FF"/>
          <w:szCs w:val="16"/>
          <w:u w:val="single"/>
        </w:rPr>
        <w:t>.</w:t>
      </w:r>
    </w:p>
    <w:p w14:paraId="3A5F998C" w14:textId="77777777" w:rsidR="00136B53" w:rsidRPr="00C43A8D" w:rsidRDefault="00136B53" w:rsidP="005B6B64">
      <w:pPr>
        <w:tabs>
          <w:tab w:val="clear" w:pos="576"/>
          <w:tab w:val="clear" w:pos="864"/>
          <w:tab w:val="clear" w:pos="1296"/>
          <w:tab w:val="left" w:pos="720"/>
        </w:tabs>
        <w:spacing w:line="360" w:lineRule="auto"/>
        <w:ind w:left="1080"/>
        <w:rPr>
          <w:rFonts w:cs="Arial"/>
          <w:caps/>
          <w:vanish/>
          <w:color w:val="0000FF"/>
          <w:szCs w:val="16"/>
        </w:rPr>
      </w:pPr>
      <w:r w:rsidRPr="00C43A8D">
        <w:rPr>
          <w:rFonts w:cs="Arial"/>
          <w:caps/>
          <w:vanish/>
          <w:color w:val="0000FF"/>
          <w:szCs w:val="16"/>
        </w:rPr>
        <w:t xml:space="preserve"> </w:t>
      </w:r>
    </w:p>
    <w:p w14:paraId="00925BC5" w14:textId="77777777" w:rsidR="00136B53" w:rsidRPr="00FB45AA" w:rsidRDefault="00136B53" w:rsidP="005B6B64">
      <w:pPr>
        <w:spacing w:after="200" w:line="360" w:lineRule="auto"/>
        <w:rPr>
          <w:rFonts w:cs="Arial"/>
          <w:caps/>
          <w:vanish/>
          <w:color w:val="0000FF"/>
          <w:szCs w:val="16"/>
        </w:rPr>
      </w:pPr>
      <w:r w:rsidRPr="00FB45AA">
        <w:rPr>
          <w:rFonts w:cs="Arial"/>
          <w:caps/>
          <w:vanish/>
          <w:color w:val="0000FF"/>
          <w:szCs w:val="16"/>
        </w:rPr>
        <w:t>*The ABOVE practices will increase standardization and familiarity of the document for the practitioner by allowing consistent numbering throughout the document.</w:t>
      </w:r>
    </w:p>
    <w:p w14:paraId="09D738C3" w14:textId="77777777" w:rsidR="00BE1DE6" w:rsidRPr="00FD26E8" w:rsidRDefault="00F06E28" w:rsidP="00BE1DE6">
      <w:pPr>
        <w:ind w:left="180"/>
        <w:jc w:val="left"/>
        <w:rPr>
          <w:rFonts w:ascii="Arial Black" w:hAnsi="Arial Black" w:cs="Arial"/>
          <w:caps/>
          <w:vanish/>
          <w:color w:val="0000FF"/>
          <w:szCs w:val="16"/>
        </w:rPr>
      </w:pPr>
      <w:r w:rsidRPr="00F06E28">
        <w:rPr>
          <w:rFonts w:ascii="Arial Black" w:hAnsi="Arial Black" w:cs="Arial"/>
          <w:caps/>
          <w:vanish/>
          <w:color w:val="0000FF"/>
          <w:szCs w:val="16"/>
        </w:rPr>
        <w:t>to add SECURITY REQUIREMENTS</w:t>
      </w:r>
    </w:p>
    <w:p w14:paraId="20A93A0E" w14:textId="77777777" w:rsidR="00BE1DE6" w:rsidRPr="00FD26E8" w:rsidRDefault="00BE1DE6" w:rsidP="00BE1DE6">
      <w:pPr>
        <w:ind w:left="180"/>
        <w:jc w:val="left"/>
        <w:rPr>
          <w:rFonts w:ascii="Arial Black" w:hAnsi="Arial Black" w:cs="Arial"/>
          <w:caps/>
          <w:vanish/>
          <w:color w:val="0000FF"/>
          <w:szCs w:val="16"/>
        </w:rPr>
      </w:pPr>
    </w:p>
    <w:p w14:paraId="1724E652" w14:textId="77777777" w:rsidR="00BE1DE6" w:rsidRDefault="00F06E28" w:rsidP="00BE1DE6">
      <w:pPr>
        <w:ind w:left="180"/>
        <w:jc w:val="left"/>
        <w:rPr>
          <w:rFonts w:cs="Arial"/>
          <w:caps/>
          <w:vanish/>
          <w:color w:val="0000FF"/>
          <w:szCs w:val="16"/>
        </w:rPr>
      </w:pPr>
      <w:r w:rsidRPr="00F06E28">
        <w:rPr>
          <w:rFonts w:cs="Arial"/>
          <w:caps/>
          <w:vanish/>
          <w:color w:val="0000FF"/>
          <w:szCs w:val="16"/>
        </w:rPr>
        <w:t>ATTACH THE APPROPRIATE DOCUMENT TITLED “SECURITY REQUIREMENTS” AFTER CONSULTING WITH fps and THE AGENCY TO DETERMINE THEIR SPECIFIC REQUIREMENTS USING THE APPROPRIATE facility SECURITY LEVEL (fsl) I</w:t>
      </w:r>
      <w:r w:rsidR="00331607">
        <w:rPr>
          <w:rFonts w:cs="Arial"/>
          <w:caps/>
          <w:vanish/>
          <w:color w:val="0000FF"/>
          <w:szCs w:val="16"/>
        </w:rPr>
        <w:t xml:space="preserve"> or II</w:t>
      </w:r>
      <w:r w:rsidRPr="00F06E28">
        <w:rPr>
          <w:rFonts w:cs="Arial"/>
          <w:caps/>
          <w:vanish/>
          <w:color w:val="0000FF"/>
          <w:szCs w:val="16"/>
        </w:rPr>
        <w:t>.</w:t>
      </w:r>
    </w:p>
    <w:p w14:paraId="7DA48E98" w14:textId="77777777" w:rsidR="004C1409" w:rsidRDefault="004C1409" w:rsidP="004C1409">
      <w:pPr>
        <w:shd w:val="clear" w:color="auto" w:fill="FFFFFF"/>
        <w:ind w:left="180"/>
        <w:rPr>
          <w:rFonts w:cs="Arial"/>
          <w:caps/>
          <w:vanish/>
          <w:color w:val="0000FF"/>
          <w:szCs w:val="16"/>
        </w:rPr>
      </w:pPr>
      <w:r>
        <w:rPr>
          <w:rFonts w:cs="Arial"/>
          <w:caps/>
          <w:vanish/>
          <w:color w:val="0000FF"/>
          <w:szCs w:val="16"/>
        </w:rPr>
        <w:t>FOR ACTIONS 10,000 RSF OR LESS, DO NOT CONTACT FPS BUT INSTEAD USE FSL I UNLESS CLIENT AGENCY REQUESTS A HIGHER LEVEl.  IF THE AGENCY REQUIRES A HIGHER FSL, THE RESPONSIBLE PBS ASSOCIATE SHOULD REACH OUT TO FPS TO CONFIRM THAT THIS HIGHER FSL IS APPROPRIATE.</w:t>
      </w:r>
    </w:p>
    <w:p w14:paraId="2CFF6B9F" w14:textId="77777777" w:rsidR="004C1409" w:rsidRPr="00FD26E8" w:rsidRDefault="004C1409" w:rsidP="00BE1DE6">
      <w:pPr>
        <w:ind w:left="180"/>
        <w:jc w:val="left"/>
        <w:rPr>
          <w:rFonts w:cs="Arial"/>
          <w:caps/>
          <w:vanish/>
          <w:color w:val="0000FF"/>
          <w:szCs w:val="16"/>
        </w:rPr>
      </w:pPr>
    </w:p>
    <w:p w14:paraId="5DD08183" w14:textId="77777777" w:rsidR="00FB45AA" w:rsidRPr="00FD26E8" w:rsidRDefault="00FB45AA">
      <w:pPr>
        <w:tabs>
          <w:tab w:val="clear" w:pos="576"/>
          <w:tab w:val="clear" w:pos="864"/>
          <w:tab w:val="clear" w:pos="1296"/>
          <w:tab w:val="clear" w:pos="1728"/>
          <w:tab w:val="clear" w:pos="2160"/>
          <w:tab w:val="clear" w:pos="2592"/>
          <w:tab w:val="clear" w:pos="3024"/>
        </w:tabs>
        <w:spacing w:line="360" w:lineRule="auto"/>
        <w:jc w:val="center"/>
        <w:rPr>
          <w:rFonts w:ascii="Arial Black" w:hAnsi="Arial Black" w:cs="Arial"/>
          <w:caps/>
          <w:vanish/>
          <w:color w:val="0000FF"/>
          <w:szCs w:val="16"/>
        </w:rPr>
      </w:pPr>
    </w:p>
    <w:p w14:paraId="230554C2" w14:textId="77777777" w:rsidR="00136B53" w:rsidRPr="00F302A0" w:rsidRDefault="00136B53">
      <w:pPr>
        <w:tabs>
          <w:tab w:val="clear" w:pos="576"/>
          <w:tab w:val="clear" w:pos="864"/>
          <w:tab w:val="clear" w:pos="1296"/>
          <w:tab w:val="clear" w:pos="1728"/>
          <w:tab w:val="clear" w:pos="2160"/>
          <w:tab w:val="clear" w:pos="2592"/>
          <w:tab w:val="clear" w:pos="3024"/>
        </w:tabs>
        <w:spacing w:line="360" w:lineRule="auto"/>
        <w:jc w:val="center"/>
        <w:rPr>
          <w:rFonts w:cs="Arial"/>
          <w:b/>
          <w:caps/>
          <w:vanish/>
          <w:color w:val="FF0000"/>
          <w:szCs w:val="16"/>
        </w:rPr>
      </w:pPr>
      <w:r w:rsidRPr="00F302A0">
        <w:rPr>
          <w:rFonts w:cs="Arial"/>
          <w:b/>
          <w:caps/>
          <w:vanish/>
          <w:color w:val="FF0000"/>
          <w:szCs w:val="16"/>
        </w:rPr>
        <w:t>The following instructions apply to</w:t>
      </w:r>
      <w:r w:rsidR="00977EE9" w:rsidRPr="00F302A0">
        <w:rPr>
          <w:rFonts w:cs="Arial"/>
          <w:b/>
          <w:caps/>
          <w:vanish/>
          <w:color w:val="FF0000"/>
          <w:szCs w:val="16"/>
        </w:rPr>
        <w:t xml:space="preserve"> small</w:t>
      </w:r>
      <w:r w:rsidRPr="00F302A0">
        <w:rPr>
          <w:rFonts w:cs="Arial"/>
          <w:b/>
          <w:caps/>
          <w:vanish/>
          <w:color w:val="FF0000"/>
          <w:szCs w:val="16"/>
        </w:rPr>
        <w:t xml:space="preserve"> </w:t>
      </w:r>
      <w:r w:rsidR="002E2281" w:rsidRPr="00F302A0">
        <w:rPr>
          <w:rFonts w:cs="Arial"/>
          <w:b/>
          <w:caps/>
          <w:vanish/>
          <w:color w:val="FF0000"/>
          <w:szCs w:val="16"/>
        </w:rPr>
        <w:t xml:space="preserve">leases using </w:t>
      </w:r>
      <w:r w:rsidR="000536A2" w:rsidRPr="00F302A0">
        <w:rPr>
          <w:rFonts w:cs="Arial"/>
          <w:b/>
          <w:caps/>
          <w:vanish/>
          <w:color w:val="FF0000"/>
          <w:szCs w:val="16"/>
        </w:rPr>
        <w:t xml:space="preserve">the </w:t>
      </w:r>
      <w:r w:rsidR="002E2281" w:rsidRPr="00F302A0">
        <w:rPr>
          <w:rFonts w:cs="Arial"/>
          <w:b/>
          <w:caps/>
          <w:vanish/>
          <w:color w:val="FF0000"/>
          <w:szCs w:val="16"/>
        </w:rPr>
        <w:t>GSA Form 3626</w:t>
      </w:r>
      <w:r w:rsidRPr="00F302A0">
        <w:rPr>
          <w:rFonts w:cs="Arial"/>
          <w:b/>
          <w:caps/>
          <w:vanish/>
          <w:color w:val="FF0000"/>
          <w:szCs w:val="16"/>
        </w:rPr>
        <w:t xml:space="preserve"> only:</w:t>
      </w:r>
    </w:p>
    <w:p w14:paraId="1E916BF9" w14:textId="77777777" w:rsidR="00136B53" w:rsidRPr="00F302A0" w:rsidRDefault="00136B53" w:rsidP="000C019F">
      <w:pPr>
        <w:numPr>
          <w:ilvl w:val="0"/>
          <w:numId w:val="7"/>
        </w:numPr>
        <w:tabs>
          <w:tab w:val="clear" w:pos="576"/>
          <w:tab w:val="clear" w:pos="864"/>
          <w:tab w:val="clear" w:pos="1296"/>
          <w:tab w:val="clear" w:pos="1728"/>
          <w:tab w:val="clear" w:pos="2160"/>
          <w:tab w:val="clear" w:pos="2592"/>
          <w:tab w:val="clear" w:pos="3024"/>
        </w:tabs>
        <w:spacing w:line="360" w:lineRule="auto"/>
        <w:contextualSpacing/>
        <w:jc w:val="left"/>
        <w:rPr>
          <w:rFonts w:cs="Arial"/>
          <w:b/>
          <w:caps/>
          <w:vanish/>
          <w:color w:val="0000FF"/>
          <w:szCs w:val="16"/>
        </w:rPr>
      </w:pPr>
      <w:r w:rsidRPr="00F302A0">
        <w:rPr>
          <w:rFonts w:cs="Arial"/>
          <w:b/>
          <w:caps/>
          <w:vanish/>
          <w:color w:val="0000FF"/>
          <w:szCs w:val="16"/>
        </w:rPr>
        <w:t>NOTE THAT THIS IS A TURNKEY MODEL</w:t>
      </w:r>
      <w:r w:rsidR="00FB45AA" w:rsidRPr="00F302A0">
        <w:rPr>
          <w:rFonts w:cs="Arial"/>
          <w:b/>
          <w:caps/>
          <w:vanish/>
          <w:color w:val="0000FF"/>
          <w:szCs w:val="16"/>
        </w:rPr>
        <w:t xml:space="preserve">.  </w:t>
      </w:r>
      <w:r w:rsidRPr="00F302A0">
        <w:rPr>
          <w:rFonts w:cs="Arial"/>
          <w:b/>
          <w:caps/>
          <w:vanish/>
          <w:color w:val="0000FF"/>
          <w:szCs w:val="16"/>
        </w:rPr>
        <w:t xml:space="preserve">ALL REQUIRED IMPROVEMENTS MUST BE INCLUDED by the lco AS PART OF THE LEASE (asr, PROTOTYPE LAYOUT, ETC.).  tHERE IS NO STATED ti ALLOWANCE. </w:t>
      </w:r>
    </w:p>
    <w:p w14:paraId="4BE7EC99" w14:textId="7AC471C5" w:rsidR="00136B53" w:rsidRPr="00F302A0" w:rsidRDefault="00136B53" w:rsidP="000C019F">
      <w:pPr>
        <w:numPr>
          <w:ilvl w:val="0"/>
          <w:numId w:val="7"/>
        </w:numPr>
        <w:tabs>
          <w:tab w:val="clear" w:pos="576"/>
          <w:tab w:val="clear" w:pos="864"/>
          <w:tab w:val="clear" w:pos="1296"/>
          <w:tab w:val="clear" w:pos="1728"/>
          <w:tab w:val="clear" w:pos="2160"/>
          <w:tab w:val="clear" w:pos="2592"/>
          <w:tab w:val="clear" w:pos="3024"/>
        </w:tabs>
        <w:spacing w:line="360" w:lineRule="auto"/>
        <w:contextualSpacing/>
        <w:jc w:val="left"/>
        <w:rPr>
          <w:rFonts w:cs="Arial"/>
          <w:b/>
          <w:caps/>
          <w:vanish/>
          <w:color w:val="0000FF"/>
          <w:szCs w:val="16"/>
        </w:rPr>
      </w:pPr>
      <w:r w:rsidRPr="00F302A0">
        <w:rPr>
          <w:rFonts w:cs="Arial"/>
          <w:b/>
          <w:caps/>
          <w:vanish/>
          <w:color w:val="0000FF"/>
          <w:szCs w:val="16"/>
        </w:rPr>
        <w:t>aTTACH A SEPARATE GSA 3517</w:t>
      </w:r>
      <w:r w:rsidR="00977EE9" w:rsidRPr="00F302A0">
        <w:rPr>
          <w:rFonts w:cs="Arial"/>
          <w:b/>
          <w:caps/>
          <w:vanish/>
          <w:color w:val="0000FF"/>
          <w:szCs w:val="16"/>
        </w:rPr>
        <w:t>A</w:t>
      </w:r>
      <w:r w:rsidR="00502B4A" w:rsidRPr="00F302A0">
        <w:rPr>
          <w:rFonts w:cs="Arial"/>
          <w:b/>
          <w:caps/>
          <w:vanish/>
          <w:color w:val="0000FF"/>
          <w:szCs w:val="16"/>
        </w:rPr>
        <w:t>, general clauses</w:t>
      </w:r>
      <w:r w:rsidRPr="00F302A0">
        <w:rPr>
          <w:rFonts w:cs="Arial"/>
          <w:b/>
          <w:caps/>
          <w:vanish/>
          <w:color w:val="0000FF"/>
          <w:szCs w:val="16"/>
        </w:rPr>
        <w:t>.</w:t>
      </w:r>
    </w:p>
    <w:p w14:paraId="1B6C8BD1" w14:textId="5D4D96AA" w:rsidR="00502AD3" w:rsidRPr="00F302A0" w:rsidRDefault="00502AD3" w:rsidP="000C019F">
      <w:pPr>
        <w:numPr>
          <w:ilvl w:val="0"/>
          <w:numId w:val="7"/>
        </w:numPr>
        <w:tabs>
          <w:tab w:val="clear" w:pos="576"/>
          <w:tab w:val="clear" w:pos="864"/>
          <w:tab w:val="clear" w:pos="1296"/>
          <w:tab w:val="clear" w:pos="1728"/>
          <w:tab w:val="clear" w:pos="2160"/>
          <w:tab w:val="clear" w:pos="2592"/>
          <w:tab w:val="clear" w:pos="3024"/>
        </w:tabs>
        <w:spacing w:line="360" w:lineRule="auto"/>
        <w:contextualSpacing/>
        <w:jc w:val="left"/>
        <w:rPr>
          <w:rFonts w:cs="Arial"/>
          <w:b/>
          <w:caps/>
          <w:vanish/>
          <w:color w:val="0000FF"/>
          <w:szCs w:val="16"/>
        </w:rPr>
      </w:pPr>
      <w:r w:rsidRPr="00F302A0">
        <w:rPr>
          <w:rFonts w:cs="Arial"/>
          <w:b/>
          <w:caps/>
          <w:vanish/>
          <w:color w:val="0000FF"/>
          <w:szCs w:val="16"/>
        </w:rPr>
        <w:t>the solicitation provisions</w:t>
      </w:r>
      <w:r w:rsidR="006C33AA" w:rsidRPr="00F302A0">
        <w:rPr>
          <w:rFonts w:cs="Arial"/>
          <w:b/>
          <w:caps/>
          <w:vanish/>
          <w:color w:val="0000FF"/>
          <w:szCs w:val="16"/>
        </w:rPr>
        <w:t>, (for simplified acquisition of leasehold interests in real property), GSA 3516A,</w:t>
      </w:r>
      <w:r w:rsidRPr="00F302A0">
        <w:rPr>
          <w:rFonts w:cs="Arial"/>
          <w:b/>
          <w:caps/>
          <w:vanish/>
          <w:color w:val="0000FF"/>
          <w:szCs w:val="16"/>
        </w:rPr>
        <w:t xml:space="preserve"> </w:t>
      </w:r>
      <w:r w:rsidR="00502B4A" w:rsidRPr="00F302A0">
        <w:rPr>
          <w:rFonts w:cs="Arial"/>
          <w:b/>
          <w:caps/>
          <w:vanish/>
          <w:color w:val="0000FF"/>
          <w:szCs w:val="16"/>
        </w:rPr>
        <w:t xml:space="preserve">solicitation provisions, </w:t>
      </w:r>
      <w:r w:rsidR="00977EE9" w:rsidRPr="00F302A0">
        <w:rPr>
          <w:rFonts w:cs="Arial"/>
          <w:b/>
          <w:caps/>
          <w:vanish/>
          <w:color w:val="0000FF"/>
          <w:szCs w:val="16"/>
        </w:rPr>
        <w:t>Have been incorporated</w:t>
      </w:r>
      <w:r w:rsidR="003160E3" w:rsidRPr="00F302A0">
        <w:rPr>
          <w:rFonts w:cs="Arial"/>
          <w:b/>
          <w:caps/>
          <w:vanish/>
          <w:color w:val="0000FF"/>
          <w:szCs w:val="16"/>
        </w:rPr>
        <w:t xml:space="preserve"> </w:t>
      </w:r>
      <w:r w:rsidRPr="00F302A0">
        <w:rPr>
          <w:rFonts w:cs="Arial"/>
          <w:b/>
          <w:caps/>
          <w:vanish/>
          <w:color w:val="0000FF"/>
          <w:szCs w:val="16"/>
        </w:rPr>
        <w:t>into the</w:t>
      </w:r>
      <w:r w:rsidR="00977EE9" w:rsidRPr="00F302A0">
        <w:rPr>
          <w:rFonts w:cs="Arial"/>
          <w:b/>
          <w:caps/>
          <w:vanish/>
          <w:color w:val="0000FF"/>
          <w:szCs w:val="16"/>
        </w:rPr>
        <w:t xml:space="preserve"> rlp</w:t>
      </w:r>
      <w:r w:rsidRPr="00F302A0">
        <w:rPr>
          <w:rFonts w:cs="Arial"/>
          <w:b/>
          <w:caps/>
          <w:vanish/>
          <w:color w:val="0000FF"/>
          <w:szCs w:val="16"/>
        </w:rPr>
        <w:t xml:space="preserve"> do</w:t>
      </w:r>
      <w:r w:rsidR="009C36C4" w:rsidRPr="00F302A0">
        <w:rPr>
          <w:rFonts w:cs="Arial"/>
          <w:b/>
          <w:caps/>
          <w:vanish/>
          <w:color w:val="0000FF"/>
          <w:szCs w:val="16"/>
        </w:rPr>
        <w:t>c</w:t>
      </w:r>
      <w:r w:rsidRPr="00F302A0">
        <w:rPr>
          <w:rFonts w:cs="Arial"/>
          <w:b/>
          <w:caps/>
          <w:vanish/>
          <w:color w:val="0000FF"/>
          <w:szCs w:val="16"/>
        </w:rPr>
        <w:t xml:space="preserve">ument.  </w:t>
      </w:r>
    </w:p>
    <w:p w14:paraId="2E3C896C" w14:textId="77777777" w:rsidR="00136B53" w:rsidRDefault="00136B53">
      <w:pPr>
        <w:ind w:left="180"/>
        <w:rPr>
          <w:rFonts w:cs="Arial"/>
          <w:b/>
          <w:caps/>
          <w:vanish/>
          <w:color w:val="0000FF"/>
          <w:szCs w:val="16"/>
        </w:rPr>
      </w:pPr>
    </w:p>
    <w:p w14:paraId="6370CC6C" w14:textId="77777777" w:rsidR="003160E3" w:rsidRDefault="003160E3" w:rsidP="00714DF2">
      <w:pPr>
        <w:tabs>
          <w:tab w:val="clear" w:pos="576"/>
          <w:tab w:val="clear" w:pos="864"/>
          <w:tab w:val="clear" w:pos="1296"/>
          <w:tab w:val="clear" w:pos="1728"/>
          <w:tab w:val="clear" w:pos="2160"/>
          <w:tab w:val="clear" w:pos="2592"/>
          <w:tab w:val="clear" w:pos="3024"/>
        </w:tabs>
        <w:suppressAutoHyphens/>
        <w:contextualSpacing/>
        <w:rPr>
          <w:rFonts w:cs="Arial"/>
          <w:b/>
          <w:caps/>
          <w:vanish/>
          <w:color w:val="0070C0"/>
          <w:szCs w:val="16"/>
        </w:rPr>
        <w:sectPr w:rsidR="003160E3" w:rsidSect="005A41EB">
          <w:footerReference w:type="default" r:id="rId8"/>
          <w:headerReference w:type="first" r:id="rId9"/>
          <w:footerReference w:type="first" r:id="rId10"/>
          <w:footnotePr>
            <w:numFmt w:val="lowerRoman"/>
          </w:footnotePr>
          <w:endnotePr>
            <w:numFmt w:val="decimal"/>
          </w:endnotePr>
          <w:pgSz w:w="12240" w:h="15840" w:code="1"/>
          <w:pgMar w:top="1008" w:right="792" w:bottom="1728" w:left="792" w:header="288" w:footer="288" w:gutter="0"/>
          <w:pgNumType w:start="1"/>
          <w:cols w:space="720"/>
          <w:noEndnote/>
          <w:titlePg/>
          <w:docGrid w:linePitch="218"/>
        </w:sectPr>
      </w:pPr>
    </w:p>
    <w:p w14:paraId="795F436B" w14:textId="77777777" w:rsidR="00EC5FD4" w:rsidRDefault="00483146">
      <w:pPr>
        <w:pStyle w:val="TOC2"/>
        <w:jc w:val="left"/>
        <w:rPr>
          <w:rFonts w:ascii="Arial Bold" w:hAnsi="Arial Bold"/>
        </w:rPr>
      </w:pPr>
      <w:r w:rsidRPr="00483146">
        <w:rPr>
          <w:rFonts w:ascii="Arial Bold" w:hAnsi="Arial Bold" w:cs="Arial"/>
          <w:caps/>
          <w:noProof/>
          <w:szCs w:val="16"/>
        </w:rPr>
        <w:lastRenderedPageBreak/>
        <w:t>TABLE OF CONTENTS</w:t>
      </w:r>
      <w:r w:rsidR="003160E3">
        <w:rPr>
          <w:rFonts w:ascii="Arial Bold" w:hAnsi="Arial Bold" w:cs="Arial"/>
          <w:caps/>
          <w:szCs w:val="16"/>
        </w:rPr>
        <w:t xml:space="preserve"> – supplemental lease requirements</w:t>
      </w:r>
    </w:p>
    <w:p w14:paraId="23CFDD8F" w14:textId="7F25263D" w:rsidR="00FA3297" w:rsidRDefault="00EC5FD4">
      <w:pPr>
        <w:pStyle w:val="TOC1"/>
        <w:tabs>
          <w:tab w:val="left" w:pos="1100"/>
        </w:tabs>
        <w:rPr>
          <w:rFonts w:asciiTheme="minorHAnsi" w:eastAsiaTheme="minorEastAsia" w:hAnsiTheme="minorHAnsi" w:cstheme="minorBidi"/>
          <w:b w:val="0"/>
          <w:kern w:val="2"/>
          <w:sz w:val="22"/>
          <w:szCs w:val="22"/>
          <w14:ligatures w14:val="standardContextual"/>
        </w:rPr>
      </w:pPr>
      <w:r w:rsidRPr="00CF4106">
        <w:rPr>
          <w:rStyle w:val="Hyperlink"/>
          <w:rFonts w:ascii="Calibri" w:hAnsi="Calibri"/>
          <w:b w:val="0"/>
          <w:noProof w:val="0"/>
          <w:sz w:val="20"/>
        </w:rPr>
        <w:fldChar w:fldCharType="begin"/>
      </w:r>
      <w:r w:rsidR="003160E3" w:rsidRPr="00CF4106">
        <w:rPr>
          <w:rStyle w:val="Hyperlink"/>
        </w:rPr>
        <w:instrText xml:space="preserve"> TOC \o \h \z </w:instrText>
      </w:r>
      <w:r w:rsidRPr="00CF4106">
        <w:rPr>
          <w:rStyle w:val="Hyperlink"/>
          <w:rFonts w:ascii="Calibri" w:hAnsi="Calibri"/>
          <w:b w:val="0"/>
          <w:noProof w:val="0"/>
          <w:sz w:val="20"/>
        </w:rPr>
        <w:fldChar w:fldCharType="separate"/>
      </w:r>
      <w:hyperlink w:anchor="_Toc145667652" w:history="1">
        <w:r w:rsidR="00FA3297" w:rsidRPr="006E6799">
          <w:rPr>
            <w:rStyle w:val="Hyperlink"/>
          </w:rPr>
          <w:t>SECTION 1</w:t>
        </w:r>
        <w:r w:rsidR="00FA3297">
          <w:rPr>
            <w:rFonts w:asciiTheme="minorHAnsi" w:eastAsiaTheme="minorEastAsia" w:hAnsiTheme="minorHAnsi" w:cstheme="minorBidi"/>
            <w:b w:val="0"/>
            <w:kern w:val="2"/>
            <w:sz w:val="22"/>
            <w:szCs w:val="22"/>
            <w14:ligatures w14:val="standardContextual"/>
          </w:rPr>
          <w:tab/>
        </w:r>
        <w:r w:rsidR="00FA3297" w:rsidRPr="006E6799">
          <w:rPr>
            <w:rStyle w:val="Hyperlink"/>
          </w:rPr>
          <w:t>General Terms, conditions, and Standards</w:t>
        </w:r>
        <w:r w:rsidR="00FA3297">
          <w:rPr>
            <w:webHidden/>
          </w:rPr>
          <w:tab/>
        </w:r>
        <w:r w:rsidR="00FA3297">
          <w:rPr>
            <w:webHidden/>
          </w:rPr>
          <w:fldChar w:fldCharType="begin"/>
        </w:r>
        <w:r w:rsidR="00FA3297">
          <w:rPr>
            <w:webHidden/>
          </w:rPr>
          <w:instrText xml:space="preserve"> PAGEREF _Toc145667652 \h </w:instrText>
        </w:r>
        <w:r w:rsidR="00FA3297">
          <w:rPr>
            <w:webHidden/>
          </w:rPr>
        </w:r>
        <w:r w:rsidR="00FA3297">
          <w:rPr>
            <w:webHidden/>
          </w:rPr>
          <w:fldChar w:fldCharType="separate"/>
        </w:r>
        <w:r w:rsidR="00FA3297">
          <w:rPr>
            <w:webHidden/>
          </w:rPr>
          <w:t>1</w:t>
        </w:r>
        <w:r w:rsidR="00FA3297">
          <w:rPr>
            <w:webHidden/>
          </w:rPr>
          <w:fldChar w:fldCharType="end"/>
        </w:r>
      </w:hyperlink>
    </w:p>
    <w:p w14:paraId="78738D43" w14:textId="72757CC0" w:rsidR="00FA3297" w:rsidRDefault="00000000">
      <w:pPr>
        <w:pStyle w:val="TOC2"/>
        <w:rPr>
          <w:rFonts w:asciiTheme="minorHAnsi" w:eastAsiaTheme="minorEastAsia" w:hAnsiTheme="minorHAnsi" w:cstheme="minorBidi"/>
          <w:noProof/>
          <w:kern w:val="2"/>
          <w:sz w:val="22"/>
          <w:szCs w:val="22"/>
          <w14:ligatures w14:val="standardContextual"/>
        </w:rPr>
      </w:pPr>
      <w:hyperlink w:anchor="_Toc145667653" w:history="1">
        <w:r w:rsidR="00FA3297" w:rsidRPr="006E6799">
          <w:rPr>
            <w:rStyle w:val="Hyperlink"/>
            <w:noProof/>
          </w:rPr>
          <w:t>1.01</w:t>
        </w:r>
        <w:r w:rsidR="00FA3297">
          <w:rPr>
            <w:rFonts w:asciiTheme="minorHAnsi" w:eastAsiaTheme="minorEastAsia" w:hAnsiTheme="minorHAnsi" w:cstheme="minorBidi"/>
            <w:noProof/>
            <w:kern w:val="2"/>
            <w:sz w:val="22"/>
            <w:szCs w:val="22"/>
            <w14:ligatures w14:val="standardContextual"/>
          </w:rPr>
          <w:tab/>
        </w:r>
        <w:r w:rsidR="00FA3297" w:rsidRPr="006E6799">
          <w:rPr>
            <w:rStyle w:val="Hyperlink"/>
            <w:noProof/>
          </w:rPr>
          <w:t>DEFINITIONS AND General Terms (SMALL) (Oct 2023)</w:t>
        </w:r>
        <w:r w:rsidR="00FA3297">
          <w:rPr>
            <w:noProof/>
            <w:webHidden/>
          </w:rPr>
          <w:tab/>
        </w:r>
        <w:r w:rsidR="00FA3297">
          <w:rPr>
            <w:noProof/>
            <w:webHidden/>
          </w:rPr>
          <w:fldChar w:fldCharType="begin"/>
        </w:r>
        <w:r w:rsidR="00FA3297">
          <w:rPr>
            <w:noProof/>
            <w:webHidden/>
          </w:rPr>
          <w:instrText xml:space="preserve"> PAGEREF _Toc145667653 \h </w:instrText>
        </w:r>
        <w:r w:rsidR="00FA3297">
          <w:rPr>
            <w:noProof/>
            <w:webHidden/>
          </w:rPr>
        </w:r>
        <w:r w:rsidR="00FA3297">
          <w:rPr>
            <w:noProof/>
            <w:webHidden/>
          </w:rPr>
          <w:fldChar w:fldCharType="separate"/>
        </w:r>
        <w:r w:rsidR="00FA3297">
          <w:rPr>
            <w:noProof/>
            <w:webHidden/>
          </w:rPr>
          <w:t>1</w:t>
        </w:r>
        <w:r w:rsidR="00FA3297">
          <w:rPr>
            <w:noProof/>
            <w:webHidden/>
          </w:rPr>
          <w:fldChar w:fldCharType="end"/>
        </w:r>
      </w:hyperlink>
    </w:p>
    <w:p w14:paraId="03FF4D23" w14:textId="7FA7704A" w:rsidR="00FA3297" w:rsidRDefault="00000000">
      <w:pPr>
        <w:pStyle w:val="TOC2"/>
        <w:rPr>
          <w:rFonts w:asciiTheme="minorHAnsi" w:eastAsiaTheme="minorEastAsia" w:hAnsiTheme="minorHAnsi" w:cstheme="minorBidi"/>
          <w:noProof/>
          <w:kern w:val="2"/>
          <w:sz w:val="22"/>
          <w:szCs w:val="22"/>
          <w14:ligatures w14:val="standardContextual"/>
        </w:rPr>
      </w:pPr>
      <w:hyperlink w:anchor="_Toc145667654" w:history="1">
        <w:r w:rsidR="00FA3297" w:rsidRPr="006E6799">
          <w:rPr>
            <w:rStyle w:val="Hyperlink"/>
            <w:noProof/>
          </w:rPr>
          <w:t>1.02</w:t>
        </w:r>
        <w:r w:rsidR="00FA3297">
          <w:rPr>
            <w:rFonts w:asciiTheme="minorHAnsi" w:eastAsiaTheme="minorEastAsia" w:hAnsiTheme="minorHAnsi" w:cstheme="minorBidi"/>
            <w:noProof/>
            <w:kern w:val="2"/>
            <w:sz w:val="22"/>
            <w:szCs w:val="22"/>
            <w14:ligatures w14:val="standardContextual"/>
          </w:rPr>
          <w:tab/>
        </w:r>
        <w:r w:rsidR="00FA3297" w:rsidRPr="006E6799">
          <w:rPr>
            <w:rStyle w:val="Hyperlink"/>
            <w:noProof/>
          </w:rPr>
          <w:t>PUBLIC TRANSPORTATION (SMALL) (SEP 2015)</w:t>
        </w:r>
        <w:r w:rsidR="00FA3297">
          <w:rPr>
            <w:noProof/>
            <w:webHidden/>
          </w:rPr>
          <w:tab/>
        </w:r>
        <w:r w:rsidR="00FA3297">
          <w:rPr>
            <w:noProof/>
            <w:webHidden/>
          </w:rPr>
          <w:fldChar w:fldCharType="begin"/>
        </w:r>
        <w:r w:rsidR="00FA3297">
          <w:rPr>
            <w:noProof/>
            <w:webHidden/>
          </w:rPr>
          <w:instrText xml:space="preserve"> PAGEREF _Toc145667654 \h </w:instrText>
        </w:r>
        <w:r w:rsidR="00FA3297">
          <w:rPr>
            <w:noProof/>
            <w:webHidden/>
          </w:rPr>
        </w:r>
        <w:r w:rsidR="00FA3297">
          <w:rPr>
            <w:noProof/>
            <w:webHidden/>
          </w:rPr>
          <w:fldChar w:fldCharType="separate"/>
        </w:r>
        <w:r w:rsidR="00FA3297">
          <w:rPr>
            <w:noProof/>
            <w:webHidden/>
          </w:rPr>
          <w:t>1</w:t>
        </w:r>
        <w:r w:rsidR="00FA3297">
          <w:rPr>
            <w:noProof/>
            <w:webHidden/>
          </w:rPr>
          <w:fldChar w:fldCharType="end"/>
        </w:r>
      </w:hyperlink>
    </w:p>
    <w:p w14:paraId="743EECB0" w14:textId="477C40D5" w:rsidR="00FA3297" w:rsidRDefault="00000000">
      <w:pPr>
        <w:pStyle w:val="TOC2"/>
        <w:rPr>
          <w:rFonts w:asciiTheme="minorHAnsi" w:eastAsiaTheme="minorEastAsia" w:hAnsiTheme="minorHAnsi" w:cstheme="minorBidi"/>
          <w:noProof/>
          <w:kern w:val="2"/>
          <w:sz w:val="22"/>
          <w:szCs w:val="22"/>
          <w14:ligatures w14:val="standardContextual"/>
        </w:rPr>
      </w:pPr>
      <w:hyperlink w:anchor="_Toc145667655" w:history="1">
        <w:r w:rsidR="00FA3297" w:rsidRPr="006E6799">
          <w:rPr>
            <w:rStyle w:val="Hyperlink"/>
            <w:noProof/>
          </w:rPr>
          <w:t>1.03</w:t>
        </w:r>
        <w:r w:rsidR="00FA3297">
          <w:rPr>
            <w:rFonts w:asciiTheme="minorHAnsi" w:eastAsiaTheme="minorEastAsia" w:hAnsiTheme="minorHAnsi" w:cstheme="minorBidi"/>
            <w:noProof/>
            <w:kern w:val="2"/>
            <w:sz w:val="22"/>
            <w:szCs w:val="22"/>
            <w14:ligatures w14:val="standardContextual"/>
          </w:rPr>
          <w:tab/>
        </w:r>
        <w:r w:rsidR="00FA3297" w:rsidRPr="006E6799">
          <w:rPr>
            <w:rStyle w:val="Hyperlink"/>
            <w:noProof/>
          </w:rPr>
          <w:t>AUTHORIZED REPRESENTATIVES (OCT 2016)</w:t>
        </w:r>
        <w:r w:rsidR="00FA3297">
          <w:rPr>
            <w:noProof/>
            <w:webHidden/>
          </w:rPr>
          <w:tab/>
        </w:r>
        <w:r w:rsidR="00FA3297">
          <w:rPr>
            <w:noProof/>
            <w:webHidden/>
          </w:rPr>
          <w:fldChar w:fldCharType="begin"/>
        </w:r>
        <w:r w:rsidR="00FA3297">
          <w:rPr>
            <w:noProof/>
            <w:webHidden/>
          </w:rPr>
          <w:instrText xml:space="preserve"> PAGEREF _Toc145667655 \h </w:instrText>
        </w:r>
        <w:r w:rsidR="00FA3297">
          <w:rPr>
            <w:noProof/>
            <w:webHidden/>
          </w:rPr>
        </w:r>
        <w:r w:rsidR="00FA3297">
          <w:rPr>
            <w:noProof/>
            <w:webHidden/>
          </w:rPr>
          <w:fldChar w:fldCharType="separate"/>
        </w:r>
        <w:r w:rsidR="00FA3297">
          <w:rPr>
            <w:noProof/>
            <w:webHidden/>
          </w:rPr>
          <w:t>1</w:t>
        </w:r>
        <w:r w:rsidR="00FA3297">
          <w:rPr>
            <w:noProof/>
            <w:webHidden/>
          </w:rPr>
          <w:fldChar w:fldCharType="end"/>
        </w:r>
      </w:hyperlink>
    </w:p>
    <w:p w14:paraId="2D0B05E3" w14:textId="281651A7" w:rsidR="00FA3297" w:rsidRDefault="00000000">
      <w:pPr>
        <w:pStyle w:val="TOC2"/>
        <w:rPr>
          <w:rFonts w:asciiTheme="minorHAnsi" w:eastAsiaTheme="minorEastAsia" w:hAnsiTheme="minorHAnsi" w:cstheme="minorBidi"/>
          <w:noProof/>
          <w:kern w:val="2"/>
          <w:sz w:val="22"/>
          <w:szCs w:val="22"/>
          <w14:ligatures w14:val="standardContextual"/>
        </w:rPr>
      </w:pPr>
      <w:hyperlink w:anchor="_Toc145667656" w:history="1">
        <w:r w:rsidR="00FA3297" w:rsidRPr="006E6799">
          <w:rPr>
            <w:rStyle w:val="Hyperlink"/>
            <w:noProof/>
          </w:rPr>
          <w:t>1.04</w:t>
        </w:r>
        <w:r w:rsidR="00FA3297">
          <w:rPr>
            <w:rFonts w:asciiTheme="minorHAnsi" w:eastAsiaTheme="minorEastAsia" w:hAnsiTheme="minorHAnsi" w:cstheme="minorBidi"/>
            <w:noProof/>
            <w:kern w:val="2"/>
            <w:sz w:val="22"/>
            <w:szCs w:val="22"/>
            <w14:ligatures w14:val="standardContextual"/>
          </w:rPr>
          <w:tab/>
        </w:r>
        <w:r w:rsidR="00FA3297" w:rsidRPr="006E6799">
          <w:rPr>
            <w:rStyle w:val="Hyperlink"/>
            <w:noProof/>
          </w:rPr>
          <w:t>WAIVER OF RESTORATION (OCT 2023)</w:t>
        </w:r>
        <w:r w:rsidR="00FA3297">
          <w:rPr>
            <w:noProof/>
            <w:webHidden/>
          </w:rPr>
          <w:tab/>
        </w:r>
        <w:r w:rsidR="00FA3297">
          <w:rPr>
            <w:noProof/>
            <w:webHidden/>
          </w:rPr>
          <w:fldChar w:fldCharType="begin"/>
        </w:r>
        <w:r w:rsidR="00FA3297">
          <w:rPr>
            <w:noProof/>
            <w:webHidden/>
          </w:rPr>
          <w:instrText xml:space="preserve"> PAGEREF _Toc145667656 \h </w:instrText>
        </w:r>
        <w:r w:rsidR="00FA3297">
          <w:rPr>
            <w:noProof/>
            <w:webHidden/>
          </w:rPr>
        </w:r>
        <w:r w:rsidR="00FA3297">
          <w:rPr>
            <w:noProof/>
            <w:webHidden/>
          </w:rPr>
          <w:fldChar w:fldCharType="separate"/>
        </w:r>
        <w:r w:rsidR="00FA3297">
          <w:rPr>
            <w:noProof/>
            <w:webHidden/>
          </w:rPr>
          <w:t>1</w:t>
        </w:r>
        <w:r w:rsidR="00FA3297">
          <w:rPr>
            <w:noProof/>
            <w:webHidden/>
          </w:rPr>
          <w:fldChar w:fldCharType="end"/>
        </w:r>
      </w:hyperlink>
    </w:p>
    <w:p w14:paraId="1AEDA950" w14:textId="4EB1B007" w:rsidR="00FA3297" w:rsidRDefault="00000000">
      <w:pPr>
        <w:pStyle w:val="TOC2"/>
        <w:rPr>
          <w:rFonts w:asciiTheme="minorHAnsi" w:eastAsiaTheme="minorEastAsia" w:hAnsiTheme="minorHAnsi" w:cstheme="minorBidi"/>
          <w:noProof/>
          <w:kern w:val="2"/>
          <w:sz w:val="22"/>
          <w:szCs w:val="22"/>
          <w14:ligatures w14:val="standardContextual"/>
        </w:rPr>
      </w:pPr>
      <w:hyperlink w:anchor="_Toc145667657" w:history="1">
        <w:r w:rsidR="00FA3297" w:rsidRPr="006E6799">
          <w:rPr>
            <w:rStyle w:val="Hyperlink"/>
            <w:noProof/>
          </w:rPr>
          <w:t>1.05</w:t>
        </w:r>
        <w:r w:rsidR="00FA3297">
          <w:rPr>
            <w:rFonts w:asciiTheme="minorHAnsi" w:eastAsiaTheme="minorEastAsia" w:hAnsiTheme="minorHAnsi" w:cstheme="minorBidi"/>
            <w:noProof/>
            <w:kern w:val="2"/>
            <w:sz w:val="22"/>
            <w:szCs w:val="22"/>
            <w14:ligatures w14:val="standardContextual"/>
          </w:rPr>
          <w:tab/>
        </w:r>
        <w:r w:rsidR="00FA3297" w:rsidRPr="006E6799">
          <w:rPr>
            <w:rStyle w:val="Hyperlink"/>
            <w:noProof/>
          </w:rPr>
          <w:t>novation and CHANGE OF OWNERSHIP (SMALL) (OCT 2016)</w:t>
        </w:r>
        <w:r w:rsidR="00FA3297">
          <w:rPr>
            <w:noProof/>
            <w:webHidden/>
          </w:rPr>
          <w:tab/>
        </w:r>
        <w:r w:rsidR="00FA3297">
          <w:rPr>
            <w:noProof/>
            <w:webHidden/>
          </w:rPr>
          <w:fldChar w:fldCharType="begin"/>
        </w:r>
        <w:r w:rsidR="00FA3297">
          <w:rPr>
            <w:noProof/>
            <w:webHidden/>
          </w:rPr>
          <w:instrText xml:space="preserve"> PAGEREF _Toc145667657 \h </w:instrText>
        </w:r>
        <w:r w:rsidR="00FA3297">
          <w:rPr>
            <w:noProof/>
            <w:webHidden/>
          </w:rPr>
        </w:r>
        <w:r w:rsidR="00FA3297">
          <w:rPr>
            <w:noProof/>
            <w:webHidden/>
          </w:rPr>
          <w:fldChar w:fldCharType="separate"/>
        </w:r>
        <w:r w:rsidR="00FA3297">
          <w:rPr>
            <w:noProof/>
            <w:webHidden/>
          </w:rPr>
          <w:t>2</w:t>
        </w:r>
        <w:r w:rsidR="00FA3297">
          <w:rPr>
            <w:noProof/>
            <w:webHidden/>
          </w:rPr>
          <w:fldChar w:fldCharType="end"/>
        </w:r>
      </w:hyperlink>
    </w:p>
    <w:p w14:paraId="2A851F5B" w14:textId="3C1F1492" w:rsidR="00FA3297" w:rsidRDefault="00000000">
      <w:pPr>
        <w:pStyle w:val="TOC2"/>
        <w:rPr>
          <w:rFonts w:asciiTheme="minorHAnsi" w:eastAsiaTheme="minorEastAsia" w:hAnsiTheme="minorHAnsi" w:cstheme="minorBidi"/>
          <w:noProof/>
          <w:kern w:val="2"/>
          <w:sz w:val="22"/>
          <w:szCs w:val="22"/>
          <w14:ligatures w14:val="standardContextual"/>
        </w:rPr>
      </w:pPr>
      <w:hyperlink w:anchor="_Toc145667658" w:history="1">
        <w:r w:rsidR="00FA3297" w:rsidRPr="00E906B9">
          <w:rPr>
            <w:rStyle w:val="Hyperlink"/>
            <w:noProof/>
            <w:highlight w:val="yellow"/>
          </w:rPr>
          <w:t>1.06</w:t>
        </w:r>
        <w:r w:rsidR="00FA3297" w:rsidRPr="00E906B9">
          <w:rPr>
            <w:rFonts w:asciiTheme="minorHAnsi" w:eastAsiaTheme="minorEastAsia" w:hAnsiTheme="minorHAnsi" w:cstheme="minorBidi"/>
            <w:noProof/>
            <w:kern w:val="2"/>
            <w:sz w:val="22"/>
            <w:szCs w:val="22"/>
            <w:highlight w:val="yellow"/>
            <w14:ligatures w14:val="standardContextual"/>
          </w:rPr>
          <w:tab/>
        </w:r>
        <w:r w:rsidR="00FA3297" w:rsidRPr="00E906B9">
          <w:rPr>
            <w:rStyle w:val="Hyperlink"/>
            <w:noProof/>
            <w:highlight w:val="yellow"/>
          </w:rPr>
          <w:t>asbestos (SMALL) (oct 2021)</w:t>
        </w:r>
        <w:r w:rsidR="00FA3297" w:rsidRPr="00E906B9">
          <w:rPr>
            <w:noProof/>
            <w:webHidden/>
            <w:highlight w:val="yellow"/>
          </w:rPr>
          <w:tab/>
        </w:r>
        <w:r w:rsidR="00FA3297" w:rsidRPr="00E906B9">
          <w:rPr>
            <w:noProof/>
            <w:webHidden/>
            <w:highlight w:val="yellow"/>
          </w:rPr>
          <w:fldChar w:fldCharType="begin"/>
        </w:r>
        <w:r w:rsidR="00FA3297" w:rsidRPr="00E906B9">
          <w:rPr>
            <w:noProof/>
            <w:webHidden/>
            <w:highlight w:val="yellow"/>
          </w:rPr>
          <w:instrText xml:space="preserve"> PAGEREF _Toc145667658 \h </w:instrText>
        </w:r>
        <w:r w:rsidR="00FA3297" w:rsidRPr="00E906B9">
          <w:rPr>
            <w:noProof/>
            <w:webHidden/>
            <w:highlight w:val="yellow"/>
          </w:rPr>
        </w:r>
        <w:r w:rsidR="00FA3297" w:rsidRPr="00E906B9">
          <w:rPr>
            <w:noProof/>
            <w:webHidden/>
            <w:highlight w:val="yellow"/>
          </w:rPr>
          <w:fldChar w:fldCharType="separate"/>
        </w:r>
        <w:r w:rsidR="00FA3297" w:rsidRPr="00E906B9">
          <w:rPr>
            <w:noProof/>
            <w:webHidden/>
            <w:highlight w:val="yellow"/>
          </w:rPr>
          <w:t>2</w:t>
        </w:r>
        <w:r w:rsidR="00FA3297" w:rsidRPr="00E906B9">
          <w:rPr>
            <w:noProof/>
            <w:webHidden/>
            <w:highlight w:val="yellow"/>
          </w:rPr>
          <w:fldChar w:fldCharType="end"/>
        </w:r>
      </w:hyperlink>
    </w:p>
    <w:p w14:paraId="5010AFDD" w14:textId="288CF13E" w:rsidR="00FA3297" w:rsidRDefault="00000000">
      <w:pPr>
        <w:pStyle w:val="TOC2"/>
        <w:rPr>
          <w:rFonts w:asciiTheme="minorHAnsi" w:eastAsiaTheme="minorEastAsia" w:hAnsiTheme="minorHAnsi" w:cstheme="minorBidi"/>
          <w:noProof/>
          <w:kern w:val="2"/>
          <w:sz w:val="22"/>
          <w:szCs w:val="22"/>
          <w14:ligatures w14:val="standardContextual"/>
        </w:rPr>
      </w:pPr>
      <w:hyperlink w:anchor="_Toc145667659" w:history="1">
        <w:r w:rsidR="00FA3297" w:rsidRPr="006E6799">
          <w:rPr>
            <w:rStyle w:val="Hyperlink"/>
            <w:noProof/>
          </w:rPr>
          <w:t>1.07</w:t>
        </w:r>
        <w:r w:rsidR="00FA3297">
          <w:rPr>
            <w:rFonts w:asciiTheme="minorHAnsi" w:eastAsiaTheme="minorEastAsia" w:hAnsiTheme="minorHAnsi" w:cstheme="minorBidi"/>
            <w:noProof/>
            <w:kern w:val="2"/>
            <w:sz w:val="22"/>
            <w:szCs w:val="22"/>
            <w14:ligatures w14:val="standardContextual"/>
          </w:rPr>
          <w:tab/>
        </w:r>
        <w:r w:rsidR="00FA3297" w:rsidRPr="006E6799">
          <w:rPr>
            <w:rStyle w:val="Hyperlink"/>
            <w:rFonts w:eastAsia="Arial" w:cs="Arial"/>
            <w:smallCaps/>
            <w:noProof/>
          </w:rPr>
          <w:t>ADJUSTMENT FOR VACANT PREMISES (SMALL) (OCT 2022)</w:t>
        </w:r>
        <w:r w:rsidR="00FA3297">
          <w:rPr>
            <w:noProof/>
            <w:webHidden/>
          </w:rPr>
          <w:tab/>
        </w:r>
        <w:r w:rsidR="00FA3297">
          <w:rPr>
            <w:noProof/>
            <w:webHidden/>
          </w:rPr>
          <w:fldChar w:fldCharType="begin"/>
        </w:r>
        <w:r w:rsidR="00FA3297">
          <w:rPr>
            <w:noProof/>
            <w:webHidden/>
          </w:rPr>
          <w:instrText xml:space="preserve"> PAGEREF _Toc145667659 \h </w:instrText>
        </w:r>
        <w:r w:rsidR="00FA3297">
          <w:rPr>
            <w:noProof/>
            <w:webHidden/>
          </w:rPr>
        </w:r>
        <w:r w:rsidR="00FA3297">
          <w:rPr>
            <w:noProof/>
            <w:webHidden/>
          </w:rPr>
          <w:fldChar w:fldCharType="separate"/>
        </w:r>
        <w:r w:rsidR="00FA3297">
          <w:rPr>
            <w:noProof/>
            <w:webHidden/>
          </w:rPr>
          <w:t>2</w:t>
        </w:r>
        <w:r w:rsidR="00FA3297">
          <w:rPr>
            <w:noProof/>
            <w:webHidden/>
          </w:rPr>
          <w:fldChar w:fldCharType="end"/>
        </w:r>
      </w:hyperlink>
    </w:p>
    <w:p w14:paraId="2B3787E7" w14:textId="30EB5E5B" w:rsidR="00FA3297" w:rsidRDefault="00000000">
      <w:pPr>
        <w:pStyle w:val="TOC2"/>
        <w:rPr>
          <w:rFonts w:asciiTheme="minorHAnsi" w:eastAsiaTheme="minorEastAsia" w:hAnsiTheme="minorHAnsi" w:cstheme="minorBidi"/>
          <w:noProof/>
          <w:kern w:val="2"/>
          <w:sz w:val="22"/>
          <w:szCs w:val="22"/>
          <w14:ligatures w14:val="standardContextual"/>
        </w:rPr>
      </w:pPr>
      <w:hyperlink w:anchor="_Toc145667660" w:history="1">
        <w:r w:rsidR="00FA3297" w:rsidRPr="006E6799">
          <w:rPr>
            <w:rStyle w:val="Hyperlink"/>
            <w:noProof/>
          </w:rPr>
          <w:t>1.08</w:t>
        </w:r>
        <w:r w:rsidR="00FA3297">
          <w:rPr>
            <w:rFonts w:asciiTheme="minorHAnsi" w:eastAsiaTheme="minorEastAsia" w:hAnsiTheme="minorHAnsi" w:cstheme="minorBidi"/>
            <w:noProof/>
            <w:kern w:val="2"/>
            <w:sz w:val="22"/>
            <w:szCs w:val="22"/>
            <w14:ligatures w14:val="standardContextual"/>
          </w:rPr>
          <w:tab/>
        </w:r>
        <w:r w:rsidR="00FA3297" w:rsidRPr="006E6799">
          <w:rPr>
            <w:rStyle w:val="Hyperlink"/>
            <w:rFonts w:eastAsia="Arial" w:cs="Arial"/>
            <w:smallCaps/>
            <w:noProof/>
          </w:rPr>
          <w:t>Entity Name (OCT 2023)</w:t>
        </w:r>
        <w:r w:rsidR="00FA3297">
          <w:rPr>
            <w:noProof/>
            <w:webHidden/>
          </w:rPr>
          <w:tab/>
        </w:r>
        <w:r w:rsidR="00FA3297">
          <w:rPr>
            <w:noProof/>
            <w:webHidden/>
          </w:rPr>
          <w:fldChar w:fldCharType="begin"/>
        </w:r>
        <w:r w:rsidR="00FA3297">
          <w:rPr>
            <w:noProof/>
            <w:webHidden/>
          </w:rPr>
          <w:instrText xml:space="preserve"> PAGEREF _Toc145667660 \h </w:instrText>
        </w:r>
        <w:r w:rsidR="00FA3297">
          <w:rPr>
            <w:noProof/>
            <w:webHidden/>
          </w:rPr>
        </w:r>
        <w:r w:rsidR="00FA3297">
          <w:rPr>
            <w:noProof/>
            <w:webHidden/>
          </w:rPr>
          <w:fldChar w:fldCharType="separate"/>
        </w:r>
        <w:r w:rsidR="00FA3297">
          <w:rPr>
            <w:noProof/>
            <w:webHidden/>
          </w:rPr>
          <w:t>2</w:t>
        </w:r>
        <w:r w:rsidR="00FA3297">
          <w:rPr>
            <w:noProof/>
            <w:webHidden/>
          </w:rPr>
          <w:fldChar w:fldCharType="end"/>
        </w:r>
      </w:hyperlink>
    </w:p>
    <w:p w14:paraId="0C6581DC" w14:textId="33F49EA3" w:rsidR="00FA3297" w:rsidRDefault="00000000">
      <w:pPr>
        <w:pStyle w:val="TOC1"/>
        <w:tabs>
          <w:tab w:val="left" w:pos="1100"/>
        </w:tabs>
        <w:rPr>
          <w:rFonts w:asciiTheme="minorHAnsi" w:eastAsiaTheme="minorEastAsia" w:hAnsiTheme="minorHAnsi" w:cstheme="minorBidi"/>
          <w:b w:val="0"/>
          <w:kern w:val="2"/>
          <w:sz w:val="22"/>
          <w:szCs w:val="22"/>
          <w14:ligatures w14:val="standardContextual"/>
        </w:rPr>
      </w:pPr>
      <w:hyperlink w:anchor="_Toc145667661" w:history="1">
        <w:r w:rsidR="00FA3297" w:rsidRPr="006E6799">
          <w:rPr>
            <w:rStyle w:val="Hyperlink"/>
          </w:rPr>
          <w:t>SECTION 2</w:t>
        </w:r>
        <w:r w:rsidR="00FA3297">
          <w:rPr>
            <w:rFonts w:asciiTheme="minorHAnsi" w:eastAsiaTheme="minorEastAsia" w:hAnsiTheme="minorHAnsi" w:cstheme="minorBidi"/>
            <w:b w:val="0"/>
            <w:kern w:val="2"/>
            <w:sz w:val="22"/>
            <w:szCs w:val="22"/>
            <w14:ligatures w14:val="standardContextual"/>
          </w:rPr>
          <w:tab/>
        </w:r>
        <w:r w:rsidR="00FA3297" w:rsidRPr="006E6799">
          <w:rPr>
            <w:rStyle w:val="Hyperlink"/>
          </w:rPr>
          <w:t>Construction Standards and Shell Components</w:t>
        </w:r>
        <w:r w:rsidR="00FA3297">
          <w:rPr>
            <w:webHidden/>
          </w:rPr>
          <w:tab/>
        </w:r>
        <w:r w:rsidR="00FA3297">
          <w:rPr>
            <w:webHidden/>
          </w:rPr>
          <w:fldChar w:fldCharType="begin"/>
        </w:r>
        <w:r w:rsidR="00FA3297">
          <w:rPr>
            <w:webHidden/>
          </w:rPr>
          <w:instrText xml:space="preserve"> PAGEREF _Toc145667661 \h </w:instrText>
        </w:r>
        <w:r w:rsidR="00FA3297">
          <w:rPr>
            <w:webHidden/>
          </w:rPr>
        </w:r>
        <w:r w:rsidR="00FA3297">
          <w:rPr>
            <w:webHidden/>
          </w:rPr>
          <w:fldChar w:fldCharType="separate"/>
        </w:r>
        <w:r w:rsidR="00FA3297">
          <w:rPr>
            <w:webHidden/>
          </w:rPr>
          <w:t>3</w:t>
        </w:r>
        <w:r w:rsidR="00FA3297">
          <w:rPr>
            <w:webHidden/>
          </w:rPr>
          <w:fldChar w:fldCharType="end"/>
        </w:r>
      </w:hyperlink>
    </w:p>
    <w:p w14:paraId="2D339FB4" w14:textId="6479CFBE" w:rsidR="00FA3297" w:rsidRDefault="00000000">
      <w:pPr>
        <w:pStyle w:val="TOC2"/>
        <w:rPr>
          <w:rFonts w:asciiTheme="minorHAnsi" w:eastAsiaTheme="minorEastAsia" w:hAnsiTheme="minorHAnsi" w:cstheme="minorBidi"/>
          <w:noProof/>
          <w:kern w:val="2"/>
          <w:sz w:val="22"/>
          <w:szCs w:val="22"/>
          <w14:ligatures w14:val="standardContextual"/>
        </w:rPr>
      </w:pPr>
      <w:hyperlink w:anchor="_Toc145667662" w:history="1">
        <w:r w:rsidR="00FA3297" w:rsidRPr="006E6799">
          <w:rPr>
            <w:rStyle w:val="Hyperlink"/>
            <w:noProof/>
          </w:rPr>
          <w:t>2.01</w:t>
        </w:r>
        <w:r w:rsidR="00FA3297">
          <w:rPr>
            <w:rFonts w:asciiTheme="minorHAnsi" w:eastAsiaTheme="minorEastAsia" w:hAnsiTheme="minorHAnsi" w:cstheme="minorBidi"/>
            <w:noProof/>
            <w:kern w:val="2"/>
            <w:sz w:val="22"/>
            <w:szCs w:val="22"/>
            <w14:ligatures w14:val="standardContextual"/>
          </w:rPr>
          <w:tab/>
        </w:r>
        <w:r w:rsidR="00FA3297" w:rsidRPr="006E6799">
          <w:rPr>
            <w:rStyle w:val="Hyperlink"/>
            <w:noProof/>
          </w:rPr>
          <w:t>work performance (SMALL) (SEP 2015)</w:t>
        </w:r>
        <w:r w:rsidR="00FA3297">
          <w:rPr>
            <w:noProof/>
            <w:webHidden/>
          </w:rPr>
          <w:tab/>
        </w:r>
        <w:r w:rsidR="00FA3297">
          <w:rPr>
            <w:noProof/>
            <w:webHidden/>
          </w:rPr>
          <w:fldChar w:fldCharType="begin"/>
        </w:r>
        <w:r w:rsidR="00FA3297">
          <w:rPr>
            <w:noProof/>
            <w:webHidden/>
          </w:rPr>
          <w:instrText xml:space="preserve"> PAGEREF _Toc145667662 \h </w:instrText>
        </w:r>
        <w:r w:rsidR="00FA3297">
          <w:rPr>
            <w:noProof/>
            <w:webHidden/>
          </w:rPr>
        </w:r>
        <w:r w:rsidR="00FA3297">
          <w:rPr>
            <w:noProof/>
            <w:webHidden/>
          </w:rPr>
          <w:fldChar w:fldCharType="separate"/>
        </w:r>
        <w:r w:rsidR="00FA3297">
          <w:rPr>
            <w:noProof/>
            <w:webHidden/>
          </w:rPr>
          <w:t>3</w:t>
        </w:r>
        <w:r w:rsidR="00FA3297">
          <w:rPr>
            <w:noProof/>
            <w:webHidden/>
          </w:rPr>
          <w:fldChar w:fldCharType="end"/>
        </w:r>
      </w:hyperlink>
    </w:p>
    <w:p w14:paraId="30827A82" w14:textId="6A6713CF" w:rsidR="00FA3297" w:rsidRPr="00E906B9" w:rsidRDefault="00000000">
      <w:pPr>
        <w:pStyle w:val="TOC2"/>
        <w:rPr>
          <w:rFonts w:asciiTheme="minorHAnsi" w:eastAsiaTheme="minorEastAsia" w:hAnsiTheme="minorHAnsi" w:cstheme="minorBidi"/>
          <w:noProof/>
          <w:kern w:val="2"/>
          <w:sz w:val="22"/>
          <w:szCs w:val="22"/>
          <w:highlight w:val="yellow"/>
          <w14:ligatures w14:val="standardContextual"/>
        </w:rPr>
      </w:pPr>
      <w:hyperlink w:anchor="_Toc145667663" w:history="1">
        <w:r w:rsidR="00FA3297" w:rsidRPr="00E906B9">
          <w:rPr>
            <w:rStyle w:val="Hyperlink"/>
            <w:noProof/>
            <w:highlight w:val="yellow"/>
          </w:rPr>
          <w:t>2.02</w:t>
        </w:r>
        <w:r w:rsidR="00FA3297" w:rsidRPr="00E906B9">
          <w:rPr>
            <w:rFonts w:asciiTheme="minorHAnsi" w:eastAsiaTheme="minorEastAsia" w:hAnsiTheme="minorHAnsi" w:cstheme="minorBidi"/>
            <w:noProof/>
            <w:kern w:val="2"/>
            <w:sz w:val="22"/>
            <w:szCs w:val="22"/>
            <w:highlight w:val="yellow"/>
            <w14:ligatures w14:val="standardContextual"/>
          </w:rPr>
          <w:tab/>
        </w:r>
        <w:r w:rsidR="00FA3297" w:rsidRPr="00E906B9">
          <w:rPr>
            <w:rStyle w:val="Hyperlink"/>
            <w:noProof/>
            <w:highlight w:val="yellow"/>
          </w:rPr>
          <w:t>EXISTING FIT-OUT, SALVAGED, OR REUSED BUILDING MATERIAL (SMALL) (SEP 2015)</w:t>
        </w:r>
        <w:r w:rsidR="00FA3297" w:rsidRPr="00E906B9">
          <w:rPr>
            <w:noProof/>
            <w:webHidden/>
            <w:highlight w:val="yellow"/>
          </w:rPr>
          <w:tab/>
        </w:r>
        <w:r w:rsidR="00FA3297" w:rsidRPr="00E906B9">
          <w:rPr>
            <w:noProof/>
            <w:webHidden/>
            <w:highlight w:val="yellow"/>
          </w:rPr>
          <w:fldChar w:fldCharType="begin"/>
        </w:r>
        <w:r w:rsidR="00FA3297" w:rsidRPr="00E906B9">
          <w:rPr>
            <w:noProof/>
            <w:webHidden/>
            <w:highlight w:val="yellow"/>
          </w:rPr>
          <w:instrText xml:space="preserve"> PAGEREF _Toc145667663 \h </w:instrText>
        </w:r>
        <w:r w:rsidR="00FA3297" w:rsidRPr="00E906B9">
          <w:rPr>
            <w:noProof/>
            <w:webHidden/>
            <w:highlight w:val="yellow"/>
          </w:rPr>
        </w:r>
        <w:r w:rsidR="00FA3297" w:rsidRPr="00E906B9">
          <w:rPr>
            <w:noProof/>
            <w:webHidden/>
            <w:highlight w:val="yellow"/>
          </w:rPr>
          <w:fldChar w:fldCharType="separate"/>
        </w:r>
        <w:r w:rsidR="00FA3297" w:rsidRPr="00E906B9">
          <w:rPr>
            <w:noProof/>
            <w:webHidden/>
            <w:highlight w:val="yellow"/>
          </w:rPr>
          <w:t>3</w:t>
        </w:r>
        <w:r w:rsidR="00FA3297" w:rsidRPr="00E906B9">
          <w:rPr>
            <w:noProof/>
            <w:webHidden/>
            <w:highlight w:val="yellow"/>
          </w:rPr>
          <w:fldChar w:fldCharType="end"/>
        </w:r>
      </w:hyperlink>
    </w:p>
    <w:p w14:paraId="18A296F5" w14:textId="64CD10B8" w:rsidR="00FA3297" w:rsidRPr="00E906B9" w:rsidRDefault="00000000">
      <w:pPr>
        <w:pStyle w:val="TOC2"/>
        <w:rPr>
          <w:rFonts w:asciiTheme="minorHAnsi" w:eastAsiaTheme="minorEastAsia" w:hAnsiTheme="minorHAnsi" w:cstheme="minorBidi"/>
          <w:noProof/>
          <w:kern w:val="2"/>
          <w:sz w:val="22"/>
          <w:szCs w:val="22"/>
          <w:highlight w:val="yellow"/>
          <w14:ligatures w14:val="standardContextual"/>
        </w:rPr>
      </w:pPr>
      <w:hyperlink w:anchor="_Toc145667664" w:history="1">
        <w:r w:rsidR="00FA3297" w:rsidRPr="00E906B9">
          <w:rPr>
            <w:rStyle w:val="Hyperlink"/>
            <w:noProof/>
            <w:highlight w:val="yellow"/>
          </w:rPr>
          <w:t>2.03</w:t>
        </w:r>
        <w:r w:rsidR="00FA3297" w:rsidRPr="00E906B9">
          <w:rPr>
            <w:rFonts w:asciiTheme="minorHAnsi" w:eastAsiaTheme="minorEastAsia" w:hAnsiTheme="minorHAnsi" w:cstheme="minorBidi"/>
            <w:noProof/>
            <w:kern w:val="2"/>
            <w:sz w:val="22"/>
            <w:szCs w:val="22"/>
            <w:highlight w:val="yellow"/>
            <w14:ligatures w14:val="standardContextual"/>
          </w:rPr>
          <w:tab/>
        </w:r>
        <w:r w:rsidR="00FA3297" w:rsidRPr="00E906B9">
          <w:rPr>
            <w:rStyle w:val="Hyperlink"/>
            <w:noProof/>
            <w:highlight w:val="yellow"/>
          </w:rPr>
          <w:t>WOOD PRODUCTS (Small) (OCT 2023)</w:t>
        </w:r>
        <w:r w:rsidR="00FA3297" w:rsidRPr="00E906B9">
          <w:rPr>
            <w:noProof/>
            <w:webHidden/>
            <w:highlight w:val="yellow"/>
          </w:rPr>
          <w:tab/>
        </w:r>
        <w:r w:rsidR="00FA3297" w:rsidRPr="00E906B9">
          <w:rPr>
            <w:noProof/>
            <w:webHidden/>
            <w:highlight w:val="yellow"/>
          </w:rPr>
          <w:fldChar w:fldCharType="begin"/>
        </w:r>
        <w:r w:rsidR="00FA3297" w:rsidRPr="00E906B9">
          <w:rPr>
            <w:noProof/>
            <w:webHidden/>
            <w:highlight w:val="yellow"/>
          </w:rPr>
          <w:instrText xml:space="preserve"> PAGEREF _Toc145667664 \h </w:instrText>
        </w:r>
        <w:r w:rsidR="00FA3297" w:rsidRPr="00E906B9">
          <w:rPr>
            <w:noProof/>
            <w:webHidden/>
            <w:highlight w:val="yellow"/>
          </w:rPr>
        </w:r>
        <w:r w:rsidR="00FA3297" w:rsidRPr="00E906B9">
          <w:rPr>
            <w:noProof/>
            <w:webHidden/>
            <w:highlight w:val="yellow"/>
          </w:rPr>
          <w:fldChar w:fldCharType="separate"/>
        </w:r>
        <w:r w:rsidR="00FA3297" w:rsidRPr="00E906B9">
          <w:rPr>
            <w:noProof/>
            <w:webHidden/>
            <w:highlight w:val="yellow"/>
          </w:rPr>
          <w:t>3</w:t>
        </w:r>
        <w:r w:rsidR="00FA3297" w:rsidRPr="00E906B9">
          <w:rPr>
            <w:noProof/>
            <w:webHidden/>
            <w:highlight w:val="yellow"/>
          </w:rPr>
          <w:fldChar w:fldCharType="end"/>
        </w:r>
      </w:hyperlink>
    </w:p>
    <w:p w14:paraId="308604A7" w14:textId="564CEC2A" w:rsidR="00FA3297" w:rsidRDefault="00000000">
      <w:pPr>
        <w:pStyle w:val="TOC2"/>
        <w:rPr>
          <w:rFonts w:asciiTheme="minorHAnsi" w:eastAsiaTheme="minorEastAsia" w:hAnsiTheme="minorHAnsi" w:cstheme="minorBidi"/>
          <w:noProof/>
          <w:kern w:val="2"/>
          <w:sz w:val="22"/>
          <w:szCs w:val="22"/>
          <w14:ligatures w14:val="standardContextual"/>
        </w:rPr>
      </w:pPr>
      <w:hyperlink w:anchor="_Toc145667665" w:history="1">
        <w:r w:rsidR="00FA3297" w:rsidRPr="00E906B9">
          <w:rPr>
            <w:rStyle w:val="Hyperlink"/>
            <w:noProof/>
            <w:highlight w:val="yellow"/>
          </w:rPr>
          <w:t>2.04</w:t>
        </w:r>
        <w:r w:rsidR="00FA3297" w:rsidRPr="00E906B9">
          <w:rPr>
            <w:rFonts w:asciiTheme="minorHAnsi" w:eastAsiaTheme="minorEastAsia" w:hAnsiTheme="minorHAnsi" w:cstheme="minorBidi"/>
            <w:noProof/>
            <w:kern w:val="2"/>
            <w:sz w:val="22"/>
            <w:szCs w:val="22"/>
            <w:highlight w:val="yellow"/>
            <w14:ligatures w14:val="standardContextual"/>
          </w:rPr>
          <w:tab/>
        </w:r>
        <w:r w:rsidR="00FA3297" w:rsidRPr="00E906B9">
          <w:rPr>
            <w:rStyle w:val="Hyperlink"/>
            <w:noProof/>
            <w:highlight w:val="yellow"/>
          </w:rPr>
          <w:t>ADHESIVES AND SEALANTS (SMALL) (OCT 2020)</w:t>
        </w:r>
        <w:r w:rsidR="00FA3297" w:rsidRPr="00E906B9">
          <w:rPr>
            <w:noProof/>
            <w:webHidden/>
            <w:highlight w:val="yellow"/>
          </w:rPr>
          <w:tab/>
        </w:r>
        <w:r w:rsidR="00FA3297" w:rsidRPr="00E906B9">
          <w:rPr>
            <w:noProof/>
            <w:webHidden/>
            <w:highlight w:val="yellow"/>
          </w:rPr>
          <w:fldChar w:fldCharType="begin"/>
        </w:r>
        <w:r w:rsidR="00FA3297" w:rsidRPr="00E906B9">
          <w:rPr>
            <w:noProof/>
            <w:webHidden/>
            <w:highlight w:val="yellow"/>
          </w:rPr>
          <w:instrText xml:space="preserve"> PAGEREF _Toc145667665 \h </w:instrText>
        </w:r>
        <w:r w:rsidR="00FA3297" w:rsidRPr="00E906B9">
          <w:rPr>
            <w:noProof/>
            <w:webHidden/>
            <w:highlight w:val="yellow"/>
          </w:rPr>
        </w:r>
        <w:r w:rsidR="00FA3297" w:rsidRPr="00E906B9">
          <w:rPr>
            <w:noProof/>
            <w:webHidden/>
            <w:highlight w:val="yellow"/>
          </w:rPr>
          <w:fldChar w:fldCharType="separate"/>
        </w:r>
        <w:r w:rsidR="00FA3297" w:rsidRPr="00E906B9">
          <w:rPr>
            <w:noProof/>
            <w:webHidden/>
            <w:highlight w:val="yellow"/>
          </w:rPr>
          <w:t>3</w:t>
        </w:r>
        <w:r w:rsidR="00FA3297" w:rsidRPr="00E906B9">
          <w:rPr>
            <w:noProof/>
            <w:webHidden/>
            <w:highlight w:val="yellow"/>
          </w:rPr>
          <w:fldChar w:fldCharType="end"/>
        </w:r>
      </w:hyperlink>
    </w:p>
    <w:p w14:paraId="206D57BB" w14:textId="090A55BB" w:rsidR="00FA3297" w:rsidRDefault="00000000">
      <w:pPr>
        <w:pStyle w:val="TOC2"/>
        <w:rPr>
          <w:rFonts w:asciiTheme="minorHAnsi" w:eastAsiaTheme="minorEastAsia" w:hAnsiTheme="minorHAnsi" w:cstheme="minorBidi"/>
          <w:noProof/>
          <w:kern w:val="2"/>
          <w:sz w:val="22"/>
          <w:szCs w:val="22"/>
          <w14:ligatures w14:val="standardContextual"/>
        </w:rPr>
      </w:pPr>
      <w:hyperlink w:anchor="_Toc145667666" w:history="1">
        <w:r w:rsidR="00FA3297" w:rsidRPr="006E6799">
          <w:rPr>
            <w:rStyle w:val="Hyperlink"/>
            <w:noProof/>
          </w:rPr>
          <w:t>2.05</w:t>
        </w:r>
        <w:r w:rsidR="00FA3297">
          <w:rPr>
            <w:rFonts w:asciiTheme="minorHAnsi" w:eastAsiaTheme="minorEastAsia" w:hAnsiTheme="minorHAnsi" w:cstheme="minorBidi"/>
            <w:noProof/>
            <w:kern w:val="2"/>
            <w:sz w:val="22"/>
            <w:szCs w:val="22"/>
            <w14:ligatures w14:val="standardContextual"/>
          </w:rPr>
          <w:tab/>
        </w:r>
        <w:r w:rsidR="00FA3297" w:rsidRPr="006E6799">
          <w:rPr>
            <w:rStyle w:val="Hyperlink"/>
            <w:noProof/>
          </w:rPr>
          <w:t>BUILDING SHELL REQUIREMENTS (SMALL) (OCT 2019)</w:t>
        </w:r>
        <w:r w:rsidR="00FA3297">
          <w:rPr>
            <w:noProof/>
            <w:webHidden/>
          </w:rPr>
          <w:tab/>
        </w:r>
        <w:r w:rsidR="00FA3297">
          <w:rPr>
            <w:noProof/>
            <w:webHidden/>
          </w:rPr>
          <w:fldChar w:fldCharType="begin"/>
        </w:r>
        <w:r w:rsidR="00FA3297">
          <w:rPr>
            <w:noProof/>
            <w:webHidden/>
          </w:rPr>
          <w:instrText xml:space="preserve"> PAGEREF _Toc145667666 \h </w:instrText>
        </w:r>
        <w:r w:rsidR="00FA3297">
          <w:rPr>
            <w:noProof/>
            <w:webHidden/>
          </w:rPr>
        </w:r>
        <w:r w:rsidR="00FA3297">
          <w:rPr>
            <w:noProof/>
            <w:webHidden/>
          </w:rPr>
          <w:fldChar w:fldCharType="separate"/>
        </w:r>
        <w:r w:rsidR="00FA3297">
          <w:rPr>
            <w:noProof/>
            <w:webHidden/>
          </w:rPr>
          <w:t>3</w:t>
        </w:r>
        <w:r w:rsidR="00FA3297">
          <w:rPr>
            <w:noProof/>
            <w:webHidden/>
          </w:rPr>
          <w:fldChar w:fldCharType="end"/>
        </w:r>
      </w:hyperlink>
    </w:p>
    <w:p w14:paraId="1DCB6B57" w14:textId="40C0C76A" w:rsidR="00FA3297" w:rsidRDefault="00000000">
      <w:pPr>
        <w:pStyle w:val="TOC2"/>
        <w:rPr>
          <w:rFonts w:asciiTheme="minorHAnsi" w:eastAsiaTheme="minorEastAsia" w:hAnsiTheme="minorHAnsi" w:cstheme="minorBidi"/>
          <w:noProof/>
          <w:kern w:val="2"/>
          <w:sz w:val="22"/>
          <w:szCs w:val="22"/>
          <w14:ligatures w14:val="standardContextual"/>
        </w:rPr>
      </w:pPr>
      <w:hyperlink w:anchor="_Toc145667667" w:history="1">
        <w:r w:rsidR="00FA3297" w:rsidRPr="006E6799">
          <w:rPr>
            <w:rStyle w:val="Hyperlink"/>
            <w:noProof/>
          </w:rPr>
          <w:t>2.06</w:t>
        </w:r>
        <w:r w:rsidR="00FA3297">
          <w:rPr>
            <w:rFonts w:asciiTheme="minorHAnsi" w:eastAsiaTheme="minorEastAsia" w:hAnsiTheme="minorHAnsi" w:cstheme="minorBidi"/>
            <w:noProof/>
            <w:kern w:val="2"/>
            <w:sz w:val="22"/>
            <w:szCs w:val="22"/>
            <w14:ligatures w14:val="standardContextual"/>
          </w:rPr>
          <w:tab/>
        </w:r>
        <w:r w:rsidR="00FA3297" w:rsidRPr="006E6799">
          <w:rPr>
            <w:rStyle w:val="Hyperlink"/>
            <w:noProof/>
          </w:rPr>
          <w:t>RESPONSIBILITY OF THE LESSOR AND LESSOR’S ARCHITECT/ENGINEER (SMALL) (SEP 2015)</w:t>
        </w:r>
        <w:r w:rsidR="00FA3297">
          <w:rPr>
            <w:noProof/>
            <w:webHidden/>
          </w:rPr>
          <w:tab/>
        </w:r>
        <w:r w:rsidR="00FA3297">
          <w:rPr>
            <w:noProof/>
            <w:webHidden/>
          </w:rPr>
          <w:fldChar w:fldCharType="begin"/>
        </w:r>
        <w:r w:rsidR="00FA3297">
          <w:rPr>
            <w:noProof/>
            <w:webHidden/>
          </w:rPr>
          <w:instrText xml:space="preserve"> PAGEREF _Toc145667667 \h </w:instrText>
        </w:r>
        <w:r w:rsidR="00FA3297">
          <w:rPr>
            <w:noProof/>
            <w:webHidden/>
          </w:rPr>
        </w:r>
        <w:r w:rsidR="00FA3297">
          <w:rPr>
            <w:noProof/>
            <w:webHidden/>
          </w:rPr>
          <w:fldChar w:fldCharType="separate"/>
        </w:r>
        <w:r w:rsidR="00FA3297">
          <w:rPr>
            <w:noProof/>
            <w:webHidden/>
          </w:rPr>
          <w:t>3</w:t>
        </w:r>
        <w:r w:rsidR="00FA3297">
          <w:rPr>
            <w:noProof/>
            <w:webHidden/>
          </w:rPr>
          <w:fldChar w:fldCharType="end"/>
        </w:r>
      </w:hyperlink>
    </w:p>
    <w:p w14:paraId="1FE1AA3F" w14:textId="60B3DE0B" w:rsidR="00FA3297" w:rsidRDefault="00000000">
      <w:pPr>
        <w:pStyle w:val="TOC2"/>
        <w:rPr>
          <w:rFonts w:asciiTheme="minorHAnsi" w:eastAsiaTheme="minorEastAsia" w:hAnsiTheme="minorHAnsi" w:cstheme="minorBidi"/>
          <w:noProof/>
          <w:kern w:val="2"/>
          <w:sz w:val="22"/>
          <w:szCs w:val="22"/>
          <w14:ligatures w14:val="standardContextual"/>
        </w:rPr>
      </w:pPr>
      <w:hyperlink w:anchor="_Toc145667668" w:history="1">
        <w:r w:rsidR="00FA3297" w:rsidRPr="006E6799">
          <w:rPr>
            <w:rStyle w:val="Hyperlink"/>
            <w:noProof/>
          </w:rPr>
          <w:t>2.07</w:t>
        </w:r>
        <w:r w:rsidR="00FA3297">
          <w:rPr>
            <w:rFonts w:asciiTheme="minorHAnsi" w:eastAsiaTheme="minorEastAsia" w:hAnsiTheme="minorHAnsi" w:cstheme="minorBidi"/>
            <w:noProof/>
            <w:kern w:val="2"/>
            <w:sz w:val="22"/>
            <w:szCs w:val="22"/>
            <w14:ligatures w14:val="standardContextual"/>
          </w:rPr>
          <w:tab/>
        </w:r>
        <w:r w:rsidR="00FA3297" w:rsidRPr="006E6799">
          <w:rPr>
            <w:rStyle w:val="Hyperlink"/>
            <w:noProof/>
          </w:rPr>
          <w:t>MEANS OF EGRESS (MAY 2015)</w:t>
        </w:r>
        <w:r w:rsidR="00FA3297">
          <w:rPr>
            <w:noProof/>
            <w:webHidden/>
          </w:rPr>
          <w:tab/>
        </w:r>
        <w:r w:rsidR="00FA3297">
          <w:rPr>
            <w:noProof/>
            <w:webHidden/>
          </w:rPr>
          <w:fldChar w:fldCharType="begin"/>
        </w:r>
        <w:r w:rsidR="00FA3297">
          <w:rPr>
            <w:noProof/>
            <w:webHidden/>
          </w:rPr>
          <w:instrText xml:space="preserve"> PAGEREF _Toc145667668 \h </w:instrText>
        </w:r>
        <w:r w:rsidR="00FA3297">
          <w:rPr>
            <w:noProof/>
            <w:webHidden/>
          </w:rPr>
        </w:r>
        <w:r w:rsidR="00FA3297">
          <w:rPr>
            <w:noProof/>
            <w:webHidden/>
          </w:rPr>
          <w:fldChar w:fldCharType="separate"/>
        </w:r>
        <w:r w:rsidR="00FA3297">
          <w:rPr>
            <w:noProof/>
            <w:webHidden/>
          </w:rPr>
          <w:t>3</w:t>
        </w:r>
        <w:r w:rsidR="00FA3297">
          <w:rPr>
            <w:noProof/>
            <w:webHidden/>
          </w:rPr>
          <w:fldChar w:fldCharType="end"/>
        </w:r>
      </w:hyperlink>
    </w:p>
    <w:p w14:paraId="2F4CEADC" w14:textId="7C54E780" w:rsidR="00FA3297" w:rsidRDefault="00000000">
      <w:pPr>
        <w:pStyle w:val="TOC2"/>
        <w:rPr>
          <w:rFonts w:asciiTheme="minorHAnsi" w:eastAsiaTheme="minorEastAsia" w:hAnsiTheme="minorHAnsi" w:cstheme="minorBidi"/>
          <w:noProof/>
          <w:kern w:val="2"/>
          <w:sz w:val="22"/>
          <w:szCs w:val="22"/>
          <w14:ligatures w14:val="standardContextual"/>
        </w:rPr>
      </w:pPr>
      <w:hyperlink w:anchor="_Toc145667669" w:history="1">
        <w:r w:rsidR="00FA3297" w:rsidRPr="006E6799">
          <w:rPr>
            <w:rStyle w:val="Hyperlink"/>
            <w:noProof/>
          </w:rPr>
          <w:t>2.08</w:t>
        </w:r>
        <w:r w:rsidR="00FA3297">
          <w:rPr>
            <w:rFonts w:asciiTheme="minorHAnsi" w:eastAsiaTheme="minorEastAsia" w:hAnsiTheme="minorHAnsi" w:cstheme="minorBidi"/>
            <w:noProof/>
            <w:kern w:val="2"/>
            <w:sz w:val="22"/>
            <w:szCs w:val="22"/>
            <w14:ligatures w14:val="standardContextual"/>
          </w:rPr>
          <w:tab/>
        </w:r>
        <w:r w:rsidR="00FA3297" w:rsidRPr="006E6799">
          <w:rPr>
            <w:rStyle w:val="Hyperlink"/>
            <w:noProof/>
          </w:rPr>
          <w:t>AUTOMATIC FIRE SPRINKLER SYSTEM (oct 2023)</w:t>
        </w:r>
        <w:r w:rsidR="00FA3297">
          <w:rPr>
            <w:noProof/>
            <w:webHidden/>
          </w:rPr>
          <w:tab/>
        </w:r>
        <w:r w:rsidR="00FA3297">
          <w:rPr>
            <w:noProof/>
            <w:webHidden/>
          </w:rPr>
          <w:fldChar w:fldCharType="begin"/>
        </w:r>
        <w:r w:rsidR="00FA3297">
          <w:rPr>
            <w:noProof/>
            <w:webHidden/>
          </w:rPr>
          <w:instrText xml:space="preserve"> PAGEREF _Toc145667669 \h </w:instrText>
        </w:r>
        <w:r w:rsidR="00FA3297">
          <w:rPr>
            <w:noProof/>
            <w:webHidden/>
          </w:rPr>
        </w:r>
        <w:r w:rsidR="00FA3297">
          <w:rPr>
            <w:noProof/>
            <w:webHidden/>
          </w:rPr>
          <w:fldChar w:fldCharType="separate"/>
        </w:r>
        <w:r w:rsidR="00FA3297">
          <w:rPr>
            <w:noProof/>
            <w:webHidden/>
          </w:rPr>
          <w:t>4</w:t>
        </w:r>
        <w:r w:rsidR="00FA3297">
          <w:rPr>
            <w:noProof/>
            <w:webHidden/>
          </w:rPr>
          <w:fldChar w:fldCharType="end"/>
        </w:r>
      </w:hyperlink>
    </w:p>
    <w:p w14:paraId="34DAC7B3" w14:textId="3B4C18C0" w:rsidR="00FA3297" w:rsidRDefault="00000000">
      <w:pPr>
        <w:pStyle w:val="TOC2"/>
        <w:rPr>
          <w:rFonts w:asciiTheme="minorHAnsi" w:eastAsiaTheme="minorEastAsia" w:hAnsiTheme="minorHAnsi" w:cstheme="minorBidi"/>
          <w:noProof/>
          <w:kern w:val="2"/>
          <w:sz w:val="22"/>
          <w:szCs w:val="22"/>
          <w14:ligatures w14:val="standardContextual"/>
        </w:rPr>
      </w:pPr>
      <w:hyperlink w:anchor="_Toc145667670" w:history="1">
        <w:r w:rsidR="00FA3297" w:rsidRPr="006E6799">
          <w:rPr>
            <w:rStyle w:val="Hyperlink"/>
            <w:noProof/>
          </w:rPr>
          <w:t>2.09</w:t>
        </w:r>
        <w:r w:rsidR="00FA3297">
          <w:rPr>
            <w:rFonts w:asciiTheme="minorHAnsi" w:eastAsiaTheme="minorEastAsia" w:hAnsiTheme="minorHAnsi" w:cstheme="minorBidi"/>
            <w:noProof/>
            <w:kern w:val="2"/>
            <w:sz w:val="22"/>
            <w:szCs w:val="22"/>
            <w14:ligatures w14:val="standardContextual"/>
          </w:rPr>
          <w:tab/>
        </w:r>
        <w:r w:rsidR="00FA3297" w:rsidRPr="006E6799">
          <w:rPr>
            <w:rStyle w:val="Hyperlink"/>
            <w:noProof/>
          </w:rPr>
          <w:t>FIRE ALARM SYSTEM (SEP 2013)</w:t>
        </w:r>
        <w:r w:rsidR="00FA3297">
          <w:rPr>
            <w:noProof/>
            <w:webHidden/>
          </w:rPr>
          <w:tab/>
        </w:r>
        <w:r w:rsidR="00FA3297">
          <w:rPr>
            <w:noProof/>
            <w:webHidden/>
          </w:rPr>
          <w:fldChar w:fldCharType="begin"/>
        </w:r>
        <w:r w:rsidR="00FA3297">
          <w:rPr>
            <w:noProof/>
            <w:webHidden/>
          </w:rPr>
          <w:instrText xml:space="preserve"> PAGEREF _Toc145667670 \h </w:instrText>
        </w:r>
        <w:r w:rsidR="00FA3297">
          <w:rPr>
            <w:noProof/>
            <w:webHidden/>
          </w:rPr>
        </w:r>
        <w:r w:rsidR="00FA3297">
          <w:rPr>
            <w:noProof/>
            <w:webHidden/>
          </w:rPr>
          <w:fldChar w:fldCharType="separate"/>
        </w:r>
        <w:r w:rsidR="00FA3297">
          <w:rPr>
            <w:noProof/>
            <w:webHidden/>
          </w:rPr>
          <w:t>4</w:t>
        </w:r>
        <w:r w:rsidR="00FA3297">
          <w:rPr>
            <w:noProof/>
            <w:webHidden/>
          </w:rPr>
          <w:fldChar w:fldCharType="end"/>
        </w:r>
      </w:hyperlink>
    </w:p>
    <w:p w14:paraId="482BE655" w14:textId="1D5E48D5" w:rsidR="00FA3297" w:rsidRDefault="00000000">
      <w:pPr>
        <w:pStyle w:val="TOC2"/>
        <w:rPr>
          <w:rFonts w:asciiTheme="minorHAnsi" w:eastAsiaTheme="minorEastAsia" w:hAnsiTheme="minorHAnsi" w:cstheme="minorBidi"/>
          <w:noProof/>
          <w:kern w:val="2"/>
          <w:sz w:val="22"/>
          <w:szCs w:val="22"/>
          <w14:ligatures w14:val="standardContextual"/>
        </w:rPr>
      </w:pPr>
      <w:hyperlink w:anchor="_Toc145667671" w:history="1">
        <w:r w:rsidR="00FA3297" w:rsidRPr="00E906B9">
          <w:rPr>
            <w:rStyle w:val="Hyperlink"/>
            <w:noProof/>
            <w:highlight w:val="yellow"/>
          </w:rPr>
          <w:t>2.10</w:t>
        </w:r>
        <w:r w:rsidR="00FA3297" w:rsidRPr="00E906B9">
          <w:rPr>
            <w:rFonts w:asciiTheme="minorHAnsi" w:eastAsiaTheme="minorEastAsia" w:hAnsiTheme="minorHAnsi" w:cstheme="minorBidi"/>
            <w:noProof/>
            <w:kern w:val="2"/>
            <w:sz w:val="22"/>
            <w:szCs w:val="22"/>
            <w:highlight w:val="yellow"/>
            <w14:ligatures w14:val="standardContextual"/>
          </w:rPr>
          <w:tab/>
        </w:r>
        <w:r w:rsidR="00FA3297" w:rsidRPr="00E906B9">
          <w:rPr>
            <w:rStyle w:val="Hyperlink"/>
            <w:noProof/>
            <w:highlight w:val="yellow"/>
          </w:rPr>
          <w:t>ENERGY INDEPENDENCE AND SECURITY ACT (SMALL) (SEP 2015)</w:t>
        </w:r>
        <w:r w:rsidR="00FA3297" w:rsidRPr="00E906B9">
          <w:rPr>
            <w:noProof/>
            <w:webHidden/>
            <w:highlight w:val="yellow"/>
          </w:rPr>
          <w:tab/>
        </w:r>
        <w:r w:rsidR="00FA3297" w:rsidRPr="00E906B9">
          <w:rPr>
            <w:noProof/>
            <w:webHidden/>
            <w:highlight w:val="yellow"/>
          </w:rPr>
          <w:fldChar w:fldCharType="begin"/>
        </w:r>
        <w:r w:rsidR="00FA3297" w:rsidRPr="00E906B9">
          <w:rPr>
            <w:noProof/>
            <w:webHidden/>
            <w:highlight w:val="yellow"/>
          </w:rPr>
          <w:instrText xml:space="preserve"> PAGEREF _Toc145667671 \h </w:instrText>
        </w:r>
        <w:r w:rsidR="00FA3297" w:rsidRPr="00E906B9">
          <w:rPr>
            <w:noProof/>
            <w:webHidden/>
            <w:highlight w:val="yellow"/>
          </w:rPr>
        </w:r>
        <w:r w:rsidR="00FA3297" w:rsidRPr="00E906B9">
          <w:rPr>
            <w:noProof/>
            <w:webHidden/>
            <w:highlight w:val="yellow"/>
          </w:rPr>
          <w:fldChar w:fldCharType="separate"/>
        </w:r>
        <w:r w:rsidR="00FA3297" w:rsidRPr="00E906B9">
          <w:rPr>
            <w:noProof/>
            <w:webHidden/>
            <w:highlight w:val="yellow"/>
          </w:rPr>
          <w:t>4</w:t>
        </w:r>
        <w:r w:rsidR="00FA3297" w:rsidRPr="00E906B9">
          <w:rPr>
            <w:noProof/>
            <w:webHidden/>
            <w:highlight w:val="yellow"/>
          </w:rPr>
          <w:fldChar w:fldCharType="end"/>
        </w:r>
      </w:hyperlink>
    </w:p>
    <w:p w14:paraId="57302F95" w14:textId="742C01D1" w:rsidR="00FA3297" w:rsidRDefault="00000000">
      <w:pPr>
        <w:pStyle w:val="TOC2"/>
        <w:rPr>
          <w:rFonts w:asciiTheme="minorHAnsi" w:eastAsiaTheme="minorEastAsia" w:hAnsiTheme="minorHAnsi" w:cstheme="minorBidi"/>
          <w:noProof/>
          <w:kern w:val="2"/>
          <w:sz w:val="22"/>
          <w:szCs w:val="22"/>
          <w14:ligatures w14:val="standardContextual"/>
        </w:rPr>
      </w:pPr>
      <w:hyperlink w:anchor="_Toc145667672" w:history="1">
        <w:r w:rsidR="00FA3297" w:rsidRPr="006E6799">
          <w:rPr>
            <w:rStyle w:val="Hyperlink"/>
            <w:noProof/>
          </w:rPr>
          <w:t>2.11</w:t>
        </w:r>
        <w:r w:rsidR="00FA3297">
          <w:rPr>
            <w:rFonts w:asciiTheme="minorHAnsi" w:eastAsiaTheme="minorEastAsia" w:hAnsiTheme="minorHAnsi" w:cstheme="minorBidi"/>
            <w:noProof/>
            <w:kern w:val="2"/>
            <w:sz w:val="22"/>
            <w:szCs w:val="22"/>
            <w14:ligatures w14:val="standardContextual"/>
          </w:rPr>
          <w:tab/>
        </w:r>
        <w:r w:rsidR="00FA3297" w:rsidRPr="006E6799">
          <w:rPr>
            <w:rStyle w:val="Hyperlink"/>
            <w:noProof/>
          </w:rPr>
          <w:t>ELEVATORS (SMALL) (OCT 2020)</w:t>
        </w:r>
        <w:r w:rsidR="00FA3297">
          <w:rPr>
            <w:noProof/>
            <w:webHidden/>
          </w:rPr>
          <w:tab/>
        </w:r>
        <w:r w:rsidR="00FA3297">
          <w:rPr>
            <w:noProof/>
            <w:webHidden/>
          </w:rPr>
          <w:fldChar w:fldCharType="begin"/>
        </w:r>
        <w:r w:rsidR="00FA3297">
          <w:rPr>
            <w:noProof/>
            <w:webHidden/>
          </w:rPr>
          <w:instrText xml:space="preserve"> PAGEREF _Toc145667672 \h </w:instrText>
        </w:r>
        <w:r w:rsidR="00FA3297">
          <w:rPr>
            <w:noProof/>
            <w:webHidden/>
          </w:rPr>
        </w:r>
        <w:r w:rsidR="00FA3297">
          <w:rPr>
            <w:noProof/>
            <w:webHidden/>
          </w:rPr>
          <w:fldChar w:fldCharType="separate"/>
        </w:r>
        <w:r w:rsidR="00FA3297">
          <w:rPr>
            <w:noProof/>
            <w:webHidden/>
          </w:rPr>
          <w:t>4</w:t>
        </w:r>
        <w:r w:rsidR="00FA3297">
          <w:rPr>
            <w:noProof/>
            <w:webHidden/>
          </w:rPr>
          <w:fldChar w:fldCharType="end"/>
        </w:r>
      </w:hyperlink>
    </w:p>
    <w:p w14:paraId="6E9E45C3" w14:textId="33210987" w:rsidR="00FA3297" w:rsidRDefault="00000000">
      <w:pPr>
        <w:pStyle w:val="TOC2"/>
        <w:rPr>
          <w:rFonts w:asciiTheme="minorHAnsi" w:eastAsiaTheme="minorEastAsia" w:hAnsiTheme="minorHAnsi" w:cstheme="minorBidi"/>
          <w:noProof/>
          <w:kern w:val="2"/>
          <w:sz w:val="22"/>
          <w:szCs w:val="22"/>
          <w14:ligatures w14:val="standardContextual"/>
        </w:rPr>
      </w:pPr>
      <w:hyperlink w:anchor="_Toc145667673" w:history="1">
        <w:r w:rsidR="00FA3297" w:rsidRPr="006E6799">
          <w:rPr>
            <w:rStyle w:val="Hyperlink"/>
            <w:noProof/>
          </w:rPr>
          <w:t>2.12</w:t>
        </w:r>
        <w:r w:rsidR="00FA3297">
          <w:rPr>
            <w:rFonts w:asciiTheme="minorHAnsi" w:eastAsiaTheme="minorEastAsia" w:hAnsiTheme="minorHAnsi" w:cstheme="minorBidi"/>
            <w:noProof/>
            <w:kern w:val="2"/>
            <w:sz w:val="22"/>
            <w:szCs w:val="22"/>
            <w14:ligatures w14:val="standardContextual"/>
          </w:rPr>
          <w:tab/>
        </w:r>
        <w:r w:rsidR="00FA3297" w:rsidRPr="006E6799">
          <w:rPr>
            <w:rStyle w:val="Hyperlink"/>
            <w:noProof/>
          </w:rPr>
          <w:t>DEMOLITION (JUN 2012)</w:t>
        </w:r>
        <w:r w:rsidR="00FA3297">
          <w:rPr>
            <w:noProof/>
            <w:webHidden/>
          </w:rPr>
          <w:tab/>
        </w:r>
        <w:r w:rsidR="00FA3297">
          <w:rPr>
            <w:noProof/>
            <w:webHidden/>
          </w:rPr>
          <w:fldChar w:fldCharType="begin"/>
        </w:r>
        <w:r w:rsidR="00FA3297">
          <w:rPr>
            <w:noProof/>
            <w:webHidden/>
          </w:rPr>
          <w:instrText xml:space="preserve"> PAGEREF _Toc145667673 \h </w:instrText>
        </w:r>
        <w:r w:rsidR="00FA3297">
          <w:rPr>
            <w:noProof/>
            <w:webHidden/>
          </w:rPr>
        </w:r>
        <w:r w:rsidR="00FA3297">
          <w:rPr>
            <w:noProof/>
            <w:webHidden/>
          </w:rPr>
          <w:fldChar w:fldCharType="separate"/>
        </w:r>
        <w:r w:rsidR="00FA3297">
          <w:rPr>
            <w:noProof/>
            <w:webHidden/>
          </w:rPr>
          <w:t>4</w:t>
        </w:r>
        <w:r w:rsidR="00FA3297">
          <w:rPr>
            <w:noProof/>
            <w:webHidden/>
          </w:rPr>
          <w:fldChar w:fldCharType="end"/>
        </w:r>
      </w:hyperlink>
    </w:p>
    <w:p w14:paraId="48E7337D" w14:textId="5018726E" w:rsidR="00FA3297" w:rsidRDefault="00000000">
      <w:pPr>
        <w:pStyle w:val="TOC2"/>
        <w:rPr>
          <w:rFonts w:asciiTheme="minorHAnsi" w:eastAsiaTheme="minorEastAsia" w:hAnsiTheme="minorHAnsi" w:cstheme="minorBidi"/>
          <w:noProof/>
          <w:kern w:val="2"/>
          <w:sz w:val="22"/>
          <w:szCs w:val="22"/>
          <w14:ligatures w14:val="standardContextual"/>
        </w:rPr>
      </w:pPr>
      <w:hyperlink w:anchor="_Toc145667674" w:history="1">
        <w:r w:rsidR="00FA3297" w:rsidRPr="006E6799">
          <w:rPr>
            <w:rStyle w:val="Hyperlink"/>
            <w:noProof/>
          </w:rPr>
          <w:t>2.13</w:t>
        </w:r>
        <w:r w:rsidR="00FA3297">
          <w:rPr>
            <w:rFonts w:asciiTheme="minorHAnsi" w:eastAsiaTheme="minorEastAsia" w:hAnsiTheme="minorHAnsi" w:cstheme="minorBidi"/>
            <w:noProof/>
            <w:kern w:val="2"/>
            <w:sz w:val="22"/>
            <w:szCs w:val="22"/>
            <w14:ligatures w14:val="standardContextual"/>
          </w:rPr>
          <w:tab/>
        </w:r>
        <w:r w:rsidR="00FA3297" w:rsidRPr="006E6799">
          <w:rPr>
            <w:rStyle w:val="Hyperlink"/>
            <w:noProof/>
          </w:rPr>
          <w:t>Accessibility (feb 2007)</w:t>
        </w:r>
        <w:r w:rsidR="00FA3297">
          <w:rPr>
            <w:noProof/>
            <w:webHidden/>
          </w:rPr>
          <w:tab/>
        </w:r>
        <w:r w:rsidR="00FA3297">
          <w:rPr>
            <w:noProof/>
            <w:webHidden/>
          </w:rPr>
          <w:fldChar w:fldCharType="begin"/>
        </w:r>
        <w:r w:rsidR="00FA3297">
          <w:rPr>
            <w:noProof/>
            <w:webHidden/>
          </w:rPr>
          <w:instrText xml:space="preserve"> PAGEREF _Toc145667674 \h </w:instrText>
        </w:r>
        <w:r w:rsidR="00FA3297">
          <w:rPr>
            <w:noProof/>
            <w:webHidden/>
          </w:rPr>
        </w:r>
        <w:r w:rsidR="00FA3297">
          <w:rPr>
            <w:noProof/>
            <w:webHidden/>
          </w:rPr>
          <w:fldChar w:fldCharType="separate"/>
        </w:r>
        <w:r w:rsidR="00FA3297">
          <w:rPr>
            <w:noProof/>
            <w:webHidden/>
          </w:rPr>
          <w:t>5</w:t>
        </w:r>
        <w:r w:rsidR="00FA3297">
          <w:rPr>
            <w:noProof/>
            <w:webHidden/>
          </w:rPr>
          <w:fldChar w:fldCharType="end"/>
        </w:r>
      </w:hyperlink>
    </w:p>
    <w:p w14:paraId="68AF20BE" w14:textId="0645DE6A" w:rsidR="00FA3297" w:rsidRDefault="00000000">
      <w:pPr>
        <w:pStyle w:val="TOC2"/>
        <w:rPr>
          <w:rFonts w:asciiTheme="minorHAnsi" w:eastAsiaTheme="minorEastAsia" w:hAnsiTheme="minorHAnsi" w:cstheme="minorBidi"/>
          <w:noProof/>
          <w:kern w:val="2"/>
          <w:sz w:val="22"/>
          <w:szCs w:val="22"/>
          <w14:ligatures w14:val="standardContextual"/>
        </w:rPr>
      </w:pPr>
      <w:hyperlink w:anchor="_Toc145667675" w:history="1">
        <w:r w:rsidR="00FA3297" w:rsidRPr="006E6799">
          <w:rPr>
            <w:rStyle w:val="Hyperlink"/>
            <w:noProof/>
          </w:rPr>
          <w:t>2.14</w:t>
        </w:r>
        <w:r w:rsidR="00FA3297">
          <w:rPr>
            <w:rFonts w:asciiTheme="minorHAnsi" w:eastAsiaTheme="minorEastAsia" w:hAnsiTheme="minorHAnsi" w:cstheme="minorBidi"/>
            <w:noProof/>
            <w:kern w:val="2"/>
            <w:sz w:val="22"/>
            <w:szCs w:val="22"/>
            <w14:ligatures w14:val="standardContextual"/>
          </w:rPr>
          <w:tab/>
        </w:r>
        <w:r w:rsidR="00FA3297" w:rsidRPr="006E6799">
          <w:rPr>
            <w:rStyle w:val="Hyperlink"/>
            <w:noProof/>
          </w:rPr>
          <w:t>Ceilings (SMALL) (OCT 2019)</w:t>
        </w:r>
        <w:r w:rsidR="00FA3297">
          <w:rPr>
            <w:noProof/>
            <w:webHidden/>
          </w:rPr>
          <w:tab/>
        </w:r>
        <w:r w:rsidR="00FA3297">
          <w:rPr>
            <w:noProof/>
            <w:webHidden/>
          </w:rPr>
          <w:fldChar w:fldCharType="begin"/>
        </w:r>
        <w:r w:rsidR="00FA3297">
          <w:rPr>
            <w:noProof/>
            <w:webHidden/>
          </w:rPr>
          <w:instrText xml:space="preserve"> PAGEREF _Toc145667675 \h </w:instrText>
        </w:r>
        <w:r w:rsidR="00FA3297">
          <w:rPr>
            <w:noProof/>
            <w:webHidden/>
          </w:rPr>
        </w:r>
        <w:r w:rsidR="00FA3297">
          <w:rPr>
            <w:noProof/>
            <w:webHidden/>
          </w:rPr>
          <w:fldChar w:fldCharType="separate"/>
        </w:r>
        <w:r w:rsidR="00FA3297">
          <w:rPr>
            <w:noProof/>
            <w:webHidden/>
          </w:rPr>
          <w:t>5</w:t>
        </w:r>
        <w:r w:rsidR="00FA3297">
          <w:rPr>
            <w:noProof/>
            <w:webHidden/>
          </w:rPr>
          <w:fldChar w:fldCharType="end"/>
        </w:r>
      </w:hyperlink>
    </w:p>
    <w:p w14:paraId="21880D2A" w14:textId="77117792" w:rsidR="00FA3297" w:rsidRDefault="00000000">
      <w:pPr>
        <w:pStyle w:val="TOC2"/>
        <w:rPr>
          <w:rFonts w:asciiTheme="minorHAnsi" w:eastAsiaTheme="minorEastAsia" w:hAnsiTheme="minorHAnsi" w:cstheme="minorBidi"/>
          <w:noProof/>
          <w:kern w:val="2"/>
          <w:sz w:val="22"/>
          <w:szCs w:val="22"/>
          <w14:ligatures w14:val="standardContextual"/>
        </w:rPr>
      </w:pPr>
      <w:hyperlink w:anchor="_Toc145667676" w:history="1">
        <w:r w:rsidR="00FA3297" w:rsidRPr="006E6799">
          <w:rPr>
            <w:rStyle w:val="Hyperlink"/>
            <w:noProof/>
          </w:rPr>
          <w:t>2.15</w:t>
        </w:r>
        <w:r w:rsidR="00FA3297">
          <w:rPr>
            <w:rFonts w:asciiTheme="minorHAnsi" w:eastAsiaTheme="minorEastAsia" w:hAnsiTheme="minorHAnsi" w:cstheme="minorBidi"/>
            <w:noProof/>
            <w:kern w:val="2"/>
            <w:sz w:val="22"/>
            <w:szCs w:val="22"/>
            <w14:ligatures w14:val="standardContextual"/>
          </w:rPr>
          <w:tab/>
        </w:r>
        <w:r w:rsidR="00FA3297" w:rsidRPr="006E6799">
          <w:rPr>
            <w:rStyle w:val="Hyperlink"/>
            <w:noProof/>
          </w:rPr>
          <w:t>EXTERIOR AND COMMON AREA DOORS AND HARDWARE (SEP 2013)</w:t>
        </w:r>
        <w:r w:rsidR="00FA3297">
          <w:rPr>
            <w:noProof/>
            <w:webHidden/>
          </w:rPr>
          <w:tab/>
        </w:r>
        <w:r w:rsidR="00FA3297">
          <w:rPr>
            <w:noProof/>
            <w:webHidden/>
          </w:rPr>
          <w:fldChar w:fldCharType="begin"/>
        </w:r>
        <w:r w:rsidR="00FA3297">
          <w:rPr>
            <w:noProof/>
            <w:webHidden/>
          </w:rPr>
          <w:instrText xml:space="preserve"> PAGEREF _Toc145667676 \h </w:instrText>
        </w:r>
        <w:r w:rsidR="00FA3297">
          <w:rPr>
            <w:noProof/>
            <w:webHidden/>
          </w:rPr>
        </w:r>
        <w:r w:rsidR="00FA3297">
          <w:rPr>
            <w:noProof/>
            <w:webHidden/>
          </w:rPr>
          <w:fldChar w:fldCharType="separate"/>
        </w:r>
        <w:r w:rsidR="00FA3297">
          <w:rPr>
            <w:noProof/>
            <w:webHidden/>
          </w:rPr>
          <w:t>5</w:t>
        </w:r>
        <w:r w:rsidR="00FA3297">
          <w:rPr>
            <w:noProof/>
            <w:webHidden/>
          </w:rPr>
          <w:fldChar w:fldCharType="end"/>
        </w:r>
      </w:hyperlink>
    </w:p>
    <w:p w14:paraId="7B6DCC8F" w14:textId="2584C78A" w:rsidR="00FA3297" w:rsidRDefault="00000000">
      <w:pPr>
        <w:pStyle w:val="TOC2"/>
        <w:rPr>
          <w:rFonts w:asciiTheme="minorHAnsi" w:eastAsiaTheme="minorEastAsia" w:hAnsiTheme="minorHAnsi" w:cstheme="minorBidi"/>
          <w:noProof/>
          <w:kern w:val="2"/>
          <w:sz w:val="22"/>
          <w:szCs w:val="22"/>
          <w14:ligatures w14:val="standardContextual"/>
        </w:rPr>
      </w:pPr>
      <w:hyperlink w:anchor="_Toc145667677" w:history="1">
        <w:r w:rsidR="00FA3297" w:rsidRPr="00E906B9">
          <w:rPr>
            <w:rStyle w:val="Hyperlink"/>
            <w:noProof/>
            <w:highlight w:val="yellow"/>
          </w:rPr>
          <w:t>2.16</w:t>
        </w:r>
        <w:r w:rsidR="00FA3297" w:rsidRPr="00E906B9">
          <w:rPr>
            <w:rFonts w:asciiTheme="minorHAnsi" w:eastAsiaTheme="minorEastAsia" w:hAnsiTheme="minorHAnsi" w:cstheme="minorBidi"/>
            <w:noProof/>
            <w:kern w:val="2"/>
            <w:sz w:val="22"/>
            <w:szCs w:val="22"/>
            <w:highlight w:val="yellow"/>
            <w14:ligatures w14:val="standardContextual"/>
          </w:rPr>
          <w:tab/>
        </w:r>
        <w:r w:rsidR="00FA3297" w:rsidRPr="00E906B9">
          <w:rPr>
            <w:rStyle w:val="Hyperlink"/>
            <w:noProof/>
            <w:highlight w:val="yellow"/>
          </w:rPr>
          <w:t>WINDOWS (SMALL) (OCT 2020)</w:t>
        </w:r>
        <w:r w:rsidR="00FA3297" w:rsidRPr="00E906B9">
          <w:rPr>
            <w:noProof/>
            <w:webHidden/>
            <w:highlight w:val="yellow"/>
          </w:rPr>
          <w:tab/>
        </w:r>
        <w:r w:rsidR="00FA3297" w:rsidRPr="00E906B9">
          <w:rPr>
            <w:noProof/>
            <w:webHidden/>
            <w:highlight w:val="yellow"/>
          </w:rPr>
          <w:fldChar w:fldCharType="begin"/>
        </w:r>
        <w:r w:rsidR="00FA3297" w:rsidRPr="00E906B9">
          <w:rPr>
            <w:noProof/>
            <w:webHidden/>
            <w:highlight w:val="yellow"/>
          </w:rPr>
          <w:instrText xml:space="preserve"> PAGEREF _Toc145667677 \h </w:instrText>
        </w:r>
        <w:r w:rsidR="00FA3297" w:rsidRPr="00E906B9">
          <w:rPr>
            <w:noProof/>
            <w:webHidden/>
            <w:highlight w:val="yellow"/>
          </w:rPr>
        </w:r>
        <w:r w:rsidR="00FA3297" w:rsidRPr="00E906B9">
          <w:rPr>
            <w:noProof/>
            <w:webHidden/>
            <w:highlight w:val="yellow"/>
          </w:rPr>
          <w:fldChar w:fldCharType="separate"/>
        </w:r>
        <w:r w:rsidR="00FA3297" w:rsidRPr="00E906B9">
          <w:rPr>
            <w:noProof/>
            <w:webHidden/>
            <w:highlight w:val="yellow"/>
          </w:rPr>
          <w:t>5</w:t>
        </w:r>
        <w:r w:rsidR="00FA3297" w:rsidRPr="00E906B9">
          <w:rPr>
            <w:noProof/>
            <w:webHidden/>
            <w:highlight w:val="yellow"/>
          </w:rPr>
          <w:fldChar w:fldCharType="end"/>
        </w:r>
      </w:hyperlink>
    </w:p>
    <w:p w14:paraId="3E4D9504" w14:textId="5800531E" w:rsidR="00FA3297" w:rsidRDefault="00000000">
      <w:pPr>
        <w:pStyle w:val="TOC2"/>
        <w:rPr>
          <w:rFonts w:asciiTheme="minorHAnsi" w:eastAsiaTheme="minorEastAsia" w:hAnsiTheme="minorHAnsi" w:cstheme="minorBidi"/>
          <w:noProof/>
          <w:kern w:val="2"/>
          <w:sz w:val="22"/>
          <w:szCs w:val="22"/>
          <w14:ligatures w14:val="standardContextual"/>
        </w:rPr>
      </w:pPr>
      <w:hyperlink w:anchor="_Toc145667678" w:history="1">
        <w:r w:rsidR="00FA3297" w:rsidRPr="006E6799">
          <w:rPr>
            <w:rStyle w:val="Hyperlink"/>
            <w:noProof/>
          </w:rPr>
          <w:t>2.17</w:t>
        </w:r>
        <w:r w:rsidR="00FA3297">
          <w:rPr>
            <w:rFonts w:asciiTheme="minorHAnsi" w:eastAsiaTheme="minorEastAsia" w:hAnsiTheme="minorHAnsi" w:cstheme="minorBidi"/>
            <w:noProof/>
            <w:kern w:val="2"/>
            <w:sz w:val="22"/>
            <w:szCs w:val="22"/>
            <w14:ligatures w14:val="standardContextual"/>
          </w:rPr>
          <w:tab/>
        </w:r>
        <w:r w:rsidR="00FA3297" w:rsidRPr="006E6799">
          <w:rPr>
            <w:rStyle w:val="Hyperlink"/>
            <w:noProof/>
          </w:rPr>
          <w:t>PARTITIONS:  PERMANENT (SMALL) (OCT 2019)</w:t>
        </w:r>
        <w:r w:rsidR="00FA3297">
          <w:rPr>
            <w:noProof/>
            <w:webHidden/>
          </w:rPr>
          <w:tab/>
        </w:r>
        <w:r w:rsidR="00FA3297">
          <w:rPr>
            <w:noProof/>
            <w:webHidden/>
          </w:rPr>
          <w:fldChar w:fldCharType="begin"/>
        </w:r>
        <w:r w:rsidR="00FA3297">
          <w:rPr>
            <w:noProof/>
            <w:webHidden/>
          </w:rPr>
          <w:instrText xml:space="preserve"> PAGEREF _Toc145667678 \h </w:instrText>
        </w:r>
        <w:r w:rsidR="00FA3297">
          <w:rPr>
            <w:noProof/>
            <w:webHidden/>
          </w:rPr>
        </w:r>
        <w:r w:rsidR="00FA3297">
          <w:rPr>
            <w:noProof/>
            <w:webHidden/>
          </w:rPr>
          <w:fldChar w:fldCharType="separate"/>
        </w:r>
        <w:r w:rsidR="00FA3297">
          <w:rPr>
            <w:noProof/>
            <w:webHidden/>
          </w:rPr>
          <w:t>5</w:t>
        </w:r>
        <w:r w:rsidR="00FA3297">
          <w:rPr>
            <w:noProof/>
            <w:webHidden/>
          </w:rPr>
          <w:fldChar w:fldCharType="end"/>
        </w:r>
      </w:hyperlink>
    </w:p>
    <w:p w14:paraId="415A9916" w14:textId="5784C66C" w:rsidR="00FA3297" w:rsidRDefault="00000000">
      <w:pPr>
        <w:pStyle w:val="TOC2"/>
        <w:rPr>
          <w:rFonts w:asciiTheme="minorHAnsi" w:eastAsiaTheme="minorEastAsia" w:hAnsiTheme="minorHAnsi" w:cstheme="minorBidi"/>
          <w:noProof/>
          <w:kern w:val="2"/>
          <w:sz w:val="22"/>
          <w:szCs w:val="22"/>
          <w14:ligatures w14:val="standardContextual"/>
        </w:rPr>
      </w:pPr>
      <w:hyperlink w:anchor="_Toc145667679" w:history="1">
        <w:r w:rsidR="00FA3297" w:rsidRPr="00E906B9">
          <w:rPr>
            <w:rStyle w:val="Hyperlink"/>
            <w:noProof/>
            <w:highlight w:val="yellow"/>
          </w:rPr>
          <w:t>2.18</w:t>
        </w:r>
        <w:r w:rsidR="00FA3297" w:rsidRPr="00E906B9">
          <w:rPr>
            <w:rFonts w:asciiTheme="minorHAnsi" w:eastAsiaTheme="minorEastAsia" w:hAnsiTheme="minorHAnsi" w:cstheme="minorBidi"/>
            <w:noProof/>
            <w:kern w:val="2"/>
            <w:sz w:val="22"/>
            <w:szCs w:val="22"/>
            <w:highlight w:val="yellow"/>
            <w14:ligatures w14:val="standardContextual"/>
          </w:rPr>
          <w:tab/>
        </w:r>
        <w:r w:rsidR="00FA3297" w:rsidRPr="00E906B9">
          <w:rPr>
            <w:rStyle w:val="Hyperlink"/>
            <w:noProof/>
            <w:highlight w:val="yellow"/>
          </w:rPr>
          <w:t>INSULATION:  THERMAL, ACOUSTIC, AND HVAC (SMALL) (OCT 2020)</w:t>
        </w:r>
        <w:r w:rsidR="00FA3297" w:rsidRPr="00E906B9">
          <w:rPr>
            <w:noProof/>
            <w:webHidden/>
            <w:highlight w:val="yellow"/>
          </w:rPr>
          <w:tab/>
        </w:r>
        <w:r w:rsidR="00FA3297" w:rsidRPr="00E906B9">
          <w:rPr>
            <w:noProof/>
            <w:webHidden/>
            <w:highlight w:val="yellow"/>
          </w:rPr>
          <w:fldChar w:fldCharType="begin"/>
        </w:r>
        <w:r w:rsidR="00FA3297" w:rsidRPr="00E906B9">
          <w:rPr>
            <w:noProof/>
            <w:webHidden/>
            <w:highlight w:val="yellow"/>
          </w:rPr>
          <w:instrText xml:space="preserve"> PAGEREF _Toc145667679 \h </w:instrText>
        </w:r>
        <w:r w:rsidR="00FA3297" w:rsidRPr="00E906B9">
          <w:rPr>
            <w:noProof/>
            <w:webHidden/>
            <w:highlight w:val="yellow"/>
          </w:rPr>
        </w:r>
        <w:r w:rsidR="00FA3297" w:rsidRPr="00E906B9">
          <w:rPr>
            <w:noProof/>
            <w:webHidden/>
            <w:highlight w:val="yellow"/>
          </w:rPr>
          <w:fldChar w:fldCharType="separate"/>
        </w:r>
        <w:r w:rsidR="00FA3297" w:rsidRPr="00E906B9">
          <w:rPr>
            <w:noProof/>
            <w:webHidden/>
            <w:highlight w:val="yellow"/>
          </w:rPr>
          <w:t>5</w:t>
        </w:r>
        <w:r w:rsidR="00FA3297" w:rsidRPr="00E906B9">
          <w:rPr>
            <w:noProof/>
            <w:webHidden/>
            <w:highlight w:val="yellow"/>
          </w:rPr>
          <w:fldChar w:fldCharType="end"/>
        </w:r>
      </w:hyperlink>
    </w:p>
    <w:p w14:paraId="4BAFCAA4" w14:textId="40221673" w:rsidR="00FA3297" w:rsidRDefault="00000000">
      <w:pPr>
        <w:pStyle w:val="TOC2"/>
        <w:rPr>
          <w:rFonts w:asciiTheme="minorHAnsi" w:eastAsiaTheme="minorEastAsia" w:hAnsiTheme="minorHAnsi" w:cstheme="minorBidi"/>
          <w:noProof/>
          <w:kern w:val="2"/>
          <w:sz w:val="22"/>
          <w:szCs w:val="22"/>
          <w14:ligatures w14:val="standardContextual"/>
        </w:rPr>
      </w:pPr>
      <w:hyperlink w:anchor="_Toc145667680" w:history="1">
        <w:r w:rsidR="00FA3297" w:rsidRPr="006E6799">
          <w:rPr>
            <w:rStyle w:val="Hyperlink"/>
            <w:noProof/>
          </w:rPr>
          <w:t>2.19</w:t>
        </w:r>
        <w:r w:rsidR="00FA3297">
          <w:rPr>
            <w:rFonts w:asciiTheme="minorHAnsi" w:eastAsiaTheme="minorEastAsia" w:hAnsiTheme="minorHAnsi" w:cstheme="minorBidi"/>
            <w:noProof/>
            <w:kern w:val="2"/>
            <w:sz w:val="22"/>
            <w:szCs w:val="22"/>
            <w14:ligatures w14:val="standardContextual"/>
          </w:rPr>
          <w:tab/>
        </w:r>
        <w:r w:rsidR="00FA3297" w:rsidRPr="006E6799">
          <w:rPr>
            <w:rStyle w:val="Hyperlink"/>
            <w:noProof/>
          </w:rPr>
          <w:t>PAINTING – shell (Small) (OCT 2020)</w:t>
        </w:r>
        <w:r w:rsidR="00FA3297">
          <w:rPr>
            <w:noProof/>
            <w:webHidden/>
          </w:rPr>
          <w:tab/>
        </w:r>
        <w:r w:rsidR="00FA3297">
          <w:rPr>
            <w:noProof/>
            <w:webHidden/>
          </w:rPr>
          <w:fldChar w:fldCharType="begin"/>
        </w:r>
        <w:r w:rsidR="00FA3297">
          <w:rPr>
            <w:noProof/>
            <w:webHidden/>
          </w:rPr>
          <w:instrText xml:space="preserve"> PAGEREF _Toc145667680 \h </w:instrText>
        </w:r>
        <w:r w:rsidR="00FA3297">
          <w:rPr>
            <w:noProof/>
            <w:webHidden/>
          </w:rPr>
        </w:r>
        <w:r w:rsidR="00FA3297">
          <w:rPr>
            <w:noProof/>
            <w:webHidden/>
          </w:rPr>
          <w:fldChar w:fldCharType="separate"/>
        </w:r>
        <w:r w:rsidR="00FA3297">
          <w:rPr>
            <w:noProof/>
            <w:webHidden/>
          </w:rPr>
          <w:t>5</w:t>
        </w:r>
        <w:r w:rsidR="00FA3297">
          <w:rPr>
            <w:noProof/>
            <w:webHidden/>
          </w:rPr>
          <w:fldChar w:fldCharType="end"/>
        </w:r>
      </w:hyperlink>
    </w:p>
    <w:p w14:paraId="31FDD3C4" w14:textId="6043143B" w:rsidR="00FA3297" w:rsidRDefault="00000000">
      <w:pPr>
        <w:pStyle w:val="TOC2"/>
        <w:rPr>
          <w:rFonts w:asciiTheme="minorHAnsi" w:eastAsiaTheme="minorEastAsia" w:hAnsiTheme="minorHAnsi" w:cstheme="minorBidi"/>
          <w:noProof/>
          <w:kern w:val="2"/>
          <w:sz w:val="22"/>
          <w:szCs w:val="22"/>
          <w14:ligatures w14:val="standardContextual"/>
        </w:rPr>
      </w:pPr>
      <w:hyperlink w:anchor="_Toc145667681" w:history="1">
        <w:r w:rsidR="00FA3297" w:rsidRPr="006E6799">
          <w:rPr>
            <w:rStyle w:val="Hyperlink"/>
            <w:noProof/>
          </w:rPr>
          <w:t>2.20</w:t>
        </w:r>
        <w:r w:rsidR="00FA3297">
          <w:rPr>
            <w:rFonts w:asciiTheme="minorHAnsi" w:eastAsiaTheme="minorEastAsia" w:hAnsiTheme="minorHAnsi" w:cstheme="minorBidi"/>
            <w:noProof/>
            <w:kern w:val="2"/>
            <w:sz w:val="22"/>
            <w:szCs w:val="22"/>
            <w14:ligatures w14:val="standardContextual"/>
          </w:rPr>
          <w:tab/>
        </w:r>
        <w:r w:rsidR="00FA3297" w:rsidRPr="006E6799">
          <w:rPr>
            <w:rStyle w:val="Hyperlink"/>
            <w:noProof/>
          </w:rPr>
          <w:t>FLOORS AND FLOOR LOAD (SMALL) (OCT 2019)</w:t>
        </w:r>
        <w:r w:rsidR="00FA3297">
          <w:rPr>
            <w:noProof/>
            <w:webHidden/>
          </w:rPr>
          <w:tab/>
        </w:r>
        <w:r w:rsidR="00FA3297">
          <w:rPr>
            <w:noProof/>
            <w:webHidden/>
          </w:rPr>
          <w:fldChar w:fldCharType="begin"/>
        </w:r>
        <w:r w:rsidR="00FA3297">
          <w:rPr>
            <w:noProof/>
            <w:webHidden/>
          </w:rPr>
          <w:instrText xml:space="preserve"> PAGEREF _Toc145667681 \h </w:instrText>
        </w:r>
        <w:r w:rsidR="00FA3297">
          <w:rPr>
            <w:noProof/>
            <w:webHidden/>
          </w:rPr>
        </w:r>
        <w:r w:rsidR="00FA3297">
          <w:rPr>
            <w:noProof/>
            <w:webHidden/>
          </w:rPr>
          <w:fldChar w:fldCharType="separate"/>
        </w:r>
        <w:r w:rsidR="00FA3297">
          <w:rPr>
            <w:noProof/>
            <w:webHidden/>
          </w:rPr>
          <w:t>5</w:t>
        </w:r>
        <w:r w:rsidR="00FA3297">
          <w:rPr>
            <w:noProof/>
            <w:webHidden/>
          </w:rPr>
          <w:fldChar w:fldCharType="end"/>
        </w:r>
      </w:hyperlink>
    </w:p>
    <w:p w14:paraId="71B1C60A" w14:textId="74141CC9" w:rsidR="00FA3297" w:rsidRDefault="00000000">
      <w:pPr>
        <w:pStyle w:val="TOC2"/>
        <w:rPr>
          <w:rFonts w:asciiTheme="minorHAnsi" w:eastAsiaTheme="minorEastAsia" w:hAnsiTheme="minorHAnsi" w:cstheme="minorBidi"/>
          <w:noProof/>
          <w:kern w:val="2"/>
          <w:sz w:val="22"/>
          <w:szCs w:val="22"/>
          <w14:ligatures w14:val="standardContextual"/>
        </w:rPr>
      </w:pPr>
      <w:hyperlink w:anchor="_Toc145667682" w:history="1">
        <w:r w:rsidR="00FA3297" w:rsidRPr="006E6799">
          <w:rPr>
            <w:rStyle w:val="Hyperlink"/>
            <w:noProof/>
          </w:rPr>
          <w:t>2.21</w:t>
        </w:r>
        <w:r w:rsidR="00FA3297">
          <w:rPr>
            <w:rFonts w:asciiTheme="minorHAnsi" w:eastAsiaTheme="minorEastAsia" w:hAnsiTheme="minorHAnsi" w:cstheme="minorBidi"/>
            <w:noProof/>
            <w:kern w:val="2"/>
            <w:sz w:val="22"/>
            <w:szCs w:val="22"/>
            <w14:ligatures w14:val="standardContextual"/>
          </w:rPr>
          <w:tab/>
        </w:r>
        <w:r w:rsidR="00FA3297" w:rsidRPr="006E6799">
          <w:rPr>
            <w:rStyle w:val="Hyperlink"/>
            <w:noProof/>
          </w:rPr>
          <w:t>MECHANICAL, ELECTRICAL, PLUMBING:  GENERAL (SMALL) (SEP 2015)</w:t>
        </w:r>
        <w:r w:rsidR="00FA3297">
          <w:rPr>
            <w:noProof/>
            <w:webHidden/>
          </w:rPr>
          <w:tab/>
        </w:r>
        <w:r w:rsidR="00FA3297">
          <w:rPr>
            <w:noProof/>
            <w:webHidden/>
          </w:rPr>
          <w:fldChar w:fldCharType="begin"/>
        </w:r>
        <w:r w:rsidR="00FA3297">
          <w:rPr>
            <w:noProof/>
            <w:webHidden/>
          </w:rPr>
          <w:instrText xml:space="preserve"> PAGEREF _Toc145667682 \h </w:instrText>
        </w:r>
        <w:r w:rsidR="00FA3297">
          <w:rPr>
            <w:noProof/>
            <w:webHidden/>
          </w:rPr>
        </w:r>
        <w:r w:rsidR="00FA3297">
          <w:rPr>
            <w:noProof/>
            <w:webHidden/>
          </w:rPr>
          <w:fldChar w:fldCharType="separate"/>
        </w:r>
        <w:r w:rsidR="00FA3297">
          <w:rPr>
            <w:noProof/>
            <w:webHidden/>
          </w:rPr>
          <w:t>6</w:t>
        </w:r>
        <w:r w:rsidR="00FA3297">
          <w:rPr>
            <w:noProof/>
            <w:webHidden/>
          </w:rPr>
          <w:fldChar w:fldCharType="end"/>
        </w:r>
      </w:hyperlink>
    </w:p>
    <w:p w14:paraId="4C07648B" w14:textId="63CBFA37" w:rsidR="00FA3297" w:rsidRDefault="00000000">
      <w:pPr>
        <w:pStyle w:val="TOC2"/>
        <w:rPr>
          <w:rFonts w:asciiTheme="minorHAnsi" w:eastAsiaTheme="minorEastAsia" w:hAnsiTheme="minorHAnsi" w:cstheme="minorBidi"/>
          <w:noProof/>
          <w:kern w:val="2"/>
          <w:sz w:val="22"/>
          <w:szCs w:val="22"/>
          <w14:ligatures w14:val="standardContextual"/>
        </w:rPr>
      </w:pPr>
      <w:hyperlink w:anchor="_Toc145667683" w:history="1">
        <w:r w:rsidR="00FA3297" w:rsidRPr="00E906B9">
          <w:rPr>
            <w:rStyle w:val="Hyperlink"/>
            <w:noProof/>
            <w:highlight w:val="yellow"/>
          </w:rPr>
          <w:t>2.22</w:t>
        </w:r>
        <w:r w:rsidR="00FA3297" w:rsidRPr="00E906B9">
          <w:rPr>
            <w:rFonts w:asciiTheme="minorHAnsi" w:eastAsiaTheme="minorEastAsia" w:hAnsiTheme="minorHAnsi" w:cstheme="minorBidi"/>
            <w:noProof/>
            <w:kern w:val="2"/>
            <w:sz w:val="22"/>
            <w:szCs w:val="22"/>
            <w:highlight w:val="yellow"/>
            <w14:ligatures w14:val="standardContextual"/>
          </w:rPr>
          <w:tab/>
        </w:r>
        <w:r w:rsidR="00FA3297" w:rsidRPr="00E906B9">
          <w:rPr>
            <w:rStyle w:val="Hyperlink"/>
            <w:noProof/>
            <w:highlight w:val="yellow"/>
          </w:rPr>
          <w:t>DRINKING FOUNTAINS (OCT 2023)</w:t>
        </w:r>
        <w:r w:rsidR="00FA3297" w:rsidRPr="00E906B9">
          <w:rPr>
            <w:noProof/>
            <w:webHidden/>
            <w:highlight w:val="yellow"/>
          </w:rPr>
          <w:tab/>
        </w:r>
        <w:r w:rsidR="00FA3297" w:rsidRPr="00E906B9">
          <w:rPr>
            <w:noProof/>
            <w:webHidden/>
            <w:highlight w:val="yellow"/>
          </w:rPr>
          <w:fldChar w:fldCharType="begin"/>
        </w:r>
        <w:r w:rsidR="00FA3297" w:rsidRPr="00E906B9">
          <w:rPr>
            <w:noProof/>
            <w:webHidden/>
            <w:highlight w:val="yellow"/>
          </w:rPr>
          <w:instrText xml:space="preserve"> PAGEREF _Toc145667683 \h </w:instrText>
        </w:r>
        <w:r w:rsidR="00FA3297" w:rsidRPr="00E906B9">
          <w:rPr>
            <w:noProof/>
            <w:webHidden/>
            <w:highlight w:val="yellow"/>
          </w:rPr>
        </w:r>
        <w:r w:rsidR="00FA3297" w:rsidRPr="00E906B9">
          <w:rPr>
            <w:noProof/>
            <w:webHidden/>
            <w:highlight w:val="yellow"/>
          </w:rPr>
          <w:fldChar w:fldCharType="separate"/>
        </w:r>
        <w:r w:rsidR="00FA3297" w:rsidRPr="00E906B9">
          <w:rPr>
            <w:noProof/>
            <w:webHidden/>
            <w:highlight w:val="yellow"/>
          </w:rPr>
          <w:t>6</w:t>
        </w:r>
        <w:r w:rsidR="00FA3297" w:rsidRPr="00E906B9">
          <w:rPr>
            <w:noProof/>
            <w:webHidden/>
            <w:highlight w:val="yellow"/>
          </w:rPr>
          <w:fldChar w:fldCharType="end"/>
        </w:r>
      </w:hyperlink>
    </w:p>
    <w:p w14:paraId="52A90C86" w14:textId="1C472357" w:rsidR="00FA3297" w:rsidRDefault="00000000">
      <w:pPr>
        <w:pStyle w:val="TOC2"/>
        <w:rPr>
          <w:rFonts w:asciiTheme="minorHAnsi" w:eastAsiaTheme="minorEastAsia" w:hAnsiTheme="minorHAnsi" w:cstheme="minorBidi"/>
          <w:noProof/>
          <w:kern w:val="2"/>
          <w:sz w:val="22"/>
          <w:szCs w:val="22"/>
          <w14:ligatures w14:val="standardContextual"/>
        </w:rPr>
      </w:pPr>
      <w:hyperlink w:anchor="_Toc145667684" w:history="1">
        <w:r w:rsidR="00FA3297" w:rsidRPr="006E6799">
          <w:rPr>
            <w:rStyle w:val="Hyperlink"/>
            <w:noProof/>
          </w:rPr>
          <w:t>2.23</w:t>
        </w:r>
        <w:r w:rsidR="00FA3297">
          <w:rPr>
            <w:rFonts w:asciiTheme="minorHAnsi" w:eastAsiaTheme="minorEastAsia" w:hAnsiTheme="minorHAnsi" w:cstheme="minorBidi"/>
            <w:noProof/>
            <w:kern w:val="2"/>
            <w:sz w:val="22"/>
            <w:szCs w:val="22"/>
            <w14:ligatures w14:val="standardContextual"/>
          </w:rPr>
          <w:tab/>
        </w:r>
        <w:r w:rsidR="00FA3297" w:rsidRPr="006E6799">
          <w:rPr>
            <w:rStyle w:val="Hyperlink"/>
            <w:noProof/>
          </w:rPr>
          <w:t>RestROOMS (SMALL) (OCT 2022)</w:t>
        </w:r>
        <w:r w:rsidR="00FA3297">
          <w:rPr>
            <w:noProof/>
            <w:webHidden/>
          </w:rPr>
          <w:tab/>
        </w:r>
        <w:r w:rsidR="00FA3297">
          <w:rPr>
            <w:noProof/>
            <w:webHidden/>
          </w:rPr>
          <w:fldChar w:fldCharType="begin"/>
        </w:r>
        <w:r w:rsidR="00FA3297">
          <w:rPr>
            <w:noProof/>
            <w:webHidden/>
          </w:rPr>
          <w:instrText xml:space="preserve"> PAGEREF _Toc145667684 \h </w:instrText>
        </w:r>
        <w:r w:rsidR="00FA3297">
          <w:rPr>
            <w:noProof/>
            <w:webHidden/>
          </w:rPr>
        </w:r>
        <w:r w:rsidR="00FA3297">
          <w:rPr>
            <w:noProof/>
            <w:webHidden/>
          </w:rPr>
          <w:fldChar w:fldCharType="separate"/>
        </w:r>
        <w:r w:rsidR="00FA3297">
          <w:rPr>
            <w:noProof/>
            <w:webHidden/>
          </w:rPr>
          <w:t>6</w:t>
        </w:r>
        <w:r w:rsidR="00FA3297">
          <w:rPr>
            <w:noProof/>
            <w:webHidden/>
          </w:rPr>
          <w:fldChar w:fldCharType="end"/>
        </w:r>
      </w:hyperlink>
    </w:p>
    <w:p w14:paraId="3A525D54" w14:textId="20B6C635" w:rsidR="00FA3297" w:rsidRDefault="00000000">
      <w:pPr>
        <w:pStyle w:val="TOC2"/>
        <w:rPr>
          <w:rFonts w:asciiTheme="minorHAnsi" w:eastAsiaTheme="minorEastAsia" w:hAnsiTheme="minorHAnsi" w:cstheme="minorBidi"/>
          <w:noProof/>
          <w:kern w:val="2"/>
          <w:sz w:val="22"/>
          <w:szCs w:val="22"/>
          <w14:ligatures w14:val="standardContextual"/>
        </w:rPr>
      </w:pPr>
      <w:hyperlink w:anchor="_Toc145667685" w:history="1">
        <w:r w:rsidR="00FA3297" w:rsidRPr="00E906B9">
          <w:rPr>
            <w:rStyle w:val="Hyperlink"/>
            <w:noProof/>
            <w:highlight w:val="yellow"/>
          </w:rPr>
          <w:t>2.24</w:t>
        </w:r>
        <w:r w:rsidR="00FA3297" w:rsidRPr="00E906B9">
          <w:rPr>
            <w:rFonts w:asciiTheme="minorHAnsi" w:eastAsiaTheme="minorEastAsia" w:hAnsiTheme="minorHAnsi" w:cstheme="minorBidi"/>
            <w:noProof/>
            <w:kern w:val="2"/>
            <w:sz w:val="22"/>
            <w:szCs w:val="22"/>
            <w:highlight w:val="yellow"/>
            <w14:ligatures w14:val="standardContextual"/>
          </w:rPr>
          <w:tab/>
        </w:r>
        <w:r w:rsidR="00FA3297" w:rsidRPr="00E906B9">
          <w:rPr>
            <w:rStyle w:val="Hyperlink"/>
            <w:noProof/>
            <w:highlight w:val="yellow"/>
          </w:rPr>
          <w:t>HEATING, VENTILATION, AND AIR CONDITIONING – shell (SMALL) (OCT 2022)</w:t>
        </w:r>
        <w:r w:rsidR="00FA3297" w:rsidRPr="00E906B9">
          <w:rPr>
            <w:noProof/>
            <w:webHidden/>
            <w:highlight w:val="yellow"/>
          </w:rPr>
          <w:tab/>
        </w:r>
        <w:r w:rsidR="00FA3297" w:rsidRPr="00E906B9">
          <w:rPr>
            <w:noProof/>
            <w:webHidden/>
            <w:highlight w:val="yellow"/>
          </w:rPr>
          <w:fldChar w:fldCharType="begin"/>
        </w:r>
        <w:r w:rsidR="00FA3297" w:rsidRPr="00E906B9">
          <w:rPr>
            <w:noProof/>
            <w:webHidden/>
            <w:highlight w:val="yellow"/>
          </w:rPr>
          <w:instrText xml:space="preserve"> PAGEREF _Toc145667685 \h </w:instrText>
        </w:r>
        <w:r w:rsidR="00FA3297" w:rsidRPr="00E906B9">
          <w:rPr>
            <w:noProof/>
            <w:webHidden/>
            <w:highlight w:val="yellow"/>
          </w:rPr>
        </w:r>
        <w:r w:rsidR="00FA3297" w:rsidRPr="00E906B9">
          <w:rPr>
            <w:noProof/>
            <w:webHidden/>
            <w:highlight w:val="yellow"/>
          </w:rPr>
          <w:fldChar w:fldCharType="separate"/>
        </w:r>
        <w:r w:rsidR="00FA3297" w:rsidRPr="00E906B9">
          <w:rPr>
            <w:noProof/>
            <w:webHidden/>
            <w:highlight w:val="yellow"/>
          </w:rPr>
          <w:t>6</w:t>
        </w:r>
        <w:r w:rsidR="00FA3297" w:rsidRPr="00E906B9">
          <w:rPr>
            <w:noProof/>
            <w:webHidden/>
            <w:highlight w:val="yellow"/>
          </w:rPr>
          <w:fldChar w:fldCharType="end"/>
        </w:r>
      </w:hyperlink>
    </w:p>
    <w:p w14:paraId="04D32188" w14:textId="14C50E52" w:rsidR="00FA3297" w:rsidRDefault="00000000">
      <w:pPr>
        <w:pStyle w:val="TOC2"/>
        <w:rPr>
          <w:rFonts w:asciiTheme="minorHAnsi" w:eastAsiaTheme="minorEastAsia" w:hAnsiTheme="minorHAnsi" w:cstheme="minorBidi"/>
          <w:noProof/>
          <w:kern w:val="2"/>
          <w:sz w:val="22"/>
          <w:szCs w:val="22"/>
          <w14:ligatures w14:val="standardContextual"/>
        </w:rPr>
      </w:pPr>
      <w:hyperlink w:anchor="_Toc145667686" w:history="1">
        <w:r w:rsidR="00FA3297" w:rsidRPr="006E6799">
          <w:rPr>
            <w:rStyle w:val="Hyperlink"/>
            <w:noProof/>
          </w:rPr>
          <w:t>2.25</w:t>
        </w:r>
        <w:r w:rsidR="00FA3297">
          <w:rPr>
            <w:rFonts w:asciiTheme="minorHAnsi" w:eastAsiaTheme="minorEastAsia" w:hAnsiTheme="minorHAnsi" w:cstheme="minorBidi"/>
            <w:noProof/>
            <w:kern w:val="2"/>
            <w:sz w:val="22"/>
            <w:szCs w:val="22"/>
            <w14:ligatures w14:val="standardContextual"/>
          </w:rPr>
          <w:tab/>
        </w:r>
        <w:r w:rsidR="00FA3297" w:rsidRPr="006E6799">
          <w:rPr>
            <w:rStyle w:val="Hyperlink"/>
            <w:noProof/>
          </w:rPr>
          <w:t>TELECOMMUNICATIONS:  DISTRIBUTION AND EQUIPMENT (SMALL) (SEP 2015)</w:t>
        </w:r>
        <w:r w:rsidR="00FA3297">
          <w:rPr>
            <w:noProof/>
            <w:webHidden/>
          </w:rPr>
          <w:tab/>
        </w:r>
        <w:r w:rsidR="00FA3297">
          <w:rPr>
            <w:noProof/>
            <w:webHidden/>
          </w:rPr>
          <w:fldChar w:fldCharType="begin"/>
        </w:r>
        <w:r w:rsidR="00FA3297">
          <w:rPr>
            <w:noProof/>
            <w:webHidden/>
          </w:rPr>
          <w:instrText xml:space="preserve"> PAGEREF _Toc145667686 \h </w:instrText>
        </w:r>
        <w:r w:rsidR="00FA3297">
          <w:rPr>
            <w:noProof/>
            <w:webHidden/>
          </w:rPr>
        </w:r>
        <w:r w:rsidR="00FA3297">
          <w:rPr>
            <w:noProof/>
            <w:webHidden/>
          </w:rPr>
          <w:fldChar w:fldCharType="separate"/>
        </w:r>
        <w:r w:rsidR="00FA3297">
          <w:rPr>
            <w:noProof/>
            <w:webHidden/>
          </w:rPr>
          <w:t>6</w:t>
        </w:r>
        <w:r w:rsidR="00FA3297">
          <w:rPr>
            <w:noProof/>
            <w:webHidden/>
          </w:rPr>
          <w:fldChar w:fldCharType="end"/>
        </w:r>
      </w:hyperlink>
    </w:p>
    <w:p w14:paraId="32BA12DB" w14:textId="2C596843" w:rsidR="00FA3297" w:rsidRDefault="00000000">
      <w:pPr>
        <w:pStyle w:val="TOC2"/>
        <w:rPr>
          <w:rFonts w:asciiTheme="minorHAnsi" w:eastAsiaTheme="minorEastAsia" w:hAnsiTheme="minorHAnsi" w:cstheme="minorBidi"/>
          <w:noProof/>
          <w:kern w:val="2"/>
          <w:sz w:val="22"/>
          <w:szCs w:val="22"/>
          <w14:ligatures w14:val="standardContextual"/>
        </w:rPr>
      </w:pPr>
      <w:hyperlink w:anchor="_Toc145667687" w:history="1">
        <w:r w:rsidR="00FA3297" w:rsidRPr="006E6799">
          <w:rPr>
            <w:rStyle w:val="Hyperlink"/>
            <w:noProof/>
          </w:rPr>
          <w:t>2.26</w:t>
        </w:r>
        <w:r w:rsidR="00FA3297">
          <w:rPr>
            <w:rFonts w:asciiTheme="minorHAnsi" w:eastAsiaTheme="minorEastAsia" w:hAnsiTheme="minorHAnsi" w:cstheme="minorBidi"/>
            <w:noProof/>
            <w:kern w:val="2"/>
            <w:sz w:val="22"/>
            <w:szCs w:val="22"/>
            <w14:ligatures w14:val="standardContextual"/>
          </w:rPr>
          <w:tab/>
        </w:r>
        <w:r w:rsidR="00FA3297" w:rsidRPr="006E6799">
          <w:rPr>
            <w:rStyle w:val="Hyperlink"/>
            <w:noProof/>
          </w:rPr>
          <w:t>TELECOMMUNICATIONS:  LOCAL EXCHANGE ACCESS (SMALL) (OCT 2020)</w:t>
        </w:r>
        <w:r w:rsidR="00FA3297">
          <w:rPr>
            <w:noProof/>
            <w:webHidden/>
          </w:rPr>
          <w:tab/>
        </w:r>
        <w:r w:rsidR="00FA3297">
          <w:rPr>
            <w:noProof/>
            <w:webHidden/>
          </w:rPr>
          <w:fldChar w:fldCharType="begin"/>
        </w:r>
        <w:r w:rsidR="00FA3297">
          <w:rPr>
            <w:noProof/>
            <w:webHidden/>
          </w:rPr>
          <w:instrText xml:space="preserve"> PAGEREF _Toc145667687 \h </w:instrText>
        </w:r>
        <w:r w:rsidR="00FA3297">
          <w:rPr>
            <w:noProof/>
            <w:webHidden/>
          </w:rPr>
        </w:r>
        <w:r w:rsidR="00FA3297">
          <w:rPr>
            <w:noProof/>
            <w:webHidden/>
          </w:rPr>
          <w:fldChar w:fldCharType="separate"/>
        </w:r>
        <w:r w:rsidR="00FA3297">
          <w:rPr>
            <w:noProof/>
            <w:webHidden/>
          </w:rPr>
          <w:t>7</w:t>
        </w:r>
        <w:r w:rsidR="00FA3297">
          <w:rPr>
            <w:noProof/>
            <w:webHidden/>
          </w:rPr>
          <w:fldChar w:fldCharType="end"/>
        </w:r>
      </w:hyperlink>
    </w:p>
    <w:p w14:paraId="27723B18" w14:textId="04C20106" w:rsidR="00FA3297" w:rsidRPr="00E906B9" w:rsidRDefault="00000000">
      <w:pPr>
        <w:pStyle w:val="TOC2"/>
        <w:rPr>
          <w:rFonts w:asciiTheme="minorHAnsi" w:eastAsiaTheme="minorEastAsia" w:hAnsiTheme="minorHAnsi" w:cstheme="minorBidi"/>
          <w:noProof/>
          <w:kern w:val="2"/>
          <w:sz w:val="22"/>
          <w:szCs w:val="22"/>
          <w:highlight w:val="yellow"/>
          <w14:ligatures w14:val="standardContextual"/>
        </w:rPr>
      </w:pPr>
      <w:hyperlink w:anchor="_Toc145667688" w:history="1">
        <w:r w:rsidR="00FA3297" w:rsidRPr="00E906B9">
          <w:rPr>
            <w:rStyle w:val="Hyperlink"/>
            <w:noProof/>
            <w:highlight w:val="yellow"/>
          </w:rPr>
          <w:t>2.27</w:t>
        </w:r>
        <w:r w:rsidR="00FA3297" w:rsidRPr="00E906B9">
          <w:rPr>
            <w:rFonts w:asciiTheme="minorHAnsi" w:eastAsiaTheme="minorEastAsia" w:hAnsiTheme="minorHAnsi" w:cstheme="minorBidi"/>
            <w:noProof/>
            <w:kern w:val="2"/>
            <w:sz w:val="22"/>
            <w:szCs w:val="22"/>
            <w:highlight w:val="yellow"/>
            <w14:ligatures w14:val="standardContextual"/>
          </w:rPr>
          <w:tab/>
        </w:r>
        <w:r w:rsidR="00FA3297" w:rsidRPr="00E906B9">
          <w:rPr>
            <w:rStyle w:val="Hyperlink"/>
            <w:noProof/>
            <w:highlight w:val="yellow"/>
          </w:rPr>
          <w:t>LIGHTING:  INTERIOR AND PARKING – shell (SMALL) (OCT 2022)</w:t>
        </w:r>
        <w:r w:rsidR="00FA3297" w:rsidRPr="00E906B9">
          <w:rPr>
            <w:noProof/>
            <w:webHidden/>
            <w:highlight w:val="yellow"/>
          </w:rPr>
          <w:tab/>
        </w:r>
        <w:r w:rsidR="00FA3297" w:rsidRPr="00E906B9">
          <w:rPr>
            <w:noProof/>
            <w:webHidden/>
            <w:highlight w:val="yellow"/>
          </w:rPr>
          <w:fldChar w:fldCharType="begin"/>
        </w:r>
        <w:r w:rsidR="00FA3297" w:rsidRPr="00E906B9">
          <w:rPr>
            <w:noProof/>
            <w:webHidden/>
            <w:highlight w:val="yellow"/>
          </w:rPr>
          <w:instrText xml:space="preserve"> PAGEREF _Toc145667688 \h </w:instrText>
        </w:r>
        <w:r w:rsidR="00FA3297" w:rsidRPr="00E906B9">
          <w:rPr>
            <w:noProof/>
            <w:webHidden/>
            <w:highlight w:val="yellow"/>
          </w:rPr>
        </w:r>
        <w:r w:rsidR="00FA3297" w:rsidRPr="00E906B9">
          <w:rPr>
            <w:noProof/>
            <w:webHidden/>
            <w:highlight w:val="yellow"/>
          </w:rPr>
          <w:fldChar w:fldCharType="separate"/>
        </w:r>
        <w:r w:rsidR="00FA3297" w:rsidRPr="00E906B9">
          <w:rPr>
            <w:noProof/>
            <w:webHidden/>
            <w:highlight w:val="yellow"/>
          </w:rPr>
          <w:t>7</w:t>
        </w:r>
        <w:r w:rsidR="00FA3297" w:rsidRPr="00E906B9">
          <w:rPr>
            <w:noProof/>
            <w:webHidden/>
            <w:highlight w:val="yellow"/>
          </w:rPr>
          <w:fldChar w:fldCharType="end"/>
        </w:r>
      </w:hyperlink>
    </w:p>
    <w:p w14:paraId="6451D1E5" w14:textId="01B21F56" w:rsidR="00FA3297" w:rsidRPr="00E906B9" w:rsidRDefault="00000000">
      <w:pPr>
        <w:pStyle w:val="TOC2"/>
        <w:rPr>
          <w:rFonts w:asciiTheme="minorHAnsi" w:eastAsiaTheme="minorEastAsia" w:hAnsiTheme="minorHAnsi" w:cstheme="minorBidi"/>
          <w:noProof/>
          <w:kern w:val="2"/>
          <w:sz w:val="22"/>
          <w:szCs w:val="22"/>
          <w:highlight w:val="yellow"/>
          <w14:ligatures w14:val="standardContextual"/>
        </w:rPr>
      </w:pPr>
      <w:hyperlink w:anchor="_Toc145667689" w:history="1">
        <w:r w:rsidR="00FA3297" w:rsidRPr="00E906B9">
          <w:rPr>
            <w:rStyle w:val="Hyperlink"/>
            <w:noProof/>
            <w:highlight w:val="yellow"/>
          </w:rPr>
          <w:t>2.28</w:t>
        </w:r>
        <w:r w:rsidR="00FA3297" w:rsidRPr="00E906B9">
          <w:rPr>
            <w:rFonts w:asciiTheme="minorHAnsi" w:eastAsiaTheme="minorEastAsia" w:hAnsiTheme="minorHAnsi" w:cstheme="minorBidi"/>
            <w:noProof/>
            <w:kern w:val="2"/>
            <w:sz w:val="22"/>
            <w:szCs w:val="22"/>
            <w:highlight w:val="yellow"/>
            <w14:ligatures w14:val="standardContextual"/>
          </w:rPr>
          <w:tab/>
        </w:r>
        <w:r w:rsidR="00FA3297" w:rsidRPr="00E906B9">
          <w:rPr>
            <w:rStyle w:val="Hyperlink"/>
            <w:noProof/>
            <w:highlight w:val="yellow"/>
          </w:rPr>
          <w:t>INDOOR AIR QUALITY DURING CONSTRUCTION (SMALL) (OCT 2021)</w:t>
        </w:r>
        <w:r w:rsidR="00FA3297" w:rsidRPr="00E906B9">
          <w:rPr>
            <w:noProof/>
            <w:webHidden/>
            <w:highlight w:val="yellow"/>
          </w:rPr>
          <w:tab/>
        </w:r>
        <w:r w:rsidR="00FA3297" w:rsidRPr="00E906B9">
          <w:rPr>
            <w:noProof/>
            <w:webHidden/>
            <w:highlight w:val="yellow"/>
          </w:rPr>
          <w:fldChar w:fldCharType="begin"/>
        </w:r>
        <w:r w:rsidR="00FA3297" w:rsidRPr="00E906B9">
          <w:rPr>
            <w:noProof/>
            <w:webHidden/>
            <w:highlight w:val="yellow"/>
          </w:rPr>
          <w:instrText xml:space="preserve"> PAGEREF _Toc145667689 \h </w:instrText>
        </w:r>
        <w:r w:rsidR="00FA3297" w:rsidRPr="00E906B9">
          <w:rPr>
            <w:noProof/>
            <w:webHidden/>
            <w:highlight w:val="yellow"/>
          </w:rPr>
        </w:r>
        <w:r w:rsidR="00FA3297" w:rsidRPr="00E906B9">
          <w:rPr>
            <w:noProof/>
            <w:webHidden/>
            <w:highlight w:val="yellow"/>
          </w:rPr>
          <w:fldChar w:fldCharType="separate"/>
        </w:r>
        <w:r w:rsidR="00FA3297" w:rsidRPr="00E906B9">
          <w:rPr>
            <w:noProof/>
            <w:webHidden/>
            <w:highlight w:val="yellow"/>
          </w:rPr>
          <w:t>7</w:t>
        </w:r>
        <w:r w:rsidR="00FA3297" w:rsidRPr="00E906B9">
          <w:rPr>
            <w:noProof/>
            <w:webHidden/>
            <w:highlight w:val="yellow"/>
          </w:rPr>
          <w:fldChar w:fldCharType="end"/>
        </w:r>
      </w:hyperlink>
    </w:p>
    <w:p w14:paraId="31EE37A7" w14:textId="63DEEB07" w:rsidR="00FA3297" w:rsidRDefault="00000000">
      <w:pPr>
        <w:pStyle w:val="TOC2"/>
        <w:rPr>
          <w:rFonts w:asciiTheme="minorHAnsi" w:eastAsiaTheme="minorEastAsia" w:hAnsiTheme="minorHAnsi" w:cstheme="minorBidi"/>
          <w:noProof/>
          <w:kern w:val="2"/>
          <w:sz w:val="22"/>
          <w:szCs w:val="22"/>
          <w14:ligatures w14:val="standardContextual"/>
        </w:rPr>
      </w:pPr>
      <w:hyperlink w:anchor="_Toc145667690" w:history="1">
        <w:r w:rsidR="00FA3297" w:rsidRPr="00E906B9">
          <w:rPr>
            <w:rStyle w:val="Hyperlink"/>
            <w:noProof/>
            <w:highlight w:val="yellow"/>
          </w:rPr>
          <w:t>2.29</w:t>
        </w:r>
        <w:r w:rsidR="00FA3297" w:rsidRPr="00E906B9">
          <w:rPr>
            <w:rFonts w:asciiTheme="minorHAnsi" w:eastAsiaTheme="minorEastAsia" w:hAnsiTheme="minorHAnsi" w:cstheme="minorBidi"/>
            <w:noProof/>
            <w:kern w:val="2"/>
            <w:sz w:val="22"/>
            <w:szCs w:val="22"/>
            <w:highlight w:val="yellow"/>
            <w14:ligatures w14:val="standardContextual"/>
          </w:rPr>
          <w:tab/>
        </w:r>
        <w:r w:rsidR="00FA3297" w:rsidRPr="00E906B9">
          <w:rPr>
            <w:rStyle w:val="Hyperlink"/>
            <w:noProof/>
            <w:highlight w:val="yellow"/>
          </w:rPr>
          <w:t>NATIONAL HISTORIC PRESERVATION ACT REQUIREMENTS - LEASE (SMALL) (SEP 2015)</w:t>
        </w:r>
        <w:r w:rsidR="00FA3297" w:rsidRPr="00E906B9">
          <w:rPr>
            <w:noProof/>
            <w:webHidden/>
            <w:highlight w:val="yellow"/>
          </w:rPr>
          <w:tab/>
        </w:r>
        <w:r w:rsidR="00FA3297" w:rsidRPr="00E906B9">
          <w:rPr>
            <w:noProof/>
            <w:webHidden/>
            <w:highlight w:val="yellow"/>
          </w:rPr>
          <w:fldChar w:fldCharType="begin"/>
        </w:r>
        <w:r w:rsidR="00FA3297" w:rsidRPr="00E906B9">
          <w:rPr>
            <w:noProof/>
            <w:webHidden/>
            <w:highlight w:val="yellow"/>
          </w:rPr>
          <w:instrText xml:space="preserve"> PAGEREF _Toc145667690 \h </w:instrText>
        </w:r>
        <w:r w:rsidR="00FA3297" w:rsidRPr="00E906B9">
          <w:rPr>
            <w:noProof/>
            <w:webHidden/>
            <w:highlight w:val="yellow"/>
          </w:rPr>
        </w:r>
        <w:r w:rsidR="00FA3297" w:rsidRPr="00E906B9">
          <w:rPr>
            <w:noProof/>
            <w:webHidden/>
            <w:highlight w:val="yellow"/>
          </w:rPr>
          <w:fldChar w:fldCharType="separate"/>
        </w:r>
        <w:r w:rsidR="00FA3297" w:rsidRPr="00E906B9">
          <w:rPr>
            <w:noProof/>
            <w:webHidden/>
            <w:highlight w:val="yellow"/>
          </w:rPr>
          <w:t>8</w:t>
        </w:r>
        <w:r w:rsidR="00FA3297" w:rsidRPr="00E906B9">
          <w:rPr>
            <w:noProof/>
            <w:webHidden/>
            <w:highlight w:val="yellow"/>
          </w:rPr>
          <w:fldChar w:fldCharType="end"/>
        </w:r>
      </w:hyperlink>
    </w:p>
    <w:p w14:paraId="1AD9C601" w14:textId="261F3B9D" w:rsidR="00FA3297" w:rsidRDefault="00000000">
      <w:pPr>
        <w:pStyle w:val="TOC1"/>
        <w:tabs>
          <w:tab w:val="left" w:pos="1100"/>
        </w:tabs>
        <w:rPr>
          <w:rFonts w:asciiTheme="minorHAnsi" w:eastAsiaTheme="minorEastAsia" w:hAnsiTheme="minorHAnsi" w:cstheme="minorBidi"/>
          <w:b w:val="0"/>
          <w:kern w:val="2"/>
          <w:sz w:val="22"/>
          <w:szCs w:val="22"/>
          <w14:ligatures w14:val="standardContextual"/>
        </w:rPr>
      </w:pPr>
      <w:hyperlink w:anchor="_Toc145667691" w:history="1">
        <w:r w:rsidR="00FA3297" w:rsidRPr="006E6799">
          <w:rPr>
            <w:rStyle w:val="Hyperlink"/>
          </w:rPr>
          <w:t>SECTION 3</w:t>
        </w:r>
        <w:r w:rsidR="00FA3297">
          <w:rPr>
            <w:rFonts w:asciiTheme="minorHAnsi" w:eastAsiaTheme="minorEastAsia" w:hAnsiTheme="minorHAnsi" w:cstheme="minorBidi"/>
            <w:b w:val="0"/>
            <w:kern w:val="2"/>
            <w:sz w:val="22"/>
            <w:szCs w:val="22"/>
            <w14:ligatures w14:val="standardContextual"/>
          </w:rPr>
          <w:tab/>
        </w:r>
        <w:r w:rsidR="00FA3297" w:rsidRPr="006E6799">
          <w:rPr>
            <w:rStyle w:val="Hyperlink"/>
          </w:rPr>
          <w:t>Design, construction, and post award activities</w:t>
        </w:r>
        <w:r w:rsidR="00FA3297">
          <w:rPr>
            <w:webHidden/>
          </w:rPr>
          <w:tab/>
        </w:r>
        <w:r w:rsidR="00FA3297">
          <w:rPr>
            <w:webHidden/>
          </w:rPr>
          <w:fldChar w:fldCharType="begin"/>
        </w:r>
        <w:r w:rsidR="00FA3297">
          <w:rPr>
            <w:webHidden/>
          </w:rPr>
          <w:instrText xml:space="preserve"> PAGEREF _Toc145667691 \h </w:instrText>
        </w:r>
        <w:r w:rsidR="00FA3297">
          <w:rPr>
            <w:webHidden/>
          </w:rPr>
        </w:r>
        <w:r w:rsidR="00FA3297">
          <w:rPr>
            <w:webHidden/>
          </w:rPr>
          <w:fldChar w:fldCharType="separate"/>
        </w:r>
        <w:r w:rsidR="00FA3297">
          <w:rPr>
            <w:webHidden/>
          </w:rPr>
          <w:t>9</w:t>
        </w:r>
        <w:r w:rsidR="00FA3297">
          <w:rPr>
            <w:webHidden/>
          </w:rPr>
          <w:fldChar w:fldCharType="end"/>
        </w:r>
      </w:hyperlink>
    </w:p>
    <w:p w14:paraId="2F8DE104" w14:textId="1743537C" w:rsidR="00FA3297" w:rsidRDefault="00000000">
      <w:pPr>
        <w:pStyle w:val="TOC2"/>
        <w:rPr>
          <w:rFonts w:asciiTheme="minorHAnsi" w:eastAsiaTheme="minorEastAsia" w:hAnsiTheme="minorHAnsi" w:cstheme="minorBidi"/>
          <w:noProof/>
          <w:kern w:val="2"/>
          <w:sz w:val="22"/>
          <w:szCs w:val="22"/>
          <w14:ligatures w14:val="standardContextual"/>
        </w:rPr>
      </w:pPr>
      <w:hyperlink w:anchor="_Toc145667692" w:history="1">
        <w:r w:rsidR="00FA3297" w:rsidRPr="006E6799">
          <w:rPr>
            <w:rStyle w:val="Hyperlink"/>
            <w:noProof/>
          </w:rPr>
          <w:t>3.01</w:t>
        </w:r>
        <w:r w:rsidR="00FA3297">
          <w:rPr>
            <w:rFonts w:asciiTheme="minorHAnsi" w:eastAsiaTheme="minorEastAsia" w:hAnsiTheme="minorHAnsi" w:cstheme="minorBidi"/>
            <w:noProof/>
            <w:kern w:val="2"/>
            <w:sz w:val="22"/>
            <w:szCs w:val="22"/>
            <w14:ligatures w14:val="standardContextual"/>
          </w:rPr>
          <w:tab/>
        </w:r>
        <w:r w:rsidR="00FA3297" w:rsidRPr="006E6799">
          <w:rPr>
            <w:rStyle w:val="Hyperlink"/>
            <w:noProof/>
          </w:rPr>
          <w:t>SCHEDULE FOR COMPLETION OF SPACE (SMALL) (OCT 2020)</w:t>
        </w:r>
        <w:r w:rsidR="00FA3297">
          <w:rPr>
            <w:noProof/>
            <w:webHidden/>
          </w:rPr>
          <w:tab/>
        </w:r>
        <w:r w:rsidR="00FA3297">
          <w:rPr>
            <w:noProof/>
            <w:webHidden/>
          </w:rPr>
          <w:fldChar w:fldCharType="begin"/>
        </w:r>
        <w:r w:rsidR="00FA3297">
          <w:rPr>
            <w:noProof/>
            <w:webHidden/>
          </w:rPr>
          <w:instrText xml:space="preserve"> PAGEREF _Toc145667692 \h </w:instrText>
        </w:r>
        <w:r w:rsidR="00FA3297">
          <w:rPr>
            <w:noProof/>
            <w:webHidden/>
          </w:rPr>
        </w:r>
        <w:r w:rsidR="00FA3297">
          <w:rPr>
            <w:noProof/>
            <w:webHidden/>
          </w:rPr>
          <w:fldChar w:fldCharType="separate"/>
        </w:r>
        <w:r w:rsidR="00FA3297">
          <w:rPr>
            <w:noProof/>
            <w:webHidden/>
          </w:rPr>
          <w:t>9</w:t>
        </w:r>
        <w:r w:rsidR="00FA3297">
          <w:rPr>
            <w:noProof/>
            <w:webHidden/>
          </w:rPr>
          <w:fldChar w:fldCharType="end"/>
        </w:r>
      </w:hyperlink>
    </w:p>
    <w:p w14:paraId="70FE2952" w14:textId="01DDA4B6" w:rsidR="00FA3297" w:rsidRDefault="00000000">
      <w:pPr>
        <w:pStyle w:val="TOC2"/>
        <w:rPr>
          <w:rFonts w:asciiTheme="minorHAnsi" w:eastAsiaTheme="minorEastAsia" w:hAnsiTheme="minorHAnsi" w:cstheme="minorBidi"/>
          <w:noProof/>
          <w:kern w:val="2"/>
          <w:sz w:val="22"/>
          <w:szCs w:val="22"/>
          <w14:ligatures w14:val="standardContextual"/>
        </w:rPr>
      </w:pPr>
      <w:hyperlink w:anchor="_Toc145667693" w:history="1">
        <w:r w:rsidR="00FA3297" w:rsidRPr="006E6799">
          <w:rPr>
            <w:rStyle w:val="Hyperlink"/>
            <w:noProof/>
          </w:rPr>
          <w:t>3.02</w:t>
        </w:r>
        <w:r w:rsidR="00FA3297">
          <w:rPr>
            <w:rFonts w:asciiTheme="minorHAnsi" w:eastAsiaTheme="minorEastAsia" w:hAnsiTheme="minorHAnsi" w:cstheme="minorBidi"/>
            <w:noProof/>
            <w:kern w:val="2"/>
            <w:sz w:val="22"/>
            <w:szCs w:val="22"/>
            <w14:ligatures w14:val="standardContextual"/>
          </w:rPr>
          <w:tab/>
        </w:r>
        <w:r w:rsidR="00FA3297" w:rsidRPr="006E6799">
          <w:rPr>
            <w:rStyle w:val="Hyperlink"/>
            <w:noProof/>
          </w:rPr>
          <w:t>ACCESS BY THE GOVERNMENT PRIOR TO ACCEPTANCE (SMALL) (OCT 2020)</w:t>
        </w:r>
        <w:r w:rsidR="00FA3297">
          <w:rPr>
            <w:noProof/>
            <w:webHidden/>
          </w:rPr>
          <w:tab/>
        </w:r>
        <w:r w:rsidR="00FA3297">
          <w:rPr>
            <w:noProof/>
            <w:webHidden/>
          </w:rPr>
          <w:fldChar w:fldCharType="begin"/>
        </w:r>
        <w:r w:rsidR="00FA3297">
          <w:rPr>
            <w:noProof/>
            <w:webHidden/>
          </w:rPr>
          <w:instrText xml:space="preserve"> PAGEREF _Toc145667693 \h </w:instrText>
        </w:r>
        <w:r w:rsidR="00FA3297">
          <w:rPr>
            <w:noProof/>
            <w:webHidden/>
          </w:rPr>
        </w:r>
        <w:r w:rsidR="00FA3297">
          <w:rPr>
            <w:noProof/>
            <w:webHidden/>
          </w:rPr>
          <w:fldChar w:fldCharType="separate"/>
        </w:r>
        <w:r w:rsidR="00FA3297">
          <w:rPr>
            <w:noProof/>
            <w:webHidden/>
          </w:rPr>
          <w:t>9</w:t>
        </w:r>
        <w:r w:rsidR="00FA3297">
          <w:rPr>
            <w:noProof/>
            <w:webHidden/>
          </w:rPr>
          <w:fldChar w:fldCharType="end"/>
        </w:r>
      </w:hyperlink>
    </w:p>
    <w:p w14:paraId="61842AF2" w14:textId="66CB1D2F" w:rsidR="00FA3297" w:rsidRDefault="00000000">
      <w:pPr>
        <w:pStyle w:val="TOC2"/>
        <w:rPr>
          <w:rFonts w:asciiTheme="minorHAnsi" w:eastAsiaTheme="minorEastAsia" w:hAnsiTheme="minorHAnsi" w:cstheme="minorBidi"/>
          <w:noProof/>
          <w:kern w:val="2"/>
          <w:sz w:val="22"/>
          <w:szCs w:val="22"/>
          <w14:ligatures w14:val="standardContextual"/>
        </w:rPr>
      </w:pPr>
      <w:hyperlink w:anchor="_Toc145667694" w:history="1">
        <w:r w:rsidR="00FA3297" w:rsidRPr="006E6799">
          <w:rPr>
            <w:rStyle w:val="Hyperlink"/>
            <w:noProof/>
          </w:rPr>
          <w:t>3.03</w:t>
        </w:r>
        <w:r w:rsidR="00FA3297">
          <w:rPr>
            <w:rFonts w:asciiTheme="minorHAnsi" w:eastAsiaTheme="minorEastAsia" w:hAnsiTheme="minorHAnsi" w:cstheme="minorBidi"/>
            <w:noProof/>
            <w:kern w:val="2"/>
            <w:sz w:val="22"/>
            <w:szCs w:val="22"/>
            <w14:ligatures w14:val="standardContextual"/>
          </w:rPr>
          <w:tab/>
        </w:r>
        <w:r w:rsidR="00FA3297" w:rsidRPr="006E6799">
          <w:rPr>
            <w:rStyle w:val="Hyperlink"/>
            <w:noProof/>
          </w:rPr>
          <w:t>ACCEPTANCE OF SPACE AND CERTIFICATE OF OCCUPANCY (SMALL) (OCT 2021)</w:t>
        </w:r>
        <w:r w:rsidR="00FA3297">
          <w:rPr>
            <w:noProof/>
            <w:webHidden/>
          </w:rPr>
          <w:tab/>
        </w:r>
        <w:r w:rsidR="00FA3297">
          <w:rPr>
            <w:noProof/>
            <w:webHidden/>
          </w:rPr>
          <w:fldChar w:fldCharType="begin"/>
        </w:r>
        <w:r w:rsidR="00FA3297">
          <w:rPr>
            <w:noProof/>
            <w:webHidden/>
          </w:rPr>
          <w:instrText xml:space="preserve"> PAGEREF _Toc145667694 \h </w:instrText>
        </w:r>
        <w:r w:rsidR="00FA3297">
          <w:rPr>
            <w:noProof/>
            <w:webHidden/>
          </w:rPr>
        </w:r>
        <w:r w:rsidR="00FA3297">
          <w:rPr>
            <w:noProof/>
            <w:webHidden/>
          </w:rPr>
          <w:fldChar w:fldCharType="separate"/>
        </w:r>
        <w:r w:rsidR="00FA3297">
          <w:rPr>
            <w:noProof/>
            <w:webHidden/>
          </w:rPr>
          <w:t>9</w:t>
        </w:r>
        <w:r w:rsidR="00FA3297">
          <w:rPr>
            <w:noProof/>
            <w:webHidden/>
          </w:rPr>
          <w:fldChar w:fldCharType="end"/>
        </w:r>
      </w:hyperlink>
    </w:p>
    <w:p w14:paraId="26705F01" w14:textId="55A16AA5" w:rsidR="00FA3297" w:rsidRDefault="00000000">
      <w:pPr>
        <w:pStyle w:val="TOC2"/>
        <w:rPr>
          <w:rFonts w:asciiTheme="minorHAnsi" w:eastAsiaTheme="minorEastAsia" w:hAnsiTheme="minorHAnsi" w:cstheme="minorBidi"/>
          <w:noProof/>
          <w:kern w:val="2"/>
          <w:sz w:val="22"/>
          <w:szCs w:val="22"/>
          <w14:ligatures w14:val="standardContextual"/>
        </w:rPr>
      </w:pPr>
      <w:hyperlink w:anchor="_Toc145667695" w:history="1">
        <w:r w:rsidR="00FA3297" w:rsidRPr="006E6799">
          <w:rPr>
            <w:rStyle w:val="Hyperlink"/>
            <w:noProof/>
          </w:rPr>
          <w:t>3.04</w:t>
        </w:r>
        <w:r w:rsidR="00FA3297">
          <w:rPr>
            <w:rFonts w:asciiTheme="minorHAnsi" w:eastAsiaTheme="minorEastAsia" w:hAnsiTheme="minorHAnsi" w:cstheme="minorBidi"/>
            <w:noProof/>
            <w:kern w:val="2"/>
            <w:sz w:val="22"/>
            <w:szCs w:val="22"/>
            <w14:ligatures w14:val="standardContextual"/>
          </w:rPr>
          <w:tab/>
        </w:r>
        <w:r w:rsidR="00FA3297" w:rsidRPr="006E6799">
          <w:rPr>
            <w:rStyle w:val="Hyperlink"/>
            <w:noProof/>
          </w:rPr>
          <w:t>Lease Term Commencement Date and Rent Reconciliation (SMALL) (oct 2021)</w:t>
        </w:r>
        <w:r w:rsidR="00FA3297">
          <w:rPr>
            <w:noProof/>
            <w:webHidden/>
          </w:rPr>
          <w:tab/>
        </w:r>
        <w:r w:rsidR="00FA3297">
          <w:rPr>
            <w:noProof/>
            <w:webHidden/>
          </w:rPr>
          <w:fldChar w:fldCharType="begin"/>
        </w:r>
        <w:r w:rsidR="00FA3297">
          <w:rPr>
            <w:noProof/>
            <w:webHidden/>
          </w:rPr>
          <w:instrText xml:space="preserve"> PAGEREF _Toc145667695 \h </w:instrText>
        </w:r>
        <w:r w:rsidR="00FA3297">
          <w:rPr>
            <w:noProof/>
            <w:webHidden/>
          </w:rPr>
        </w:r>
        <w:r w:rsidR="00FA3297">
          <w:rPr>
            <w:noProof/>
            <w:webHidden/>
          </w:rPr>
          <w:fldChar w:fldCharType="separate"/>
        </w:r>
        <w:r w:rsidR="00FA3297">
          <w:rPr>
            <w:noProof/>
            <w:webHidden/>
          </w:rPr>
          <w:t>9</w:t>
        </w:r>
        <w:r w:rsidR="00FA3297">
          <w:rPr>
            <w:noProof/>
            <w:webHidden/>
          </w:rPr>
          <w:fldChar w:fldCharType="end"/>
        </w:r>
      </w:hyperlink>
    </w:p>
    <w:p w14:paraId="3FF98214" w14:textId="4558E504" w:rsidR="00FA3297" w:rsidRDefault="00000000">
      <w:pPr>
        <w:pStyle w:val="TOC2"/>
        <w:rPr>
          <w:rFonts w:asciiTheme="minorHAnsi" w:eastAsiaTheme="minorEastAsia" w:hAnsiTheme="minorHAnsi" w:cstheme="minorBidi"/>
          <w:noProof/>
          <w:kern w:val="2"/>
          <w:sz w:val="22"/>
          <w:szCs w:val="22"/>
          <w14:ligatures w14:val="standardContextual"/>
        </w:rPr>
      </w:pPr>
      <w:hyperlink w:anchor="_Toc145667696" w:history="1">
        <w:r w:rsidR="00FA3297" w:rsidRPr="006E6799">
          <w:rPr>
            <w:rStyle w:val="Hyperlink"/>
            <w:noProof/>
          </w:rPr>
          <w:t>3.05</w:t>
        </w:r>
        <w:r w:rsidR="00FA3297">
          <w:rPr>
            <w:rFonts w:asciiTheme="minorHAnsi" w:eastAsiaTheme="minorEastAsia" w:hAnsiTheme="minorHAnsi" w:cstheme="minorBidi"/>
            <w:noProof/>
            <w:kern w:val="2"/>
            <w:sz w:val="22"/>
            <w:szCs w:val="22"/>
            <w14:ligatures w14:val="standardContextual"/>
          </w:rPr>
          <w:tab/>
        </w:r>
        <w:r w:rsidR="00FA3297" w:rsidRPr="006E6799">
          <w:rPr>
            <w:rStyle w:val="Hyperlink"/>
            <w:noProof/>
          </w:rPr>
          <w:t>As-Built Drawings (OCT 2021)</w:t>
        </w:r>
        <w:r w:rsidR="00FA3297">
          <w:rPr>
            <w:noProof/>
            <w:webHidden/>
          </w:rPr>
          <w:tab/>
        </w:r>
        <w:r w:rsidR="00FA3297">
          <w:rPr>
            <w:noProof/>
            <w:webHidden/>
          </w:rPr>
          <w:fldChar w:fldCharType="begin"/>
        </w:r>
        <w:r w:rsidR="00FA3297">
          <w:rPr>
            <w:noProof/>
            <w:webHidden/>
          </w:rPr>
          <w:instrText xml:space="preserve"> PAGEREF _Toc145667696 \h </w:instrText>
        </w:r>
        <w:r w:rsidR="00FA3297">
          <w:rPr>
            <w:noProof/>
            <w:webHidden/>
          </w:rPr>
        </w:r>
        <w:r w:rsidR="00FA3297">
          <w:rPr>
            <w:noProof/>
            <w:webHidden/>
          </w:rPr>
          <w:fldChar w:fldCharType="separate"/>
        </w:r>
        <w:r w:rsidR="00FA3297">
          <w:rPr>
            <w:noProof/>
            <w:webHidden/>
          </w:rPr>
          <w:t>9</w:t>
        </w:r>
        <w:r w:rsidR="00FA3297">
          <w:rPr>
            <w:noProof/>
            <w:webHidden/>
          </w:rPr>
          <w:fldChar w:fldCharType="end"/>
        </w:r>
      </w:hyperlink>
    </w:p>
    <w:p w14:paraId="62001580" w14:textId="1E19BC68" w:rsidR="00FA3297" w:rsidRDefault="00000000">
      <w:pPr>
        <w:pStyle w:val="TOC2"/>
        <w:rPr>
          <w:rFonts w:asciiTheme="minorHAnsi" w:eastAsiaTheme="minorEastAsia" w:hAnsiTheme="minorHAnsi" w:cstheme="minorBidi"/>
          <w:noProof/>
          <w:kern w:val="2"/>
          <w:sz w:val="22"/>
          <w:szCs w:val="22"/>
          <w14:ligatures w14:val="standardContextual"/>
        </w:rPr>
      </w:pPr>
      <w:hyperlink w:anchor="_Toc145667697" w:history="1">
        <w:r w:rsidR="00FA3297" w:rsidRPr="00E906B9">
          <w:rPr>
            <w:rStyle w:val="Hyperlink"/>
            <w:noProof/>
            <w:highlight w:val="yellow"/>
          </w:rPr>
          <w:t>3.06</w:t>
        </w:r>
        <w:r w:rsidR="00FA3297" w:rsidRPr="00E906B9">
          <w:rPr>
            <w:rFonts w:asciiTheme="minorHAnsi" w:eastAsiaTheme="minorEastAsia" w:hAnsiTheme="minorHAnsi" w:cstheme="minorBidi"/>
            <w:noProof/>
            <w:kern w:val="2"/>
            <w:sz w:val="22"/>
            <w:szCs w:val="22"/>
            <w:highlight w:val="yellow"/>
            <w14:ligatures w14:val="standardContextual"/>
          </w:rPr>
          <w:tab/>
        </w:r>
        <w:r w:rsidR="00FA3297" w:rsidRPr="00E906B9">
          <w:rPr>
            <w:rStyle w:val="Hyperlink"/>
            <w:noProof/>
            <w:highlight w:val="yellow"/>
          </w:rPr>
          <w:t>seismic retrofit (oct 2020)</w:t>
        </w:r>
        <w:r w:rsidR="00FA3297" w:rsidRPr="00E906B9">
          <w:rPr>
            <w:noProof/>
            <w:webHidden/>
            <w:highlight w:val="yellow"/>
          </w:rPr>
          <w:tab/>
        </w:r>
        <w:r w:rsidR="00FA3297" w:rsidRPr="00E906B9">
          <w:rPr>
            <w:noProof/>
            <w:webHidden/>
            <w:highlight w:val="yellow"/>
          </w:rPr>
          <w:fldChar w:fldCharType="begin"/>
        </w:r>
        <w:r w:rsidR="00FA3297" w:rsidRPr="00E906B9">
          <w:rPr>
            <w:noProof/>
            <w:webHidden/>
            <w:highlight w:val="yellow"/>
          </w:rPr>
          <w:instrText xml:space="preserve"> PAGEREF _Toc145667697 \h </w:instrText>
        </w:r>
        <w:r w:rsidR="00FA3297" w:rsidRPr="00E906B9">
          <w:rPr>
            <w:noProof/>
            <w:webHidden/>
            <w:highlight w:val="yellow"/>
          </w:rPr>
        </w:r>
        <w:r w:rsidR="00FA3297" w:rsidRPr="00E906B9">
          <w:rPr>
            <w:noProof/>
            <w:webHidden/>
            <w:highlight w:val="yellow"/>
          </w:rPr>
          <w:fldChar w:fldCharType="separate"/>
        </w:r>
        <w:r w:rsidR="00FA3297" w:rsidRPr="00E906B9">
          <w:rPr>
            <w:noProof/>
            <w:webHidden/>
            <w:highlight w:val="yellow"/>
          </w:rPr>
          <w:t>10</w:t>
        </w:r>
        <w:r w:rsidR="00FA3297" w:rsidRPr="00E906B9">
          <w:rPr>
            <w:noProof/>
            <w:webHidden/>
            <w:highlight w:val="yellow"/>
          </w:rPr>
          <w:fldChar w:fldCharType="end"/>
        </w:r>
      </w:hyperlink>
    </w:p>
    <w:p w14:paraId="3845C058" w14:textId="70E1F1D0" w:rsidR="00FA3297" w:rsidRDefault="00000000">
      <w:pPr>
        <w:pStyle w:val="TOC2"/>
        <w:rPr>
          <w:rFonts w:asciiTheme="minorHAnsi" w:eastAsiaTheme="minorEastAsia" w:hAnsiTheme="minorHAnsi" w:cstheme="minorBidi"/>
          <w:noProof/>
          <w:kern w:val="2"/>
          <w:sz w:val="22"/>
          <w:szCs w:val="22"/>
          <w14:ligatures w14:val="standardContextual"/>
        </w:rPr>
      </w:pPr>
      <w:hyperlink w:anchor="_Toc145667698" w:history="1">
        <w:r w:rsidR="00FA3297" w:rsidRPr="006E6799">
          <w:rPr>
            <w:rStyle w:val="Hyperlink"/>
            <w:noProof/>
          </w:rPr>
          <w:t>3.07</w:t>
        </w:r>
        <w:r w:rsidR="00FA3297">
          <w:rPr>
            <w:rFonts w:asciiTheme="minorHAnsi" w:eastAsiaTheme="minorEastAsia" w:hAnsiTheme="minorHAnsi" w:cstheme="minorBidi"/>
            <w:noProof/>
            <w:kern w:val="2"/>
            <w:sz w:val="22"/>
            <w:szCs w:val="22"/>
            <w14:ligatures w14:val="standardContextual"/>
          </w:rPr>
          <w:tab/>
        </w:r>
        <w:r w:rsidR="00FA3297" w:rsidRPr="006E6799">
          <w:rPr>
            <w:rStyle w:val="Hyperlink"/>
            <w:noProof/>
          </w:rPr>
          <w:t>government project management system (oct 2023)</w:t>
        </w:r>
        <w:r w:rsidR="00FA3297">
          <w:rPr>
            <w:noProof/>
            <w:webHidden/>
          </w:rPr>
          <w:tab/>
        </w:r>
        <w:r w:rsidR="00FA3297">
          <w:rPr>
            <w:noProof/>
            <w:webHidden/>
          </w:rPr>
          <w:fldChar w:fldCharType="begin"/>
        </w:r>
        <w:r w:rsidR="00FA3297">
          <w:rPr>
            <w:noProof/>
            <w:webHidden/>
          </w:rPr>
          <w:instrText xml:space="preserve"> PAGEREF _Toc145667698 \h </w:instrText>
        </w:r>
        <w:r w:rsidR="00FA3297">
          <w:rPr>
            <w:noProof/>
            <w:webHidden/>
          </w:rPr>
        </w:r>
        <w:r w:rsidR="00FA3297">
          <w:rPr>
            <w:noProof/>
            <w:webHidden/>
          </w:rPr>
          <w:fldChar w:fldCharType="separate"/>
        </w:r>
        <w:r w:rsidR="00FA3297">
          <w:rPr>
            <w:noProof/>
            <w:webHidden/>
          </w:rPr>
          <w:t>10</w:t>
        </w:r>
        <w:r w:rsidR="00FA3297">
          <w:rPr>
            <w:noProof/>
            <w:webHidden/>
          </w:rPr>
          <w:fldChar w:fldCharType="end"/>
        </w:r>
      </w:hyperlink>
    </w:p>
    <w:p w14:paraId="66F0B892" w14:textId="6C57201E" w:rsidR="00FA3297" w:rsidRDefault="00000000">
      <w:pPr>
        <w:pStyle w:val="TOC1"/>
        <w:tabs>
          <w:tab w:val="left" w:pos="1100"/>
        </w:tabs>
        <w:rPr>
          <w:rFonts w:asciiTheme="minorHAnsi" w:eastAsiaTheme="minorEastAsia" w:hAnsiTheme="minorHAnsi" w:cstheme="minorBidi"/>
          <w:b w:val="0"/>
          <w:kern w:val="2"/>
          <w:sz w:val="22"/>
          <w:szCs w:val="22"/>
          <w14:ligatures w14:val="standardContextual"/>
        </w:rPr>
      </w:pPr>
      <w:hyperlink w:anchor="_Toc145667699" w:history="1">
        <w:r w:rsidR="00FA3297" w:rsidRPr="006E6799">
          <w:rPr>
            <w:rStyle w:val="Hyperlink"/>
          </w:rPr>
          <w:t>SECTION 4</w:t>
        </w:r>
        <w:r w:rsidR="00FA3297">
          <w:rPr>
            <w:rFonts w:asciiTheme="minorHAnsi" w:eastAsiaTheme="minorEastAsia" w:hAnsiTheme="minorHAnsi" w:cstheme="minorBidi"/>
            <w:b w:val="0"/>
            <w:kern w:val="2"/>
            <w:sz w:val="22"/>
            <w:szCs w:val="22"/>
            <w14:ligatures w14:val="standardContextual"/>
          </w:rPr>
          <w:tab/>
        </w:r>
        <w:r w:rsidR="00FA3297" w:rsidRPr="006E6799">
          <w:rPr>
            <w:rStyle w:val="Hyperlink"/>
          </w:rPr>
          <w:t>TENANT IMPROVEMENT components</w:t>
        </w:r>
        <w:r w:rsidR="00FA3297">
          <w:rPr>
            <w:webHidden/>
          </w:rPr>
          <w:tab/>
        </w:r>
        <w:r w:rsidR="00FA3297">
          <w:rPr>
            <w:webHidden/>
          </w:rPr>
          <w:fldChar w:fldCharType="begin"/>
        </w:r>
        <w:r w:rsidR="00FA3297">
          <w:rPr>
            <w:webHidden/>
          </w:rPr>
          <w:instrText xml:space="preserve"> PAGEREF _Toc145667699 \h </w:instrText>
        </w:r>
        <w:r w:rsidR="00FA3297">
          <w:rPr>
            <w:webHidden/>
          </w:rPr>
        </w:r>
        <w:r w:rsidR="00FA3297">
          <w:rPr>
            <w:webHidden/>
          </w:rPr>
          <w:fldChar w:fldCharType="separate"/>
        </w:r>
        <w:r w:rsidR="00FA3297">
          <w:rPr>
            <w:webHidden/>
          </w:rPr>
          <w:t>11</w:t>
        </w:r>
        <w:r w:rsidR="00FA3297">
          <w:rPr>
            <w:webHidden/>
          </w:rPr>
          <w:fldChar w:fldCharType="end"/>
        </w:r>
      </w:hyperlink>
    </w:p>
    <w:p w14:paraId="3BE5B99E" w14:textId="27F3F09F" w:rsidR="00FA3297" w:rsidRDefault="00000000">
      <w:pPr>
        <w:pStyle w:val="TOC2"/>
        <w:rPr>
          <w:rFonts w:asciiTheme="minorHAnsi" w:eastAsiaTheme="minorEastAsia" w:hAnsiTheme="minorHAnsi" w:cstheme="minorBidi"/>
          <w:noProof/>
          <w:kern w:val="2"/>
          <w:sz w:val="22"/>
          <w:szCs w:val="22"/>
          <w14:ligatures w14:val="standardContextual"/>
        </w:rPr>
      </w:pPr>
      <w:hyperlink w:anchor="_Toc145667700" w:history="1">
        <w:r w:rsidR="00FA3297" w:rsidRPr="006E6799">
          <w:rPr>
            <w:rStyle w:val="Hyperlink"/>
            <w:noProof/>
          </w:rPr>
          <w:t>4.01</w:t>
        </w:r>
        <w:r w:rsidR="00FA3297">
          <w:rPr>
            <w:rFonts w:asciiTheme="minorHAnsi" w:eastAsiaTheme="minorEastAsia" w:hAnsiTheme="minorHAnsi" w:cstheme="minorBidi"/>
            <w:noProof/>
            <w:kern w:val="2"/>
            <w:sz w:val="22"/>
            <w:szCs w:val="22"/>
            <w14:ligatures w14:val="standardContextual"/>
          </w:rPr>
          <w:tab/>
        </w:r>
        <w:r w:rsidR="00FA3297" w:rsidRPr="006E6799">
          <w:rPr>
            <w:rStyle w:val="Hyperlink"/>
            <w:noProof/>
          </w:rPr>
          <w:t>TENANT IMPROVEMENTS AND PRICING (SMALL) (SEP 2015)</w:t>
        </w:r>
        <w:r w:rsidR="00FA3297">
          <w:rPr>
            <w:noProof/>
            <w:webHidden/>
          </w:rPr>
          <w:tab/>
        </w:r>
        <w:r w:rsidR="00FA3297">
          <w:rPr>
            <w:noProof/>
            <w:webHidden/>
          </w:rPr>
          <w:fldChar w:fldCharType="begin"/>
        </w:r>
        <w:r w:rsidR="00FA3297">
          <w:rPr>
            <w:noProof/>
            <w:webHidden/>
          </w:rPr>
          <w:instrText xml:space="preserve"> PAGEREF _Toc145667700 \h </w:instrText>
        </w:r>
        <w:r w:rsidR="00FA3297">
          <w:rPr>
            <w:noProof/>
            <w:webHidden/>
          </w:rPr>
        </w:r>
        <w:r w:rsidR="00FA3297">
          <w:rPr>
            <w:noProof/>
            <w:webHidden/>
          </w:rPr>
          <w:fldChar w:fldCharType="separate"/>
        </w:r>
        <w:r w:rsidR="00FA3297">
          <w:rPr>
            <w:noProof/>
            <w:webHidden/>
          </w:rPr>
          <w:t>11</w:t>
        </w:r>
        <w:r w:rsidR="00FA3297">
          <w:rPr>
            <w:noProof/>
            <w:webHidden/>
          </w:rPr>
          <w:fldChar w:fldCharType="end"/>
        </w:r>
      </w:hyperlink>
    </w:p>
    <w:p w14:paraId="770EB08C" w14:textId="58097016" w:rsidR="00FA3297" w:rsidRDefault="00000000">
      <w:pPr>
        <w:pStyle w:val="TOC2"/>
        <w:rPr>
          <w:rFonts w:asciiTheme="minorHAnsi" w:eastAsiaTheme="minorEastAsia" w:hAnsiTheme="minorHAnsi" w:cstheme="minorBidi"/>
          <w:noProof/>
          <w:kern w:val="2"/>
          <w:sz w:val="22"/>
          <w:szCs w:val="22"/>
          <w14:ligatures w14:val="standardContextual"/>
        </w:rPr>
      </w:pPr>
      <w:hyperlink w:anchor="_Toc145667701" w:history="1">
        <w:r w:rsidR="00FA3297" w:rsidRPr="006E6799">
          <w:rPr>
            <w:rStyle w:val="Hyperlink"/>
            <w:noProof/>
          </w:rPr>
          <w:t>4.02</w:t>
        </w:r>
        <w:r w:rsidR="00FA3297">
          <w:rPr>
            <w:rFonts w:asciiTheme="minorHAnsi" w:eastAsiaTheme="minorEastAsia" w:hAnsiTheme="minorHAnsi" w:cstheme="minorBidi"/>
            <w:noProof/>
            <w:kern w:val="2"/>
            <w:sz w:val="22"/>
            <w:szCs w:val="22"/>
            <w14:ligatures w14:val="standardContextual"/>
          </w:rPr>
          <w:tab/>
        </w:r>
        <w:r w:rsidR="00FA3297" w:rsidRPr="006E6799">
          <w:rPr>
            <w:rStyle w:val="Hyperlink"/>
            <w:noProof/>
          </w:rPr>
          <w:t>FINISH SELECTIONS (SMALL) (SEP 2015)</w:t>
        </w:r>
        <w:r w:rsidR="00FA3297">
          <w:rPr>
            <w:noProof/>
            <w:webHidden/>
          </w:rPr>
          <w:tab/>
        </w:r>
        <w:r w:rsidR="00FA3297">
          <w:rPr>
            <w:noProof/>
            <w:webHidden/>
          </w:rPr>
          <w:fldChar w:fldCharType="begin"/>
        </w:r>
        <w:r w:rsidR="00FA3297">
          <w:rPr>
            <w:noProof/>
            <w:webHidden/>
          </w:rPr>
          <w:instrText xml:space="preserve"> PAGEREF _Toc145667701 \h </w:instrText>
        </w:r>
        <w:r w:rsidR="00FA3297">
          <w:rPr>
            <w:noProof/>
            <w:webHidden/>
          </w:rPr>
        </w:r>
        <w:r w:rsidR="00FA3297">
          <w:rPr>
            <w:noProof/>
            <w:webHidden/>
          </w:rPr>
          <w:fldChar w:fldCharType="separate"/>
        </w:r>
        <w:r w:rsidR="00FA3297">
          <w:rPr>
            <w:noProof/>
            <w:webHidden/>
          </w:rPr>
          <w:t>11</w:t>
        </w:r>
        <w:r w:rsidR="00FA3297">
          <w:rPr>
            <w:noProof/>
            <w:webHidden/>
          </w:rPr>
          <w:fldChar w:fldCharType="end"/>
        </w:r>
      </w:hyperlink>
    </w:p>
    <w:p w14:paraId="0997D603" w14:textId="40631F84" w:rsidR="00FA3297" w:rsidRPr="00E906B9" w:rsidRDefault="00000000">
      <w:pPr>
        <w:pStyle w:val="TOC2"/>
        <w:rPr>
          <w:rFonts w:asciiTheme="minorHAnsi" w:eastAsiaTheme="minorEastAsia" w:hAnsiTheme="minorHAnsi" w:cstheme="minorBidi"/>
          <w:noProof/>
          <w:kern w:val="2"/>
          <w:sz w:val="22"/>
          <w:szCs w:val="22"/>
          <w:highlight w:val="yellow"/>
          <w14:ligatures w14:val="standardContextual"/>
        </w:rPr>
      </w:pPr>
      <w:hyperlink w:anchor="_Toc145667702" w:history="1">
        <w:r w:rsidR="00FA3297" w:rsidRPr="00E906B9">
          <w:rPr>
            <w:rStyle w:val="Hyperlink"/>
            <w:noProof/>
            <w:highlight w:val="yellow"/>
          </w:rPr>
          <w:t>4.03</w:t>
        </w:r>
        <w:r w:rsidR="00FA3297" w:rsidRPr="00E906B9">
          <w:rPr>
            <w:rFonts w:asciiTheme="minorHAnsi" w:eastAsiaTheme="minorEastAsia" w:hAnsiTheme="minorHAnsi" w:cstheme="minorBidi"/>
            <w:noProof/>
            <w:kern w:val="2"/>
            <w:sz w:val="22"/>
            <w:szCs w:val="22"/>
            <w:highlight w:val="yellow"/>
            <w14:ligatures w14:val="standardContextual"/>
          </w:rPr>
          <w:tab/>
        </w:r>
        <w:r w:rsidR="00FA3297" w:rsidRPr="00E906B9">
          <w:rPr>
            <w:rStyle w:val="Hyperlink"/>
            <w:noProof/>
            <w:highlight w:val="yellow"/>
          </w:rPr>
          <w:t>WINDOW COVERINGS (SMALL) (OCT 2020)</w:t>
        </w:r>
        <w:r w:rsidR="00FA3297" w:rsidRPr="00E906B9">
          <w:rPr>
            <w:noProof/>
            <w:webHidden/>
            <w:highlight w:val="yellow"/>
          </w:rPr>
          <w:tab/>
        </w:r>
        <w:r w:rsidR="00FA3297" w:rsidRPr="00E906B9">
          <w:rPr>
            <w:noProof/>
            <w:webHidden/>
            <w:highlight w:val="yellow"/>
          </w:rPr>
          <w:fldChar w:fldCharType="begin"/>
        </w:r>
        <w:r w:rsidR="00FA3297" w:rsidRPr="00E906B9">
          <w:rPr>
            <w:noProof/>
            <w:webHidden/>
            <w:highlight w:val="yellow"/>
          </w:rPr>
          <w:instrText xml:space="preserve"> PAGEREF _Toc145667702 \h </w:instrText>
        </w:r>
        <w:r w:rsidR="00FA3297" w:rsidRPr="00E906B9">
          <w:rPr>
            <w:noProof/>
            <w:webHidden/>
            <w:highlight w:val="yellow"/>
          </w:rPr>
        </w:r>
        <w:r w:rsidR="00FA3297" w:rsidRPr="00E906B9">
          <w:rPr>
            <w:noProof/>
            <w:webHidden/>
            <w:highlight w:val="yellow"/>
          </w:rPr>
          <w:fldChar w:fldCharType="separate"/>
        </w:r>
        <w:r w:rsidR="00FA3297" w:rsidRPr="00E906B9">
          <w:rPr>
            <w:noProof/>
            <w:webHidden/>
            <w:highlight w:val="yellow"/>
          </w:rPr>
          <w:t>11</w:t>
        </w:r>
        <w:r w:rsidR="00FA3297" w:rsidRPr="00E906B9">
          <w:rPr>
            <w:noProof/>
            <w:webHidden/>
            <w:highlight w:val="yellow"/>
          </w:rPr>
          <w:fldChar w:fldCharType="end"/>
        </w:r>
      </w:hyperlink>
    </w:p>
    <w:p w14:paraId="20F9DAFA" w14:textId="22B54723" w:rsidR="00FA3297" w:rsidRPr="00E906B9" w:rsidRDefault="00000000">
      <w:pPr>
        <w:pStyle w:val="TOC2"/>
        <w:rPr>
          <w:rFonts w:asciiTheme="minorHAnsi" w:eastAsiaTheme="minorEastAsia" w:hAnsiTheme="minorHAnsi" w:cstheme="minorBidi"/>
          <w:noProof/>
          <w:kern w:val="2"/>
          <w:sz w:val="22"/>
          <w:szCs w:val="22"/>
          <w:highlight w:val="yellow"/>
          <w14:ligatures w14:val="standardContextual"/>
        </w:rPr>
      </w:pPr>
      <w:hyperlink w:anchor="_Toc145667703" w:history="1">
        <w:r w:rsidR="00FA3297" w:rsidRPr="00E906B9">
          <w:rPr>
            <w:rStyle w:val="Hyperlink"/>
            <w:noProof/>
            <w:highlight w:val="yellow"/>
          </w:rPr>
          <w:t>4.04</w:t>
        </w:r>
        <w:r w:rsidR="00FA3297" w:rsidRPr="00E906B9">
          <w:rPr>
            <w:rFonts w:asciiTheme="minorHAnsi" w:eastAsiaTheme="minorEastAsia" w:hAnsiTheme="minorHAnsi" w:cstheme="minorBidi"/>
            <w:noProof/>
            <w:kern w:val="2"/>
            <w:sz w:val="22"/>
            <w:szCs w:val="22"/>
            <w:highlight w:val="yellow"/>
            <w14:ligatures w14:val="standardContextual"/>
          </w:rPr>
          <w:tab/>
        </w:r>
        <w:r w:rsidR="00FA3297" w:rsidRPr="00E906B9">
          <w:rPr>
            <w:rStyle w:val="Hyperlink"/>
            <w:noProof/>
            <w:highlight w:val="yellow"/>
          </w:rPr>
          <w:t>DOORS:  SUITE ENTRY (SMALL) (OCT 2020)</w:t>
        </w:r>
        <w:r w:rsidR="00FA3297" w:rsidRPr="00E906B9">
          <w:rPr>
            <w:noProof/>
            <w:webHidden/>
            <w:highlight w:val="yellow"/>
          </w:rPr>
          <w:tab/>
        </w:r>
        <w:r w:rsidR="00FA3297" w:rsidRPr="00E906B9">
          <w:rPr>
            <w:noProof/>
            <w:webHidden/>
            <w:highlight w:val="yellow"/>
          </w:rPr>
          <w:fldChar w:fldCharType="begin"/>
        </w:r>
        <w:r w:rsidR="00FA3297" w:rsidRPr="00E906B9">
          <w:rPr>
            <w:noProof/>
            <w:webHidden/>
            <w:highlight w:val="yellow"/>
          </w:rPr>
          <w:instrText xml:space="preserve"> PAGEREF _Toc145667703 \h </w:instrText>
        </w:r>
        <w:r w:rsidR="00FA3297" w:rsidRPr="00E906B9">
          <w:rPr>
            <w:noProof/>
            <w:webHidden/>
            <w:highlight w:val="yellow"/>
          </w:rPr>
        </w:r>
        <w:r w:rsidR="00FA3297" w:rsidRPr="00E906B9">
          <w:rPr>
            <w:noProof/>
            <w:webHidden/>
            <w:highlight w:val="yellow"/>
          </w:rPr>
          <w:fldChar w:fldCharType="separate"/>
        </w:r>
        <w:r w:rsidR="00FA3297" w:rsidRPr="00E906B9">
          <w:rPr>
            <w:noProof/>
            <w:webHidden/>
            <w:highlight w:val="yellow"/>
          </w:rPr>
          <w:t>11</w:t>
        </w:r>
        <w:r w:rsidR="00FA3297" w:rsidRPr="00E906B9">
          <w:rPr>
            <w:noProof/>
            <w:webHidden/>
            <w:highlight w:val="yellow"/>
          </w:rPr>
          <w:fldChar w:fldCharType="end"/>
        </w:r>
      </w:hyperlink>
    </w:p>
    <w:p w14:paraId="2C5270E7" w14:textId="057807AE" w:rsidR="00FA3297" w:rsidRDefault="00000000">
      <w:pPr>
        <w:pStyle w:val="TOC2"/>
        <w:rPr>
          <w:rFonts w:asciiTheme="minorHAnsi" w:eastAsiaTheme="minorEastAsia" w:hAnsiTheme="minorHAnsi" w:cstheme="minorBidi"/>
          <w:noProof/>
          <w:kern w:val="2"/>
          <w:sz w:val="22"/>
          <w:szCs w:val="22"/>
          <w14:ligatures w14:val="standardContextual"/>
        </w:rPr>
      </w:pPr>
      <w:hyperlink w:anchor="_Toc145667704" w:history="1">
        <w:r w:rsidR="00FA3297" w:rsidRPr="00E906B9">
          <w:rPr>
            <w:rStyle w:val="Hyperlink"/>
            <w:noProof/>
            <w:highlight w:val="yellow"/>
          </w:rPr>
          <w:t>4.05</w:t>
        </w:r>
        <w:r w:rsidR="00FA3297" w:rsidRPr="00E906B9">
          <w:rPr>
            <w:rFonts w:asciiTheme="minorHAnsi" w:eastAsiaTheme="minorEastAsia" w:hAnsiTheme="minorHAnsi" w:cstheme="minorBidi"/>
            <w:noProof/>
            <w:kern w:val="2"/>
            <w:sz w:val="22"/>
            <w:szCs w:val="22"/>
            <w:highlight w:val="yellow"/>
            <w14:ligatures w14:val="standardContextual"/>
          </w:rPr>
          <w:tab/>
        </w:r>
        <w:r w:rsidR="00FA3297" w:rsidRPr="00E906B9">
          <w:rPr>
            <w:rStyle w:val="Hyperlink"/>
            <w:noProof/>
            <w:highlight w:val="yellow"/>
          </w:rPr>
          <w:t>DOORS:  INTERIOR (SMALL) (OCT 2019)</w:t>
        </w:r>
        <w:r w:rsidR="00FA3297" w:rsidRPr="00E906B9">
          <w:rPr>
            <w:noProof/>
            <w:webHidden/>
            <w:highlight w:val="yellow"/>
          </w:rPr>
          <w:tab/>
        </w:r>
        <w:r w:rsidR="00FA3297" w:rsidRPr="00E906B9">
          <w:rPr>
            <w:noProof/>
            <w:webHidden/>
            <w:highlight w:val="yellow"/>
          </w:rPr>
          <w:fldChar w:fldCharType="begin"/>
        </w:r>
        <w:r w:rsidR="00FA3297" w:rsidRPr="00E906B9">
          <w:rPr>
            <w:noProof/>
            <w:webHidden/>
            <w:highlight w:val="yellow"/>
          </w:rPr>
          <w:instrText xml:space="preserve"> PAGEREF _Toc145667704 \h </w:instrText>
        </w:r>
        <w:r w:rsidR="00FA3297" w:rsidRPr="00E906B9">
          <w:rPr>
            <w:noProof/>
            <w:webHidden/>
            <w:highlight w:val="yellow"/>
          </w:rPr>
        </w:r>
        <w:r w:rsidR="00FA3297" w:rsidRPr="00E906B9">
          <w:rPr>
            <w:noProof/>
            <w:webHidden/>
            <w:highlight w:val="yellow"/>
          </w:rPr>
          <w:fldChar w:fldCharType="separate"/>
        </w:r>
        <w:r w:rsidR="00FA3297" w:rsidRPr="00E906B9">
          <w:rPr>
            <w:noProof/>
            <w:webHidden/>
            <w:highlight w:val="yellow"/>
          </w:rPr>
          <w:t>11</w:t>
        </w:r>
        <w:r w:rsidR="00FA3297" w:rsidRPr="00E906B9">
          <w:rPr>
            <w:noProof/>
            <w:webHidden/>
            <w:highlight w:val="yellow"/>
          </w:rPr>
          <w:fldChar w:fldCharType="end"/>
        </w:r>
      </w:hyperlink>
    </w:p>
    <w:p w14:paraId="71C21DB7" w14:textId="60544EA6" w:rsidR="00FA3297" w:rsidRDefault="00000000">
      <w:pPr>
        <w:pStyle w:val="TOC2"/>
        <w:rPr>
          <w:rFonts w:asciiTheme="minorHAnsi" w:eastAsiaTheme="minorEastAsia" w:hAnsiTheme="minorHAnsi" w:cstheme="minorBidi"/>
          <w:noProof/>
          <w:kern w:val="2"/>
          <w:sz w:val="22"/>
          <w:szCs w:val="22"/>
          <w14:ligatures w14:val="standardContextual"/>
        </w:rPr>
      </w:pPr>
      <w:hyperlink w:anchor="_Toc145667705" w:history="1">
        <w:r w:rsidR="00FA3297" w:rsidRPr="006E6799">
          <w:rPr>
            <w:rStyle w:val="Hyperlink"/>
            <w:noProof/>
          </w:rPr>
          <w:t>4.06</w:t>
        </w:r>
        <w:r w:rsidR="00FA3297">
          <w:rPr>
            <w:rFonts w:asciiTheme="minorHAnsi" w:eastAsiaTheme="minorEastAsia" w:hAnsiTheme="minorHAnsi" w:cstheme="minorBidi"/>
            <w:noProof/>
            <w:kern w:val="2"/>
            <w:sz w:val="22"/>
            <w:szCs w:val="22"/>
            <w14:ligatures w14:val="standardContextual"/>
          </w:rPr>
          <w:tab/>
        </w:r>
        <w:r w:rsidR="00FA3297" w:rsidRPr="006E6799">
          <w:rPr>
            <w:rStyle w:val="Hyperlink"/>
            <w:noProof/>
          </w:rPr>
          <w:t>DOORS:  HARDWARE (SMALL) (SEP 2015)</w:t>
        </w:r>
        <w:r w:rsidR="00FA3297">
          <w:rPr>
            <w:noProof/>
            <w:webHidden/>
          </w:rPr>
          <w:tab/>
        </w:r>
        <w:r w:rsidR="00FA3297">
          <w:rPr>
            <w:noProof/>
            <w:webHidden/>
          </w:rPr>
          <w:fldChar w:fldCharType="begin"/>
        </w:r>
        <w:r w:rsidR="00FA3297">
          <w:rPr>
            <w:noProof/>
            <w:webHidden/>
          </w:rPr>
          <w:instrText xml:space="preserve"> PAGEREF _Toc145667705 \h </w:instrText>
        </w:r>
        <w:r w:rsidR="00FA3297">
          <w:rPr>
            <w:noProof/>
            <w:webHidden/>
          </w:rPr>
        </w:r>
        <w:r w:rsidR="00FA3297">
          <w:rPr>
            <w:noProof/>
            <w:webHidden/>
          </w:rPr>
          <w:fldChar w:fldCharType="separate"/>
        </w:r>
        <w:r w:rsidR="00FA3297">
          <w:rPr>
            <w:noProof/>
            <w:webHidden/>
          </w:rPr>
          <w:t>11</w:t>
        </w:r>
        <w:r w:rsidR="00FA3297">
          <w:rPr>
            <w:noProof/>
            <w:webHidden/>
          </w:rPr>
          <w:fldChar w:fldCharType="end"/>
        </w:r>
      </w:hyperlink>
    </w:p>
    <w:p w14:paraId="3EFAE07A" w14:textId="534B66D9" w:rsidR="00FA3297" w:rsidRDefault="00000000">
      <w:pPr>
        <w:pStyle w:val="TOC2"/>
        <w:rPr>
          <w:rFonts w:asciiTheme="minorHAnsi" w:eastAsiaTheme="minorEastAsia" w:hAnsiTheme="minorHAnsi" w:cstheme="minorBidi"/>
          <w:noProof/>
          <w:kern w:val="2"/>
          <w:sz w:val="22"/>
          <w:szCs w:val="22"/>
          <w14:ligatures w14:val="standardContextual"/>
        </w:rPr>
      </w:pPr>
      <w:hyperlink w:anchor="_Toc145667706" w:history="1">
        <w:r w:rsidR="00FA3297" w:rsidRPr="00E906B9">
          <w:rPr>
            <w:rStyle w:val="Hyperlink"/>
            <w:noProof/>
            <w:highlight w:val="yellow"/>
          </w:rPr>
          <w:t>4.07</w:t>
        </w:r>
        <w:r w:rsidR="00FA3297" w:rsidRPr="00E906B9">
          <w:rPr>
            <w:rFonts w:asciiTheme="minorHAnsi" w:eastAsiaTheme="minorEastAsia" w:hAnsiTheme="minorHAnsi" w:cstheme="minorBidi"/>
            <w:noProof/>
            <w:kern w:val="2"/>
            <w:sz w:val="22"/>
            <w:szCs w:val="22"/>
            <w:highlight w:val="yellow"/>
            <w14:ligatures w14:val="standardContextual"/>
          </w:rPr>
          <w:tab/>
        </w:r>
        <w:r w:rsidR="00FA3297" w:rsidRPr="00E906B9">
          <w:rPr>
            <w:rStyle w:val="Hyperlink"/>
            <w:noProof/>
            <w:highlight w:val="yellow"/>
          </w:rPr>
          <w:t>PARTITIONS:  SUBDIVIDING (SMALL) (OCT 2022)</w:t>
        </w:r>
        <w:r w:rsidR="00FA3297" w:rsidRPr="00E906B9">
          <w:rPr>
            <w:noProof/>
            <w:webHidden/>
            <w:highlight w:val="yellow"/>
          </w:rPr>
          <w:tab/>
        </w:r>
        <w:r w:rsidR="00FA3297" w:rsidRPr="00E906B9">
          <w:rPr>
            <w:noProof/>
            <w:webHidden/>
            <w:highlight w:val="yellow"/>
          </w:rPr>
          <w:fldChar w:fldCharType="begin"/>
        </w:r>
        <w:r w:rsidR="00FA3297" w:rsidRPr="00E906B9">
          <w:rPr>
            <w:noProof/>
            <w:webHidden/>
            <w:highlight w:val="yellow"/>
          </w:rPr>
          <w:instrText xml:space="preserve"> PAGEREF _Toc145667706 \h </w:instrText>
        </w:r>
        <w:r w:rsidR="00FA3297" w:rsidRPr="00E906B9">
          <w:rPr>
            <w:noProof/>
            <w:webHidden/>
            <w:highlight w:val="yellow"/>
          </w:rPr>
        </w:r>
        <w:r w:rsidR="00FA3297" w:rsidRPr="00E906B9">
          <w:rPr>
            <w:noProof/>
            <w:webHidden/>
            <w:highlight w:val="yellow"/>
          </w:rPr>
          <w:fldChar w:fldCharType="separate"/>
        </w:r>
        <w:r w:rsidR="00FA3297" w:rsidRPr="00E906B9">
          <w:rPr>
            <w:noProof/>
            <w:webHidden/>
            <w:highlight w:val="yellow"/>
          </w:rPr>
          <w:t>12</w:t>
        </w:r>
        <w:r w:rsidR="00FA3297" w:rsidRPr="00E906B9">
          <w:rPr>
            <w:noProof/>
            <w:webHidden/>
            <w:highlight w:val="yellow"/>
          </w:rPr>
          <w:fldChar w:fldCharType="end"/>
        </w:r>
      </w:hyperlink>
    </w:p>
    <w:p w14:paraId="398290D9" w14:textId="6B550A7B" w:rsidR="00FA3297" w:rsidRDefault="00000000">
      <w:pPr>
        <w:pStyle w:val="TOC2"/>
        <w:rPr>
          <w:rFonts w:asciiTheme="minorHAnsi" w:eastAsiaTheme="minorEastAsia" w:hAnsiTheme="minorHAnsi" w:cstheme="minorBidi"/>
          <w:noProof/>
          <w:kern w:val="2"/>
          <w:sz w:val="22"/>
          <w:szCs w:val="22"/>
          <w14:ligatures w14:val="standardContextual"/>
        </w:rPr>
      </w:pPr>
      <w:hyperlink w:anchor="_Toc145667707" w:history="1">
        <w:r w:rsidR="00FA3297" w:rsidRPr="006E6799">
          <w:rPr>
            <w:rStyle w:val="Hyperlink"/>
            <w:noProof/>
          </w:rPr>
          <w:t>4.08</w:t>
        </w:r>
        <w:r w:rsidR="00FA3297">
          <w:rPr>
            <w:rFonts w:asciiTheme="minorHAnsi" w:eastAsiaTheme="minorEastAsia" w:hAnsiTheme="minorHAnsi" w:cstheme="minorBidi"/>
            <w:noProof/>
            <w:kern w:val="2"/>
            <w:sz w:val="22"/>
            <w:szCs w:val="22"/>
            <w14:ligatures w14:val="standardContextual"/>
          </w:rPr>
          <w:tab/>
        </w:r>
        <w:r w:rsidR="00FA3297" w:rsidRPr="006E6799">
          <w:rPr>
            <w:rStyle w:val="Hyperlink"/>
            <w:noProof/>
          </w:rPr>
          <w:t>Painting – TI (SMALL) (OCT 2020)</w:t>
        </w:r>
        <w:r w:rsidR="00FA3297">
          <w:rPr>
            <w:noProof/>
            <w:webHidden/>
          </w:rPr>
          <w:tab/>
        </w:r>
        <w:r w:rsidR="00FA3297">
          <w:rPr>
            <w:noProof/>
            <w:webHidden/>
          </w:rPr>
          <w:fldChar w:fldCharType="begin"/>
        </w:r>
        <w:r w:rsidR="00FA3297">
          <w:rPr>
            <w:noProof/>
            <w:webHidden/>
          </w:rPr>
          <w:instrText xml:space="preserve"> PAGEREF _Toc145667707 \h </w:instrText>
        </w:r>
        <w:r w:rsidR="00FA3297">
          <w:rPr>
            <w:noProof/>
            <w:webHidden/>
          </w:rPr>
        </w:r>
        <w:r w:rsidR="00FA3297">
          <w:rPr>
            <w:noProof/>
            <w:webHidden/>
          </w:rPr>
          <w:fldChar w:fldCharType="separate"/>
        </w:r>
        <w:r w:rsidR="00FA3297">
          <w:rPr>
            <w:noProof/>
            <w:webHidden/>
          </w:rPr>
          <w:t>12</w:t>
        </w:r>
        <w:r w:rsidR="00FA3297">
          <w:rPr>
            <w:noProof/>
            <w:webHidden/>
          </w:rPr>
          <w:fldChar w:fldCharType="end"/>
        </w:r>
      </w:hyperlink>
    </w:p>
    <w:p w14:paraId="60FB9738" w14:textId="481031DA" w:rsidR="00FA3297" w:rsidRPr="00E906B9" w:rsidRDefault="00000000">
      <w:pPr>
        <w:pStyle w:val="TOC2"/>
        <w:rPr>
          <w:rFonts w:asciiTheme="minorHAnsi" w:eastAsiaTheme="minorEastAsia" w:hAnsiTheme="minorHAnsi" w:cstheme="minorBidi"/>
          <w:noProof/>
          <w:kern w:val="2"/>
          <w:sz w:val="22"/>
          <w:szCs w:val="22"/>
          <w:highlight w:val="yellow"/>
          <w14:ligatures w14:val="standardContextual"/>
        </w:rPr>
      </w:pPr>
      <w:hyperlink w:anchor="_Toc145667708" w:history="1">
        <w:r w:rsidR="00FA3297" w:rsidRPr="00E906B9">
          <w:rPr>
            <w:rStyle w:val="Hyperlink"/>
            <w:noProof/>
            <w:highlight w:val="yellow"/>
          </w:rPr>
          <w:t>4.09</w:t>
        </w:r>
        <w:r w:rsidR="00FA3297" w:rsidRPr="00E906B9">
          <w:rPr>
            <w:rFonts w:asciiTheme="minorHAnsi" w:eastAsiaTheme="minorEastAsia" w:hAnsiTheme="minorHAnsi" w:cstheme="minorBidi"/>
            <w:noProof/>
            <w:kern w:val="2"/>
            <w:sz w:val="22"/>
            <w:szCs w:val="22"/>
            <w:highlight w:val="yellow"/>
            <w14:ligatures w14:val="standardContextual"/>
          </w:rPr>
          <w:tab/>
        </w:r>
        <w:r w:rsidR="00FA3297" w:rsidRPr="00E906B9">
          <w:rPr>
            <w:rStyle w:val="Hyperlink"/>
            <w:noProof/>
            <w:highlight w:val="yellow"/>
          </w:rPr>
          <w:t>FLOOR COVERINGS AND PERIMETERS (SMALL) (OCT 2019)</w:t>
        </w:r>
        <w:r w:rsidR="00FA3297" w:rsidRPr="00E906B9">
          <w:rPr>
            <w:noProof/>
            <w:webHidden/>
            <w:highlight w:val="yellow"/>
          </w:rPr>
          <w:tab/>
        </w:r>
        <w:r w:rsidR="00FA3297" w:rsidRPr="00E906B9">
          <w:rPr>
            <w:noProof/>
            <w:webHidden/>
            <w:highlight w:val="yellow"/>
          </w:rPr>
          <w:fldChar w:fldCharType="begin"/>
        </w:r>
        <w:r w:rsidR="00FA3297" w:rsidRPr="00E906B9">
          <w:rPr>
            <w:noProof/>
            <w:webHidden/>
            <w:highlight w:val="yellow"/>
          </w:rPr>
          <w:instrText xml:space="preserve"> PAGEREF _Toc145667708 \h </w:instrText>
        </w:r>
        <w:r w:rsidR="00FA3297" w:rsidRPr="00E906B9">
          <w:rPr>
            <w:noProof/>
            <w:webHidden/>
            <w:highlight w:val="yellow"/>
          </w:rPr>
        </w:r>
        <w:r w:rsidR="00FA3297" w:rsidRPr="00E906B9">
          <w:rPr>
            <w:noProof/>
            <w:webHidden/>
            <w:highlight w:val="yellow"/>
          </w:rPr>
          <w:fldChar w:fldCharType="separate"/>
        </w:r>
        <w:r w:rsidR="00FA3297" w:rsidRPr="00E906B9">
          <w:rPr>
            <w:noProof/>
            <w:webHidden/>
            <w:highlight w:val="yellow"/>
          </w:rPr>
          <w:t>12</w:t>
        </w:r>
        <w:r w:rsidR="00FA3297" w:rsidRPr="00E906B9">
          <w:rPr>
            <w:noProof/>
            <w:webHidden/>
            <w:highlight w:val="yellow"/>
          </w:rPr>
          <w:fldChar w:fldCharType="end"/>
        </w:r>
      </w:hyperlink>
    </w:p>
    <w:p w14:paraId="2EE516A3" w14:textId="27DB60BA" w:rsidR="00FA3297" w:rsidRDefault="00000000">
      <w:pPr>
        <w:pStyle w:val="TOC2"/>
        <w:rPr>
          <w:rFonts w:asciiTheme="minorHAnsi" w:eastAsiaTheme="minorEastAsia" w:hAnsiTheme="minorHAnsi" w:cstheme="minorBidi"/>
          <w:noProof/>
          <w:kern w:val="2"/>
          <w:sz w:val="22"/>
          <w:szCs w:val="22"/>
          <w14:ligatures w14:val="standardContextual"/>
        </w:rPr>
      </w:pPr>
      <w:hyperlink w:anchor="_Toc145667709" w:history="1">
        <w:r w:rsidR="00FA3297" w:rsidRPr="00E906B9">
          <w:rPr>
            <w:rStyle w:val="Hyperlink"/>
            <w:noProof/>
            <w:highlight w:val="yellow"/>
          </w:rPr>
          <w:t>4.10</w:t>
        </w:r>
        <w:r w:rsidR="00FA3297" w:rsidRPr="00E906B9">
          <w:rPr>
            <w:rFonts w:asciiTheme="minorHAnsi" w:eastAsiaTheme="minorEastAsia" w:hAnsiTheme="minorHAnsi" w:cstheme="minorBidi"/>
            <w:noProof/>
            <w:kern w:val="2"/>
            <w:sz w:val="22"/>
            <w:szCs w:val="22"/>
            <w:highlight w:val="yellow"/>
            <w14:ligatures w14:val="standardContextual"/>
          </w:rPr>
          <w:tab/>
        </w:r>
        <w:r w:rsidR="00FA3297" w:rsidRPr="00E906B9">
          <w:rPr>
            <w:rStyle w:val="Hyperlink"/>
            <w:noProof/>
            <w:highlight w:val="yellow"/>
          </w:rPr>
          <w:t>HEATING AND AIR CONDITIONING (SMALL) (OCT 2022)</w:t>
        </w:r>
        <w:r w:rsidR="00FA3297" w:rsidRPr="00E906B9">
          <w:rPr>
            <w:noProof/>
            <w:webHidden/>
            <w:highlight w:val="yellow"/>
          </w:rPr>
          <w:tab/>
        </w:r>
        <w:r w:rsidR="00FA3297" w:rsidRPr="00E906B9">
          <w:rPr>
            <w:noProof/>
            <w:webHidden/>
            <w:highlight w:val="yellow"/>
          </w:rPr>
          <w:fldChar w:fldCharType="begin"/>
        </w:r>
        <w:r w:rsidR="00FA3297" w:rsidRPr="00E906B9">
          <w:rPr>
            <w:noProof/>
            <w:webHidden/>
            <w:highlight w:val="yellow"/>
          </w:rPr>
          <w:instrText xml:space="preserve"> PAGEREF _Toc145667709 \h </w:instrText>
        </w:r>
        <w:r w:rsidR="00FA3297" w:rsidRPr="00E906B9">
          <w:rPr>
            <w:noProof/>
            <w:webHidden/>
            <w:highlight w:val="yellow"/>
          </w:rPr>
        </w:r>
        <w:r w:rsidR="00FA3297" w:rsidRPr="00E906B9">
          <w:rPr>
            <w:noProof/>
            <w:webHidden/>
            <w:highlight w:val="yellow"/>
          </w:rPr>
          <w:fldChar w:fldCharType="separate"/>
        </w:r>
        <w:r w:rsidR="00FA3297" w:rsidRPr="00E906B9">
          <w:rPr>
            <w:noProof/>
            <w:webHidden/>
            <w:highlight w:val="yellow"/>
          </w:rPr>
          <w:t>12</w:t>
        </w:r>
        <w:r w:rsidR="00FA3297" w:rsidRPr="00E906B9">
          <w:rPr>
            <w:noProof/>
            <w:webHidden/>
            <w:highlight w:val="yellow"/>
          </w:rPr>
          <w:fldChar w:fldCharType="end"/>
        </w:r>
      </w:hyperlink>
    </w:p>
    <w:p w14:paraId="25A23625" w14:textId="13A37D2D" w:rsidR="00FA3297" w:rsidRDefault="00000000">
      <w:pPr>
        <w:pStyle w:val="TOC2"/>
        <w:rPr>
          <w:rFonts w:asciiTheme="minorHAnsi" w:eastAsiaTheme="minorEastAsia" w:hAnsiTheme="minorHAnsi" w:cstheme="minorBidi"/>
          <w:noProof/>
          <w:kern w:val="2"/>
          <w:sz w:val="22"/>
          <w:szCs w:val="22"/>
          <w14:ligatures w14:val="standardContextual"/>
        </w:rPr>
      </w:pPr>
      <w:hyperlink w:anchor="_Toc145667710" w:history="1">
        <w:r w:rsidR="00FA3297" w:rsidRPr="006E6799">
          <w:rPr>
            <w:rStyle w:val="Hyperlink"/>
            <w:noProof/>
          </w:rPr>
          <w:t>4.11</w:t>
        </w:r>
        <w:r w:rsidR="00FA3297">
          <w:rPr>
            <w:rFonts w:asciiTheme="minorHAnsi" w:eastAsiaTheme="minorEastAsia" w:hAnsiTheme="minorHAnsi" w:cstheme="minorBidi"/>
            <w:noProof/>
            <w:kern w:val="2"/>
            <w:sz w:val="22"/>
            <w:szCs w:val="22"/>
            <w14:ligatures w14:val="standardContextual"/>
          </w:rPr>
          <w:tab/>
        </w:r>
        <w:r w:rsidR="00FA3297" w:rsidRPr="006E6799">
          <w:rPr>
            <w:rStyle w:val="Hyperlink"/>
            <w:noProof/>
          </w:rPr>
          <w:t>ELECTRICAL:  DISTRIBUTION (SMALL) (SEP 2015)</w:t>
        </w:r>
        <w:r w:rsidR="00FA3297">
          <w:rPr>
            <w:noProof/>
            <w:webHidden/>
          </w:rPr>
          <w:tab/>
        </w:r>
        <w:r w:rsidR="00FA3297">
          <w:rPr>
            <w:noProof/>
            <w:webHidden/>
          </w:rPr>
          <w:fldChar w:fldCharType="begin"/>
        </w:r>
        <w:r w:rsidR="00FA3297">
          <w:rPr>
            <w:noProof/>
            <w:webHidden/>
          </w:rPr>
          <w:instrText xml:space="preserve"> PAGEREF _Toc145667710 \h </w:instrText>
        </w:r>
        <w:r w:rsidR="00FA3297">
          <w:rPr>
            <w:noProof/>
            <w:webHidden/>
          </w:rPr>
        </w:r>
        <w:r w:rsidR="00FA3297">
          <w:rPr>
            <w:noProof/>
            <w:webHidden/>
          </w:rPr>
          <w:fldChar w:fldCharType="separate"/>
        </w:r>
        <w:r w:rsidR="00FA3297">
          <w:rPr>
            <w:noProof/>
            <w:webHidden/>
          </w:rPr>
          <w:t>12</w:t>
        </w:r>
        <w:r w:rsidR="00FA3297">
          <w:rPr>
            <w:noProof/>
            <w:webHidden/>
          </w:rPr>
          <w:fldChar w:fldCharType="end"/>
        </w:r>
      </w:hyperlink>
    </w:p>
    <w:p w14:paraId="5B03F57E" w14:textId="4C38A5CE" w:rsidR="00FA3297" w:rsidRDefault="00000000">
      <w:pPr>
        <w:pStyle w:val="TOC2"/>
        <w:rPr>
          <w:rFonts w:asciiTheme="minorHAnsi" w:eastAsiaTheme="minorEastAsia" w:hAnsiTheme="minorHAnsi" w:cstheme="minorBidi"/>
          <w:noProof/>
          <w:kern w:val="2"/>
          <w:sz w:val="22"/>
          <w:szCs w:val="22"/>
          <w14:ligatures w14:val="standardContextual"/>
        </w:rPr>
      </w:pPr>
      <w:hyperlink w:anchor="_Toc145667711" w:history="1">
        <w:r w:rsidR="00FA3297" w:rsidRPr="006E6799">
          <w:rPr>
            <w:rStyle w:val="Hyperlink"/>
            <w:noProof/>
          </w:rPr>
          <w:t>4.12</w:t>
        </w:r>
        <w:r w:rsidR="00FA3297">
          <w:rPr>
            <w:rFonts w:asciiTheme="minorHAnsi" w:eastAsiaTheme="minorEastAsia" w:hAnsiTheme="minorHAnsi" w:cstheme="minorBidi"/>
            <w:noProof/>
            <w:kern w:val="2"/>
            <w:sz w:val="22"/>
            <w:szCs w:val="22"/>
            <w14:ligatures w14:val="standardContextual"/>
          </w:rPr>
          <w:tab/>
        </w:r>
        <w:r w:rsidR="00FA3297" w:rsidRPr="006E6799">
          <w:rPr>
            <w:rStyle w:val="Hyperlink"/>
            <w:noProof/>
          </w:rPr>
          <w:t>tELECOMMUNICATIONS:  DISTRIBUTION AND EQUIPMENT (JUN 2012)</w:t>
        </w:r>
        <w:r w:rsidR="00FA3297">
          <w:rPr>
            <w:noProof/>
            <w:webHidden/>
          </w:rPr>
          <w:tab/>
        </w:r>
        <w:r w:rsidR="00FA3297">
          <w:rPr>
            <w:noProof/>
            <w:webHidden/>
          </w:rPr>
          <w:fldChar w:fldCharType="begin"/>
        </w:r>
        <w:r w:rsidR="00FA3297">
          <w:rPr>
            <w:noProof/>
            <w:webHidden/>
          </w:rPr>
          <w:instrText xml:space="preserve"> PAGEREF _Toc145667711 \h </w:instrText>
        </w:r>
        <w:r w:rsidR="00FA3297">
          <w:rPr>
            <w:noProof/>
            <w:webHidden/>
          </w:rPr>
        </w:r>
        <w:r w:rsidR="00FA3297">
          <w:rPr>
            <w:noProof/>
            <w:webHidden/>
          </w:rPr>
          <w:fldChar w:fldCharType="separate"/>
        </w:r>
        <w:r w:rsidR="00FA3297">
          <w:rPr>
            <w:noProof/>
            <w:webHidden/>
          </w:rPr>
          <w:t>12</w:t>
        </w:r>
        <w:r w:rsidR="00FA3297">
          <w:rPr>
            <w:noProof/>
            <w:webHidden/>
          </w:rPr>
          <w:fldChar w:fldCharType="end"/>
        </w:r>
      </w:hyperlink>
    </w:p>
    <w:p w14:paraId="41EDCAA0" w14:textId="02FC9156" w:rsidR="00FA3297" w:rsidRDefault="00000000">
      <w:pPr>
        <w:pStyle w:val="TOC2"/>
        <w:rPr>
          <w:rFonts w:asciiTheme="minorHAnsi" w:eastAsiaTheme="minorEastAsia" w:hAnsiTheme="minorHAnsi" w:cstheme="minorBidi"/>
          <w:noProof/>
          <w:kern w:val="2"/>
          <w:sz w:val="22"/>
          <w:szCs w:val="22"/>
          <w14:ligatures w14:val="standardContextual"/>
        </w:rPr>
      </w:pPr>
      <w:hyperlink w:anchor="_Toc145667712" w:history="1">
        <w:r w:rsidR="00FA3297" w:rsidRPr="006E6799">
          <w:rPr>
            <w:rStyle w:val="Hyperlink"/>
            <w:noProof/>
          </w:rPr>
          <w:t>4.13</w:t>
        </w:r>
        <w:r w:rsidR="00FA3297">
          <w:rPr>
            <w:rFonts w:asciiTheme="minorHAnsi" w:eastAsiaTheme="minorEastAsia" w:hAnsiTheme="minorHAnsi" w:cstheme="minorBidi"/>
            <w:noProof/>
            <w:kern w:val="2"/>
            <w:sz w:val="22"/>
            <w:szCs w:val="22"/>
            <w14:ligatures w14:val="standardContextual"/>
          </w:rPr>
          <w:tab/>
        </w:r>
        <w:r w:rsidR="00FA3297" w:rsidRPr="006E6799">
          <w:rPr>
            <w:rStyle w:val="Hyperlink"/>
            <w:noProof/>
          </w:rPr>
          <w:t>TELECOMMUNICATIONS:  LOCAL EXCHANGE ACCESS (AUG 2008)</w:t>
        </w:r>
        <w:r w:rsidR="00FA3297">
          <w:rPr>
            <w:noProof/>
            <w:webHidden/>
          </w:rPr>
          <w:tab/>
        </w:r>
        <w:r w:rsidR="00FA3297">
          <w:rPr>
            <w:noProof/>
            <w:webHidden/>
          </w:rPr>
          <w:fldChar w:fldCharType="begin"/>
        </w:r>
        <w:r w:rsidR="00FA3297">
          <w:rPr>
            <w:noProof/>
            <w:webHidden/>
          </w:rPr>
          <w:instrText xml:space="preserve"> PAGEREF _Toc145667712 \h </w:instrText>
        </w:r>
        <w:r w:rsidR="00FA3297">
          <w:rPr>
            <w:noProof/>
            <w:webHidden/>
          </w:rPr>
        </w:r>
        <w:r w:rsidR="00FA3297">
          <w:rPr>
            <w:noProof/>
            <w:webHidden/>
          </w:rPr>
          <w:fldChar w:fldCharType="separate"/>
        </w:r>
        <w:r w:rsidR="00FA3297">
          <w:rPr>
            <w:noProof/>
            <w:webHidden/>
          </w:rPr>
          <w:t>12</w:t>
        </w:r>
        <w:r w:rsidR="00FA3297">
          <w:rPr>
            <w:noProof/>
            <w:webHidden/>
          </w:rPr>
          <w:fldChar w:fldCharType="end"/>
        </w:r>
      </w:hyperlink>
    </w:p>
    <w:p w14:paraId="5A832C86" w14:textId="7A0CE769" w:rsidR="00FA3297" w:rsidRDefault="00000000">
      <w:pPr>
        <w:pStyle w:val="TOC2"/>
        <w:rPr>
          <w:rFonts w:asciiTheme="minorHAnsi" w:eastAsiaTheme="minorEastAsia" w:hAnsiTheme="minorHAnsi" w:cstheme="minorBidi"/>
          <w:noProof/>
          <w:kern w:val="2"/>
          <w:sz w:val="22"/>
          <w:szCs w:val="22"/>
          <w14:ligatures w14:val="standardContextual"/>
        </w:rPr>
      </w:pPr>
      <w:hyperlink w:anchor="_Toc145667713" w:history="1">
        <w:r w:rsidR="00FA3297" w:rsidRPr="006E6799">
          <w:rPr>
            <w:rStyle w:val="Hyperlink"/>
            <w:noProof/>
          </w:rPr>
          <w:t>4.14</w:t>
        </w:r>
        <w:r w:rsidR="00FA3297">
          <w:rPr>
            <w:rFonts w:asciiTheme="minorHAnsi" w:eastAsiaTheme="minorEastAsia" w:hAnsiTheme="minorHAnsi" w:cstheme="minorBidi"/>
            <w:noProof/>
            <w:kern w:val="2"/>
            <w:sz w:val="22"/>
            <w:szCs w:val="22"/>
            <w14:ligatures w14:val="standardContextual"/>
          </w:rPr>
          <w:tab/>
        </w:r>
        <w:r w:rsidR="00FA3297" w:rsidRPr="006E6799">
          <w:rPr>
            <w:rStyle w:val="Hyperlink"/>
            <w:noProof/>
          </w:rPr>
          <w:t>DATA DISTRIBUTION (oct 2020)</w:t>
        </w:r>
        <w:r w:rsidR="00FA3297">
          <w:rPr>
            <w:noProof/>
            <w:webHidden/>
          </w:rPr>
          <w:tab/>
        </w:r>
        <w:r w:rsidR="00FA3297">
          <w:rPr>
            <w:noProof/>
            <w:webHidden/>
          </w:rPr>
          <w:fldChar w:fldCharType="begin"/>
        </w:r>
        <w:r w:rsidR="00FA3297">
          <w:rPr>
            <w:noProof/>
            <w:webHidden/>
          </w:rPr>
          <w:instrText xml:space="preserve"> PAGEREF _Toc145667713 \h </w:instrText>
        </w:r>
        <w:r w:rsidR="00FA3297">
          <w:rPr>
            <w:noProof/>
            <w:webHidden/>
          </w:rPr>
        </w:r>
        <w:r w:rsidR="00FA3297">
          <w:rPr>
            <w:noProof/>
            <w:webHidden/>
          </w:rPr>
          <w:fldChar w:fldCharType="separate"/>
        </w:r>
        <w:r w:rsidR="00FA3297">
          <w:rPr>
            <w:noProof/>
            <w:webHidden/>
          </w:rPr>
          <w:t>13</w:t>
        </w:r>
        <w:r w:rsidR="00FA3297">
          <w:rPr>
            <w:noProof/>
            <w:webHidden/>
          </w:rPr>
          <w:fldChar w:fldCharType="end"/>
        </w:r>
      </w:hyperlink>
    </w:p>
    <w:p w14:paraId="754FE6B2" w14:textId="6BF01553" w:rsidR="00FA3297" w:rsidRDefault="00000000">
      <w:pPr>
        <w:pStyle w:val="TOC2"/>
        <w:rPr>
          <w:rFonts w:asciiTheme="minorHAnsi" w:eastAsiaTheme="minorEastAsia" w:hAnsiTheme="minorHAnsi" w:cstheme="minorBidi"/>
          <w:noProof/>
          <w:kern w:val="2"/>
          <w:sz w:val="22"/>
          <w:szCs w:val="22"/>
          <w14:ligatures w14:val="standardContextual"/>
        </w:rPr>
      </w:pPr>
      <w:hyperlink w:anchor="_Toc145667714" w:history="1">
        <w:r w:rsidR="00FA3297" w:rsidRPr="006E6799">
          <w:rPr>
            <w:rStyle w:val="Hyperlink"/>
            <w:noProof/>
          </w:rPr>
          <w:t>4.15</w:t>
        </w:r>
        <w:r w:rsidR="00FA3297">
          <w:rPr>
            <w:rFonts w:asciiTheme="minorHAnsi" w:eastAsiaTheme="minorEastAsia" w:hAnsiTheme="minorHAnsi" w:cstheme="minorBidi"/>
            <w:noProof/>
            <w:kern w:val="2"/>
            <w:sz w:val="22"/>
            <w:szCs w:val="22"/>
            <w14:ligatures w14:val="standardContextual"/>
          </w:rPr>
          <w:tab/>
        </w:r>
        <w:r w:rsidR="00FA3297" w:rsidRPr="006E6799">
          <w:rPr>
            <w:rStyle w:val="Hyperlink"/>
            <w:noProof/>
          </w:rPr>
          <w:t>ELECTRICAL, TELEPHONE, DATA FOR SYSTEMS FURNITURE (oct 2022)</w:t>
        </w:r>
        <w:r w:rsidR="00FA3297">
          <w:rPr>
            <w:noProof/>
            <w:webHidden/>
          </w:rPr>
          <w:tab/>
        </w:r>
        <w:r w:rsidR="00FA3297">
          <w:rPr>
            <w:noProof/>
            <w:webHidden/>
          </w:rPr>
          <w:fldChar w:fldCharType="begin"/>
        </w:r>
        <w:r w:rsidR="00FA3297">
          <w:rPr>
            <w:noProof/>
            <w:webHidden/>
          </w:rPr>
          <w:instrText xml:space="preserve"> PAGEREF _Toc145667714 \h </w:instrText>
        </w:r>
        <w:r w:rsidR="00FA3297">
          <w:rPr>
            <w:noProof/>
            <w:webHidden/>
          </w:rPr>
        </w:r>
        <w:r w:rsidR="00FA3297">
          <w:rPr>
            <w:noProof/>
            <w:webHidden/>
          </w:rPr>
          <w:fldChar w:fldCharType="separate"/>
        </w:r>
        <w:r w:rsidR="00FA3297">
          <w:rPr>
            <w:noProof/>
            <w:webHidden/>
          </w:rPr>
          <w:t>13</w:t>
        </w:r>
        <w:r w:rsidR="00FA3297">
          <w:rPr>
            <w:noProof/>
            <w:webHidden/>
          </w:rPr>
          <w:fldChar w:fldCharType="end"/>
        </w:r>
      </w:hyperlink>
    </w:p>
    <w:p w14:paraId="15522896" w14:textId="6F57E3E2" w:rsidR="00FA3297" w:rsidRDefault="00000000">
      <w:pPr>
        <w:pStyle w:val="TOC2"/>
        <w:rPr>
          <w:rFonts w:asciiTheme="minorHAnsi" w:eastAsiaTheme="minorEastAsia" w:hAnsiTheme="minorHAnsi" w:cstheme="minorBidi"/>
          <w:noProof/>
          <w:kern w:val="2"/>
          <w:sz w:val="22"/>
          <w:szCs w:val="22"/>
          <w14:ligatures w14:val="standardContextual"/>
        </w:rPr>
      </w:pPr>
      <w:hyperlink w:anchor="_Toc145667715" w:history="1">
        <w:r w:rsidR="00FA3297" w:rsidRPr="006E6799">
          <w:rPr>
            <w:rStyle w:val="Hyperlink"/>
            <w:noProof/>
          </w:rPr>
          <w:t>4.16</w:t>
        </w:r>
        <w:r w:rsidR="00FA3297">
          <w:rPr>
            <w:rFonts w:asciiTheme="minorHAnsi" w:eastAsiaTheme="minorEastAsia" w:hAnsiTheme="minorHAnsi" w:cstheme="minorBidi"/>
            <w:noProof/>
            <w:kern w:val="2"/>
            <w:sz w:val="22"/>
            <w:szCs w:val="22"/>
            <w14:ligatures w14:val="standardContextual"/>
          </w:rPr>
          <w:tab/>
        </w:r>
        <w:r w:rsidR="00FA3297" w:rsidRPr="006E6799">
          <w:rPr>
            <w:rStyle w:val="Hyperlink"/>
            <w:noProof/>
          </w:rPr>
          <w:t>LIGHTING:  INTERIOR AND PARKING – TI (SMALL) (SEP 2015)</w:t>
        </w:r>
        <w:r w:rsidR="00FA3297">
          <w:rPr>
            <w:noProof/>
            <w:webHidden/>
          </w:rPr>
          <w:tab/>
        </w:r>
        <w:r w:rsidR="00FA3297">
          <w:rPr>
            <w:noProof/>
            <w:webHidden/>
          </w:rPr>
          <w:fldChar w:fldCharType="begin"/>
        </w:r>
        <w:r w:rsidR="00FA3297">
          <w:rPr>
            <w:noProof/>
            <w:webHidden/>
          </w:rPr>
          <w:instrText xml:space="preserve"> PAGEREF _Toc145667715 \h </w:instrText>
        </w:r>
        <w:r w:rsidR="00FA3297">
          <w:rPr>
            <w:noProof/>
            <w:webHidden/>
          </w:rPr>
        </w:r>
        <w:r w:rsidR="00FA3297">
          <w:rPr>
            <w:noProof/>
            <w:webHidden/>
          </w:rPr>
          <w:fldChar w:fldCharType="separate"/>
        </w:r>
        <w:r w:rsidR="00FA3297">
          <w:rPr>
            <w:noProof/>
            <w:webHidden/>
          </w:rPr>
          <w:t>13</w:t>
        </w:r>
        <w:r w:rsidR="00FA3297">
          <w:rPr>
            <w:noProof/>
            <w:webHidden/>
          </w:rPr>
          <w:fldChar w:fldCharType="end"/>
        </w:r>
      </w:hyperlink>
    </w:p>
    <w:p w14:paraId="0BEBC7F4" w14:textId="13724DC7" w:rsidR="00FA3297" w:rsidRDefault="00000000">
      <w:pPr>
        <w:pStyle w:val="TOC1"/>
        <w:tabs>
          <w:tab w:val="left" w:pos="1100"/>
        </w:tabs>
        <w:rPr>
          <w:rFonts w:asciiTheme="minorHAnsi" w:eastAsiaTheme="minorEastAsia" w:hAnsiTheme="minorHAnsi" w:cstheme="minorBidi"/>
          <w:b w:val="0"/>
          <w:kern w:val="2"/>
          <w:sz w:val="22"/>
          <w:szCs w:val="22"/>
          <w14:ligatures w14:val="standardContextual"/>
        </w:rPr>
      </w:pPr>
      <w:hyperlink w:anchor="_Toc145667716" w:history="1">
        <w:r w:rsidR="00FA3297" w:rsidRPr="006E6799">
          <w:rPr>
            <w:rStyle w:val="Hyperlink"/>
          </w:rPr>
          <w:t>SECTION 5</w:t>
        </w:r>
        <w:r w:rsidR="00FA3297">
          <w:rPr>
            <w:rFonts w:asciiTheme="minorHAnsi" w:eastAsiaTheme="minorEastAsia" w:hAnsiTheme="minorHAnsi" w:cstheme="minorBidi"/>
            <w:b w:val="0"/>
            <w:kern w:val="2"/>
            <w:sz w:val="22"/>
            <w:szCs w:val="22"/>
            <w14:ligatures w14:val="standardContextual"/>
          </w:rPr>
          <w:tab/>
        </w:r>
        <w:r w:rsidR="00FA3297" w:rsidRPr="006E6799">
          <w:rPr>
            <w:rStyle w:val="Hyperlink"/>
          </w:rPr>
          <w:t>UTILITIES, SERVICES, AND OBLIGATIONS DURING THE LEASE TERM</w:t>
        </w:r>
        <w:r w:rsidR="00FA3297">
          <w:rPr>
            <w:webHidden/>
          </w:rPr>
          <w:tab/>
        </w:r>
        <w:r w:rsidR="00FA3297">
          <w:rPr>
            <w:webHidden/>
          </w:rPr>
          <w:fldChar w:fldCharType="begin"/>
        </w:r>
        <w:r w:rsidR="00FA3297">
          <w:rPr>
            <w:webHidden/>
          </w:rPr>
          <w:instrText xml:space="preserve"> PAGEREF _Toc145667716 \h </w:instrText>
        </w:r>
        <w:r w:rsidR="00FA3297">
          <w:rPr>
            <w:webHidden/>
          </w:rPr>
        </w:r>
        <w:r w:rsidR="00FA3297">
          <w:rPr>
            <w:webHidden/>
          </w:rPr>
          <w:fldChar w:fldCharType="separate"/>
        </w:r>
        <w:r w:rsidR="00FA3297">
          <w:rPr>
            <w:webHidden/>
          </w:rPr>
          <w:t>14</w:t>
        </w:r>
        <w:r w:rsidR="00FA3297">
          <w:rPr>
            <w:webHidden/>
          </w:rPr>
          <w:fldChar w:fldCharType="end"/>
        </w:r>
      </w:hyperlink>
    </w:p>
    <w:p w14:paraId="6F629DBA" w14:textId="3130AE24" w:rsidR="00FA3297" w:rsidRDefault="00000000">
      <w:pPr>
        <w:pStyle w:val="TOC2"/>
        <w:rPr>
          <w:rFonts w:asciiTheme="minorHAnsi" w:eastAsiaTheme="minorEastAsia" w:hAnsiTheme="minorHAnsi" w:cstheme="minorBidi"/>
          <w:noProof/>
          <w:kern w:val="2"/>
          <w:sz w:val="22"/>
          <w:szCs w:val="22"/>
          <w14:ligatures w14:val="standardContextual"/>
        </w:rPr>
      </w:pPr>
      <w:hyperlink w:anchor="_Toc145667717" w:history="1">
        <w:r w:rsidR="00FA3297" w:rsidRPr="006E6799">
          <w:rPr>
            <w:rStyle w:val="Hyperlink"/>
            <w:noProof/>
          </w:rPr>
          <w:t>5.01</w:t>
        </w:r>
        <w:r w:rsidR="00FA3297">
          <w:rPr>
            <w:rFonts w:asciiTheme="minorHAnsi" w:eastAsiaTheme="minorEastAsia" w:hAnsiTheme="minorHAnsi" w:cstheme="minorBidi"/>
            <w:noProof/>
            <w:kern w:val="2"/>
            <w:sz w:val="22"/>
            <w:szCs w:val="22"/>
            <w14:ligatures w14:val="standardContextual"/>
          </w:rPr>
          <w:tab/>
        </w:r>
        <w:r w:rsidR="00FA3297" w:rsidRPr="006E6799">
          <w:rPr>
            <w:rStyle w:val="Hyperlink"/>
            <w:noProof/>
          </w:rPr>
          <w:t>PROVISION OF SERVICES, ACCESS, AND normal HOURS (small) (OCT 2020)</w:t>
        </w:r>
        <w:r w:rsidR="00FA3297">
          <w:rPr>
            <w:noProof/>
            <w:webHidden/>
          </w:rPr>
          <w:tab/>
        </w:r>
        <w:r w:rsidR="00FA3297">
          <w:rPr>
            <w:noProof/>
            <w:webHidden/>
          </w:rPr>
          <w:fldChar w:fldCharType="begin"/>
        </w:r>
        <w:r w:rsidR="00FA3297">
          <w:rPr>
            <w:noProof/>
            <w:webHidden/>
          </w:rPr>
          <w:instrText xml:space="preserve"> PAGEREF _Toc145667717 \h </w:instrText>
        </w:r>
        <w:r w:rsidR="00FA3297">
          <w:rPr>
            <w:noProof/>
            <w:webHidden/>
          </w:rPr>
        </w:r>
        <w:r w:rsidR="00FA3297">
          <w:rPr>
            <w:noProof/>
            <w:webHidden/>
          </w:rPr>
          <w:fldChar w:fldCharType="separate"/>
        </w:r>
        <w:r w:rsidR="00FA3297">
          <w:rPr>
            <w:noProof/>
            <w:webHidden/>
          </w:rPr>
          <w:t>14</w:t>
        </w:r>
        <w:r w:rsidR="00FA3297">
          <w:rPr>
            <w:noProof/>
            <w:webHidden/>
          </w:rPr>
          <w:fldChar w:fldCharType="end"/>
        </w:r>
      </w:hyperlink>
    </w:p>
    <w:p w14:paraId="3549CA5A" w14:textId="7A3E494C" w:rsidR="00FA3297" w:rsidRDefault="00000000">
      <w:pPr>
        <w:pStyle w:val="TOC2"/>
        <w:rPr>
          <w:rFonts w:asciiTheme="minorHAnsi" w:eastAsiaTheme="minorEastAsia" w:hAnsiTheme="minorHAnsi" w:cstheme="minorBidi"/>
          <w:noProof/>
          <w:kern w:val="2"/>
          <w:sz w:val="22"/>
          <w:szCs w:val="22"/>
          <w14:ligatures w14:val="standardContextual"/>
        </w:rPr>
      </w:pPr>
      <w:hyperlink w:anchor="_Toc145667718" w:history="1">
        <w:r w:rsidR="00FA3297" w:rsidRPr="006E6799">
          <w:rPr>
            <w:rStyle w:val="Hyperlink"/>
            <w:noProof/>
          </w:rPr>
          <w:t>5.02</w:t>
        </w:r>
        <w:r w:rsidR="00FA3297">
          <w:rPr>
            <w:rFonts w:asciiTheme="minorHAnsi" w:eastAsiaTheme="minorEastAsia" w:hAnsiTheme="minorHAnsi" w:cstheme="minorBidi"/>
            <w:noProof/>
            <w:kern w:val="2"/>
            <w:sz w:val="22"/>
            <w:szCs w:val="22"/>
            <w14:ligatures w14:val="standardContextual"/>
          </w:rPr>
          <w:tab/>
        </w:r>
        <w:r w:rsidR="00FA3297" w:rsidRPr="006E6799">
          <w:rPr>
            <w:rStyle w:val="Hyperlink"/>
            <w:noProof/>
          </w:rPr>
          <w:t>UTILITIES (SMALL) (Oct 2022)</w:t>
        </w:r>
        <w:r w:rsidR="00FA3297">
          <w:rPr>
            <w:noProof/>
            <w:webHidden/>
          </w:rPr>
          <w:tab/>
        </w:r>
        <w:r w:rsidR="00FA3297">
          <w:rPr>
            <w:noProof/>
            <w:webHidden/>
          </w:rPr>
          <w:fldChar w:fldCharType="begin"/>
        </w:r>
        <w:r w:rsidR="00FA3297">
          <w:rPr>
            <w:noProof/>
            <w:webHidden/>
          </w:rPr>
          <w:instrText xml:space="preserve"> PAGEREF _Toc145667718 \h </w:instrText>
        </w:r>
        <w:r w:rsidR="00FA3297">
          <w:rPr>
            <w:noProof/>
            <w:webHidden/>
          </w:rPr>
        </w:r>
        <w:r w:rsidR="00FA3297">
          <w:rPr>
            <w:noProof/>
            <w:webHidden/>
          </w:rPr>
          <w:fldChar w:fldCharType="separate"/>
        </w:r>
        <w:r w:rsidR="00FA3297">
          <w:rPr>
            <w:noProof/>
            <w:webHidden/>
          </w:rPr>
          <w:t>14</w:t>
        </w:r>
        <w:r w:rsidR="00FA3297">
          <w:rPr>
            <w:noProof/>
            <w:webHidden/>
          </w:rPr>
          <w:fldChar w:fldCharType="end"/>
        </w:r>
      </w:hyperlink>
    </w:p>
    <w:p w14:paraId="6AE4BA2E" w14:textId="16376F9F" w:rsidR="00FA3297" w:rsidRDefault="00000000">
      <w:pPr>
        <w:pStyle w:val="TOC2"/>
        <w:rPr>
          <w:rFonts w:asciiTheme="minorHAnsi" w:eastAsiaTheme="minorEastAsia" w:hAnsiTheme="minorHAnsi" w:cstheme="minorBidi"/>
          <w:noProof/>
          <w:kern w:val="2"/>
          <w:sz w:val="22"/>
          <w:szCs w:val="22"/>
          <w14:ligatures w14:val="standardContextual"/>
        </w:rPr>
      </w:pPr>
      <w:hyperlink w:anchor="_Toc145667719" w:history="1">
        <w:r w:rsidR="00FA3297" w:rsidRPr="00E906B9">
          <w:rPr>
            <w:rStyle w:val="Hyperlink"/>
            <w:noProof/>
            <w:highlight w:val="yellow"/>
          </w:rPr>
          <w:t>5.03</w:t>
        </w:r>
        <w:r w:rsidR="00FA3297" w:rsidRPr="00E906B9">
          <w:rPr>
            <w:rFonts w:asciiTheme="minorHAnsi" w:eastAsiaTheme="minorEastAsia" w:hAnsiTheme="minorHAnsi" w:cstheme="minorBidi"/>
            <w:noProof/>
            <w:kern w:val="2"/>
            <w:sz w:val="22"/>
            <w:szCs w:val="22"/>
            <w:highlight w:val="yellow"/>
            <w14:ligatures w14:val="standardContextual"/>
          </w:rPr>
          <w:tab/>
        </w:r>
        <w:r w:rsidR="00FA3297" w:rsidRPr="00E906B9">
          <w:rPr>
            <w:rStyle w:val="Hyperlink"/>
            <w:noProof/>
            <w:highlight w:val="yellow"/>
          </w:rPr>
          <w:t>HEATING AND AIR CONDITIONING (SMALL) (OCT 2022)</w:t>
        </w:r>
        <w:r w:rsidR="00FA3297" w:rsidRPr="00E906B9">
          <w:rPr>
            <w:noProof/>
            <w:webHidden/>
            <w:highlight w:val="yellow"/>
          </w:rPr>
          <w:tab/>
        </w:r>
        <w:r w:rsidR="00FA3297" w:rsidRPr="00E906B9">
          <w:rPr>
            <w:noProof/>
            <w:webHidden/>
            <w:highlight w:val="yellow"/>
          </w:rPr>
          <w:fldChar w:fldCharType="begin"/>
        </w:r>
        <w:r w:rsidR="00FA3297" w:rsidRPr="00E906B9">
          <w:rPr>
            <w:noProof/>
            <w:webHidden/>
            <w:highlight w:val="yellow"/>
          </w:rPr>
          <w:instrText xml:space="preserve"> PAGEREF _Toc145667719 \h </w:instrText>
        </w:r>
        <w:r w:rsidR="00FA3297" w:rsidRPr="00E906B9">
          <w:rPr>
            <w:noProof/>
            <w:webHidden/>
            <w:highlight w:val="yellow"/>
          </w:rPr>
        </w:r>
        <w:r w:rsidR="00FA3297" w:rsidRPr="00E906B9">
          <w:rPr>
            <w:noProof/>
            <w:webHidden/>
            <w:highlight w:val="yellow"/>
          </w:rPr>
          <w:fldChar w:fldCharType="separate"/>
        </w:r>
        <w:r w:rsidR="00FA3297" w:rsidRPr="00E906B9">
          <w:rPr>
            <w:noProof/>
            <w:webHidden/>
            <w:highlight w:val="yellow"/>
          </w:rPr>
          <w:t>14</w:t>
        </w:r>
        <w:r w:rsidR="00FA3297" w:rsidRPr="00E906B9">
          <w:rPr>
            <w:noProof/>
            <w:webHidden/>
            <w:highlight w:val="yellow"/>
          </w:rPr>
          <w:fldChar w:fldCharType="end"/>
        </w:r>
      </w:hyperlink>
    </w:p>
    <w:p w14:paraId="63C76E98" w14:textId="00C8F459" w:rsidR="00FA3297" w:rsidRDefault="00000000">
      <w:pPr>
        <w:pStyle w:val="TOC2"/>
        <w:rPr>
          <w:rFonts w:asciiTheme="minorHAnsi" w:eastAsiaTheme="minorEastAsia" w:hAnsiTheme="minorHAnsi" w:cstheme="minorBidi"/>
          <w:noProof/>
          <w:kern w:val="2"/>
          <w:sz w:val="22"/>
          <w:szCs w:val="22"/>
          <w14:ligatures w14:val="standardContextual"/>
        </w:rPr>
      </w:pPr>
      <w:hyperlink w:anchor="_Toc145667720" w:history="1">
        <w:r w:rsidR="00FA3297" w:rsidRPr="006E6799">
          <w:rPr>
            <w:rStyle w:val="Hyperlink"/>
            <w:noProof/>
          </w:rPr>
          <w:t>5.04</w:t>
        </w:r>
        <w:r w:rsidR="00FA3297">
          <w:rPr>
            <w:rFonts w:asciiTheme="minorHAnsi" w:eastAsiaTheme="minorEastAsia" w:hAnsiTheme="minorHAnsi" w:cstheme="minorBidi"/>
            <w:noProof/>
            <w:kern w:val="2"/>
            <w:sz w:val="22"/>
            <w:szCs w:val="22"/>
            <w14:ligatures w14:val="standardContextual"/>
          </w:rPr>
          <w:tab/>
        </w:r>
        <w:r w:rsidR="00FA3297" w:rsidRPr="006E6799">
          <w:rPr>
            <w:rStyle w:val="Hyperlink"/>
            <w:noProof/>
          </w:rPr>
          <w:t>OVERTIME HVAC USAGE (SMALL) (SEP 2016)</w:t>
        </w:r>
        <w:r w:rsidR="00FA3297">
          <w:rPr>
            <w:noProof/>
            <w:webHidden/>
          </w:rPr>
          <w:tab/>
        </w:r>
        <w:r w:rsidR="00FA3297">
          <w:rPr>
            <w:noProof/>
            <w:webHidden/>
          </w:rPr>
          <w:fldChar w:fldCharType="begin"/>
        </w:r>
        <w:r w:rsidR="00FA3297">
          <w:rPr>
            <w:noProof/>
            <w:webHidden/>
          </w:rPr>
          <w:instrText xml:space="preserve"> PAGEREF _Toc145667720 \h </w:instrText>
        </w:r>
        <w:r w:rsidR="00FA3297">
          <w:rPr>
            <w:noProof/>
            <w:webHidden/>
          </w:rPr>
        </w:r>
        <w:r w:rsidR="00FA3297">
          <w:rPr>
            <w:noProof/>
            <w:webHidden/>
          </w:rPr>
          <w:fldChar w:fldCharType="separate"/>
        </w:r>
        <w:r w:rsidR="00FA3297">
          <w:rPr>
            <w:noProof/>
            <w:webHidden/>
          </w:rPr>
          <w:t>14</w:t>
        </w:r>
        <w:r w:rsidR="00FA3297">
          <w:rPr>
            <w:noProof/>
            <w:webHidden/>
          </w:rPr>
          <w:fldChar w:fldCharType="end"/>
        </w:r>
      </w:hyperlink>
    </w:p>
    <w:p w14:paraId="74EAAF08" w14:textId="3BFA84A1" w:rsidR="00FA3297" w:rsidRDefault="00000000">
      <w:pPr>
        <w:pStyle w:val="TOC2"/>
        <w:rPr>
          <w:rFonts w:asciiTheme="minorHAnsi" w:eastAsiaTheme="minorEastAsia" w:hAnsiTheme="minorHAnsi" w:cstheme="minorBidi"/>
          <w:noProof/>
          <w:kern w:val="2"/>
          <w:sz w:val="22"/>
          <w:szCs w:val="22"/>
          <w14:ligatures w14:val="standardContextual"/>
        </w:rPr>
      </w:pPr>
      <w:hyperlink w:anchor="_Toc145667721" w:history="1">
        <w:r w:rsidR="00FA3297" w:rsidRPr="00E906B9">
          <w:rPr>
            <w:rStyle w:val="Hyperlink"/>
            <w:noProof/>
            <w:highlight w:val="yellow"/>
          </w:rPr>
          <w:t>5.05</w:t>
        </w:r>
        <w:r w:rsidR="00FA3297" w:rsidRPr="00E906B9">
          <w:rPr>
            <w:rFonts w:asciiTheme="minorHAnsi" w:eastAsiaTheme="minorEastAsia" w:hAnsiTheme="minorHAnsi" w:cstheme="minorBidi"/>
            <w:noProof/>
            <w:kern w:val="2"/>
            <w:sz w:val="22"/>
            <w:szCs w:val="22"/>
            <w:highlight w:val="yellow"/>
            <w14:ligatures w14:val="standardContextual"/>
          </w:rPr>
          <w:tab/>
        </w:r>
        <w:r w:rsidR="00FA3297" w:rsidRPr="00E906B9">
          <w:rPr>
            <w:rStyle w:val="Hyperlink"/>
            <w:noProof/>
            <w:highlight w:val="yellow"/>
          </w:rPr>
          <w:t>JANITORIAL SERVICES (SMALL) (OCT 2021)</w:t>
        </w:r>
        <w:r w:rsidR="00FA3297" w:rsidRPr="00E906B9">
          <w:rPr>
            <w:noProof/>
            <w:webHidden/>
            <w:highlight w:val="yellow"/>
          </w:rPr>
          <w:tab/>
        </w:r>
        <w:r w:rsidR="00FA3297" w:rsidRPr="00E906B9">
          <w:rPr>
            <w:noProof/>
            <w:webHidden/>
            <w:highlight w:val="yellow"/>
          </w:rPr>
          <w:fldChar w:fldCharType="begin"/>
        </w:r>
        <w:r w:rsidR="00FA3297" w:rsidRPr="00E906B9">
          <w:rPr>
            <w:noProof/>
            <w:webHidden/>
            <w:highlight w:val="yellow"/>
          </w:rPr>
          <w:instrText xml:space="preserve"> PAGEREF _Toc145667721 \h </w:instrText>
        </w:r>
        <w:r w:rsidR="00FA3297" w:rsidRPr="00E906B9">
          <w:rPr>
            <w:noProof/>
            <w:webHidden/>
            <w:highlight w:val="yellow"/>
          </w:rPr>
        </w:r>
        <w:r w:rsidR="00FA3297" w:rsidRPr="00E906B9">
          <w:rPr>
            <w:noProof/>
            <w:webHidden/>
            <w:highlight w:val="yellow"/>
          </w:rPr>
          <w:fldChar w:fldCharType="separate"/>
        </w:r>
        <w:r w:rsidR="00FA3297" w:rsidRPr="00E906B9">
          <w:rPr>
            <w:noProof/>
            <w:webHidden/>
            <w:highlight w:val="yellow"/>
          </w:rPr>
          <w:t>14</w:t>
        </w:r>
        <w:r w:rsidR="00FA3297" w:rsidRPr="00E906B9">
          <w:rPr>
            <w:noProof/>
            <w:webHidden/>
            <w:highlight w:val="yellow"/>
          </w:rPr>
          <w:fldChar w:fldCharType="end"/>
        </w:r>
      </w:hyperlink>
    </w:p>
    <w:p w14:paraId="6A49C2BC" w14:textId="4F7C424F" w:rsidR="00FA3297" w:rsidRDefault="00000000">
      <w:pPr>
        <w:pStyle w:val="TOC2"/>
        <w:rPr>
          <w:rFonts w:asciiTheme="minorHAnsi" w:eastAsiaTheme="minorEastAsia" w:hAnsiTheme="minorHAnsi" w:cstheme="minorBidi"/>
          <w:noProof/>
          <w:kern w:val="2"/>
          <w:sz w:val="22"/>
          <w:szCs w:val="22"/>
          <w14:ligatures w14:val="standardContextual"/>
        </w:rPr>
      </w:pPr>
      <w:hyperlink w:anchor="_Toc145667722" w:history="1">
        <w:r w:rsidR="00FA3297" w:rsidRPr="006E6799">
          <w:rPr>
            <w:rStyle w:val="Hyperlink"/>
            <w:noProof/>
          </w:rPr>
          <w:t>5.06</w:t>
        </w:r>
        <w:r w:rsidR="00FA3297">
          <w:rPr>
            <w:rFonts w:asciiTheme="minorHAnsi" w:eastAsiaTheme="minorEastAsia" w:hAnsiTheme="minorHAnsi" w:cstheme="minorBidi"/>
            <w:noProof/>
            <w:kern w:val="2"/>
            <w:sz w:val="22"/>
            <w:szCs w:val="22"/>
            <w14:ligatures w14:val="standardContextual"/>
          </w:rPr>
          <w:tab/>
        </w:r>
        <w:r w:rsidR="00FA3297" w:rsidRPr="006E6799">
          <w:rPr>
            <w:rStyle w:val="Hyperlink"/>
            <w:noProof/>
          </w:rPr>
          <w:t>MAINTENANCE OF PROVIDED FINISHES (SMALL) (SEP 2015)</w:t>
        </w:r>
        <w:r w:rsidR="00FA3297">
          <w:rPr>
            <w:noProof/>
            <w:webHidden/>
          </w:rPr>
          <w:tab/>
        </w:r>
        <w:r w:rsidR="00FA3297">
          <w:rPr>
            <w:noProof/>
            <w:webHidden/>
          </w:rPr>
          <w:fldChar w:fldCharType="begin"/>
        </w:r>
        <w:r w:rsidR="00FA3297">
          <w:rPr>
            <w:noProof/>
            <w:webHidden/>
          </w:rPr>
          <w:instrText xml:space="preserve"> PAGEREF _Toc145667722 \h </w:instrText>
        </w:r>
        <w:r w:rsidR="00FA3297">
          <w:rPr>
            <w:noProof/>
            <w:webHidden/>
          </w:rPr>
        </w:r>
        <w:r w:rsidR="00FA3297">
          <w:rPr>
            <w:noProof/>
            <w:webHidden/>
          </w:rPr>
          <w:fldChar w:fldCharType="separate"/>
        </w:r>
        <w:r w:rsidR="00FA3297">
          <w:rPr>
            <w:noProof/>
            <w:webHidden/>
          </w:rPr>
          <w:t>15</w:t>
        </w:r>
        <w:r w:rsidR="00FA3297">
          <w:rPr>
            <w:noProof/>
            <w:webHidden/>
          </w:rPr>
          <w:fldChar w:fldCharType="end"/>
        </w:r>
      </w:hyperlink>
    </w:p>
    <w:p w14:paraId="2AC097D1" w14:textId="684AD7BE" w:rsidR="00FA3297" w:rsidRDefault="00000000">
      <w:pPr>
        <w:pStyle w:val="TOC2"/>
        <w:rPr>
          <w:rFonts w:asciiTheme="minorHAnsi" w:eastAsiaTheme="minorEastAsia" w:hAnsiTheme="minorHAnsi" w:cstheme="minorBidi"/>
          <w:noProof/>
          <w:kern w:val="2"/>
          <w:sz w:val="22"/>
          <w:szCs w:val="22"/>
          <w14:ligatures w14:val="standardContextual"/>
        </w:rPr>
      </w:pPr>
      <w:hyperlink w:anchor="_Toc145667723" w:history="1">
        <w:r w:rsidR="00FA3297" w:rsidRPr="006E6799">
          <w:rPr>
            <w:rStyle w:val="Hyperlink"/>
            <w:noProof/>
          </w:rPr>
          <w:t>5.07</w:t>
        </w:r>
        <w:r w:rsidR="00FA3297">
          <w:rPr>
            <w:rFonts w:asciiTheme="minorHAnsi" w:eastAsiaTheme="minorEastAsia" w:hAnsiTheme="minorHAnsi" w:cstheme="minorBidi"/>
            <w:noProof/>
            <w:kern w:val="2"/>
            <w:sz w:val="22"/>
            <w:szCs w:val="22"/>
            <w14:ligatures w14:val="standardContextual"/>
          </w:rPr>
          <w:tab/>
        </w:r>
        <w:r w:rsidR="00FA3297" w:rsidRPr="006E6799">
          <w:rPr>
            <w:rStyle w:val="Hyperlink"/>
            <w:noProof/>
          </w:rPr>
          <w:t>Identity Verification of Personnel (OCT 2022)</w:t>
        </w:r>
        <w:r w:rsidR="00FA3297">
          <w:rPr>
            <w:noProof/>
            <w:webHidden/>
          </w:rPr>
          <w:tab/>
        </w:r>
        <w:r w:rsidR="00FA3297">
          <w:rPr>
            <w:noProof/>
            <w:webHidden/>
          </w:rPr>
          <w:fldChar w:fldCharType="begin"/>
        </w:r>
        <w:r w:rsidR="00FA3297">
          <w:rPr>
            <w:noProof/>
            <w:webHidden/>
          </w:rPr>
          <w:instrText xml:space="preserve"> PAGEREF _Toc145667723 \h </w:instrText>
        </w:r>
        <w:r w:rsidR="00FA3297">
          <w:rPr>
            <w:noProof/>
            <w:webHidden/>
          </w:rPr>
        </w:r>
        <w:r w:rsidR="00FA3297">
          <w:rPr>
            <w:noProof/>
            <w:webHidden/>
          </w:rPr>
          <w:fldChar w:fldCharType="separate"/>
        </w:r>
        <w:r w:rsidR="00FA3297">
          <w:rPr>
            <w:noProof/>
            <w:webHidden/>
          </w:rPr>
          <w:t>15</w:t>
        </w:r>
        <w:r w:rsidR="00FA3297">
          <w:rPr>
            <w:noProof/>
            <w:webHidden/>
          </w:rPr>
          <w:fldChar w:fldCharType="end"/>
        </w:r>
      </w:hyperlink>
    </w:p>
    <w:p w14:paraId="398CE785" w14:textId="112E50C8" w:rsidR="00FA3297" w:rsidRDefault="00000000">
      <w:pPr>
        <w:pStyle w:val="TOC2"/>
        <w:rPr>
          <w:rFonts w:asciiTheme="minorHAnsi" w:eastAsiaTheme="minorEastAsia" w:hAnsiTheme="minorHAnsi" w:cstheme="minorBidi"/>
          <w:noProof/>
          <w:kern w:val="2"/>
          <w:sz w:val="22"/>
          <w:szCs w:val="22"/>
          <w14:ligatures w14:val="standardContextual"/>
        </w:rPr>
      </w:pPr>
      <w:hyperlink w:anchor="_Toc145667724" w:history="1">
        <w:r w:rsidR="00FA3297" w:rsidRPr="006E6799">
          <w:rPr>
            <w:rStyle w:val="Hyperlink"/>
            <w:noProof/>
          </w:rPr>
          <w:t>5.08</w:t>
        </w:r>
        <w:r w:rsidR="00FA3297">
          <w:rPr>
            <w:rFonts w:asciiTheme="minorHAnsi" w:eastAsiaTheme="minorEastAsia" w:hAnsiTheme="minorHAnsi" w:cstheme="minorBidi"/>
            <w:noProof/>
            <w:kern w:val="2"/>
            <w:sz w:val="22"/>
            <w:szCs w:val="22"/>
            <w14:ligatures w14:val="standardContextual"/>
          </w:rPr>
          <w:tab/>
        </w:r>
        <w:r w:rsidR="00FA3297" w:rsidRPr="006E6799">
          <w:rPr>
            <w:rStyle w:val="Hyperlink"/>
            <w:noProof/>
          </w:rPr>
          <w:t>RANDOLPH-SHEPPARD COMPLIANCE (SMALL) (SEP 2015)</w:t>
        </w:r>
        <w:r w:rsidR="00FA3297">
          <w:rPr>
            <w:noProof/>
            <w:webHidden/>
          </w:rPr>
          <w:tab/>
        </w:r>
        <w:r w:rsidR="00FA3297">
          <w:rPr>
            <w:noProof/>
            <w:webHidden/>
          </w:rPr>
          <w:fldChar w:fldCharType="begin"/>
        </w:r>
        <w:r w:rsidR="00FA3297">
          <w:rPr>
            <w:noProof/>
            <w:webHidden/>
          </w:rPr>
          <w:instrText xml:space="preserve"> PAGEREF _Toc145667724 \h </w:instrText>
        </w:r>
        <w:r w:rsidR="00FA3297">
          <w:rPr>
            <w:noProof/>
            <w:webHidden/>
          </w:rPr>
        </w:r>
        <w:r w:rsidR="00FA3297">
          <w:rPr>
            <w:noProof/>
            <w:webHidden/>
          </w:rPr>
          <w:fldChar w:fldCharType="separate"/>
        </w:r>
        <w:r w:rsidR="00FA3297">
          <w:rPr>
            <w:noProof/>
            <w:webHidden/>
          </w:rPr>
          <w:t>16</w:t>
        </w:r>
        <w:r w:rsidR="00FA3297">
          <w:rPr>
            <w:noProof/>
            <w:webHidden/>
          </w:rPr>
          <w:fldChar w:fldCharType="end"/>
        </w:r>
      </w:hyperlink>
    </w:p>
    <w:p w14:paraId="6D9AB4CD" w14:textId="11F56A66" w:rsidR="00FA3297" w:rsidRPr="00E906B9" w:rsidRDefault="00000000">
      <w:pPr>
        <w:pStyle w:val="TOC2"/>
        <w:rPr>
          <w:rFonts w:asciiTheme="minorHAnsi" w:eastAsiaTheme="minorEastAsia" w:hAnsiTheme="minorHAnsi" w:cstheme="minorBidi"/>
          <w:noProof/>
          <w:kern w:val="2"/>
          <w:sz w:val="22"/>
          <w:szCs w:val="22"/>
          <w:highlight w:val="yellow"/>
          <w14:ligatures w14:val="standardContextual"/>
        </w:rPr>
      </w:pPr>
      <w:hyperlink w:anchor="_Toc145667725" w:history="1">
        <w:r w:rsidR="00FA3297" w:rsidRPr="00E906B9">
          <w:rPr>
            <w:rStyle w:val="Hyperlink"/>
            <w:noProof/>
            <w:highlight w:val="yellow"/>
          </w:rPr>
          <w:t>5.09</w:t>
        </w:r>
        <w:r w:rsidR="00FA3297" w:rsidRPr="00E906B9">
          <w:rPr>
            <w:rFonts w:asciiTheme="minorHAnsi" w:eastAsiaTheme="minorEastAsia" w:hAnsiTheme="minorHAnsi" w:cstheme="minorBidi"/>
            <w:noProof/>
            <w:kern w:val="2"/>
            <w:sz w:val="22"/>
            <w:szCs w:val="22"/>
            <w:highlight w:val="yellow"/>
            <w14:ligatures w14:val="standardContextual"/>
          </w:rPr>
          <w:tab/>
        </w:r>
        <w:r w:rsidR="00FA3297" w:rsidRPr="00E906B9">
          <w:rPr>
            <w:rStyle w:val="Hyperlink"/>
            <w:noProof/>
            <w:highlight w:val="yellow"/>
          </w:rPr>
          <w:t>INDOOR AIR QUALITY (OCT 2023)</w:t>
        </w:r>
        <w:r w:rsidR="00FA3297" w:rsidRPr="00E906B9">
          <w:rPr>
            <w:noProof/>
            <w:webHidden/>
            <w:highlight w:val="yellow"/>
          </w:rPr>
          <w:tab/>
        </w:r>
        <w:r w:rsidR="00FA3297" w:rsidRPr="00E906B9">
          <w:rPr>
            <w:noProof/>
            <w:webHidden/>
            <w:highlight w:val="yellow"/>
          </w:rPr>
          <w:fldChar w:fldCharType="begin"/>
        </w:r>
        <w:r w:rsidR="00FA3297" w:rsidRPr="00E906B9">
          <w:rPr>
            <w:noProof/>
            <w:webHidden/>
            <w:highlight w:val="yellow"/>
          </w:rPr>
          <w:instrText xml:space="preserve"> PAGEREF _Toc145667725 \h </w:instrText>
        </w:r>
        <w:r w:rsidR="00FA3297" w:rsidRPr="00E906B9">
          <w:rPr>
            <w:noProof/>
            <w:webHidden/>
            <w:highlight w:val="yellow"/>
          </w:rPr>
        </w:r>
        <w:r w:rsidR="00FA3297" w:rsidRPr="00E906B9">
          <w:rPr>
            <w:noProof/>
            <w:webHidden/>
            <w:highlight w:val="yellow"/>
          </w:rPr>
          <w:fldChar w:fldCharType="separate"/>
        </w:r>
        <w:r w:rsidR="00FA3297" w:rsidRPr="00E906B9">
          <w:rPr>
            <w:noProof/>
            <w:webHidden/>
            <w:highlight w:val="yellow"/>
          </w:rPr>
          <w:t>16</w:t>
        </w:r>
        <w:r w:rsidR="00FA3297" w:rsidRPr="00E906B9">
          <w:rPr>
            <w:noProof/>
            <w:webHidden/>
            <w:highlight w:val="yellow"/>
          </w:rPr>
          <w:fldChar w:fldCharType="end"/>
        </w:r>
      </w:hyperlink>
    </w:p>
    <w:p w14:paraId="6317145B" w14:textId="5A5C38BE" w:rsidR="00FA3297" w:rsidRPr="00E906B9" w:rsidRDefault="00000000">
      <w:pPr>
        <w:pStyle w:val="TOC2"/>
        <w:rPr>
          <w:rFonts w:asciiTheme="minorHAnsi" w:eastAsiaTheme="minorEastAsia" w:hAnsiTheme="minorHAnsi" w:cstheme="minorBidi"/>
          <w:noProof/>
          <w:kern w:val="2"/>
          <w:sz w:val="22"/>
          <w:szCs w:val="22"/>
          <w:highlight w:val="yellow"/>
          <w14:ligatures w14:val="standardContextual"/>
        </w:rPr>
      </w:pPr>
      <w:hyperlink w:anchor="_Toc145667726" w:history="1">
        <w:r w:rsidR="00FA3297" w:rsidRPr="00E906B9">
          <w:rPr>
            <w:rStyle w:val="Hyperlink"/>
            <w:noProof/>
            <w:highlight w:val="yellow"/>
          </w:rPr>
          <w:t>5.10</w:t>
        </w:r>
        <w:r w:rsidR="00FA3297" w:rsidRPr="00E906B9">
          <w:rPr>
            <w:rFonts w:asciiTheme="minorHAnsi" w:eastAsiaTheme="minorEastAsia" w:hAnsiTheme="minorHAnsi" w:cstheme="minorBidi"/>
            <w:noProof/>
            <w:kern w:val="2"/>
            <w:sz w:val="22"/>
            <w:szCs w:val="22"/>
            <w:highlight w:val="yellow"/>
            <w14:ligatures w14:val="standardContextual"/>
          </w:rPr>
          <w:tab/>
        </w:r>
        <w:r w:rsidR="00FA3297" w:rsidRPr="00E906B9">
          <w:rPr>
            <w:rStyle w:val="Hyperlink"/>
            <w:noProof/>
            <w:highlight w:val="yellow"/>
          </w:rPr>
          <w:t>RADON IN AIR (OCT 2023)</w:t>
        </w:r>
        <w:r w:rsidR="00FA3297" w:rsidRPr="00E906B9">
          <w:rPr>
            <w:noProof/>
            <w:webHidden/>
            <w:highlight w:val="yellow"/>
          </w:rPr>
          <w:tab/>
        </w:r>
        <w:r w:rsidR="00FA3297" w:rsidRPr="00E906B9">
          <w:rPr>
            <w:noProof/>
            <w:webHidden/>
            <w:highlight w:val="yellow"/>
          </w:rPr>
          <w:fldChar w:fldCharType="begin"/>
        </w:r>
        <w:r w:rsidR="00FA3297" w:rsidRPr="00E906B9">
          <w:rPr>
            <w:noProof/>
            <w:webHidden/>
            <w:highlight w:val="yellow"/>
          </w:rPr>
          <w:instrText xml:space="preserve"> PAGEREF _Toc145667726 \h </w:instrText>
        </w:r>
        <w:r w:rsidR="00FA3297" w:rsidRPr="00E906B9">
          <w:rPr>
            <w:noProof/>
            <w:webHidden/>
            <w:highlight w:val="yellow"/>
          </w:rPr>
        </w:r>
        <w:r w:rsidR="00FA3297" w:rsidRPr="00E906B9">
          <w:rPr>
            <w:noProof/>
            <w:webHidden/>
            <w:highlight w:val="yellow"/>
          </w:rPr>
          <w:fldChar w:fldCharType="separate"/>
        </w:r>
        <w:r w:rsidR="00FA3297" w:rsidRPr="00E906B9">
          <w:rPr>
            <w:noProof/>
            <w:webHidden/>
            <w:highlight w:val="yellow"/>
          </w:rPr>
          <w:t>17</w:t>
        </w:r>
        <w:r w:rsidR="00FA3297" w:rsidRPr="00E906B9">
          <w:rPr>
            <w:noProof/>
            <w:webHidden/>
            <w:highlight w:val="yellow"/>
          </w:rPr>
          <w:fldChar w:fldCharType="end"/>
        </w:r>
      </w:hyperlink>
    </w:p>
    <w:p w14:paraId="0774D8E1" w14:textId="506651B6" w:rsidR="00FA3297" w:rsidRPr="00E906B9" w:rsidRDefault="00000000">
      <w:pPr>
        <w:pStyle w:val="TOC2"/>
        <w:rPr>
          <w:rFonts w:asciiTheme="minorHAnsi" w:eastAsiaTheme="minorEastAsia" w:hAnsiTheme="minorHAnsi" w:cstheme="minorBidi"/>
          <w:noProof/>
          <w:kern w:val="2"/>
          <w:sz w:val="22"/>
          <w:szCs w:val="22"/>
          <w:highlight w:val="yellow"/>
          <w14:ligatures w14:val="standardContextual"/>
        </w:rPr>
      </w:pPr>
      <w:hyperlink w:anchor="_Toc145667727" w:history="1">
        <w:r w:rsidR="00FA3297" w:rsidRPr="00E906B9">
          <w:rPr>
            <w:rStyle w:val="Hyperlink"/>
            <w:noProof/>
            <w:highlight w:val="yellow"/>
          </w:rPr>
          <w:t>5.11</w:t>
        </w:r>
        <w:r w:rsidR="00FA3297" w:rsidRPr="00E906B9">
          <w:rPr>
            <w:rFonts w:asciiTheme="minorHAnsi" w:eastAsiaTheme="minorEastAsia" w:hAnsiTheme="minorHAnsi" w:cstheme="minorBidi"/>
            <w:noProof/>
            <w:kern w:val="2"/>
            <w:sz w:val="22"/>
            <w:szCs w:val="22"/>
            <w:highlight w:val="yellow"/>
            <w14:ligatures w14:val="standardContextual"/>
          </w:rPr>
          <w:tab/>
        </w:r>
        <w:r w:rsidR="00FA3297" w:rsidRPr="00E906B9">
          <w:rPr>
            <w:rStyle w:val="Hyperlink"/>
            <w:noProof/>
            <w:highlight w:val="yellow"/>
          </w:rPr>
          <w:t>RADON IN WATER (JUN 2012)</w:t>
        </w:r>
        <w:r w:rsidR="00FA3297" w:rsidRPr="00E906B9">
          <w:rPr>
            <w:noProof/>
            <w:webHidden/>
            <w:highlight w:val="yellow"/>
          </w:rPr>
          <w:tab/>
        </w:r>
        <w:r w:rsidR="00FA3297" w:rsidRPr="00E906B9">
          <w:rPr>
            <w:noProof/>
            <w:webHidden/>
            <w:highlight w:val="yellow"/>
          </w:rPr>
          <w:fldChar w:fldCharType="begin"/>
        </w:r>
        <w:r w:rsidR="00FA3297" w:rsidRPr="00E906B9">
          <w:rPr>
            <w:noProof/>
            <w:webHidden/>
            <w:highlight w:val="yellow"/>
          </w:rPr>
          <w:instrText xml:space="preserve"> PAGEREF _Toc145667727 \h </w:instrText>
        </w:r>
        <w:r w:rsidR="00FA3297" w:rsidRPr="00E906B9">
          <w:rPr>
            <w:noProof/>
            <w:webHidden/>
            <w:highlight w:val="yellow"/>
          </w:rPr>
        </w:r>
        <w:r w:rsidR="00FA3297" w:rsidRPr="00E906B9">
          <w:rPr>
            <w:noProof/>
            <w:webHidden/>
            <w:highlight w:val="yellow"/>
          </w:rPr>
          <w:fldChar w:fldCharType="separate"/>
        </w:r>
        <w:r w:rsidR="00FA3297" w:rsidRPr="00E906B9">
          <w:rPr>
            <w:noProof/>
            <w:webHidden/>
            <w:highlight w:val="yellow"/>
          </w:rPr>
          <w:t>18</w:t>
        </w:r>
        <w:r w:rsidR="00FA3297" w:rsidRPr="00E906B9">
          <w:rPr>
            <w:noProof/>
            <w:webHidden/>
            <w:highlight w:val="yellow"/>
          </w:rPr>
          <w:fldChar w:fldCharType="end"/>
        </w:r>
      </w:hyperlink>
    </w:p>
    <w:p w14:paraId="28B0DFD8" w14:textId="795CE4A7" w:rsidR="00FA3297" w:rsidRPr="00E906B9" w:rsidRDefault="00000000">
      <w:pPr>
        <w:pStyle w:val="TOC2"/>
        <w:rPr>
          <w:rFonts w:asciiTheme="minorHAnsi" w:eastAsiaTheme="minorEastAsia" w:hAnsiTheme="minorHAnsi" w:cstheme="minorBidi"/>
          <w:noProof/>
          <w:kern w:val="2"/>
          <w:sz w:val="22"/>
          <w:szCs w:val="22"/>
          <w:highlight w:val="yellow"/>
          <w14:ligatures w14:val="standardContextual"/>
        </w:rPr>
      </w:pPr>
      <w:hyperlink w:anchor="_Toc145667728" w:history="1">
        <w:r w:rsidR="00FA3297" w:rsidRPr="00E906B9">
          <w:rPr>
            <w:rStyle w:val="Hyperlink"/>
            <w:noProof/>
            <w:highlight w:val="yellow"/>
          </w:rPr>
          <w:t>5.12</w:t>
        </w:r>
        <w:r w:rsidR="00FA3297" w:rsidRPr="00E906B9">
          <w:rPr>
            <w:rFonts w:asciiTheme="minorHAnsi" w:eastAsiaTheme="minorEastAsia" w:hAnsiTheme="minorHAnsi" w:cstheme="minorBidi"/>
            <w:noProof/>
            <w:kern w:val="2"/>
            <w:sz w:val="22"/>
            <w:szCs w:val="22"/>
            <w:highlight w:val="yellow"/>
            <w14:ligatures w14:val="standardContextual"/>
          </w:rPr>
          <w:tab/>
        </w:r>
        <w:r w:rsidR="00FA3297" w:rsidRPr="00E906B9">
          <w:rPr>
            <w:rStyle w:val="Hyperlink"/>
            <w:noProof/>
            <w:highlight w:val="yellow"/>
          </w:rPr>
          <w:t>HAZARDOUS MATERIALS (oct 2023)</w:t>
        </w:r>
        <w:r w:rsidR="00FA3297" w:rsidRPr="00E906B9">
          <w:rPr>
            <w:noProof/>
            <w:webHidden/>
            <w:highlight w:val="yellow"/>
          </w:rPr>
          <w:tab/>
        </w:r>
        <w:r w:rsidR="00FA3297" w:rsidRPr="00E906B9">
          <w:rPr>
            <w:noProof/>
            <w:webHidden/>
            <w:highlight w:val="yellow"/>
          </w:rPr>
          <w:fldChar w:fldCharType="begin"/>
        </w:r>
        <w:r w:rsidR="00FA3297" w:rsidRPr="00E906B9">
          <w:rPr>
            <w:noProof/>
            <w:webHidden/>
            <w:highlight w:val="yellow"/>
          </w:rPr>
          <w:instrText xml:space="preserve"> PAGEREF _Toc145667728 \h </w:instrText>
        </w:r>
        <w:r w:rsidR="00FA3297" w:rsidRPr="00E906B9">
          <w:rPr>
            <w:noProof/>
            <w:webHidden/>
            <w:highlight w:val="yellow"/>
          </w:rPr>
        </w:r>
        <w:r w:rsidR="00FA3297" w:rsidRPr="00E906B9">
          <w:rPr>
            <w:noProof/>
            <w:webHidden/>
            <w:highlight w:val="yellow"/>
          </w:rPr>
          <w:fldChar w:fldCharType="separate"/>
        </w:r>
        <w:r w:rsidR="00FA3297" w:rsidRPr="00E906B9">
          <w:rPr>
            <w:noProof/>
            <w:webHidden/>
            <w:highlight w:val="yellow"/>
          </w:rPr>
          <w:t>18</w:t>
        </w:r>
        <w:r w:rsidR="00FA3297" w:rsidRPr="00E906B9">
          <w:rPr>
            <w:noProof/>
            <w:webHidden/>
            <w:highlight w:val="yellow"/>
          </w:rPr>
          <w:fldChar w:fldCharType="end"/>
        </w:r>
      </w:hyperlink>
    </w:p>
    <w:p w14:paraId="24882C79" w14:textId="4BD1D190" w:rsidR="00FA3297" w:rsidRDefault="00000000">
      <w:pPr>
        <w:pStyle w:val="TOC2"/>
        <w:rPr>
          <w:rFonts w:asciiTheme="minorHAnsi" w:eastAsiaTheme="minorEastAsia" w:hAnsiTheme="minorHAnsi" w:cstheme="minorBidi"/>
          <w:noProof/>
          <w:kern w:val="2"/>
          <w:sz w:val="22"/>
          <w:szCs w:val="22"/>
          <w14:ligatures w14:val="standardContextual"/>
        </w:rPr>
      </w:pPr>
      <w:hyperlink w:anchor="_Toc145667729" w:history="1">
        <w:r w:rsidR="00FA3297" w:rsidRPr="00E906B9">
          <w:rPr>
            <w:rStyle w:val="Hyperlink"/>
            <w:noProof/>
            <w:highlight w:val="yellow"/>
          </w:rPr>
          <w:t>5.13</w:t>
        </w:r>
        <w:r w:rsidR="00FA3297" w:rsidRPr="00E906B9">
          <w:rPr>
            <w:rFonts w:asciiTheme="minorHAnsi" w:eastAsiaTheme="minorEastAsia" w:hAnsiTheme="minorHAnsi" w:cstheme="minorBidi"/>
            <w:noProof/>
            <w:kern w:val="2"/>
            <w:sz w:val="22"/>
            <w:szCs w:val="22"/>
            <w:highlight w:val="yellow"/>
            <w14:ligatures w14:val="standardContextual"/>
          </w:rPr>
          <w:tab/>
        </w:r>
        <w:r w:rsidR="00FA3297" w:rsidRPr="00E906B9">
          <w:rPr>
            <w:rStyle w:val="Hyperlink"/>
            <w:noProof/>
            <w:highlight w:val="yellow"/>
          </w:rPr>
          <w:t>MOLD and water intrusion (OCT 2023)</w:t>
        </w:r>
        <w:r w:rsidR="00FA3297" w:rsidRPr="00E906B9">
          <w:rPr>
            <w:noProof/>
            <w:webHidden/>
            <w:highlight w:val="yellow"/>
          </w:rPr>
          <w:tab/>
        </w:r>
        <w:r w:rsidR="00FA3297" w:rsidRPr="00E906B9">
          <w:rPr>
            <w:noProof/>
            <w:webHidden/>
            <w:highlight w:val="yellow"/>
          </w:rPr>
          <w:fldChar w:fldCharType="begin"/>
        </w:r>
        <w:r w:rsidR="00FA3297" w:rsidRPr="00E906B9">
          <w:rPr>
            <w:noProof/>
            <w:webHidden/>
            <w:highlight w:val="yellow"/>
          </w:rPr>
          <w:instrText xml:space="preserve"> PAGEREF _Toc145667729 \h </w:instrText>
        </w:r>
        <w:r w:rsidR="00FA3297" w:rsidRPr="00E906B9">
          <w:rPr>
            <w:noProof/>
            <w:webHidden/>
            <w:highlight w:val="yellow"/>
          </w:rPr>
        </w:r>
        <w:r w:rsidR="00FA3297" w:rsidRPr="00E906B9">
          <w:rPr>
            <w:noProof/>
            <w:webHidden/>
            <w:highlight w:val="yellow"/>
          </w:rPr>
          <w:fldChar w:fldCharType="separate"/>
        </w:r>
        <w:r w:rsidR="00FA3297" w:rsidRPr="00E906B9">
          <w:rPr>
            <w:noProof/>
            <w:webHidden/>
            <w:highlight w:val="yellow"/>
          </w:rPr>
          <w:t>18</w:t>
        </w:r>
        <w:r w:rsidR="00FA3297" w:rsidRPr="00E906B9">
          <w:rPr>
            <w:noProof/>
            <w:webHidden/>
            <w:highlight w:val="yellow"/>
          </w:rPr>
          <w:fldChar w:fldCharType="end"/>
        </w:r>
      </w:hyperlink>
    </w:p>
    <w:p w14:paraId="171EF0FB" w14:textId="3819430D" w:rsidR="00FA3297" w:rsidRDefault="00000000">
      <w:pPr>
        <w:pStyle w:val="TOC2"/>
        <w:rPr>
          <w:rFonts w:asciiTheme="minorHAnsi" w:eastAsiaTheme="minorEastAsia" w:hAnsiTheme="minorHAnsi" w:cstheme="minorBidi"/>
          <w:noProof/>
          <w:kern w:val="2"/>
          <w:sz w:val="22"/>
          <w:szCs w:val="22"/>
          <w14:ligatures w14:val="standardContextual"/>
        </w:rPr>
      </w:pPr>
      <w:hyperlink w:anchor="_Toc145667730" w:history="1">
        <w:r w:rsidR="00FA3297" w:rsidRPr="006E6799">
          <w:rPr>
            <w:rStyle w:val="Hyperlink"/>
            <w:noProof/>
          </w:rPr>
          <w:t>5.14</w:t>
        </w:r>
        <w:r w:rsidR="00FA3297">
          <w:rPr>
            <w:rFonts w:asciiTheme="minorHAnsi" w:eastAsiaTheme="minorEastAsia" w:hAnsiTheme="minorHAnsi" w:cstheme="minorBidi"/>
            <w:noProof/>
            <w:kern w:val="2"/>
            <w:sz w:val="22"/>
            <w:szCs w:val="22"/>
            <w14:ligatures w14:val="standardContextual"/>
          </w:rPr>
          <w:tab/>
        </w:r>
        <w:r w:rsidR="00FA3297" w:rsidRPr="006E6799">
          <w:rPr>
            <w:rStyle w:val="Hyperlink"/>
            <w:noProof/>
          </w:rPr>
          <w:t>OCCUPANT EMERGENCY PLANS (OCT 2020)</w:t>
        </w:r>
        <w:r w:rsidR="00FA3297">
          <w:rPr>
            <w:noProof/>
            <w:webHidden/>
          </w:rPr>
          <w:tab/>
        </w:r>
        <w:r w:rsidR="00FA3297">
          <w:rPr>
            <w:noProof/>
            <w:webHidden/>
          </w:rPr>
          <w:fldChar w:fldCharType="begin"/>
        </w:r>
        <w:r w:rsidR="00FA3297">
          <w:rPr>
            <w:noProof/>
            <w:webHidden/>
          </w:rPr>
          <w:instrText xml:space="preserve"> PAGEREF _Toc145667730 \h </w:instrText>
        </w:r>
        <w:r w:rsidR="00FA3297">
          <w:rPr>
            <w:noProof/>
            <w:webHidden/>
          </w:rPr>
        </w:r>
        <w:r w:rsidR="00FA3297">
          <w:rPr>
            <w:noProof/>
            <w:webHidden/>
          </w:rPr>
          <w:fldChar w:fldCharType="separate"/>
        </w:r>
        <w:r w:rsidR="00FA3297">
          <w:rPr>
            <w:noProof/>
            <w:webHidden/>
          </w:rPr>
          <w:t>19</w:t>
        </w:r>
        <w:r w:rsidR="00FA3297">
          <w:rPr>
            <w:noProof/>
            <w:webHidden/>
          </w:rPr>
          <w:fldChar w:fldCharType="end"/>
        </w:r>
      </w:hyperlink>
    </w:p>
    <w:p w14:paraId="190F8A8D" w14:textId="63A2DB9D" w:rsidR="00FA3297" w:rsidRDefault="00000000">
      <w:pPr>
        <w:pStyle w:val="TOC1"/>
        <w:tabs>
          <w:tab w:val="left" w:pos="1100"/>
        </w:tabs>
        <w:rPr>
          <w:rFonts w:asciiTheme="minorHAnsi" w:eastAsiaTheme="minorEastAsia" w:hAnsiTheme="minorHAnsi" w:cstheme="minorBidi"/>
          <w:b w:val="0"/>
          <w:kern w:val="2"/>
          <w:sz w:val="22"/>
          <w:szCs w:val="22"/>
          <w14:ligatures w14:val="standardContextual"/>
        </w:rPr>
      </w:pPr>
      <w:hyperlink w:anchor="_Toc145667731" w:history="1">
        <w:r w:rsidR="00FA3297" w:rsidRPr="006E6799">
          <w:rPr>
            <w:rStyle w:val="Hyperlink"/>
          </w:rPr>
          <w:t>SECTION 6</w:t>
        </w:r>
        <w:r w:rsidR="00FA3297">
          <w:rPr>
            <w:rFonts w:asciiTheme="minorHAnsi" w:eastAsiaTheme="minorEastAsia" w:hAnsiTheme="minorHAnsi" w:cstheme="minorBidi"/>
            <w:b w:val="0"/>
            <w:kern w:val="2"/>
            <w:sz w:val="22"/>
            <w:szCs w:val="22"/>
            <w14:ligatures w14:val="standardContextual"/>
          </w:rPr>
          <w:tab/>
        </w:r>
        <w:r w:rsidR="00FA3297" w:rsidRPr="006E6799">
          <w:rPr>
            <w:rStyle w:val="Hyperlink"/>
          </w:rPr>
          <w:t>ADDITIONAL TERMS AND CONDITIONS</w:t>
        </w:r>
        <w:r w:rsidR="00FA3297">
          <w:rPr>
            <w:webHidden/>
          </w:rPr>
          <w:tab/>
        </w:r>
        <w:r w:rsidR="00FA3297">
          <w:rPr>
            <w:webHidden/>
          </w:rPr>
          <w:fldChar w:fldCharType="begin"/>
        </w:r>
        <w:r w:rsidR="00FA3297">
          <w:rPr>
            <w:webHidden/>
          </w:rPr>
          <w:instrText xml:space="preserve"> PAGEREF _Toc145667731 \h </w:instrText>
        </w:r>
        <w:r w:rsidR="00FA3297">
          <w:rPr>
            <w:webHidden/>
          </w:rPr>
        </w:r>
        <w:r w:rsidR="00FA3297">
          <w:rPr>
            <w:webHidden/>
          </w:rPr>
          <w:fldChar w:fldCharType="separate"/>
        </w:r>
        <w:r w:rsidR="00FA3297">
          <w:rPr>
            <w:webHidden/>
          </w:rPr>
          <w:t>20</w:t>
        </w:r>
        <w:r w:rsidR="00FA3297">
          <w:rPr>
            <w:webHidden/>
          </w:rPr>
          <w:fldChar w:fldCharType="end"/>
        </w:r>
      </w:hyperlink>
    </w:p>
    <w:p w14:paraId="04431400" w14:textId="3098DC39" w:rsidR="00FA3297" w:rsidRDefault="00000000">
      <w:pPr>
        <w:pStyle w:val="TOC2"/>
        <w:rPr>
          <w:rFonts w:asciiTheme="minorHAnsi" w:eastAsiaTheme="minorEastAsia" w:hAnsiTheme="minorHAnsi" w:cstheme="minorBidi"/>
          <w:noProof/>
          <w:kern w:val="2"/>
          <w:sz w:val="22"/>
          <w:szCs w:val="22"/>
          <w14:ligatures w14:val="standardContextual"/>
        </w:rPr>
      </w:pPr>
      <w:hyperlink w:anchor="_Toc145667732" w:history="1">
        <w:r w:rsidR="00FA3297" w:rsidRPr="006E6799">
          <w:rPr>
            <w:rStyle w:val="Hyperlink"/>
            <w:noProof/>
          </w:rPr>
          <w:t>6.01</w:t>
        </w:r>
        <w:r w:rsidR="00FA3297">
          <w:rPr>
            <w:rFonts w:asciiTheme="minorHAnsi" w:eastAsiaTheme="minorEastAsia" w:hAnsiTheme="minorHAnsi" w:cstheme="minorBidi"/>
            <w:noProof/>
            <w:kern w:val="2"/>
            <w:sz w:val="22"/>
            <w:szCs w:val="22"/>
            <w14:ligatures w14:val="standardContextual"/>
          </w:rPr>
          <w:tab/>
        </w:r>
        <w:r w:rsidR="00FA3297" w:rsidRPr="006E6799">
          <w:rPr>
            <w:rStyle w:val="Hyperlink"/>
            <w:noProof/>
          </w:rPr>
          <w:t>security REQUIREMENTS (SMALL) (OCT 2019)</w:t>
        </w:r>
        <w:r w:rsidR="00FA3297">
          <w:rPr>
            <w:noProof/>
            <w:webHidden/>
          </w:rPr>
          <w:tab/>
        </w:r>
        <w:r w:rsidR="00FA3297">
          <w:rPr>
            <w:noProof/>
            <w:webHidden/>
          </w:rPr>
          <w:fldChar w:fldCharType="begin"/>
        </w:r>
        <w:r w:rsidR="00FA3297">
          <w:rPr>
            <w:noProof/>
            <w:webHidden/>
          </w:rPr>
          <w:instrText xml:space="preserve"> PAGEREF _Toc145667732 \h </w:instrText>
        </w:r>
        <w:r w:rsidR="00FA3297">
          <w:rPr>
            <w:noProof/>
            <w:webHidden/>
          </w:rPr>
        </w:r>
        <w:r w:rsidR="00FA3297">
          <w:rPr>
            <w:noProof/>
            <w:webHidden/>
          </w:rPr>
          <w:fldChar w:fldCharType="separate"/>
        </w:r>
        <w:r w:rsidR="00FA3297">
          <w:rPr>
            <w:noProof/>
            <w:webHidden/>
          </w:rPr>
          <w:t>20</w:t>
        </w:r>
        <w:r w:rsidR="00FA3297">
          <w:rPr>
            <w:noProof/>
            <w:webHidden/>
          </w:rPr>
          <w:fldChar w:fldCharType="end"/>
        </w:r>
      </w:hyperlink>
    </w:p>
    <w:p w14:paraId="1C62F023" w14:textId="4CE1EB98" w:rsidR="00FA3297" w:rsidRDefault="00000000">
      <w:pPr>
        <w:pStyle w:val="TOC2"/>
        <w:rPr>
          <w:rFonts w:asciiTheme="minorHAnsi" w:eastAsiaTheme="minorEastAsia" w:hAnsiTheme="minorHAnsi" w:cstheme="minorBidi"/>
          <w:noProof/>
          <w:kern w:val="2"/>
          <w:sz w:val="22"/>
          <w:szCs w:val="22"/>
          <w14:ligatures w14:val="standardContextual"/>
        </w:rPr>
      </w:pPr>
      <w:hyperlink w:anchor="_Toc145667733" w:history="1">
        <w:r w:rsidR="00FA3297" w:rsidRPr="006E6799">
          <w:rPr>
            <w:rStyle w:val="Hyperlink"/>
            <w:noProof/>
          </w:rPr>
          <w:t>6.02</w:t>
        </w:r>
        <w:r w:rsidR="00FA3297">
          <w:rPr>
            <w:rFonts w:asciiTheme="minorHAnsi" w:eastAsiaTheme="minorEastAsia" w:hAnsiTheme="minorHAnsi" w:cstheme="minorBidi"/>
            <w:noProof/>
            <w:kern w:val="2"/>
            <w:sz w:val="22"/>
            <w:szCs w:val="22"/>
            <w14:ligatures w14:val="standardContextual"/>
          </w:rPr>
          <w:tab/>
        </w:r>
        <w:r w:rsidR="00FA3297" w:rsidRPr="006E6799">
          <w:rPr>
            <w:rStyle w:val="Hyperlink"/>
            <w:noProof/>
          </w:rPr>
          <w:t>modified lease paragraphs (OCT 2016)</w:t>
        </w:r>
        <w:r w:rsidR="00FA3297">
          <w:rPr>
            <w:noProof/>
            <w:webHidden/>
          </w:rPr>
          <w:tab/>
        </w:r>
        <w:r w:rsidR="00FA3297">
          <w:rPr>
            <w:noProof/>
            <w:webHidden/>
          </w:rPr>
          <w:fldChar w:fldCharType="begin"/>
        </w:r>
        <w:r w:rsidR="00FA3297">
          <w:rPr>
            <w:noProof/>
            <w:webHidden/>
          </w:rPr>
          <w:instrText xml:space="preserve"> PAGEREF _Toc145667733 \h </w:instrText>
        </w:r>
        <w:r w:rsidR="00FA3297">
          <w:rPr>
            <w:noProof/>
            <w:webHidden/>
          </w:rPr>
        </w:r>
        <w:r w:rsidR="00FA3297">
          <w:rPr>
            <w:noProof/>
            <w:webHidden/>
          </w:rPr>
          <w:fldChar w:fldCharType="separate"/>
        </w:r>
        <w:r w:rsidR="00FA3297">
          <w:rPr>
            <w:noProof/>
            <w:webHidden/>
          </w:rPr>
          <w:t>20</w:t>
        </w:r>
        <w:r w:rsidR="00FA3297">
          <w:rPr>
            <w:noProof/>
            <w:webHidden/>
          </w:rPr>
          <w:fldChar w:fldCharType="end"/>
        </w:r>
      </w:hyperlink>
    </w:p>
    <w:p w14:paraId="1AA321AB" w14:textId="51E3361B" w:rsidR="00FA3297" w:rsidRDefault="00000000">
      <w:pPr>
        <w:pStyle w:val="TOC2"/>
        <w:rPr>
          <w:rFonts w:asciiTheme="minorHAnsi" w:eastAsiaTheme="minorEastAsia" w:hAnsiTheme="minorHAnsi" w:cstheme="minorBidi"/>
          <w:noProof/>
          <w:kern w:val="2"/>
          <w:sz w:val="22"/>
          <w:szCs w:val="22"/>
          <w14:ligatures w14:val="standardContextual"/>
        </w:rPr>
      </w:pPr>
      <w:hyperlink w:anchor="_Toc145667734" w:history="1">
        <w:r w:rsidR="00FA3297" w:rsidRPr="006E6799">
          <w:rPr>
            <w:rStyle w:val="Hyperlink"/>
            <w:noProof/>
          </w:rPr>
          <w:t>6.03</w:t>
        </w:r>
        <w:r w:rsidR="00FA3297">
          <w:rPr>
            <w:rFonts w:asciiTheme="minorHAnsi" w:eastAsiaTheme="minorEastAsia" w:hAnsiTheme="minorHAnsi" w:cstheme="minorBidi"/>
            <w:noProof/>
            <w:kern w:val="2"/>
            <w:sz w:val="22"/>
            <w:szCs w:val="22"/>
            <w14:ligatures w14:val="standardContextual"/>
          </w:rPr>
          <w:tab/>
        </w:r>
        <w:r w:rsidR="00FA3297" w:rsidRPr="006E6799">
          <w:rPr>
            <w:rStyle w:val="Hyperlink"/>
            <w:noProof/>
          </w:rPr>
          <w:t>RENTal CONSIDERATION for sMALL leases (OCT 2019)</w:t>
        </w:r>
        <w:r w:rsidR="00FA3297">
          <w:rPr>
            <w:noProof/>
            <w:webHidden/>
          </w:rPr>
          <w:tab/>
        </w:r>
        <w:r w:rsidR="00FA3297">
          <w:rPr>
            <w:noProof/>
            <w:webHidden/>
          </w:rPr>
          <w:fldChar w:fldCharType="begin"/>
        </w:r>
        <w:r w:rsidR="00FA3297">
          <w:rPr>
            <w:noProof/>
            <w:webHidden/>
          </w:rPr>
          <w:instrText xml:space="preserve"> PAGEREF _Toc145667734 \h </w:instrText>
        </w:r>
        <w:r w:rsidR="00FA3297">
          <w:rPr>
            <w:noProof/>
            <w:webHidden/>
          </w:rPr>
        </w:r>
        <w:r w:rsidR="00FA3297">
          <w:rPr>
            <w:noProof/>
            <w:webHidden/>
          </w:rPr>
          <w:fldChar w:fldCharType="separate"/>
        </w:r>
        <w:r w:rsidR="00FA3297">
          <w:rPr>
            <w:noProof/>
            <w:webHidden/>
          </w:rPr>
          <w:t>20</w:t>
        </w:r>
        <w:r w:rsidR="00FA3297">
          <w:rPr>
            <w:noProof/>
            <w:webHidden/>
          </w:rPr>
          <w:fldChar w:fldCharType="end"/>
        </w:r>
      </w:hyperlink>
    </w:p>
    <w:p w14:paraId="7F4F6460" w14:textId="1A610F70" w:rsidR="00FA3297" w:rsidRDefault="00000000">
      <w:pPr>
        <w:pStyle w:val="TOC2"/>
        <w:rPr>
          <w:rFonts w:asciiTheme="minorHAnsi" w:eastAsiaTheme="minorEastAsia" w:hAnsiTheme="minorHAnsi" w:cstheme="minorBidi"/>
          <w:noProof/>
          <w:kern w:val="2"/>
          <w:sz w:val="22"/>
          <w:szCs w:val="22"/>
          <w14:ligatures w14:val="standardContextual"/>
        </w:rPr>
      </w:pPr>
      <w:hyperlink w:anchor="_Toc145667735" w:history="1">
        <w:r w:rsidR="00FA3297" w:rsidRPr="006E6799">
          <w:rPr>
            <w:rStyle w:val="Hyperlink"/>
            <w:noProof/>
          </w:rPr>
          <w:t>6.04</w:t>
        </w:r>
        <w:r w:rsidR="00FA3297">
          <w:rPr>
            <w:rFonts w:asciiTheme="minorHAnsi" w:eastAsiaTheme="minorEastAsia" w:hAnsiTheme="minorHAnsi" w:cstheme="minorBidi"/>
            <w:noProof/>
            <w:kern w:val="2"/>
            <w:sz w:val="22"/>
            <w:szCs w:val="22"/>
            <w14:ligatures w14:val="standardContextual"/>
          </w:rPr>
          <w:tab/>
        </w:r>
        <w:r w:rsidR="00FA3297" w:rsidRPr="006E6799">
          <w:rPr>
            <w:rStyle w:val="Hyperlink"/>
            <w:noProof/>
          </w:rPr>
          <w:t>provisional Acceptance (feb 2021)</w:t>
        </w:r>
        <w:r w:rsidR="00FA3297">
          <w:rPr>
            <w:noProof/>
            <w:webHidden/>
          </w:rPr>
          <w:tab/>
        </w:r>
        <w:r w:rsidR="00FA3297">
          <w:rPr>
            <w:noProof/>
            <w:webHidden/>
          </w:rPr>
          <w:fldChar w:fldCharType="begin"/>
        </w:r>
        <w:r w:rsidR="00FA3297">
          <w:rPr>
            <w:noProof/>
            <w:webHidden/>
          </w:rPr>
          <w:instrText xml:space="preserve"> PAGEREF _Toc145667735 \h </w:instrText>
        </w:r>
        <w:r w:rsidR="00FA3297">
          <w:rPr>
            <w:noProof/>
            <w:webHidden/>
          </w:rPr>
        </w:r>
        <w:r w:rsidR="00FA3297">
          <w:rPr>
            <w:noProof/>
            <w:webHidden/>
          </w:rPr>
          <w:fldChar w:fldCharType="separate"/>
        </w:r>
        <w:r w:rsidR="00FA3297">
          <w:rPr>
            <w:noProof/>
            <w:webHidden/>
          </w:rPr>
          <w:t>20</w:t>
        </w:r>
        <w:r w:rsidR="00FA3297">
          <w:rPr>
            <w:noProof/>
            <w:webHidden/>
          </w:rPr>
          <w:fldChar w:fldCharType="end"/>
        </w:r>
      </w:hyperlink>
    </w:p>
    <w:p w14:paraId="23CAAD1D" w14:textId="767065E8" w:rsidR="00FA3297" w:rsidRDefault="00000000">
      <w:pPr>
        <w:pStyle w:val="TOC2"/>
        <w:rPr>
          <w:rFonts w:asciiTheme="minorHAnsi" w:eastAsiaTheme="minorEastAsia" w:hAnsiTheme="minorHAnsi" w:cstheme="minorBidi"/>
          <w:noProof/>
          <w:kern w:val="2"/>
          <w:sz w:val="22"/>
          <w:szCs w:val="22"/>
          <w14:ligatures w14:val="standardContextual"/>
        </w:rPr>
      </w:pPr>
      <w:hyperlink w:anchor="_Toc145667736" w:history="1">
        <w:r w:rsidR="00FA3297" w:rsidRPr="006E6799">
          <w:rPr>
            <w:rStyle w:val="Hyperlink"/>
            <w:noProof/>
          </w:rPr>
          <w:t>6.05</w:t>
        </w:r>
        <w:r w:rsidR="00FA3297">
          <w:rPr>
            <w:rFonts w:asciiTheme="minorHAnsi" w:eastAsiaTheme="minorEastAsia" w:hAnsiTheme="minorHAnsi" w:cstheme="minorBidi"/>
            <w:noProof/>
            <w:kern w:val="2"/>
            <w:sz w:val="22"/>
            <w:szCs w:val="22"/>
            <w14:ligatures w14:val="standardContextual"/>
          </w:rPr>
          <w:tab/>
        </w:r>
        <w:r w:rsidR="00FA3297" w:rsidRPr="006E6799">
          <w:rPr>
            <w:rStyle w:val="Hyperlink"/>
            <w:noProof/>
          </w:rPr>
          <w:t>swing space - lease (oct 2022)</w:t>
        </w:r>
        <w:r w:rsidR="00FA3297">
          <w:rPr>
            <w:noProof/>
            <w:webHidden/>
          </w:rPr>
          <w:tab/>
        </w:r>
        <w:r w:rsidR="00FA3297">
          <w:rPr>
            <w:noProof/>
            <w:webHidden/>
          </w:rPr>
          <w:fldChar w:fldCharType="begin"/>
        </w:r>
        <w:r w:rsidR="00FA3297">
          <w:rPr>
            <w:noProof/>
            <w:webHidden/>
          </w:rPr>
          <w:instrText xml:space="preserve"> PAGEREF _Toc145667736 \h </w:instrText>
        </w:r>
        <w:r w:rsidR="00FA3297">
          <w:rPr>
            <w:noProof/>
            <w:webHidden/>
          </w:rPr>
        </w:r>
        <w:r w:rsidR="00FA3297">
          <w:rPr>
            <w:noProof/>
            <w:webHidden/>
          </w:rPr>
          <w:fldChar w:fldCharType="separate"/>
        </w:r>
        <w:r w:rsidR="00FA3297">
          <w:rPr>
            <w:noProof/>
            <w:webHidden/>
          </w:rPr>
          <w:t>20</w:t>
        </w:r>
        <w:r w:rsidR="00FA3297">
          <w:rPr>
            <w:noProof/>
            <w:webHidden/>
          </w:rPr>
          <w:fldChar w:fldCharType="end"/>
        </w:r>
      </w:hyperlink>
    </w:p>
    <w:p w14:paraId="1E144EC1" w14:textId="315FFD4A" w:rsidR="00C65226" w:rsidRDefault="00EC5FD4" w:rsidP="003160E3">
      <w:pPr>
        <w:pStyle w:val="TOC1"/>
        <w:rPr>
          <w:rStyle w:val="Hyperlink"/>
        </w:rPr>
      </w:pPr>
      <w:r w:rsidRPr="00CF4106">
        <w:rPr>
          <w:rStyle w:val="Hyperlink"/>
        </w:rPr>
        <w:fldChar w:fldCharType="end"/>
      </w:r>
    </w:p>
    <w:p w14:paraId="0C1E0930" w14:textId="0499DA98" w:rsidR="00136B53" w:rsidRDefault="00C65226" w:rsidP="00714DF2">
      <w:pPr>
        <w:tabs>
          <w:tab w:val="clear" w:pos="576"/>
          <w:tab w:val="clear" w:pos="864"/>
          <w:tab w:val="clear" w:pos="1296"/>
          <w:tab w:val="clear" w:pos="1728"/>
          <w:tab w:val="clear" w:pos="2160"/>
          <w:tab w:val="clear" w:pos="2592"/>
          <w:tab w:val="clear" w:pos="3024"/>
        </w:tabs>
        <w:suppressAutoHyphens/>
        <w:contextualSpacing/>
        <w:rPr>
          <w:rFonts w:cs="Arial"/>
          <w:caps/>
          <w:vanish/>
          <w:color w:val="0000FF"/>
          <w:szCs w:val="16"/>
        </w:rPr>
      </w:pPr>
      <w:r>
        <w:rPr>
          <w:rStyle w:val="Hyperlink"/>
        </w:rPr>
        <w:br w:type="page"/>
      </w:r>
    </w:p>
    <w:p w14:paraId="775321B5" w14:textId="77777777" w:rsidR="003160E3" w:rsidRDefault="003160E3" w:rsidP="00714DF2">
      <w:pPr>
        <w:tabs>
          <w:tab w:val="clear" w:pos="576"/>
          <w:tab w:val="clear" w:pos="864"/>
          <w:tab w:val="clear" w:pos="1296"/>
          <w:tab w:val="clear" w:pos="1728"/>
          <w:tab w:val="clear" w:pos="2160"/>
          <w:tab w:val="clear" w:pos="2592"/>
          <w:tab w:val="clear" w:pos="3024"/>
        </w:tabs>
        <w:suppressAutoHyphens/>
        <w:contextualSpacing/>
        <w:rPr>
          <w:rFonts w:cs="Arial"/>
          <w:caps/>
          <w:vanish/>
          <w:color w:val="0000FF"/>
          <w:szCs w:val="16"/>
        </w:rPr>
      </w:pPr>
    </w:p>
    <w:p w14:paraId="4B4105D7" w14:textId="77777777" w:rsidR="003160E3" w:rsidRDefault="003160E3" w:rsidP="00714DF2">
      <w:pPr>
        <w:tabs>
          <w:tab w:val="clear" w:pos="576"/>
          <w:tab w:val="clear" w:pos="864"/>
          <w:tab w:val="clear" w:pos="1296"/>
          <w:tab w:val="clear" w:pos="1728"/>
          <w:tab w:val="clear" w:pos="2160"/>
          <w:tab w:val="clear" w:pos="2592"/>
          <w:tab w:val="clear" w:pos="3024"/>
        </w:tabs>
        <w:suppressAutoHyphens/>
        <w:contextualSpacing/>
        <w:rPr>
          <w:rFonts w:cs="Arial"/>
          <w:caps/>
          <w:vanish/>
          <w:color w:val="0000FF"/>
          <w:szCs w:val="16"/>
        </w:rPr>
      </w:pPr>
    </w:p>
    <w:p w14:paraId="1889ECB0" w14:textId="77777777" w:rsidR="003160E3" w:rsidRDefault="003160E3" w:rsidP="00714DF2">
      <w:pPr>
        <w:tabs>
          <w:tab w:val="clear" w:pos="576"/>
          <w:tab w:val="clear" w:pos="864"/>
          <w:tab w:val="clear" w:pos="1296"/>
          <w:tab w:val="clear" w:pos="1728"/>
          <w:tab w:val="clear" w:pos="2160"/>
          <w:tab w:val="clear" w:pos="2592"/>
          <w:tab w:val="clear" w:pos="3024"/>
        </w:tabs>
        <w:suppressAutoHyphens/>
        <w:contextualSpacing/>
        <w:rPr>
          <w:rFonts w:cs="Arial"/>
          <w:caps/>
          <w:vanish/>
          <w:color w:val="0000FF"/>
          <w:szCs w:val="16"/>
        </w:rPr>
        <w:sectPr w:rsidR="003160E3" w:rsidSect="00FA66E5">
          <w:footnotePr>
            <w:numFmt w:val="lowerRoman"/>
          </w:footnotePr>
          <w:endnotePr>
            <w:numFmt w:val="decimal"/>
          </w:endnotePr>
          <w:pgSz w:w="12240" w:h="15840" w:code="1"/>
          <w:pgMar w:top="1008" w:right="792" w:bottom="1728" w:left="792" w:header="288" w:footer="288" w:gutter="0"/>
          <w:pgNumType w:start="3"/>
          <w:cols w:space="720"/>
          <w:noEndnote/>
          <w:titlePg/>
          <w:docGrid w:linePitch="218"/>
        </w:sectPr>
      </w:pPr>
    </w:p>
    <w:p w14:paraId="7E49DEC5" w14:textId="77777777" w:rsidR="00136B53" w:rsidRDefault="00136B53" w:rsidP="00714DF2">
      <w:pPr>
        <w:tabs>
          <w:tab w:val="clear" w:pos="576"/>
          <w:tab w:val="clear" w:pos="864"/>
          <w:tab w:val="clear" w:pos="1296"/>
          <w:tab w:val="clear" w:pos="1728"/>
          <w:tab w:val="clear" w:pos="2160"/>
          <w:tab w:val="clear" w:pos="2592"/>
          <w:tab w:val="clear" w:pos="3024"/>
        </w:tabs>
        <w:suppressAutoHyphens/>
        <w:contextualSpacing/>
        <w:rPr>
          <w:rFonts w:cs="Arial"/>
          <w:caps/>
          <w:vanish/>
          <w:color w:val="0000FF"/>
          <w:szCs w:val="16"/>
        </w:rPr>
      </w:pPr>
    </w:p>
    <w:p w14:paraId="72F42CAA" w14:textId="77777777" w:rsidR="001E5B11" w:rsidRDefault="00A21732" w:rsidP="001E5B11">
      <w:pPr>
        <w:tabs>
          <w:tab w:val="clear" w:pos="576"/>
          <w:tab w:val="clear" w:pos="864"/>
          <w:tab w:val="clear" w:pos="1296"/>
          <w:tab w:val="clear" w:pos="1728"/>
          <w:tab w:val="clear" w:pos="2160"/>
          <w:tab w:val="clear" w:pos="2592"/>
          <w:tab w:val="clear" w:pos="3024"/>
        </w:tabs>
        <w:suppressAutoHyphens/>
        <w:contextualSpacing/>
        <w:rPr>
          <w:rFonts w:cs="Arial"/>
          <w:b/>
          <w:caps/>
          <w:vanish/>
          <w:color w:val="0000FF"/>
          <w:szCs w:val="16"/>
        </w:rPr>
      </w:pPr>
      <w:r>
        <w:rPr>
          <w:rFonts w:cs="Arial"/>
          <w:b/>
          <w:caps/>
          <w:vanish/>
          <w:color w:val="0000FF"/>
          <w:szCs w:val="16"/>
        </w:rPr>
        <w:t xml:space="preserve">except for parking leases, </w:t>
      </w:r>
      <w:r w:rsidR="001E5B11" w:rsidRPr="00586344">
        <w:rPr>
          <w:rFonts w:cs="Arial"/>
          <w:b/>
          <w:caps/>
          <w:vanish/>
          <w:color w:val="0000FF"/>
          <w:szCs w:val="16"/>
        </w:rPr>
        <w:t xml:space="preserve">All </w:t>
      </w:r>
      <w:r w:rsidR="001E5B11">
        <w:rPr>
          <w:rFonts w:cs="Arial"/>
          <w:b/>
          <w:caps/>
          <w:vanish/>
          <w:color w:val="0000FF"/>
          <w:szCs w:val="16"/>
        </w:rPr>
        <w:t>paragraphs</w:t>
      </w:r>
      <w:r w:rsidR="001E5B11" w:rsidRPr="00586344">
        <w:rPr>
          <w:rFonts w:cs="Arial"/>
          <w:b/>
          <w:caps/>
          <w:vanish/>
          <w:color w:val="0000FF"/>
          <w:szCs w:val="16"/>
        </w:rPr>
        <w:t xml:space="preserve"> are standardized </w:t>
      </w:r>
      <w:r w:rsidR="001E5B11">
        <w:rPr>
          <w:rFonts w:cs="Arial"/>
          <w:b/>
          <w:caps/>
          <w:vanish/>
          <w:color w:val="0000FF"/>
          <w:szCs w:val="16"/>
        </w:rPr>
        <w:t xml:space="preserve">for this model </w:t>
      </w:r>
      <w:r w:rsidR="001E5B11" w:rsidRPr="00586344">
        <w:rPr>
          <w:rFonts w:cs="Arial"/>
          <w:b/>
          <w:caps/>
          <w:vanish/>
          <w:color w:val="0000FF"/>
          <w:szCs w:val="16"/>
        </w:rPr>
        <w:t>and MANDATORY unless otherwise NOTEd IN the heading</w:t>
      </w:r>
      <w:r w:rsidR="001E5B11">
        <w:rPr>
          <w:rFonts w:cs="Arial"/>
          <w:b/>
          <w:caps/>
          <w:vanish/>
          <w:color w:val="0000FF"/>
          <w:szCs w:val="16"/>
        </w:rPr>
        <w:t>.</w:t>
      </w:r>
    </w:p>
    <w:p w14:paraId="1C6274C4" w14:textId="77777777" w:rsidR="00A21732" w:rsidRDefault="00A21732" w:rsidP="001E5B11">
      <w:pPr>
        <w:tabs>
          <w:tab w:val="clear" w:pos="576"/>
          <w:tab w:val="clear" w:pos="864"/>
          <w:tab w:val="clear" w:pos="1296"/>
          <w:tab w:val="clear" w:pos="1728"/>
          <w:tab w:val="clear" w:pos="2160"/>
          <w:tab w:val="clear" w:pos="2592"/>
          <w:tab w:val="clear" w:pos="3024"/>
        </w:tabs>
        <w:suppressAutoHyphens/>
        <w:contextualSpacing/>
        <w:rPr>
          <w:rFonts w:cs="Arial"/>
          <w:b/>
          <w:caps/>
          <w:vanish/>
          <w:color w:val="0000FF"/>
          <w:szCs w:val="16"/>
        </w:rPr>
      </w:pPr>
      <w:r>
        <w:rPr>
          <w:rFonts w:cs="Arial"/>
          <w:b/>
          <w:caps/>
          <w:vanish/>
          <w:color w:val="0000FF"/>
          <w:szCs w:val="16"/>
        </w:rPr>
        <w:t>technical specifications which are not applicable for parking facilities may be deleted at the DISCRETION of the lco.</w:t>
      </w:r>
    </w:p>
    <w:p w14:paraId="08263230" w14:textId="77777777" w:rsidR="00CB73C2" w:rsidRDefault="00CB73C2">
      <w:pPr>
        <w:tabs>
          <w:tab w:val="clear" w:pos="576"/>
          <w:tab w:val="clear" w:pos="864"/>
          <w:tab w:val="clear" w:pos="1296"/>
          <w:tab w:val="clear" w:pos="1728"/>
          <w:tab w:val="clear" w:pos="2160"/>
          <w:tab w:val="clear" w:pos="2592"/>
          <w:tab w:val="clear" w:pos="3024"/>
        </w:tabs>
        <w:jc w:val="left"/>
        <w:rPr>
          <w:rFonts w:cs="Arial"/>
          <w:spacing w:val="-3"/>
          <w:szCs w:val="16"/>
        </w:rPr>
      </w:pPr>
      <w:bookmarkStart w:id="0" w:name="_Toc357066058"/>
      <w:bookmarkStart w:id="1" w:name="_Toc357066059"/>
      <w:bookmarkStart w:id="2" w:name="_Toc286305630"/>
      <w:bookmarkStart w:id="3" w:name="_Toc357066067"/>
      <w:bookmarkEnd w:id="0"/>
      <w:bookmarkEnd w:id="1"/>
      <w:bookmarkEnd w:id="2"/>
      <w:bookmarkEnd w:id="3"/>
    </w:p>
    <w:tbl>
      <w:tblPr>
        <w:tblW w:w="0" w:type="auto"/>
        <w:tblBorders>
          <w:top w:val="single" w:sz="12" w:space="0" w:color="auto"/>
          <w:bottom w:val="single" w:sz="12" w:space="0" w:color="auto"/>
          <w:insideH w:val="single" w:sz="4" w:space="0" w:color="auto"/>
          <w:insideV w:val="single" w:sz="4" w:space="0" w:color="auto"/>
        </w:tblBorders>
        <w:tblLook w:val="00A0" w:firstRow="1" w:lastRow="0" w:firstColumn="1" w:lastColumn="0" w:noHBand="0" w:noVBand="0"/>
      </w:tblPr>
      <w:tblGrid>
        <w:gridCol w:w="10656"/>
      </w:tblGrid>
      <w:tr w:rsidR="00136B53" w:rsidRPr="009450A6" w14:paraId="4B85200D" w14:textId="77777777" w:rsidTr="00241EDD">
        <w:trPr>
          <w:trHeight w:val="576"/>
        </w:trPr>
        <w:tc>
          <w:tcPr>
            <w:tcW w:w="10908" w:type="dxa"/>
            <w:tcBorders>
              <w:top w:val="single" w:sz="18" w:space="0" w:color="auto"/>
              <w:bottom w:val="single" w:sz="18" w:space="0" w:color="auto"/>
            </w:tcBorders>
            <w:vAlign w:val="center"/>
          </w:tcPr>
          <w:p w14:paraId="3C600AA5" w14:textId="77777777" w:rsidR="00136B53" w:rsidRPr="009450A6" w:rsidRDefault="00136B53" w:rsidP="00241EDD">
            <w:pPr>
              <w:pStyle w:val="Heading1"/>
              <w:suppressAutoHyphens/>
            </w:pPr>
            <w:bookmarkStart w:id="4" w:name="_Toc399935677"/>
            <w:bookmarkStart w:id="5" w:name="_Toc145667652"/>
            <w:r>
              <w:t>General Terms, conditions</w:t>
            </w:r>
            <w:r w:rsidR="00FB1BD8">
              <w:t>,</w:t>
            </w:r>
            <w:r>
              <w:t xml:space="preserve"> and Standards</w:t>
            </w:r>
            <w:bookmarkEnd w:id="4"/>
            <w:bookmarkEnd w:id="5"/>
            <w:r>
              <w:t xml:space="preserve"> </w:t>
            </w:r>
          </w:p>
        </w:tc>
      </w:tr>
    </w:tbl>
    <w:p w14:paraId="4D2B70D5" w14:textId="77777777" w:rsidR="00136B53" w:rsidRPr="00453FC4" w:rsidRDefault="00136B53" w:rsidP="000C251E">
      <w:pPr>
        <w:tabs>
          <w:tab w:val="clear" w:pos="576"/>
          <w:tab w:val="clear" w:pos="864"/>
          <w:tab w:val="clear" w:pos="1296"/>
          <w:tab w:val="clear" w:pos="1728"/>
          <w:tab w:val="clear" w:pos="2160"/>
          <w:tab w:val="clear" w:pos="2592"/>
          <w:tab w:val="clear" w:pos="3024"/>
          <w:tab w:val="left" w:pos="360"/>
          <w:tab w:val="left" w:pos="720"/>
        </w:tabs>
        <w:rPr>
          <w:rFonts w:cs="Arial"/>
          <w:caps/>
          <w:szCs w:val="16"/>
        </w:rPr>
      </w:pPr>
    </w:p>
    <w:p w14:paraId="16947A9E" w14:textId="77777777" w:rsidR="00136B53" w:rsidRPr="00453FC4" w:rsidRDefault="00136B53" w:rsidP="004F1EA7">
      <w:pPr>
        <w:tabs>
          <w:tab w:val="clear" w:pos="576"/>
          <w:tab w:val="clear" w:pos="864"/>
          <w:tab w:val="clear" w:pos="1296"/>
          <w:tab w:val="clear" w:pos="1728"/>
          <w:tab w:val="clear" w:pos="2160"/>
          <w:tab w:val="clear" w:pos="2592"/>
          <w:tab w:val="clear" w:pos="3024"/>
          <w:tab w:val="left" w:pos="540"/>
        </w:tabs>
        <w:rPr>
          <w:rFonts w:cs="Arial"/>
          <w:caps/>
          <w:vanish/>
          <w:szCs w:val="16"/>
        </w:rPr>
      </w:pPr>
    </w:p>
    <w:p w14:paraId="5930ADB4" w14:textId="1D639CBD" w:rsidR="00136B53" w:rsidRPr="006C37C4" w:rsidRDefault="00136B53" w:rsidP="004F1EA7">
      <w:pPr>
        <w:pStyle w:val="Heading2"/>
        <w:keepNext w:val="0"/>
        <w:widowControl/>
        <w:tabs>
          <w:tab w:val="clear" w:pos="720"/>
          <w:tab w:val="left" w:pos="540"/>
        </w:tabs>
        <w:suppressAutoHyphens/>
      </w:pPr>
      <w:bookmarkStart w:id="6" w:name="_Toc399935678"/>
      <w:bookmarkStart w:id="7" w:name="_Toc145667653"/>
      <w:r w:rsidRPr="006C37C4">
        <w:t xml:space="preserve">DEFINITIONS AND General Terms </w:t>
      </w:r>
      <w:r w:rsidR="006A3781">
        <w:t>(</w:t>
      </w:r>
      <w:r w:rsidR="005F4F46">
        <w:t>SMALL</w:t>
      </w:r>
      <w:r w:rsidR="006A3781">
        <w:t xml:space="preserve">) </w:t>
      </w:r>
      <w:r w:rsidRPr="006C37C4">
        <w:t>(</w:t>
      </w:r>
      <w:r w:rsidR="00DF61C1">
        <w:t xml:space="preserve">Oct </w:t>
      </w:r>
      <w:r w:rsidR="00587A46">
        <w:t>2023</w:t>
      </w:r>
      <w:r w:rsidRPr="006C37C4">
        <w:t>)</w:t>
      </w:r>
      <w:bookmarkEnd w:id="6"/>
      <w:bookmarkEnd w:id="7"/>
    </w:p>
    <w:p w14:paraId="3B84B5F9" w14:textId="77777777" w:rsidR="00136B53" w:rsidRPr="006C37C4" w:rsidRDefault="00136B53" w:rsidP="004F1EA7">
      <w:pPr>
        <w:tabs>
          <w:tab w:val="clear" w:pos="576"/>
          <w:tab w:val="clear" w:pos="864"/>
          <w:tab w:val="clear" w:pos="1296"/>
          <w:tab w:val="clear" w:pos="1728"/>
          <w:tab w:val="clear" w:pos="2160"/>
          <w:tab w:val="clear" w:pos="2592"/>
          <w:tab w:val="clear" w:pos="3024"/>
          <w:tab w:val="left" w:pos="540"/>
        </w:tabs>
        <w:suppressAutoHyphens/>
        <w:contextualSpacing/>
        <w:rPr>
          <w:rFonts w:cs="Arial"/>
          <w:szCs w:val="16"/>
        </w:rPr>
      </w:pPr>
    </w:p>
    <w:p w14:paraId="6D45D44A" w14:textId="77777777" w:rsidR="00136B53" w:rsidRDefault="00136B53" w:rsidP="00A978B0">
      <w:pPr>
        <w:tabs>
          <w:tab w:val="clear" w:pos="576"/>
          <w:tab w:val="clear" w:pos="864"/>
          <w:tab w:val="clear" w:pos="1296"/>
          <w:tab w:val="clear" w:pos="1728"/>
          <w:tab w:val="clear" w:pos="2160"/>
          <w:tab w:val="clear" w:pos="2592"/>
          <w:tab w:val="clear" w:pos="3024"/>
        </w:tabs>
        <w:suppressAutoHyphens/>
        <w:contextualSpacing/>
        <w:rPr>
          <w:rFonts w:cs="Arial"/>
          <w:szCs w:val="16"/>
        </w:rPr>
      </w:pPr>
      <w:r w:rsidRPr="006C37C4">
        <w:rPr>
          <w:rFonts w:cs="Arial"/>
          <w:szCs w:val="16"/>
        </w:rPr>
        <w:t>Unless otherwise specifically noted, all terms and conditions set forth in this Lease shall be interpreted by reference to the following definitions, standards, and formulas:</w:t>
      </w:r>
    </w:p>
    <w:p w14:paraId="2AEE1BFC" w14:textId="77777777" w:rsidR="00012606" w:rsidRDefault="00012606" w:rsidP="00A978B0">
      <w:pPr>
        <w:tabs>
          <w:tab w:val="clear" w:pos="576"/>
          <w:tab w:val="clear" w:pos="864"/>
          <w:tab w:val="clear" w:pos="1296"/>
          <w:tab w:val="clear" w:pos="1728"/>
          <w:tab w:val="clear" w:pos="2160"/>
          <w:tab w:val="clear" w:pos="2592"/>
          <w:tab w:val="clear" w:pos="3024"/>
        </w:tabs>
        <w:suppressAutoHyphens/>
        <w:contextualSpacing/>
        <w:rPr>
          <w:rFonts w:cs="Arial"/>
          <w:szCs w:val="16"/>
        </w:rPr>
      </w:pPr>
    </w:p>
    <w:p w14:paraId="07028226" w14:textId="77777777" w:rsidR="00587A46" w:rsidRPr="00C65226" w:rsidRDefault="00587A46" w:rsidP="00A978B0">
      <w:pPr>
        <w:pStyle w:val="ListParagraph"/>
        <w:numPr>
          <w:ilvl w:val="0"/>
          <w:numId w:val="83"/>
        </w:numPr>
        <w:suppressAutoHyphens/>
        <w:ind w:left="540" w:hanging="540"/>
        <w:jc w:val="both"/>
        <w:rPr>
          <w:rFonts w:ascii="Arial" w:hAnsi="Arial" w:cs="Arial"/>
          <w:sz w:val="16"/>
          <w:szCs w:val="16"/>
        </w:rPr>
      </w:pPr>
      <w:r w:rsidRPr="00587A46">
        <w:rPr>
          <w:rFonts w:ascii="Arial" w:hAnsi="Arial" w:cs="Arial"/>
          <w:sz w:val="16"/>
          <w:szCs w:val="16"/>
          <w:u w:val="single"/>
        </w:rPr>
        <w:t>Real Property Terms</w:t>
      </w:r>
      <w:r w:rsidRPr="00A978B0">
        <w:rPr>
          <w:rFonts w:ascii="Arial" w:hAnsi="Arial" w:cs="Arial"/>
          <w:sz w:val="16"/>
          <w:szCs w:val="16"/>
        </w:rPr>
        <w:t>.</w:t>
      </w:r>
    </w:p>
    <w:p w14:paraId="05391F4C" w14:textId="77777777" w:rsidR="00C65226" w:rsidRPr="00587A46" w:rsidRDefault="00C65226" w:rsidP="00A978B0">
      <w:pPr>
        <w:pStyle w:val="ListParagraph"/>
        <w:suppressAutoHyphens/>
        <w:ind w:left="540"/>
        <w:jc w:val="both"/>
        <w:rPr>
          <w:rFonts w:ascii="Arial" w:hAnsi="Arial" w:cs="Arial"/>
          <w:sz w:val="16"/>
          <w:szCs w:val="16"/>
        </w:rPr>
      </w:pPr>
    </w:p>
    <w:p w14:paraId="0647AD39" w14:textId="77777777" w:rsidR="00587A46" w:rsidRPr="00587A46" w:rsidRDefault="00587A46" w:rsidP="00A978B0">
      <w:pPr>
        <w:pStyle w:val="ListParagraph"/>
        <w:numPr>
          <w:ilvl w:val="1"/>
          <w:numId w:val="83"/>
        </w:numPr>
        <w:suppressAutoHyphens/>
        <w:jc w:val="both"/>
        <w:rPr>
          <w:rFonts w:ascii="Arial" w:hAnsi="Arial" w:cs="Arial"/>
          <w:sz w:val="16"/>
          <w:szCs w:val="16"/>
        </w:rPr>
      </w:pPr>
      <w:r w:rsidRPr="00587A46">
        <w:rPr>
          <w:rFonts w:ascii="Arial" w:hAnsi="Arial" w:cs="Arial"/>
          <w:sz w:val="16"/>
          <w:szCs w:val="16"/>
        </w:rPr>
        <w:t>“ANSI/BOMA” is an acronym for American National Standards Institute/Building Owners and Managers Association.</w:t>
      </w:r>
    </w:p>
    <w:p w14:paraId="06CD06C7" w14:textId="77777777" w:rsidR="00587A46" w:rsidRPr="00587A46" w:rsidRDefault="00587A46" w:rsidP="00A978B0">
      <w:pPr>
        <w:pStyle w:val="ListParagraph"/>
        <w:suppressAutoHyphens/>
        <w:ind w:left="1094"/>
        <w:jc w:val="both"/>
        <w:rPr>
          <w:rFonts w:ascii="Arial" w:hAnsi="Arial" w:cs="Arial"/>
          <w:sz w:val="16"/>
          <w:szCs w:val="16"/>
        </w:rPr>
      </w:pPr>
    </w:p>
    <w:p w14:paraId="0289B413" w14:textId="77777777" w:rsidR="00587A46" w:rsidRPr="00587A46" w:rsidRDefault="00587A46" w:rsidP="00A978B0">
      <w:pPr>
        <w:pStyle w:val="ListParagraph"/>
        <w:numPr>
          <w:ilvl w:val="1"/>
          <w:numId w:val="83"/>
        </w:numPr>
        <w:suppressAutoHyphens/>
        <w:jc w:val="both"/>
        <w:rPr>
          <w:rFonts w:ascii="Arial" w:hAnsi="Arial" w:cs="Arial"/>
          <w:sz w:val="16"/>
          <w:szCs w:val="16"/>
        </w:rPr>
      </w:pPr>
      <w:r w:rsidRPr="00587A46">
        <w:rPr>
          <w:rFonts w:ascii="Arial" w:hAnsi="Arial" w:cs="Arial"/>
          <w:sz w:val="16"/>
          <w:szCs w:val="16"/>
        </w:rPr>
        <w:t xml:space="preserve">“ANSI/BOMA Occupant Area” or “ABOA” means the measurement standard (Z65.1-2017) provided by ANSI/BOMA for Occupant Area, which is “the total aggregated area used by an Occupant before Load Factors are applied, consisting of Tenant Area and Tenant Ancillary Area.” The Method A – Multiple Load Factor Method shall apply. </w:t>
      </w:r>
    </w:p>
    <w:p w14:paraId="77CDDDB8" w14:textId="77777777" w:rsidR="00587A46" w:rsidRPr="00587A46" w:rsidRDefault="00587A46" w:rsidP="00A978B0">
      <w:pPr>
        <w:pStyle w:val="ListParagraph"/>
        <w:suppressAutoHyphens/>
        <w:ind w:left="1094"/>
        <w:jc w:val="both"/>
        <w:rPr>
          <w:rFonts w:ascii="Arial" w:hAnsi="Arial" w:cs="Arial"/>
          <w:sz w:val="16"/>
          <w:szCs w:val="16"/>
        </w:rPr>
      </w:pPr>
    </w:p>
    <w:p w14:paraId="64BEAF03" w14:textId="77777777" w:rsidR="00587A46" w:rsidRPr="00587A46" w:rsidRDefault="00587A46" w:rsidP="00A978B0">
      <w:pPr>
        <w:pStyle w:val="ListParagraph"/>
        <w:numPr>
          <w:ilvl w:val="1"/>
          <w:numId w:val="83"/>
        </w:numPr>
        <w:suppressAutoHyphens/>
        <w:jc w:val="both"/>
        <w:rPr>
          <w:rFonts w:ascii="Arial" w:hAnsi="Arial" w:cs="Arial"/>
          <w:sz w:val="16"/>
          <w:szCs w:val="16"/>
        </w:rPr>
      </w:pPr>
      <w:r w:rsidRPr="00587A46">
        <w:rPr>
          <w:rFonts w:ascii="Arial" w:hAnsi="Arial" w:cs="Arial"/>
          <w:sz w:val="16"/>
          <w:szCs w:val="16"/>
        </w:rPr>
        <w:t>“Common Area Factor (CAF)” means a conversion factor determined and applied by the building owner to determine the rentable square feet for the leased space. The CAF is expressed as a percentage of the difference between the amount of rentable square feet (SF) and ABOA SF, divided by the ABOA SF.  The CAF shall be determined in accordance with the applicable ANSI/BOMA standard for the type of space to which the CAF shall apply.</w:t>
      </w:r>
    </w:p>
    <w:p w14:paraId="024CF9DC" w14:textId="77777777" w:rsidR="00587A46" w:rsidRPr="00587A46" w:rsidRDefault="00587A46" w:rsidP="00A978B0">
      <w:pPr>
        <w:pStyle w:val="ListParagraph"/>
        <w:suppressAutoHyphens/>
        <w:ind w:left="1094"/>
        <w:jc w:val="both"/>
        <w:rPr>
          <w:rFonts w:ascii="Arial" w:hAnsi="Arial" w:cs="Arial"/>
          <w:sz w:val="16"/>
          <w:szCs w:val="16"/>
        </w:rPr>
      </w:pPr>
    </w:p>
    <w:p w14:paraId="22F4E6CB" w14:textId="77777777" w:rsidR="00587A46" w:rsidRPr="00587A46" w:rsidRDefault="00587A46" w:rsidP="00A978B0">
      <w:pPr>
        <w:pStyle w:val="ListParagraph"/>
        <w:numPr>
          <w:ilvl w:val="1"/>
          <w:numId w:val="83"/>
        </w:numPr>
        <w:suppressAutoHyphens/>
        <w:jc w:val="both"/>
        <w:rPr>
          <w:rFonts w:ascii="Arial" w:hAnsi="Arial" w:cs="Arial"/>
          <w:sz w:val="16"/>
          <w:szCs w:val="16"/>
        </w:rPr>
      </w:pPr>
      <w:r w:rsidRPr="00587A46">
        <w:rPr>
          <w:rFonts w:ascii="Arial" w:hAnsi="Arial" w:cs="Arial"/>
          <w:sz w:val="16"/>
          <w:szCs w:val="16"/>
        </w:rPr>
        <w:t>“Rentable Space or Rentable Square Feet (RSF)” means the area for which a tenant is charged rent. It is determined by the building owner and may vary by city or by building within the same city. Rentable space may include a share of common areas such as elevator lobbies, building corridors, and floor service areas. Floor service areas typically include restrooms, janitor rooms, telephone closets, electrical closets, and mechanical rooms. Rentable space does not include vertical building penetrations and their enclosing walls, such as stairs, elevator shafts, and vertical ducts. To determine the RSF, the ABOA SF is multiplied by the sum of one (1) plus the CAF, for each type of space included in the premises.</w:t>
      </w:r>
    </w:p>
    <w:p w14:paraId="2846C919" w14:textId="77777777" w:rsidR="00587A46" w:rsidRPr="00587A46" w:rsidRDefault="00587A46" w:rsidP="005C6331">
      <w:pPr>
        <w:pStyle w:val="ListParagraph"/>
        <w:ind w:left="1094"/>
        <w:jc w:val="both"/>
        <w:rPr>
          <w:rFonts w:ascii="Arial" w:hAnsi="Arial" w:cs="Arial"/>
          <w:sz w:val="16"/>
          <w:szCs w:val="16"/>
        </w:rPr>
      </w:pPr>
    </w:p>
    <w:p w14:paraId="1DAC59E9" w14:textId="0ADEC632" w:rsidR="00587A46" w:rsidRPr="00587A46" w:rsidRDefault="00587A46" w:rsidP="005C6331">
      <w:pPr>
        <w:pStyle w:val="ListParagraph"/>
        <w:numPr>
          <w:ilvl w:val="1"/>
          <w:numId w:val="83"/>
        </w:numPr>
        <w:suppressAutoHyphens/>
        <w:jc w:val="both"/>
        <w:rPr>
          <w:rFonts w:cs="Arial"/>
          <w:szCs w:val="16"/>
        </w:rPr>
      </w:pPr>
      <w:r w:rsidRPr="00587A46">
        <w:rPr>
          <w:rFonts w:ascii="Arial" w:hAnsi="Arial" w:cs="Arial"/>
          <w:sz w:val="16"/>
          <w:szCs w:val="16"/>
        </w:rPr>
        <w:t>“Space” means that part of the premises to which the Government has exclusive use, such as occupant area, or other types of space. Appurtenant areas (e.g., parking areas) to which the Government has rights under the lease are not included in the space.</w:t>
      </w:r>
    </w:p>
    <w:p w14:paraId="58B4CFD5" w14:textId="0B5E0010" w:rsidR="005401FB" w:rsidRDefault="005401FB" w:rsidP="00C65226">
      <w:pPr>
        <w:tabs>
          <w:tab w:val="clear" w:pos="576"/>
          <w:tab w:val="clear" w:pos="864"/>
          <w:tab w:val="clear" w:pos="1296"/>
          <w:tab w:val="clear" w:pos="1728"/>
          <w:tab w:val="clear" w:pos="2160"/>
          <w:tab w:val="clear" w:pos="2592"/>
          <w:tab w:val="clear" w:pos="3024"/>
          <w:tab w:val="left" w:pos="540"/>
        </w:tabs>
        <w:suppressAutoHyphens/>
        <w:contextualSpacing/>
        <w:rPr>
          <w:rFonts w:cs="Arial"/>
          <w:szCs w:val="16"/>
        </w:rPr>
      </w:pPr>
    </w:p>
    <w:p w14:paraId="2B95F9CB" w14:textId="77777777" w:rsidR="00272856" w:rsidRDefault="005401FB" w:rsidP="004F1EA7">
      <w:pPr>
        <w:pStyle w:val="Heading2"/>
        <w:tabs>
          <w:tab w:val="clear" w:pos="720"/>
          <w:tab w:val="left" w:pos="540"/>
        </w:tabs>
      </w:pPr>
      <w:bookmarkStart w:id="8" w:name="_Toc145667654"/>
      <w:r w:rsidRPr="006504C1">
        <w:t>PUBLIC TRANSPORTATION (</w:t>
      </w:r>
      <w:r w:rsidR="005F4F46">
        <w:t>SMALL</w:t>
      </w:r>
      <w:r>
        <w:t>) (</w:t>
      </w:r>
      <w:r w:rsidR="00AB15E0">
        <w:t>SEP</w:t>
      </w:r>
      <w:r w:rsidR="00012606">
        <w:t xml:space="preserve"> </w:t>
      </w:r>
      <w:r>
        <w:t>2015</w:t>
      </w:r>
      <w:r w:rsidRPr="006504C1">
        <w:t>)</w:t>
      </w:r>
      <w:bookmarkEnd w:id="8"/>
    </w:p>
    <w:p w14:paraId="339CAB4D" w14:textId="77777777" w:rsidR="00EC5FD4" w:rsidRDefault="00EC5FD4">
      <w:pPr>
        <w:tabs>
          <w:tab w:val="clear" w:pos="576"/>
          <w:tab w:val="clear" w:pos="864"/>
          <w:tab w:val="clear" w:pos="1296"/>
          <w:tab w:val="clear" w:pos="1728"/>
          <w:tab w:val="clear" w:pos="2160"/>
          <w:tab w:val="clear" w:pos="2592"/>
          <w:tab w:val="clear" w:pos="3024"/>
        </w:tabs>
        <w:suppressAutoHyphens/>
        <w:contextualSpacing/>
        <w:rPr>
          <w:rFonts w:cs="Arial"/>
          <w:szCs w:val="16"/>
        </w:rPr>
      </w:pPr>
    </w:p>
    <w:p w14:paraId="1C64788D" w14:textId="77777777" w:rsidR="00EC5FD4" w:rsidRDefault="005401FB">
      <w:pPr>
        <w:tabs>
          <w:tab w:val="clear" w:pos="576"/>
          <w:tab w:val="clear" w:pos="864"/>
          <w:tab w:val="clear" w:pos="1296"/>
          <w:tab w:val="clear" w:pos="1728"/>
          <w:tab w:val="clear" w:pos="2160"/>
          <w:tab w:val="clear" w:pos="2592"/>
          <w:tab w:val="clear" w:pos="3024"/>
        </w:tabs>
        <w:suppressAutoHyphens/>
        <w:contextualSpacing/>
        <w:rPr>
          <w:rFonts w:cs="Arial"/>
          <w:b/>
          <w:caps/>
          <w:szCs w:val="16"/>
        </w:rPr>
      </w:pPr>
      <w:r w:rsidRPr="005F4F46">
        <w:rPr>
          <w:rFonts w:cs="Arial"/>
          <w:szCs w:val="16"/>
        </w:rPr>
        <w:t>Public transportation (for example commuter rail, light rail, buses, or subway station) shall be located within the immediate vicinity of the Building, but generally</w:t>
      </w:r>
      <w:r w:rsidRPr="00817872">
        <w:rPr>
          <w:rFonts w:cs="Arial"/>
          <w:szCs w:val="16"/>
        </w:rPr>
        <w:t xml:space="preserve"> not </w:t>
      </w:r>
      <w:r w:rsidRPr="008F6F8E">
        <w:rPr>
          <w:rFonts w:cs="Arial"/>
          <w:szCs w:val="16"/>
        </w:rPr>
        <w:t xml:space="preserve">exceeding </w:t>
      </w:r>
      <w:r w:rsidR="00483146" w:rsidRPr="00F67227">
        <w:rPr>
          <w:rFonts w:cs="Arial"/>
          <w:b/>
          <w:bCs/>
          <w:color w:val="FF0000"/>
          <w:szCs w:val="16"/>
        </w:rPr>
        <w:t>XX</w:t>
      </w:r>
      <w:r w:rsidR="00C950C8" w:rsidRPr="00804287">
        <w:rPr>
          <w:rFonts w:cs="Arial"/>
          <w:caps/>
          <w:vanish/>
          <w:color w:val="0000FF"/>
          <w:szCs w:val="16"/>
          <w:shd w:val="clear" w:color="auto" w:fill="FFFFFF"/>
        </w:rPr>
        <w:t>(recommended: a walkable 2,640 feet)</w:t>
      </w:r>
      <w:r w:rsidRPr="00817872">
        <w:rPr>
          <w:rFonts w:cs="Arial"/>
          <w:szCs w:val="16"/>
        </w:rPr>
        <w:t>, as determined by the LCO.</w:t>
      </w:r>
    </w:p>
    <w:p w14:paraId="557168F3" w14:textId="77777777" w:rsidR="00136B53" w:rsidRDefault="00136B53" w:rsidP="009178CE">
      <w:pPr>
        <w:tabs>
          <w:tab w:val="clear" w:pos="576"/>
          <w:tab w:val="clear" w:pos="864"/>
          <w:tab w:val="clear" w:pos="1296"/>
          <w:tab w:val="clear" w:pos="1728"/>
          <w:tab w:val="clear" w:pos="2160"/>
          <w:tab w:val="clear" w:pos="2592"/>
          <w:tab w:val="clear" w:pos="3024"/>
        </w:tabs>
        <w:suppressAutoHyphens/>
        <w:contextualSpacing/>
        <w:rPr>
          <w:rFonts w:cs="Arial"/>
          <w:szCs w:val="16"/>
        </w:rPr>
      </w:pPr>
    </w:p>
    <w:p w14:paraId="7AD4272A" w14:textId="77777777" w:rsidR="00BE1DE6" w:rsidRDefault="00136B53" w:rsidP="004F1EA7">
      <w:pPr>
        <w:pStyle w:val="Heading2"/>
        <w:widowControl/>
        <w:tabs>
          <w:tab w:val="clear" w:pos="720"/>
          <w:tab w:val="left" w:pos="540"/>
        </w:tabs>
        <w:suppressAutoHyphens/>
      </w:pPr>
      <w:bookmarkStart w:id="9" w:name="_Toc399935679"/>
      <w:bookmarkStart w:id="10" w:name="_Toc145667655"/>
      <w:r w:rsidRPr="009450A6">
        <w:t>AUTHORIZED REPRESENTATIVES (</w:t>
      </w:r>
      <w:r w:rsidR="009954A5">
        <w:t>OCT</w:t>
      </w:r>
      <w:r w:rsidR="002B3B13">
        <w:t xml:space="preserve"> 2016</w:t>
      </w:r>
      <w:r w:rsidRPr="009450A6">
        <w:t>)</w:t>
      </w:r>
      <w:bookmarkEnd w:id="9"/>
      <w:bookmarkEnd w:id="10"/>
    </w:p>
    <w:p w14:paraId="37EF5DE2" w14:textId="77777777" w:rsidR="00BE1DE6" w:rsidRPr="00BE1DE6" w:rsidRDefault="00BE1DE6" w:rsidP="00BE1DE6">
      <w:pPr>
        <w:keepNext/>
        <w:tabs>
          <w:tab w:val="clear" w:pos="576"/>
          <w:tab w:val="clear" w:pos="864"/>
          <w:tab w:val="clear" w:pos="1296"/>
          <w:tab w:val="clear" w:pos="1728"/>
          <w:tab w:val="clear" w:pos="2160"/>
          <w:tab w:val="clear" w:pos="2592"/>
          <w:tab w:val="clear" w:pos="3024"/>
        </w:tabs>
        <w:suppressAutoHyphens/>
        <w:contextualSpacing/>
        <w:rPr>
          <w:rFonts w:cs="Arial"/>
          <w:szCs w:val="16"/>
        </w:rPr>
      </w:pPr>
    </w:p>
    <w:p w14:paraId="74F18908" w14:textId="77777777" w:rsidR="00A5672E" w:rsidRDefault="002B3B13" w:rsidP="00305227">
      <w:pPr>
        <w:tabs>
          <w:tab w:val="clear" w:pos="576"/>
          <w:tab w:val="clear" w:pos="864"/>
          <w:tab w:val="clear" w:pos="1296"/>
          <w:tab w:val="clear" w:pos="1728"/>
          <w:tab w:val="clear" w:pos="2160"/>
          <w:tab w:val="clear" w:pos="2592"/>
          <w:tab w:val="clear" w:pos="3024"/>
        </w:tabs>
        <w:suppressAutoHyphens/>
        <w:contextualSpacing/>
        <w:rPr>
          <w:rFonts w:cs="Arial"/>
          <w:szCs w:val="16"/>
        </w:rPr>
      </w:pPr>
      <w:r>
        <w:rPr>
          <w:rFonts w:cs="Arial"/>
          <w:szCs w:val="16"/>
        </w:rPr>
        <w:t>S</w:t>
      </w:r>
      <w:r w:rsidR="00136B53" w:rsidRPr="009450A6">
        <w:rPr>
          <w:rFonts w:cs="Arial"/>
          <w:szCs w:val="16"/>
        </w:rPr>
        <w:t xml:space="preserve">ignatories to this Lease shall have full authority to bind their respective </w:t>
      </w:r>
      <w:r w:rsidR="006443FE">
        <w:rPr>
          <w:rFonts w:cs="Arial"/>
          <w:szCs w:val="16"/>
        </w:rPr>
        <w:t>principals</w:t>
      </w:r>
      <w:r w:rsidR="00136B53" w:rsidRPr="009450A6">
        <w:rPr>
          <w:rFonts w:cs="Arial"/>
          <w:szCs w:val="16"/>
        </w:rPr>
        <w:t xml:space="preserve"> with regard to all matters relating to this Lease.  No other persons shall be understood to have any authority to bi</w:t>
      </w:r>
      <w:r w:rsidR="00136B53">
        <w:rPr>
          <w:rFonts w:cs="Arial"/>
          <w:szCs w:val="16"/>
        </w:rPr>
        <w:t xml:space="preserve">nd their respective </w:t>
      </w:r>
      <w:r w:rsidR="006443FE">
        <w:rPr>
          <w:rFonts w:cs="Arial"/>
          <w:szCs w:val="16"/>
        </w:rPr>
        <w:t>principals</w:t>
      </w:r>
      <w:r w:rsidR="00136B53">
        <w:rPr>
          <w:rFonts w:cs="Arial"/>
          <w:szCs w:val="16"/>
        </w:rPr>
        <w:t xml:space="preserve"> </w:t>
      </w:r>
      <w:r w:rsidR="000C10C3">
        <w:rPr>
          <w:rFonts w:cs="Arial"/>
          <w:szCs w:val="16"/>
        </w:rPr>
        <w:t xml:space="preserve">except </w:t>
      </w:r>
      <w:r w:rsidR="00136B53" w:rsidRPr="009450A6">
        <w:rPr>
          <w:rFonts w:cs="Arial"/>
          <w:szCs w:val="16"/>
        </w:rPr>
        <w:t xml:space="preserve">to the extent that such authority </w:t>
      </w:r>
      <w:r w:rsidR="000C10C3">
        <w:rPr>
          <w:rFonts w:cs="Arial"/>
          <w:szCs w:val="16"/>
        </w:rPr>
        <w:t>may be explicitly delegated by notice to the other party, or to the extent that such authority</w:t>
      </w:r>
      <w:r w:rsidR="000C10C3" w:rsidRPr="009450A6">
        <w:rPr>
          <w:rFonts w:cs="Arial"/>
          <w:szCs w:val="16"/>
        </w:rPr>
        <w:t xml:space="preserve"> </w:t>
      </w:r>
      <w:r w:rsidR="00136B53" w:rsidRPr="009450A6">
        <w:rPr>
          <w:rFonts w:cs="Arial"/>
          <w:szCs w:val="16"/>
        </w:rPr>
        <w:t xml:space="preserve">is transferred by succession of interest.  The Government shall have the right to substitute its Lease </w:t>
      </w:r>
      <w:r w:rsidR="00B03FEC">
        <w:rPr>
          <w:rFonts w:cs="Arial"/>
          <w:szCs w:val="16"/>
        </w:rPr>
        <w:t>Contracting Officer</w:t>
      </w:r>
      <w:r w:rsidR="00136B53" w:rsidRPr="009450A6">
        <w:rPr>
          <w:rFonts w:cs="Arial"/>
          <w:szCs w:val="16"/>
        </w:rPr>
        <w:t xml:space="preserve"> (LCO) </w:t>
      </w:r>
      <w:r w:rsidR="000C10C3">
        <w:rPr>
          <w:rFonts w:cs="Arial"/>
          <w:szCs w:val="16"/>
        </w:rPr>
        <w:t>by</w:t>
      </w:r>
      <w:r w:rsidR="00136B53" w:rsidRPr="009450A6">
        <w:rPr>
          <w:rFonts w:cs="Arial"/>
          <w:szCs w:val="16"/>
        </w:rPr>
        <w:t xml:space="preserve"> notice</w:t>
      </w:r>
      <w:r w:rsidR="00136B53">
        <w:rPr>
          <w:rFonts w:cs="Arial"/>
          <w:szCs w:val="16"/>
        </w:rPr>
        <w:t xml:space="preserve"> </w:t>
      </w:r>
      <w:r w:rsidR="000C10C3">
        <w:rPr>
          <w:rFonts w:cs="Arial"/>
          <w:szCs w:val="16"/>
        </w:rPr>
        <w:t>without an</w:t>
      </w:r>
      <w:r w:rsidR="00136B53">
        <w:rPr>
          <w:rFonts w:cs="Arial"/>
          <w:szCs w:val="16"/>
        </w:rPr>
        <w:t xml:space="preserve"> </w:t>
      </w:r>
      <w:r w:rsidR="00136B53" w:rsidRPr="009450A6">
        <w:rPr>
          <w:rFonts w:cs="Arial"/>
          <w:szCs w:val="16"/>
        </w:rPr>
        <w:t>express delegation by the prior LCO.</w:t>
      </w:r>
    </w:p>
    <w:p w14:paraId="4C14710D" w14:textId="77777777" w:rsidR="00A6664E" w:rsidRDefault="00A6664E" w:rsidP="00305227">
      <w:pPr>
        <w:tabs>
          <w:tab w:val="clear" w:pos="576"/>
          <w:tab w:val="clear" w:pos="864"/>
          <w:tab w:val="clear" w:pos="1296"/>
          <w:tab w:val="clear" w:pos="1728"/>
          <w:tab w:val="clear" w:pos="2160"/>
          <w:tab w:val="clear" w:pos="2592"/>
          <w:tab w:val="clear" w:pos="3024"/>
        </w:tabs>
        <w:suppressAutoHyphens/>
        <w:contextualSpacing/>
        <w:rPr>
          <w:rFonts w:cs="Arial"/>
          <w:szCs w:val="16"/>
        </w:rPr>
      </w:pPr>
    </w:p>
    <w:p w14:paraId="4741E95F" w14:textId="632059EC" w:rsidR="00EC5FD4" w:rsidRDefault="00136B53" w:rsidP="004F1EA7">
      <w:pPr>
        <w:pStyle w:val="Heading2"/>
        <w:widowControl/>
        <w:tabs>
          <w:tab w:val="clear" w:pos="720"/>
          <w:tab w:val="left" w:pos="540"/>
        </w:tabs>
        <w:suppressAutoHyphens/>
      </w:pPr>
      <w:bookmarkStart w:id="11" w:name="_Toc269307945"/>
      <w:bookmarkStart w:id="12" w:name="_Toc399935681"/>
      <w:bookmarkStart w:id="13" w:name="_Toc145667656"/>
      <w:r w:rsidRPr="00396705">
        <w:t>WAIVER OF RESTORATION (</w:t>
      </w:r>
      <w:r w:rsidR="009954A5">
        <w:t>OCT</w:t>
      </w:r>
      <w:r w:rsidR="002B3B13">
        <w:t xml:space="preserve"> </w:t>
      </w:r>
      <w:r w:rsidR="00A15112">
        <w:t>2023</w:t>
      </w:r>
      <w:r w:rsidRPr="00396705">
        <w:t>)</w:t>
      </w:r>
      <w:bookmarkEnd w:id="11"/>
      <w:bookmarkEnd w:id="12"/>
      <w:bookmarkEnd w:id="13"/>
      <w:r w:rsidRPr="00396705">
        <w:t xml:space="preserve"> </w:t>
      </w:r>
    </w:p>
    <w:p w14:paraId="46A2BFB2" w14:textId="77777777" w:rsidR="00136B53" w:rsidRDefault="00136B53" w:rsidP="000C251E"/>
    <w:p w14:paraId="7A9A195C" w14:textId="77777777" w:rsidR="00223880" w:rsidRDefault="00136B53" w:rsidP="000C251E">
      <w:r w:rsidRPr="009B2323">
        <w:t xml:space="preserve">Lessor shall have no right to require the Government to restore the Premises upon </w:t>
      </w:r>
      <w:r w:rsidR="00C933CA">
        <w:t xml:space="preserve">expiration or earlier </w:t>
      </w:r>
      <w:r w:rsidRPr="009B2323">
        <w:t xml:space="preserve">termination </w:t>
      </w:r>
      <w:r w:rsidR="00C933CA">
        <w:t xml:space="preserve">(full or partial) </w:t>
      </w:r>
      <w:r w:rsidRPr="009B2323">
        <w:t>of the Lease, and waives all claims against the Government for</w:t>
      </w:r>
      <w:r w:rsidR="00223880">
        <w:t>:</w:t>
      </w:r>
    </w:p>
    <w:p w14:paraId="402CE678" w14:textId="77777777" w:rsidR="004F1EA7" w:rsidRDefault="004F1EA7" w:rsidP="000C251E"/>
    <w:p w14:paraId="440344C1" w14:textId="5BF76C26" w:rsidR="004F1EA7" w:rsidRDefault="004F1EA7" w:rsidP="00C65226">
      <w:pPr>
        <w:tabs>
          <w:tab w:val="clear" w:pos="576"/>
        </w:tabs>
        <w:ind w:left="540" w:hanging="540"/>
      </w:pPr>
      <w:r>
        <w:t>A.</w:t>
      </w:r>
      <w:r w:rsidR="00C65226">
        <w:tab/>
      </w:r>
      <w:r>
        <w:t>W</w:t>
      </w:r>
      <w:r w:rsidR="00136B53" w:rsidRPr="009B2323">
        <w:t xml:space="preserve">aste, </w:t>
      </w:r>
      <w:r w:rsidR="00223880">
        <w:t>or,</w:t>
      </w:r>
    </w:p>
    <w:p w14:paraId="2E7D78A4" w14:textId="77777777" w:rsidR="00AD54B1" w:rsidRDefault="00AD54B1" w:rsidP="00C65226">
      <w:pPr>
        <w:tabs>
          <w:tab w:val="clear" w:pos="576"/>
          <w:tab w:val="left" w:pos="450"/>
        </w:tabs>
        <w:ind w:left="540" w:hanging="540"/>
      </w:pPr>
    </w:p>
    <w:p w14:paraId="3BBF3351" w14:textId="6C986C3E" w:rsidR="00223880" w:rsidRDefault="004F1EA7" w:rsidP="00C65226">
      <w:pPr>
        <w:tabs>
          <w:tab w:val="clear" w:pos="576"/>
          <w:tab w:val="left" w:pos="450"/>
        </w:tabs>
        <w:ind w:left="540" w:hanging="540"/>
      </w:pPr>
      <w:r>
        <w:t>B.</w:t>
      </w:r>
      <w:r>
        <w:tab/>
      </w:r>
      <w:r w:rsidR="00C65226">
        <w:tab/>
      </w:r>
      <w:r>
        <w:t>D</w:t>
      </w:r>
      <w:r w:rsidR="00136B53" w:rsidRPr="009B2323">
        <w:t>amages or restoration arising from or related to</w:t>
      </w:r>
      <w:r w:rsidR="00223880">
        <w:t>:</w:t>
      </w:r>
    </w:p>
    <w:p w14:paraId="30041AA3" w14:textId="77777777" w:rsidR="004F1EA7" w:rsidRDefault="004F1EA7" w:rsidP="00223880">
      <w:pPr>
        <w:ind w:left="576"/>
      </w:pPr>
    </w:p>
    <w:p w14:paraId="78F6AD2B" w14:textId="43A25F52" w:rsidR="002174BF" w:rsidRDefault="004F1EA7" w:rsidP="00C65226">
      <w:pPr>
        <w:tabs>
          <w:tab w:val="clear" w:pos="576"/>
          <w:tab w:val="clear" w:pos="864"/>
          <w:tab w:val="left" w:pos="1080"/>
        </w:tabs>
        <w:ind w:left="1080" w:hanging="540"/>
      </w:pPr>
      <w:r>
        <w:t>1.</w:t>
      </w:r>
      <w:r>
        <w:tab/>
        <w:t>T</w:t>
      </w:r>
      <w:r w:rsidR="00136B53" w:rsidRPr="009B2323">
        <w:t xml:space="preserve">he Government's normal and customary use of the Premises during the term of the Lease (including any extensions thereof), as well as </w:t>
      </w:r>
    </w:p>
    <w:p w14:paraId="472FADD2" w14:textId="77777777" w:rsidR="004F1EA7" w:rsidRDefault="004F1EA7" w:rsidP="00C65226">
      <w:pPr>
        <w:tabs>
          <w:tab w:val="clear" w:pos="576"/>
          <w:tab w:val="clear" w:pos="864"/>
          <w:tab w:val="left" w:pos="1080"/>
        </w:tabs>
        <w:ind w:left="1080" w:hanging="540"/>
      </w:pPr>
    </w:p>
    <w:p w14:paraId="0C0AE2E6" w14:textId="58658D63" w:rsidR="00223880" w:rsidRDefault="004F1EA7" w:rsidP="00C65226">
      <w:pPr>
        <w:tabs>
          <w:tab w:val="clear" w:pos="576"/>
          <w:tab w:val="clear" w:pos="864"/>
          <w:tab w:val="left" w:pos="1080"/>
        </w:tabs>
        <w:ind w:left="1080" w:hanging="540"/>
      </w:pPr>
      <w:r>
        <w:t>2.</w:t>
      </w:r>
      <w:r>
        <w:tab/>
        <w:t>A</w:t>
      </w:r>
      <w:r w:rsidR="00136B53" w:rsidRPr="009B2323">
        <w:t xml:space="preserve">ny initial or subsequent alteration to the Premises regardless of whether such alterations are performed by the Lessor or by the Government. </w:t>
      </w:r>
    </w:p>
    <w:p w14:paraId="18738483" w14:textId="77777777" w:rsidR="00223880" w:rsidRDefault="00223880" w:rsidP="00223880"/>
    <w:p w14:paraId="6CA0F5DD" w14:textId="18AF4EEC" w:rsidR="00396705" w:rsidRDefault="00136B53" w:rsidP="00223880">
      <w:r>
        <w:t>At its sole option, t</w:t>
      </w:r>
      <w:r w:rsidRPr="009B2323">
        <w:t xml:space="preserve">he Government may abandon property in the Space following expiration </w:t>
      </w:r>
      <w:r w:rsidR="00C933CA">
        <w:t xml:space="preserve">or earlier termination (full or partial) </w:t>
      </w:r>
      <w:r w:rsidRPr="009B2323">
        <w:t>of the Lease, in which case the property will become the property of the Lessor</w:t>
      </w:r>
      <w:r w:rsidR="00F52529">
        <w:t>,</w:t>
      </w:r>
      <w:r w:rsidRPr="009B2323">
        <w:t xml:space="preserve"> and the Government will be relieved of any liability in connection therewith.   </w:t>
      </w:r>
    </w:p>
    <w:p w14:paraId="76051632" w14:textId="77777777" w:rsidR="001F0A11" w:rsidRDefault="001F0A11" w:rsidP="000C251E"/>
    <w:p w14:paraId="3C316032" w14:textId="77777777" w:rsidR="00136B53" w:rsidRPr="009450A6" w:rsidRDefault="002F34E0" w:rsidP="004F1EA7">
      <w:pPr>
        <w:pStyle w:val="Heading2"/>
        <w:widowControl/>
        <w:tabs>
          <w:tab w:val="clear" w:pos="720"/>
          <w:tab w:val="left" w:pos="540"/>
        </w:tabs>
        <w:suppressAutoHyphens/>
      </w:pPr>
      <w:bookmarkStart w:id="14" w:name="_Toc426285076"/>
      <w:bookmarkStart w:id="15" w:name="_Toc399935683"/>
      <w:bookmarkStart w:id="16" w:name="_Toc145667657"/>
      <w:bookmarkEnd w:id="14"/>
      <w:r>
        <w:lastRenderedPageBreak/>
        <w:t xml:space="preserve">novation and </w:t>
      </w:r>
      <w:r w:rsidR="00136B53" w:rsidRPr="009450A6">
        <w:t xml:space="preserve">CHANGE OF OWNERSHIP </w:t>
      </w:r>
      <w:r w:rsidR="006A3781">
        <w:t>(</w:t>
      </w:r>
      <w:r w:rsidR="005F4F46">
        <w:t>SMALL</w:t>
      </w:r>
      <w:r w:rsidR="006A3781">
        <w:t xml:space="preserve">) </w:t>
      </w:r>
      <w:r w:rsidR="00136B53" w:rsidRPr="009450A6">
        <w:t>(</w:t>
      </w:r>
      <w:r w:rsidR="009954A5">
        <w:t>OCT</w:t>
      </w:r>
      <w:r w:rsidR="002B3B13">
        <w:t xml:space="preserve"> 2016</w:t>
      </w:r>
      <w:r w:rsidR="00136B53" w:rsidRPr="009450A6">
        <w:t>)</w:t>
      </w:r>
      <w:bookmarkEnd w:id="15"/>
      <w:bookmarkEnd w:id="16"/>
    </w:p>
    <w:p w14:paraId="4D442485" w14:textId="77777777" w:rsidR="002F34E0" w:rsidRPr="00535DC6" w:rsidRDefault="002F34E0" w:rsidP="00A96EE9">
      <w:pPr>
        <w:keepNext/>
        <w:tabs>
          <w:tab w:val="clear" w:pos="576"/>
          <w:tab w:val="clear" w:pos="864"/>
          <w:tab w:val="clear" w:pos="1296"/>
          <w:tab w:val="clear" w:pos="1728"/>
          <w:tab w:val="clear" w:pos="2160"/>
          <w:tab w:val="clear" w:pos="2592"/>
          <w:tab w:val="clear" w:pos="3024"/>
        </w:tabs>
        <w:suppressAutoHyphens/>
        <w:contextualSpacing/>
        <w:rPr>
          <w:rFonts w:cs="Arial"/>
          <w:szCs w:val="24"/>
        </w:rPr>
      </w:pPr>
    </w:p>
    <w:p w14:paraId="4A39F1A9" w14:textId="77777777" w:rsidR="00EC5FD4" w:rsidRDefault="00483146">
      <w:pPr>
        <w:pStyle w:val="NoSpacing"/>
      </w:pPr>
      <w:r w:rsidRPr="00483146">
        <w:t xml:space="preserve">Consistent with GSAM 570.115, in the event of a transfer of ownership of the leased premises or a change in the </w:t>
      </w:r>
      <w:r w:rsidR="002B3B13">
        <w:t>L</w:t>
      </w:r>
      <w:r w:rsidRPr="00483146">
        <w:t>essor’s legal name, FAR 42.12 applies.</w:t>
      </w:r>
    </w:p>
    <w:p w14:paraId="2BF8B717" w14:textId="77777777" w:rsidR="00591C96" w:rsidRDefault="00591C96" w:rsidP="00591C96">
      <w:pPr>
        <w:pStyle w:val="NoSpacing"/>
      </w:pPr>
    </w:p>
    <w:p w14:paraId="7F94A6E6" w14:textId="36F4AC43" w:rsidR="00591C96" w:rsidRPr="00E906B9" w:rsidRDefault="005F4F46" w:rsidP="004F1EA7">
      <w:pPr>
        <w:pStyle w:val="Heading2"/>
        <w:keepNext w:val="0"/>
        <w:widowControl/>
        <w:tabs>
          <w:tab w:val="clear" w:pos="720"/>
          <w:tab w:val="left" w:pos="540"/>
        </w:tabs>
        <w:suppressAutoHyphens/>
        <w:contextualSpacing/>
        <w:rPr>
          <w:highlight w:val="yellow"/>
        </w:rPr>
      </w:pPr>
      <w:bookmarkStart w:id="17" w:name="_Toc145667658"/>
      <w:r w:rsidRPr="00E906B9">
        <w:rPr>
          <w:highlight w:val="yellow"/>
        </w:rPr>
        <w:t>asbestos (SMALL)</w:t>
      </w:r>
      <w:r w:rsidR="00591C96" w:rsidRPr="00E906B9">
        <w:rPr>
          <w:highlight w:val="yellow"/>
        </w:rPr>
        <w:t xml:space="preserve"> (</w:t>
      </w:r>
      <w:r w:rsidR="00667813" w:rsidRPr="00E906B9">
        <w:rPr>
          <w:highlight w:val="yellow"/>
        </w:rPr>
        <w:t>oct 2021</w:t>
      </w:r>
      <w:r w:rsidR="00591C96" w:rsidRPr="00E906B9">
        <w:rPr>
          <w:highlight w:val="yellow"/>
        </w:rPr>
        <w:t>)</w:t>
      </w:r>
      <w:bookmarkEnd w:id="17"/>
    </w:p>
    <w:p w14:paraId="04D3B294" w14:textId="77777777" w:rsidR="00591C96" w:rsidRPr="00E906B9" w:rsidRDefault="00591C96" w:rsidP="00591C96">
      <w:pPr>
        <w:pStyle w:val="NoSpacing"/>
        <w:rPr>
          <w:highlight w:val="yellow"/>
        </w:rPr>
      </w:pPr>
    </w:p>
    <w:p w14:paraId="48769655" w14:textId="7273B77D" w:rsidR="00591C96" w:rsidRDefault="00591C96" w:rsidP="00591C96">
      <w:pPr>
        <w:pStyle w:val="NoSpacing"/>
      </w:pPr>
      <w:r w:rsidRPr="00E906B9">
        <w:rPr>
          <w:highlight w:val="yellow"/>
        </w:rPr>
        <w:t xml:space="preserve">The leased space shall be free of all asbestos containing materials, except undamaged asbestos flooring in the space or undamaged boiler or pipe insulation outside the space, in which case an asbestos management program conforming to Environmental Protection Agency guidance shall be implemented. The space shall be free of other hazardous materials and in compliance with applicable Federal, State, and local environmental laws and regulations. If asbestos abatement work is to be performed in the Space after occupancy, the Lessor shall </w:t>
      </w:r>
      <w:r w:rsidR="002D6B8A" w:rsidRPr="00E906B9">
        <w:rPr>
          <w:highlight w:val="yellow"/>
        </w:rPr>
        <w:t xml:space="preserve">provide relocation and </w:t>
      </w:r>
      <w:r w:rsidRPr="00E906B9">
        <w:rPr>
          <w:highlight w:val="yellow"/>
        </w:rPr>
        <w:t xml:space="preserve">submit to the Government </w:t>
      </w:r>
      <w:r w:rsidR="000E509F" w:rsidRPr="00E906B9">
        <w:rPr>
          <w:highlight w:val="yellow"/>
        </w:rPr>
        <w:t>documentation that the abatement was done</w:t>
      </w:r>
      <w:r w:rsidRPr="00E906B9">
        <w:rPr>
          <w:highlight w:val="yellow"/>
        </w:rPr>
        <w:t xml:space="preserve"> in accordance with OSHA, EPA, DOT, state, and local regulations and guidance</w:t>
      </w:r>
      <w:r w:rsidR="000E509F" w:rsidRPr="00E906B9">
        <w:rPr>
          <w:highlight w:val="yellow"/>
        </w:rPr>
        <w:t xml:space="preserve"> and that final clearance for re-occupancy was achieved</w:t>
      </w:r>
      <w:r w:rsidRPr="00E906B9">
        <w:rPr>
          <w:highlight w:val="yellow"/>
        </w:rPr>
        <w:t>.</w:t>
      </w:r>
    </w:p>
    <w:p w14:paraId="0872080F" w14:textId="77777777" w:rsidR="00591C96" w:rsidRDefault="00591C96" w:rsidP="00591C96">
      <w:pPr>
        <w:pStyle w:val="NoSpacing"/>
      </w:pPr>
    </w:p>
    <w:p w14:paraId="34613434" w14:textId="07FA03AD" w:rsidR="00D875E8" w:rsidRPr="00475D32" w:rsidRDefault="00D875E8" w:rsidP="004F1EA7">
      <w:pPr>
        <w:keepNext/>
        <w:tabs>
          <w:tab w:val="clear" w:pos="576"/>
          <w:tab w:val="clear" w:pos="864"/>
          <w:tab w:val="clear" w:pos="1296"/>
          <w:tab w:val="clear" w:pos="1728"/>
          <w:tab w:val="clear" w:pos="2160"/>
          <w:tab w:val="clear" w:pos="2592"/>
          <w:tab w:val="clear" w:pos="3024"/>
          <w:tab w:val="left" w:pos="540"/>
        </w:tabs>
        <w:suppressAutoHyphens/>
        <w:contextualSpacing/>
        <w:rPr>
          <w:rFonts w:cs="Arial"/>
          <w:caps/>
          <w:vanish/>
          <w:color w:val="0000FF"/>
          <w:szCs w:val="16"/>
        </w:rPr>
      </w:pPr>
      <w:r w:rsidRPr="00475D32">
        <w:rPr>
          <w:rFonts w:cs="Arial"/>
          <w:b/>
          <w:caps/>
          <w:vanish/>
          <w:color w:val="0000FF"/>
          <w:szCs w:val="16"/>
        </w:rPr>
        <w:t>ACTION REQUIRED</w:t>
      </w:r>
      <w:r w:rsidRPr="00475D32">
        <w:rPr>
          <w:rFonts w:cs="Arial"/>
          <w:caps/>
          <w:vanish/>
          <w:color w:val="0000FF"/>
          <w:szCs w:val="16"/>
        </w:rPr>
        <w:t>: Use if there is a negotiated amount for the vacant Leased Premises</w:t>
      </w:r>
      <w:r w:rsidR="00A65EA3">
        <w:rPr>
          <w:rFonts w:cs="Arial"/>
          <w:caps/>
          <w:vanish/>
          <w:color w:val="0000FF"/>
          <w:szCs w:val="16"/>
        </w:rPr>
        <w:t xml:space="preserve"> STATED ON GSA FORM 3626</w:t>
      </w:r>
      <w:r w:rsidRPr="00475D32">
        <w:rPr>
          <w:rFonts w:cs="Arial"/>
          <w:caps/>
          <w:vanish/>
          <w:color w:val="0000FF"/>
          <w:szCs w:val="16"/>
        </w:rPr>
        <w:t>.</w:t>
      </w:r>
      <w:r w:rsidR="00A65EA3">
        <w:rPr>
          <w:rFonts w:cs="Arial"/>
          <w:caps/>
          <w:vanish/>
          <w:color w:val="0000FF"/>
          <w:szCs w:val="16"/>
        </w:rPr>
        <w:t xml:space="preserve"> OTHERWISE, DELETE.</w:t>
      </w:r>
    </w:p>
    <w:p w14:paraId="492938E6" w14:textId="7ADB5281" w:rsidR="00163D2A" w:rsidRDefault="00D875E8" w:rsidP="004F1EA7">
      <w:pPr>
        <w:tabs>
          <w:tab w:val="clear" w:pos="576"/>
          <w:tab w:val="clear" w:pos="864"/>
          <w:tab w:val="clear" w:pos="1296"/>
          <w:tab w:val="clear" w:pos="1728"/>
          <w:tab w:val="clear" w:pos="2160"/>
          <w:tab w:val="clear" w:pos="2592"/>
          <w:tab w:val="clear" w:pos="3024"/>
          <w:tab w:val="left" w:pos="540"/>
        </w:tabs>
        <w:suppressAutoHyphens/>
        <w:contextualSpacing/>
        <w:rPr>
          <w:rFonts w:cs="Arial"/>
          <w:caps/>
          <w:vanish/>
          <w:color w:val="0000FF"/>
          <w:szCs w:val="16"/>
        </w:rPr>
      </w:pPr>
      <w:r w:rsidRPr="00475D32">
        <w:rPr>
          <w:rFonts w:cs="Arial"/>
          <w:b/>
          <w:caps/>
          <w:vanish/>
          <w:color w:val="0000FF"/>
          <w:szCs w:val="16"/>
        </w:rPr>
        <w:t>Note</w:t>
      </w:r>
      <w:r w:rsidRPr="00475D32">
        <w:rPr>
          <w:rFonts w:cs="Arial"/>
          <w:caps/>
          <w:vanish/>
          <w:color w:val="0000FF"/>
          <w:szCs w:val="16"/>
        </w:rPr>
        <w:t>: always attempt to negotiate an adjustment for vacant premises prior to lease award.  Ideally, negotiate out all NON-REQUIRED services and utilities in the vacant space.</w:t>
      </w:r>
    </w:p>
    <w:p w14:paraId="4D789AB5" w14:textId="1DD6BDFB" w:rsidR="00163D2A" w:rsidRPr="0034404D" w:rsidRDefault="00163D2A" w:rsidP="004F1EA7">
      <w:pPr>
        <w:pStyle w:val="Heading2"/>
        <w:keepNext w:val="0"/>
        <w:widowControl/>
        <w:tabs>
          <w:tab w:val="left" w:pos="540"/>
        </w:tabs>
        <w:suppressAutoHyphens/>
        <w:rPr>
          <w:b w:val="0"/>
        </w:rPr>
      </w:pPr>
      <w:bookmarkStart w:id="18" w:name="_Toc145667659"/>
      <w:r w:rsidRPr="00E93CEB">
        <w:rPr>
          <w:rFonts w:eastAsia="Arial" w:cs="Arial"/>
          <w:smallCaps/>
          <w:szCs w:val="16"/>
        </w:rPr>
        <w:t xml:space="preserve">ADJUSTMENT FOR </w:t>
      </w:r>
      <w:r>
        <w:rPr>
          <w:rFonts w:eastAsia="Arial" w:cs="Arial"/>
          <w:smallCaps/>
          <w:szCs w:val="16"/>
        </w:rPr>
        <w:t>VACANT PREMISES</w:t>
      </w:r>
      <w:r w:rsidRPr="00E93CEB">
        <w:rPr>
          <w:rFonts w:eastAsia="Arial" w:cs="Arial"/>
          <w:smallCaps/>
          <w:szCs w:val="16"/>
        </w:rPr>
        <w:t xml:space="preserve"> </w:t>
      </w:r>
      <w:r>
        <w:rPr>
          <w:rFonts w:eastAsia="Arial" w:cs="Arial"/>
          <w:smallCaps/>
          <w:szCs w:val="16"/>
        </w:rPr>
        <w:t xml:space="preserve">(SMALL) </w:t>
      </w:r>
      <w:r w:rsidRPr="00E93CEB">
        <w:rPr>
          <w:rFonts w:eastAsia="Arial" w:cs="Arial"/>
          <w:smallCaps/>
          <w:szCs w:val="16"/>
        </w:rPr>
        <w:t>(</w:t>
      </w:r>
      <w:r>
        <w:rPr>
          <w:rFonts w:eastAsia="Arial" w:cs="Arial"/>
          <w:smallCaps/>
          <w:szCs w:val="16"/>
        </w:rPr>
        <w:t>OCT 2022</w:t>
      </w:r>
      <w:r w:rsidRPr="00E93CEB">
        <w:rPr>
          <w:rFonts w:eastAsia="Arial" w:cs="Arial"/>
          <w:smallCaps/>
          <w:szCs w:val="16"/>
        </w:rPr>
        <w:t>)</w:t>
      </w:r>
      <w:bookmarkEnd w:id="18"/>
    </w:p>
    <w:p w14:paraId="26D3F2B7" w14:textId="77777777" w:rsidR="00163D2A" w:rsidRPr="009450A6" w:rsidRDefault="00163D2A" w:rsidP="00163D2A">
      <w:pPr>
        <w:pStyle w:val="BodyText1"/>
        <w:tabs>
          <w:tab w:val="clear" w:pos="576"/>
          <w:tab w:val="clear" w:pos="864"/>
          <w:tab w:val="clear" w:pos="1296"/>
          <w:tab w:val="clear" w:pos="1728"/>
          <w:tab w:val="clear" w:pos="2160"/>
          <w:tab w:val="clear" w:pos="2592"/>
          <w:tab w:val="clear" w:pos="3024"/>
        </w:tabs>
        <w:suppressAutoHyphens/>
        <w:ind w:left="0" w:firstLine="0"/>
        <w:contextualSpacing/>
        <w:rPr>
          <w:rFonts w:cs="Arial"/>
          <w:spacing w:val="-3"/>
          <w:szCs w:val="16"/>
        </w:rPr>
      </w:pPr>
    </w:p>
    <w:p w14:paraId="73445A25" w14:textId="10855527" w:rsidR="00E52CE3" w:rsidRDefault="00163D2A" w:rsidP="00716261">
      <w:pPr>
        <w:rPr>
          <w:rFonts w:eastAsia="Arial" w:cs="Arial"/>
          <w:szCs w:val="16"/>
        </w:rPr>
      </w:pPr>
      <w:r w:rsidRPr="00475D32">
        <w:rPr>
          <w:rFonts w:cs="Arial"/>
          <w:szCs w:val="16"/>
        </w:rPr>
        <w:t>If the Government fails to occupy any portion of the leased Premises or vacates the Premises in whole or in part prior to expiration of the term of the Lease, the</w:t>
      </w:r>
      <w:r w:rsidR="00D875E8" w:rsidRPr="00475D32">
        <w:rPr>
          <w:rFonts w:cs="Arial"/>
          <w:spacing w:val="3"/>
          <w:szCs w:val="16"/>
        </w:rPr>
        <w:t xml:space="preserve"> operating costs paid by the Government as part of the rent </w:t>
      </w:r>
      <w:r w:rsidRPr="00475D32">
        <w:rPr>
          <w:rFonts w:cs="Arial"/>
          <w:szCs w:val="16"/>
        </w:rPr>
        <w:t>rental rate</w:t>
      </w:r>
      <w:r w:rsidR="00D875E8">
        <w:rPr>
          <w:rFonts w:cs="Arial"/>
          <w:szCs w:val="16"/>
        </w:rPr>
        <w:t xml:space="preserve"> shall</w:t>
      </w:r>
      <w:r w:rsidRPr="00475D32">
        <w:rPr>
          <w:rFonts w:cs="Arial"/>
          <w:szCs w:val="16"/>
        </w:rPr>
        <w:t xml:space="preserve"> be reduced using the “Adjustment for Vacant Premises</w:t>
      </w:r>
      <w:r w:rsidR="00A65EA3">
        <w:rPr>
          <w:rFonts w:cs="Arial"/>
          <w:szCs w:val="16"/>
        </w:rPr>
        <w:t xml:space="preserve"> Rate</w:t>
      </w:r>
      <w:r w:rsidRPr="00475D32">
        <w:rPr>
          <w:rFonts w:cs="Arial"/>
          <w:szCs w:val="16"/>
        </w:rPr>
        <w:t xml:space="preserve">” </w:t>
      </w:r>
      <w:r w:rsidR="00716261">
        <w:rPr>
          <w:rFonts w:cs="Arial"/>
          <w:szCs w:val="16"/>
        </w:rPr>
        <w:t>specified on</w:t>
      </w:r>
      <w:r w:rsidR="00D875E8">
        <w:rPr>
          <w:rFonts w:cs="Arial"/>
          <w:szCs w:val="16"/>
        </w:rPr>
        <w:t xml:space="preserve"> GSA Form 3626 </w:t>
      </w:r>
      <w:r w:rsidRPr="00475D32">
        <w:rPr>
          <w:rFonts w:cs="Arial"/>
          <w:szCs w:val="16"/>
        </w:rPr>
        <w:t xml:space="preserve">of this Lease. </w:t>
      </w:r>
      <w:r w:rsidR="00E52CE3" w:rsidRPr="00E93CEB">
        <w:rPr>
          <w:rFonts w:eastAsia="Arial" w:cs="Arial"/>
          <w:szCs w:val="16"/>
        </w:rPr>
        <w:t>This reduction shall occur after the Government gives 30 calendar days’ prior notice to the Lessor and shall continue in effect until the Lease expires or is terminated.</w:t>
      </w:r>
    </w:p>
    <w:p w14:paraId="148EC194" w14:textId="77777777" w:rsidR="000724B5" w:rsidRDefault="000724B5" w:rsidP="00716261">
      <w:pPr>
        <w:rPr>
          <w:rFonts w:eastAsia="Arial" w:cs="Arial"/>
          <w:szCs w:val="16"/>
        </w:rPr>
      </w:pPr>
    </w:p>
    <w:p w14:paraId="7AFE827B" w14:textId="1C4B37DF" w:rsidR="000724B5" w:rsidRPr="0034404D" w:rsidRDefault="000724B5" w:rsidP="000724B5">
      <w:pPr>
        <w:pStyle w:val="Heading2"/>
        <w:keepNext w:val="0"/>
        <w:widowControl/>
        <w:tabs>
          <w:tab w:val="left" w:pos="540"/>
        </w:tabs>
        <w:suppressAutoHyphens/>
        <w:rPr>
          <w:b w:val="0"/>
        </w:rPr>
      </w:pPr>
      <w:bookmarkStart w:id="19" w:name="_Toc145667660"/>
      <w:r>
        <w:rPr>
          <w:rFonts w:eastAsia="Arial" w:cs="Arial"/>
          <w:smallCaps/>
          <w:szCs w:val="16"/>
        </w:rPr>
        <w:t xml:space="preserve">Entity Name </w:t>
      </w:r>
      <w:r w:rsidRPr="00E93CEB">
        <w:rPr>
          <w:rFonts w:eastAsia="Arial" w:cs="Arial"/>
          <w:smallCaps/>
          <w:szCs w:val="16"/>
        </w:rPr>
        <w:t>(</w:t>
      </w:r>
      <w:r>
        <w:rPr>
          <w:rFonts w:eastAsia="Arial" w:cs="Arial"/>
          <w:smallCaps/>
          <w:szCs w:val="16"/>
        </w:rPr>
        <w:t>OCT 2023</w:t>
      </w:r>
      <w:r w:rsidRPr="00E93CEB">
        <w:rPr>
          <w:rFonts w:eastAsia="Arial" w:cs="Arial"/>
          <w:smallCaps/>
          <w:szCs w:val="16"/>
        </w:rPr>
        <w:t>)</w:t>
      </w:r>
      <w:bookmarkEnd w:id="19"/>
    </w:p>
    <w:p w14:paraId="7A9A62F8" w14:textId="73D69F4B" w:rsidR="00246AB4" w:rsidRPr="009518B0" w:rsidRDefault="000724B5" w:rsidP="000724B5">
      <w:pPr>
        <w:rPr>
          <w:rFonts w:cs="Arial"/>
          <w:b/>
          <w:szCs w:val="16"/>
        </w:rPr>
      </w:pPr>
      <w:r w:rsidRPr="00493F16">
        <w:rPr>
          <w:rFonts w:cs="Arial"/>
          <w:snapToGrid w:val="0"/>
          <w:szCs w:val="16"/>
        </w:rPr>
        <w:t>Lessor may not use Federal agency name(s) and/or acronym(s), e.g., General Services Administration, GSA, in its entity name that owns and/or leases Space to GSA.</w:t>
      </w:r>
      <w:r w:rsidR="00246AB4" w:rsidRPr="009518B0">
        <w:rPr>
          <w:rFonts w:cs="Arial"/>
          <w:b/>
          <w:szCs w:val="16"/>
        </w:rPr>
        <w:br w:type="page"/>
      </w:r>
    </w:p>
    <w:tbl>
      <w:tblPr>
        <w:tblW w:w="0" w:type="auto"/>
        <w:tblBorders>
          <w:top w:val="single" w:sz="12" w:space="0" w:color="auto"/>
          <w:bottom w:val="single" w:sz="12" w:space="0" w:color="auto"/>
          <w:insideH w:val="single" w:sz="4" w:space="0" w:color="auto"/>
          <w:insideV w:val="single" w:sz="4" w:space="0" w:color="auto"/>
        </w:tblBorders>
        <w:tblLook w:val="00A0" w:firstRow="1" w:lastRow="0" w:firstColumn="1" w:lastColumn="0" w:noHBand="0" w:noVBand="0"/>
      </w:tblPr>
      <w:tblGrid>
        <w:gridCol w:w="10656"/>
      </w:tblGrid>
      <w:tr w:rsidR="00136B53" w:rsidRPr="009450A6" w14:paraId="49946F90" w14:textId="77777777" w:rsidTr="00EC29F0">
        <w:trPr>
          <w:trHeight w:val="576"/>
        </w:trPr>
        <w:tc>
          <w:tcPr>
            <w:tcW w:w="10872" w:type="dxa"/>
            <w:tcBorders>
              <w:top w:val="single" w:sz="18" w:space="0" w:color="auto"/>
              <w:bottom w:val="single" w:sz="18" w:space="0" w:color="auto"/>
            </w:tcBorders>
            <w:vAlign w:val="center"/>
          </w:tcPr>
          <w:p w14:paraId="0FD3C0B4" w14:textId="77777777" w:rsidR="00136B53" w:rsidRPr="009450A6" w:rsidRDefault="00F06E28" w:rsidP="00241EDD">
            <w:pPr>
              <w:pStyle w:val="Heading1"/>
              <w:suppressAutoHyphens/>
            </w:pPr>
            <w:bookmarkStart w:id="20" w:name="_Toc399935695"/>
            <w:bookmarkStart w:id="21" w:name="_Toc145667661"/>
            <w:r w:rsidRPr="00F06E28">
              <w:lastRenderedPageBreak/>
              <w:t>Construction Standards and Shell Components</w:t>
            </w:r>
            <w:bookmarkEnd w:id="20"/>
            <w:bookmarkEnd w:id="21"/>
          </w:p>
        </w:tc>
      </w:tr>
    </w:tbl>
    <w:p w14:paraId="4146D13E" w14:textId="77777777" w:rsidR="00136B53" w:rsidRPr="006E1993" w:rsidRDefault="00136B53" w:rsidP="00B52CDF">
      <w:pPr>
        <w:pStyle w:val="NoSpacing"/>
      </w:pPr>
    </w:p>
    <w:p w14:paraId="54D6133C" w14:textId="77777777" w:rsidR="00136B53" w:rsidRPr="006E1993" w:rsidRDefault="00136B53" w:rsidP="004F1EA7">
      <w:pPr>
        <w:pStyle w:val="Heading2"/>
        <w:tabs>
          <w:tab w:val="clear" w:pos="720"/>
          <w:tab w:val="left" w:pos="540"/>
        </w:tabs>
      </w:pPr>
      <w:bookmarkStart w:id="22" w:name="_Toc399935696"/>
      <w:bookmarkStart w:id="23" w:name="_Toc145667662"/>
      <w:r>
        <w:t xml:space="preserve">work performance </w:t>
      </w:r>
      <w:r w:rsidR="006C65DD">
        <w:t>(</w:t>
      </w:r>
      <w:r w:rsidR="005F4F46">
        <w:t>SMALL</w:t>
      </w:r>
      <w:r w:rsidR="006C65DD">
        <w:t xml:space="preserve">) </w:t>
      </w:r>
      <w:r>
        <w:t>(</w:t>
      </w:r>
      <w:r w:rsidR="00AB15E0">
        <w:t>SEP</w:t>
      </w:r>
      <w:r w:rsidR="006C65DD">
        <w:t xml:space="preserve"> 2015</w:t>
      </w:r>
      <w:r>
        <w:t>)</w:t>
      </w:r>
      <w:bookmarkEnd w:id="22"/>
      <w:bookmarkEnd w:id="23"/>
    </w:p>
    <w:p w14:paraId="33ACCB3A" w14:textId="77777777" w:rsidR="00136B53" w:rsidRDefault="00136B53" w:rsidP="00A7472A">
      <w:pPr>
        <w:pStyle w:val="NoSpacing"/>
      </w:pPr>
    </w:p>
    <w:p w14:paraId="06FD2F2A" w14:textId="77777777" w:rsidR="00136B53" w:rsidRPr="006E1993" w:rsidRDefault="00136B53" w:rsidP="00A7472A">
      <w:pPr>
        <w:pStyle w:val="NoSpacing"/>
      </w:pPr>
      <w:r w:rsidRPr="006E1993">
        <w:t xml:space="preserve">All work in performance of this </w:t>
      </w:r>
      <w:r w:rsidR="00217121">
        <w:t>L</w:t>
      </w:r>
      <w:r w:rsidRPr="006E1993">
        <w:t xml:space="preserve">ease shall be done by skilled </w:t>
      </w:r>
      <w:r w:rsidR="002C14BF">
        <w:t xml:space="preserve">and licensed </w:t>
      </w:r>
      <w:r w:rsidRPr="006E1993">
        <w:t xml:space="preserve">workers or mechanics and shall be acceptable to the </w:t>
      </w:r>
      <w:r>
        <w:t>LCO</w:t>
      </w:r>
      <w:r w:rsidRPr="006E1993">
        <w:t>.</w:t>
      </w:r>
    </w:p>
    <w:p w14:paraId="3A070F7D" w14:textId="77777777" w:rsidR="00136B53" w:rsidRDefault="00136B53" w:rsidP="00033888">
      <w:pPr>
        <w:pStyle w:val="BodyText"/>
        <w:tabs>
          <w:tab w:val="clear" w:pos="576"/>
          <w:tab w:val="clear" w:pos="864"/>
          <w:tab w:val="clear" w:pos="1296"/>
          <w:tab w:val="clear" w:pos="1728"/>
          <w:tab w:val="clear" w:pos="2160"/>
          <w:tab w:val="clear" w:pos="2592"/>
          <w:tab w:val="clear" w:pos="3024"/>
        </w:tabs>
        <w:suppressAutoHyphens/>
        <w:ind w:left="0" w:firstLine="0"/>
        <w:contextualSpacing/>
        <w:rPr>
          <w:rFonts w:cs="Arial"/>
          <w:szCs w:val="16"/>
        </w:rPr>
      </w:pPr>
    </w:p>
    <w:p w14:paraId="3BE9EED9" w14:textId="77777777" w:rsidR="00136B53" w:rsidRPr="00E906B9" w:rsidRDefault="00C950C8" w:rsidP="004F1EA7">
      <w:pPr>
        <w:pStyle w:val="Heading2"/>
        <w:keepNext w:val="0"/>
        <w:widowControl/>
        <w:tabs>
          <w:tab w:val="clear" w:pos="720"/>
          <w:tab w:val="left" w:pos="540"/>
        </w:tabs>
        <w:suppressAutoHyphens/>
        <w:contextualSpacing/>
        <w:rPr>
          <w:highlight w:val="yellow"/>
        </w:rPr>
      </w:pPr>
      <w:bookmarkStart w:id="24" w:name="_Toc462664244"/>
      <w:bookmarkStart w:id="25" w:name="_Toc462664245"/>
      <w:bookmarkStart w:id="26" w:name="_Toc462664246"/>
      <w:bookmarkStart w:id="27" w:name="_Toc462664247"/>
      <w:bookmarkStart w:id="28" w:name="_Toc399935699"/>
      <w:bookmarkStart w:id="29" w:name="_Toc145667663"/>
      <w:bookmarkEnd w:id="24"/>
      <w:bookmarkEnd w:id="25"/>
      <w:bookmarkEnd w:id="26"/>
      <w:bookmarkEnd w:id="27"/>
      <w:r w:rsidRPr="00E906B9">
        <w:rPr>
          <w:highlight w:val="yellow"/>
        </w:rPr>
        <w:t>EXISTING FIT-OUT, SALVAGED, OR REUSED BUILDING MATERIAL (</w:t>
      </w:r>
      <w:r w:rsidR="003C5B7A" w:rsidRPr="00E906B9">
        <w:rPr>
          <w:highlight w:val="yellow"/>
        </w:rPr>
        <w:t>SMALL</w:t>
      </w:r>
      <w:r w:rsidRPr="00E906B9">
        <w:rPr>
          <w:highlight w:val="yellow"/>
        </w:rPr>
        <w:t>) (</w:t>
      </w:r>
      <w:r w:rsidR="00AB15E0" w:rsidRPr="00E906B9">
        <w:rPr>
          <w:highlight w:val="yellow"/>
        </w:rPr>
        <w:t>SEP</w:t>
      </w:r>
      <w:r w:rsidRPr="00E906B9">
        <w:rPr>
          <w:highlight w:val="yellow"/>
        </w:rPr>
        <w:t xml:space="preserve"> 2015)</w:t>
      </w:r>
      <w:bookmarkEnd w:id="28"/>
      <w:bookmarkEnd w:id="29"/>
    </w:p>
    <w:p w14:paraId="187CDCC4" w14:textId="77777777" w:rsidR="00136B53" w:rsidRPr="00E906B9" w:rsidRDefault="00136B53" w:rsidP="00B52CDF">
      <w:pPr>
        <w:pStyle w:val="NoSpacing"/>
        <w:rPr>
          <w:highlight w:val="yellow"/>
        </w:rPr>
      </w:pPr>
    </w:p>
    <w:p w14:paraId="092E0E31" w14:textId="77777777" w:rsidR="00136B53" w:rsidRPr="00E906B9" w:rsidRDefault="00136B53" w:rsidP="0039458E">
      <w:pPr>
        <w:pStyle w:val="NoSpacing"/>
        <w:rPr>
          <w:highlight w:val="yellow"/>
        </w:rPr>
      </w:pPr>
      <w:r w:rsidRPr="00E906B9">
        <w:rPr>
          <w:highlight w:val="yellow"/>
        </w:rPr>
        <w:t>The</w:t>
      </w:r>
      <w:r w:rsidR="0039458E" w:rsidRPr="00E906B9">
        <w:rPr>
          <w:highlight w:val="yellow"/>
        </w:rPr>
        <w:t xml:space="preserve"> Lessor shall reuse</w:t>
      </w:r>
      <w:r w:rsidRPr="00E906B9">
        <w:rPr>
          <w:highlight w:val="yellow"/>
        </w:rPr>
        <w:t xml:space="preserve"> items </w:t>
      </w:r>
      <w:r w:rsidR="0039458E" w:rsidRPr="00E906B9">
        <w:rPr>
          <w:highlight w:val="yellow"/>
        </w:rPr>
        <w:t>or materials</w:t>
      </w:r>
      <w:r w:rsidRPr="00E906B9">
        <w:rPr>
          <w:highlight w:val="yellow"/>
        </w:rPr>
        <w:t xml:space="preserve"> </w:t>
      </w:r>
      <w:r w:rsidR="0039458E" w:rsidRPr="00E906B9">
        <w:rPr>
          <w:highlight w:val="yellow"/>
        </w:rPr>
        <w:t xml:space="preserve">in the construction phase of the project, as long as such </w:t>
      </w:r>
      <w:r w:rsidRPr="00E906B9">
        <w:rPr>
          <w:highlight w:val="yellow"/>
        </w:rPr>
        <w:t xml:space="preserve">meet the quality standards set forth by the Government in this </w:t>
      </w:r>
      <w:r w:rsidR="0084170A" w:rsidRPr="00E906B9">
        <w:rPr>
          <w:highlight w:val="yellow"/>
        </w:rPr>
        <w:t>Lease</w:t>
      </w:r>
      <w:r w:rsidRPr="00E906B9">
        <w:rPr>
          <w:highlight w:val="yellow"/>
        </w:rPr>
        <w:t xml:space="preserve">. </w:t>
      </w:r>
    </w:p>
    <w:p w14:paraId="46E3301D" w14:textId="77777777" w:rsidR="003160E3" w:rsidRPr="00E906B9" w:rsidRDefault="003160E3" w:rsidP="00033888">
      <w:pPr>
        <w:tabs>
          <w:tab w:val="clear" w:pos="576"/>
          <w:tab w:val="clear" w:pos="864"/>
          <w:tab w:val="clear" w:pos="1296"/>
          <w:tab w:val="clear" w:pos="1728"/>
          <w:tab w:val="clear" w:pos="2160"/>
          <w:tab w:val="clear" w:pos="2592"/>
          <w:tab w:val="clear" w:pos="3024"/>
        </w:tabs>
        <w:suppressAutoHyphens/>
        <w:contextualSpacing/>
        <w:rPr>
          <w:rFonts w:cs="Arial"/>
          <w:caps/>
          <w:szCs w:val="16"/>
          <w:highlight w:val="yellow"/>
        </w:rPr>
      </w:pPr>
    </w:p>
    <w:p w14:paraId="14B998DC" w14:textId="6B268BF9" w:rsidR="00136B53" w:rsidRPr="00E906B9" w:rsidRDefault="00C950C8" w:rsidP="004F1EA7">
      <w:pPr>
        <w:pStyle w:val="Heading2"/>
        <w:widowControl/>
        <w:tabs>
          <w:tab w:val="clear" w:pos="720"/>
          <w:tab w:val="left" w:pos="540"/>
        </w:tabs>
        <w:suppressAutoHyphens/>
        <w:contextualSpacing/>
        <w:rPr>
          <w:highlight w:val="yellow"/>
        </w:rPr>
      </w:pPr>
      <w:bookmarkStart w:id="30" w:name="_Toc399935700"/>
      <w:bookmarkStart w:id="31" w:name="_Toc145667664"/>
      <w:r w:rsidRPr="00E906B9">
        <w:rPr>
          <w:highlight w:val="yellow"/>
        </w:rPr>
        <w:t>WOOD PRODUCTS (</w:t>
      </w:r>
      <w:r w:rsidR="001C471F" w:rsidRPr="00E906B9">
        <w:rPr>
          <w:highlight w:val="yellow"/>
        </w:rPr>
        <w:t>Small</w:t>
      </w:r>
      <w:r w:rsidRPr="00E906B9">
        <w:rPr>
          <w:highlight w:val="yellow"/>
        </w:rPr>
        <w:t>) (</w:t>
      </w:r>
      <w:r w:rsidR="002F55DF" w:rsidRPr="00E906B9">
        <w:rPr>
          <w:highlight w:val="yellow"/>
        </w:rPr>
        <w:t>OCT</w:t>
      </w:r>
      <w:r w:rsidR="003B58DF" w:rsidRPr="00E906B9">
        <w:rPr>
          <w:highlight w:val="yellow"/>
        </w:rPr>
        <w:t xml:space="preserve"> </w:t>
      </w:r>
      <w:r w:rsidR="00A15112" w:rsidRPr="00E906B9">
        <w:rPr>
          <w:highlight w:val="yellow"/>
        </w:rPr>
        <w:t>2023</w:t>
      </w:r>
      <w:r w:rsidRPr="00E906B9">
        <w:rPr>
          <w:highlight w:val="yellow"/>
        </w:rPr>
        <w:t>)</w:t>
      </w:r>
      <w:bookmarkEnd w:id="30"/>
      <w:bookmarkEnd w:id="31"/>
    </w:p>
    <w:p w14:paraId="2F29FEF9" w14:textId="77777777" w:rsidR="00136B53" w:rsidRPr="00E906B9" w:rsidRDefault="00136B53" w:rsidP="00B52CDF">
      <w:pPr>
        <w:pStyle w:val="NoSpacing"/>
        <w:rPr>
          <w:highlight w:val="yellow"/>
        </w:rPr>
      </w:pPr>
    </w:p>
    <w:p w14:paraId="79276222" w14:textId="68C25089" w:rsidR="00136B53" w:rsidRPr="006E1993" w:rsidRDefault="00136B53" w:rsidP="0039458E">
      <w:pPr>
        <w:pStyle w:val="NoSpacing"/>
      </w:pPr>
      <w:r w:rsidRPr="00E906B9">
        <w:rPr>
          <w:highlight w:val="yellow"/>
        </w:rPr>
        <w:t xml:space="preserve">For all new installations of wood products, the Lessor is encouraged to use independently certified forest products.  </w:t>
      </w:r>
      <w:r w:rsidR="00D84283" w:rsidRPr="00E906B9">
        <w:rPr>
          <w:highlight w:val="yellow"/>
        </w:rPr>
        <w:t>R</w:t>
      </w:r>
      <w:r w:rsidRPr="00E906B9">
        <w:rPr>
          <w:highlight w:val="yellow"/>
        </w:rPr>
        <w:t>efer to the Forest Stewardship Council United States (</w:t>
      </w:r>
      <w:hyperlink r:id="rId11" w:history="1">
        <w:r w:rsidR="002B3B13" w:rsidRPr="00E906B9">
          <w:rPr>
            <w:rStyle w:val="Hyperlink"/>
            <w:highlight w:val="yellow"/>
          </w:rPr>
          <w:t>https://us.fsc.org/en-us</w:t>
        </w:r>
      </w:hyperlink>
      <w:r w:rsidRPr="00E906B9">
        <w:rPr>
          <w:highlight w:val="yellow"/>
        </w:rPr>
        <w:t xml:space="preserve">), or the Sustainable Forestry Initiative </w:t>
      </w:r>
      <w:r w:rsidR="00F06E28" w:rsidRPr="00E906B9">
        <w:rPr>
          <w:highlight w:val="yellow"/>
        </w:rPr>
        <w:t>(</w:t>
      </w:r>
      <w:hyperlink r:id="rId12" w:history="1">
        <w:r w:rsidR="002B3B13" w:rsidRPr="00E906B9">
          <w:rPr>
            <w:rStyle w:val="Hyperlink"/>
            <w:highlight w:val="yellow"/>
          </w:rPr>
          <w:t>http://www.sfiprogram.org/</w:t>
        </w:r>
      </w:hyperlink>
      <w:r w:rsidR="00F06E28" w:rsidRPr="00E906B9">
        <w:rPr>
          <w:highlight w:val="yellow"/>
        </w:rPr>
        <w:t>).</w:t>
      </w:r>
      <w:r w:rsidRPr="00E906B9">
        <w:rPr>
          <w:snapToGrid w:val="0"/>
          <w:highlight w:val="yellow"/>
        </w:rPr>
        <w:t xml:space="preserve">  </w:t>
      </w:r>
      <w:r w:rsidRPr="00E906B9">
        <w:rPr>
          <w:highlight w:val="yellow"/>
        </w:rPr>
        <w:t>Particle board,</w:t>
      </w:r>
      <w:r w:rsidR="006705FD" w:rsidRPr="00E906B9">
        <w:rPr>
          <w:highlight w:val="yellow"/>
        </w:rPr>
        <w:t xml:space="preserve"> </w:t>
      </w:r>
      <w:r w:rsidR="006705FD" w:rsidRPr="00E906B9">
        <w:rPr>
          <w:rFonts w:cs="Arial"/>
          <w:szCs w:val="16"/>
          <w:highlight w:val="yellow"/>
        </w:rPr>
        <w:t>medium-density fiberboard, and hardwood plywood</w:t>
      </w:r>
      <w:r w:rsidR="003B58DF" w:rsidRPr="00E906B9">
        <w:rPr>
          <w:highlight w:val="yellow"/>
        </w:rPr>
        <w:t xml:space="preserve"> shall be free of formaldehyde </w:t>
      </w:r>
      <w:r w:rsidR="006705FD" w:rsidRPr="00E906B9">
        <w:rPr>
          <w:rFonts w:cs="Arial"/>
          <w:szCs w:val="16"/>
          <w:highlight w:val="yellow"/>
        </w:rPr>
        <w:t xml:space="preserve">and labeled as Toxic Substances Control Act (TSCA) Title VI compliant.  Other wood types such as strawboard shall be free of formaldehyde </w:t>
      </w:r>
      <w:r w:rsidR="003B58DF" w:rsidRPr="00E906B9">
        <w:rPr>
          <w:highlight w:val="yellow"/>
        </w:rPr>
        <w:t>or sufficiently aged prior to use such that indoor air levels in the finished lease</w:t>
      </w:r>
      <w:r w:rsidR="008D7619" w:rsidRPr="00E906B9">
        <w:rPr>
          <w:highlight w:val="yellow"/>
        </w:rPr>
        <w:t>d</w:t>
      </w:r>
      <w:r w:rsidR="003B58DF" w:rsidRPr="00E906B9">
        <w:rPr>
          <w:highlight w:val="yellow"/>
        </w:rPr>
        <w:t xml:space="preserve"> space shall not exceed 0.016 parts per million (ppm) of formaldehyde</w:t>
      </w:r>
      <w:r w:rsidRPr="00E906B9">
        <w:t>.  All materials comprised of combustible substances, such as wood plywood and</w:t>
      </w:r>
      <w:r w:rsidRPr="006E1993">
        <w:t xml:space="preserve"> wood boards, shall be treated with fire retardant chemicals by a pressure impregnation process or other methods that treats the materials throughout as opposed to surface treatment.</w:t>
      </w:r>
    </w:p>
    <w:p w14:paraId="76EC9DB9" w14:textId="77777777" w:rsidR="00EC5FD4" w:rsidRDefault="00EC5FD4"/>
    <w:p w14:paraId="6E6BA748" w14:textId="77777777" w:rsidR="00136B53" w:rsidRPr="00E906B9" w:rsidRDefault="00136B53" w:rsidP="004F1EA7">
      <w:pPr>
        <w:pStyle w:val="Heading2"/>
        <w:keepNext w:val="0"/>
        <w:widowControl/>
        <w:tabs>
          <w:tab w:val="clear" w:pos="720"/>
          <w:tab w:val="left" w:pos="540"/>
        </w:tabs>
        <w:suppressAutoHyphens/>
        <w:contextualSpacing/>
        <w:rPr>
          <w:highlight w:val="yellow"/>
        </w:rPr>
      </w:pPr>
      <w:bookmarkStart w:id="32" w:name="_Toc399935701"/>
      <w:bookmarkStart w:id="33" w:name="_Toc145667665"/>
      <w:r w:rsidRPr="00E906B9">
        <w:rPr>
          <w:highlight w:val="yellow"/>
        </w:rPr>
        <w:t>ADHESIVES AND SEALANTS</w:t>
      </w:r>
      <w:r w:rsidR="001F0F34" w:rsidRPr="00E906B9">
        <w:rPr>
          <w:highlight w:val="yellow"/>
        </w:rPr>
        <w:t xml:space="preserve"> (</w:t>
      </w:r>
      <w:r w:rsidR="001C471F" w:rsidRPr="00E906B9">
        <w:rPr>
          <w:highlight w:val="yellow"/>
        </w:rPr>
        <w:t>SMALL</w:t>
      </w:r>
      <w:r w:rsidR="001F0F34" w:rsidRPr="00E906B9">
        <w:rPr>
          <w:highlight w:val="yellow"/>
        </w:rPr>
        <w:t>)</w:t>
      </w:r>
      <w:r w:rsidRPr="00E906B9">
        <w:rPr>
          <w:highlight w:val="yellow"/>
        </w:rPr>
        <w:t xml:space="preserve"> (</w:t>
      </w:r>
      <w:r w:rsidR="002F55DF" w:rsidRPr="00E906B9">
        <w:rPr>
          <w:highlight w:val="yellow"/>
        </w:rPr>
        <w:t>OCT</w:t>
      </w:r>
      <w:r w:rsidR="008A2378" w:rsidRPr="00E906B9">
        <w:rPr>
          <w:highlight w:val="yellow"/>
        </w:rPr>
        <w:t xml:space="preserve"> </w:t>
      </w:r>
      <w:r w:rsidR="00F039CD" w:rsidRPr="00E906B9">
        <w:rPr>
          <w:highlight w:val="yellow"/>
        </w:rPr>
        <w:t>2020</w:t>
      </w:r>
      <w:r w:rsidRPr="00E906B9">
        <w:rPr>
          <w:highlight w:val="yellow"/>
        </w:rPr>
        <w:t>)</w:t>
      </w:r>
      <w:bookmarkEnd w:id="32"/>
      <w:bookmarkEnd w:id="33"/>
    </w:p>
    <w:p w14:paraId="32FD76B5" w14:textId="77777777" w:rsidR="00136B53" w:rsidRPr="006E1993" w:rsidRDefault="00136B53" w:rsidP="00B52CDF">
      <w:pPr>
        <w:pStyle w:val="NoSpacing"/>
      </w:pPr>
    </w:p>
    <w:p w14:paraId="40BFD9D7" w14:textId="77777777" w:rsidR="00136B53" w:rsidRPr="00363347" w:rsidRDefault="00136B53" w:rsidP="00B52CDF">
      <w:pPr>
        <w:pStyle w:val="NoSpacing"/>
      </w:pPr>
      <w:r w:rsidRPr="00363347">
        <w:t xml:space="preserve">All adhesives employed on this project (including, but not limited to, adhesives for carpet, carpet tile, plastic laminate, wall coverings, adhesives for wood, or sealants) shall </w:t>
      </w:r>
      <w:r w:rsidR="002B3B13" w:rsidRPr="00705B15">
        <w:t xml:space="preserve">meet </w:t>
      </w:r>
      <w:r w:rsidRPr="00363347">
        <w:t>the requirements of the manufacturer of the products adhered or involved</w:t>
      </w:r>
      <w:r w:rsidRPr="00E906B9">
        <w:rPr>
          <w:highlight w:val="yellow"/>
        </w:rPr>
        <w:t xml:space="preserve">.  The Lessor shall use adhesives and sealants with no </w:t>
      </w:r>
      <w:r w:rsidR="003B58DF" w:rsidRPr="00E906B9">
        <w:rPr>
          <w:highlight w:val="yellow"/>
        </w:rPr>
        <w:t xml:space="preserve">heavy metals and that do not result in indoor air levels above 0.016 parts per million (ppm) of </w:t>
      </w:r>
      <w:r w:rsidRPr="00E906B9">
        <w:rPr>
          <w:highlight w:val="yellow"/>
        </w:rPr>
        <w:t>formaldehyde</w:t>
      </w:r>
      <w:r w:rsidRPr="00363347">
        <w:t>.  Adhesives and other materials used for the installation of carpets shall be limited to those having a flash point of 140 degrees F or higher.</w:t>
      </w:r>
    </w:p>
    <w:p w14:paraId="1B14F003" w14:textId="77777777" w:rsidR="003160E3" w:rsidRPr="00F014D5" w:rsidRDefault="003160E3" w:rsidP="000E3921">
      <w:pPr>
        <w:tabs>
          <w:tab w:val="clear" w:pos="576"/>
          <w:tab w:val="clear" w:pos="864"/>
          <w:tab w:val="clear" w:pos="1296"/>
          <w:tab w:val="clear" w:pos="1728"/>
          <w:tab w:val="clear" w:pos="2160"/>
          <w:tab w:val="clear" w:pos="2592"/>
          <w:tab w:val="clear" w:pos="3024"/>
        </w:tabs>
        <w:suppressAutoHyphens/>
        <w:contextualSpacing/>
        <w:rPr>
          <w:rFonts w:cs="Arial"/>
          <w:bCs/>
          <w:szCs w:val="16"/>
        </w:rPr>
      </w:pPr>
    </w:p>
    <w:p w14:paraId="0D4873F1" w14:textId="77777777" w:rsidR="00136B53" w:rsidRPr="006E1993" w:rsidRDefault="00136B53" w:rsidP="004F1EA7">
      <w:pPr>
        <w:pStyle w:val="Heading2"/>
        <w:keepNext w:val="0"/>
        <w:widowControl/>
        <w:tabs>
          <w:tab w:val="clear" w:pos="720"/>
          <w:tab w:val="left" w:pos="540"/>
        </w:tabs>
        <w:suppressAutoHyphens/>
        <w:contextualSpacing/>
      </w:pPr>
      <w:bookmarkStart w:id="34" w:name="_Toc399935702"/>
      <w:bookmarkStart w:id="35" w:name="_Toc145667666"/>
      <w:r w:rsidRPr="006E1993">
        <w:t xml:space="preserve">BUILDING SHELL REQUIREMENTS </w:t>
      </w:r>
      <w:r w:rsidR="003A4241">
        <w:t>(</w:t>
      </w:r>
      <w:r w:rsidR="005F4F46">
        <w:t>SMALL</w:t>
      </w:r>
      <w:r w:rsidR="003A4241">
        <w:t xml:space="preserve">) </w:t>
      </w:r>
      <w:r w:rsidRPr="006E1993">
        <w:t>(</w:t>
      </w:r>
      <w:r w:rsidR="009954A5">
        <w:t>OCT</w:t>
      </w:r>
      <w:r w:rsidR="005B1EEA">
        <w:t xml:space="preserve"> </w:t>
      </w:r>
      <w:r w:rsidR="002F55DF">
        <w:t>2019</w:t>
      </w:r>
      <w:r w:rsidRPr="006E1993">
        <w:t>)</w:t>
      </w:r>
      <w:bookmarkEnd w:id="34"/>
      <w:bookmarkEnd w:id="35"/>
    </w:p>
    <w:p w14:paraId="2F9497A7" w14:textId="77777777" w:rsidR="00136B53" w:rsidRPr="006E1993" w:rsidRDefault="00136B53" w:rsidP="00B52CDF">
      <w:pPr>
        <w:pStyle w:val="NoSpacing"/>
      </w:pPr>
    </w:p>
    <w:p w14:paraId="728AB6DC" w14:textId="77777777" w:rsidR="00136B53" w:rsidRDefault="00136B53" w:rsidP="00C65226">
      <w:pPr>
        <w:pStyle w:val="NoSpacing"/>
        <w:tabs>
          <w:tab w:val="clear" w:pos="576"/>
          <w:tab w:val="left" w:pos="540"/>
        </w:tabs>
        <w:ind w:left="540" w:hanging="540"/>
      </w:pPr>
      <w:r w:rsidRPr="006E1993">
        <w:t>A.</w:t>
      </w:r>
      <w:r w:rsidRPr="006E1993">
        <w:tab/>
        <w:t>The Building Shell shall be designed, constructed, and maintained in accordance with the standards set forth herein</w:t>
      </w:r>
      <w:r w:rsidR="0065084D" w:rsidRPr="0065084D">
        <w:t xml:space="preserve"> </w:t>
      </w:r>
      <w:r w:rsidR="0065084D">
        <w:t xml:space="preserve">and completed prior to acceptance of </w:t>
      </w:r>
      <w:r w:rsidR="008C1767">
        <w:t>Space</w:t>
      </w:r>
      <w:r w:rsidRPr="006E1993">
        <w:t xml:space="preserve">.  </w:t>
      </w:r>
    </w:p>
    <w:p w14:paraId="4E9603EB" w14:textId="77777777" w:rsidR="00136B53" w:rsidRPr="006E1993" w:rsidRDefault="00136B53" w:rsidP="00C65226">
      <w:pPr>
        <w:pStyle w:val="NoSpacing"/>
        <w:tabs>
          <w:tab w:val="clear" w:pos="576"/>
          <w:tab w:val="left" w:pos="540"/>
        </w:tabs>
        <w:ind w:left="540" w:hanging="540"/>
      </w:pPr>
    </w:p>
    <w:p w14:paraId="6C211AB8" w14:textId="77777777" w:rsidR="00136B53" w:rsidRDefault="00136B53" w:rsidP="00C65226">
      <w:pPr>
        <w:pStyle w:val="NoSpacing"/>
        <w:tabs>
          <w:tab w:val="clear" w:pos="576"/>
          <w:tab w:val="left" w:pos="540"/>
        </w:tabs>
        <w:ind w:left="540" w:hanging="540"/>
      </w:pPr>
      <w:r w:rsidRPr="006E1993">
        <w:t>B.</w:t>
      </w:r>
      <w:r w:rsidRPr="006E1993">
        <w:tab/>
        <w:t xml:space="preserve">Base structure and </w:t>
      </w:r>
      <w:r w:rsidR="004007F2">
        <w:t>Building</w:t>
      </w:r>
      <w:r w:rsidRPr="006E1993">
        <w:t xml:space="preserve"> enclosure components shall be complete.  All common areas accessible by the Government, such as lobbies, fire egress corridors and stairwells, elevators, garages, and service areas, shall be complete.  Restrooms shall be complete and operational.  All newly installed </w:t>
      </w:r>
      <w:r w:rsidR="004007F2">
        <w:t>Building</w:t>
      </w:r>
      <w:r w:rsidRPr="006E1993">
        <w:t xml:space="preserve"> shell components, including but not limited to, heating, ventilation, and air conditioning (HVAC), electrical, ceilings, sprinklers, etc., shall be furnished, installed, and coordinated with </w:t>
      </w:r>
      <w:r w:rsidR="001C3F8C">
        <w:t>TIs</w:t>
      </w:r>
      <w:r w:rsidRPr="006E1993">
        <w:t xml:space="preserve">.  Circulation corridors are provided as part of the base </w:t>
      </w:r>
      <w:r w:rsidR="004007F2">
        <w:t>Building</w:t>
      </w:r>
      <w:r w:rsidRPr="006E1993">
        <w:t xml:space="preserve"> only on multi-tenanted floors where the corridor is common to more than one tenant.  On single tenant floors, only the fire egress corridor</w:t>
      </w:r>
      <w:r w:rsidR="003E56F6">
        <w:t>(s)</w:t>
      </w:r>
      <w:r w:rsidRPr="006E1993">
        <w:t xml:space="preserve"> necessary to meet code is provided as part of the shell.</w:t>
      </w:r>
    </w:p>
    <w:p w14:paraId="4D0B0891" w14:textId="77777777" w:rsidR="005B1EEA" w:rsidRDefault="005B1EEA" w:rsidP="00C65226">
      <w:pPr>
        <w:pStyle w:val="NoSpacing"/>
        <w:tabs>
          <w:tab w:val="clear" w:pos="576"/>
          <w:tab w:val="left" w:pos="540"/>
        </w:tabs>
        <w:ind w:left="540" w:hanging="540"/>
      </w:pPr>
    </w:p>
    <w:p w14:paraId="3B54891A" w14:textId="77777777" w:rsidR="005B1EEA" w:rsidRPr="006E1993" w:rsidRDefault="005B1EEA" w:rsidP="00C65226">
      <w:pPr>
        <w:pStyle w:val="NoSpacing"/>
        <w:tabs>
          <w:tab w:val="clear" w:pos="576"/>
          <w:tab w:val="left" w:pos="540"/>
        </w:tabs>
        <w:ind w:left="540" w:hanging="540"/>
      </w:pPr>
      <w:r>
        <w:t>C.</w:t>
      </w:r>
      <w:r>
        <w:tab/>
      </w:r>
      <w:r w:rsidR="00C14AE0" w:rsidRPr="008C5F5D">
        <w:t>Th</w:t>
      </w:r>
      <w:r w:rsidR="00C14AE0">
        <w:t>e</w:t>
      </w:r>
      <w:r w:rsidR="00C14AE0" w:rsidRPr="008C5F5D">
        <w:t xml:space="preserve"> Building </w:t>
      </w:r>
      <w:r w:rsidR="00C14AE0">
        <w:t>S</w:t>
      </w:r>
      <w:r w:rsidR="00C14AE0" w:rsidRPr="008C5F5D">
        <w:t xml:space="preserve">hell rental rate shall also include, but is not limited to, insurance, taxes, </w:t>
      </w:r>
      <w:r w:rsidR="00C14AE0">
        <w:t xml:space="preserve">lease commission and </w:t>
      </w:r>
      <w:r w:rsidR="00C14AE0" w:rsidRPr="008C5F5D">
        <w:t xml:space="preserve">management, </w:t>
      </w:r>
      <w:r w:rsidR="00C14AE0">
        <w:t>in addition to profit, reserve costs and loan financing for the Building</w:t>
      </w:r>
      <w:r>
        <w:t>.</w:t>
      </w:r>
    </w:p>
    <w:p w14:paraId="351C8FE6" w14:textId="77777777" w:rsidR="00136B53" w:rsidRDefault="00136B53" w:rsidP="000E3921">
      <w:pPr>
        <w:tabs>
          <w:tab w:val="clear" w:pos="576"/>
          <w:tab w:val="clear" w:pos="864"/>
          <w:tab w:val="clear" w:pos="1296"/>
          <w:tab w:val="clear" w:pos="1728"/>
          <w:tab w:val="clear" w:pos="2160"/>
          <w:tab w:val="clear" w:pos="2592"/>
          <w:tab w:val="clear" w:pos="3024"/>
        </w:tabs>
        <w:suppressAutoHyphens/>
        <w:contextualSpacing/>
        <w:rPr>
          <w:rFonts w:cs="Arial"/>
          <w:szCs w:val="16"/>
        </w:rPr>
      </w:pPr>
    </w:p>
    <w:p w14:paraId="23C94226" w14:textId="77777777" w:rsidR="00136B53" w:rsidRPr="006E1993" w:rsidRDefault="00136B53" w:rsidP="004F1EA7">
      <w:pPr>
        <w:pStyle w:val="Heading2"/>
        <w:keepNext w:val="0"/>
        <w:widowControl/>
        <w:tabs>
          <w:tab w:val="clear" w:pos="720"/>
          <w:tab w:val="left" w:pos="540"/>
        </w:tabs>
        <w:suppressAutoHyphens/>
        <w:contextualSpacing/>
      </w:pPr>
      <w:bookmarkStart w:id="36" w:name="_Toc399935703"/>
      <w:bookmarkStart w:id="37" w:name="_Toc145667667"/>
      <w:r w:rsidRPr="006E1993">
        <w:t xml:space="preserve">RESPONSIBILITY OF THE LESSOR AND LESSOR’S ARCHITECT/ENGINEER </w:t>
      </w:r>
      <w:r>
        <w:t>(</w:t>
      </w:r>
      <w:r w:rsidR="005F4F46">
        <w:t>SMALL</w:t>
      </w:r>
      <w:r>
        <w:t xml:space="preserve">) </w:t>
      </w:r>
      <w:r w:rsidRPr="006E1993">
        <w:t>(</w:t>
      </w:r>
      <w:r w:rsidR="00AB15E0">
        <w:t>SEP</w:t>
      </w:r>
      <w:r w:rsidR="00DB0073">
        <w:t xml:space="preserve"> 2015</w:t>
      </w:r>
      <w:r w:rsidRPr="006E1993">
        <w:t>)</w:t>
      </w:r>
      <w:bookmarkEnd w:id="36"/>
      <w:bookmarkEnd w:id="37"/>
    </w:p>
    <w:p w14:paraId="7AFB6C3D" w14:textId="77777777" w:rsidR="00136B53" w:rsidRPr="006E1993" w:rsidRDefault="00136B53" w:rsidP="00B52CDF">
      <w:pPr>
        <w:pStyle w:val="NoSpacing"/>
      </w:pPr>
    </w:p>
    <w:p w14:paraId="1A746875" w14:textId="523CF3AB" w:rsidR="00136B53" w:rsidRPr="006E1993" w:rsidRDefault="00C65226" w:rsidP="00B52CDF">
      <w:pPr>
        <w:pStyle w:val="NoSpacing"/>
      </w:pPr>
      <w:r w:rsidRPr="006E1993">
        <w:t xml:space="preserve">The </w:t>
      </w:r>
      <w:r>
        <w:t>L</w:t>
      </w:r>
      <w:r w:rsidRPr="006E1993">
        <w:t xml:space="preserve">essor remains solely responsible for designing, constructing, operating, and maintaining the leased premises in full accordance with the requirements of the </w:t>
      </w:r>
      <w:r>
        <w:t>L</w:t>
      </w:r>
      <w:r w:rsidRPr="006E1993">
        <w:t xml:space="preserve">ease.  </w:t>
      </w:r>
      <w:r w:rsidR="00823ADA" w:rsidRPr="006E1993">
        <w:t>The Lessor shall, without additional compensation, correct or revise any errors or deficiencies in its designs, drawings, specifications, or other services</w:t>
      </w:r>
      <w:r w:rsidR="00823ADA">
        <w:t>, as noted by the Government’s review or otherwise.</w:t>
      </w:r>
    </w:p>
    <w:p w14:paraId="7ED81390" w14:textId="77777777" w:rsidR="00136B53" w:rsidRPr="006E1993" w:rsidRDefault="00136B53" w:rsidP="00B52CDF">
      <w:pPr>
        <w:pStyle w:val="NoSpacing"/>
      </w:pPr>
    </w:p>
    <w:p w14:paraId="42736AF5" w14:textId="77777777" w:rsidR="00746073" w:rsidRPr="00786210" w:rsidDel="004C2549" w:rsidRDefault="00875481" w:rsidP="004F1EA7">
      <w:pPr>
        <w:pStyle w:val="NoSpacing"/>
        <w:tabs>
          <w:tab w:val="clear" w:pos="576"/>
          <w:tab w:val="left" w:pos="540"/>
        </w:tabs>
        <w:rPr>
          <w:rFonts w:cs="Arial"/>
          <w:caps/>
          <w:vanish/>
          <w:color w:val="0000FF"/>
          <w:szCs w:val="16"/>
          <w:shd w:val="clear" w:color="auto" w:fill="FFFFFF"/>
        </w:rPr>
      </w:pPr>
      <w:r w:rsidRPr="00875481" w:rsidDel="004C2549">
        <w:rPr>
          <w:rFonts w:cs="Arial"/>
          <w:b/>
          <w:bCs/>
          <w:caps/>
          <w:vanish/>
          <w:color w:val="0000FF"/>
          <w:szCs w:val="16"/>
          <w:shd w:val="clear" w:color="auto" w:fill="FFFFFF"/>
        </w:rPr>
        <w:t>NOTE</w:t>
      </w:r>
      <w:r w:rsidRPr="00875481" w:rsidDel="004C2549">
        <w:rPr>
          <w:rFonts w:cs="Arial"/>
          <w:caps/>
          <w:vanish/>
          <w:color w:val="0000FF"/>
          <w:szCs w:val="16"/>
          <w:shd w:val="clear" w:color="auto" w:fill="FFFFFF"/>
        </w:rPr>
        <w:t>:  TECHNICAL DOCUMENTATION FOR ANY ALTERNATIVE APPROACH OR METHOD PROPOSED BY THE OFFEROR MUST BE PREPARED BY THE OFFEROR’S PROFESSIONAL ENGINEER. THE PROFESSIONAL ENGINEER MUST BE LICENSED AS A FIRE PROTECTION ENGINEER IN THE SAME STATE IN WHICH THE SUBJECT BUILDING IS LOCATED UNLESS THE SUBJECT STATE DOES NOT FORMALLY RECOGNIZE FIRE PROTECTION ENGINEERING. IN SUCH CASES, GSA WILL ACCEPT THE SERVICES OF ANY PROFESSIONAL ENGINEER IN THE SUBJECT STATE PROVIDED THE PROFESSIONAL ENGINEER IS ALSO RECOGNIZED AS A FIRE PROTECTION ENGINEER IN ANY OTHER STATE OR U.S. TERRITORY. THE REGIONAL GSA FIRE PROTECTION ENGINEER IS RESPONSIBLE FOR DETERMINING IF THE PROPOSED ALTERNATIVE APPROACH OR METHOD PREPARED BY THE OFFEROR’S PROFESSIONAL ENGINEER IS ACCEPTABLE.</w:t>
      </w:r>
    </w:p>
    <w:p w14:paraId="60DB055B" w14:textId="77777777" w:rsidR="00136B53" w:rsidRPr="00E80411" w:rsidRDefault="00136B53" w:rsidP="004F1EA7">
      <w:pPr>
        <w:pStyle w:val="Heading2"/>
        <w:keepNext w:val="0"/>
        <w:widowControl/>
        <w:tabs>
          <w:tab w:val="clear" w:pos="720"/>
          <w:tab w:val="left" w:pos="540"/>
        </w:tabs>
        <w:suppressAutoHyphens/>
        <w:contextualSpacing/>
      </w:pPr>
      <w:bookmarkStart w:id="38" w:name="_Toc426285088"/>
      <w:bookmarkStart w:id="39" w:name="_Toc399935706"/>
      <w:bookmarkStart w:id="40" w:name="_Toc145667668"/>
      <w:bookmarkEnd w:id="38"/>
      <w:r w:rsidRPr="00E80411">
        <w:t>MEANS OF EGRESS (</w:t>
      </w:r>
      <w:r w:rsidR="00DB0073">
        <w:t>MAY 2015</w:t>
      </w:r>
      <w:r w:rsidRPr="00E80411">
        <w:t>)</w:t>
      </w:r>
      <w:bookmarkEnd w:id="39"/>
      <w:bookmarkEnd w:id="40"/>
      <w:r w:rsidRPr="00E80411">
        <w:t xml:space="preserve"> </w:t>
      </w:r>
    </w:p>
    <w:p w14:paraId="4D69516B" w14:textId="77777777" w:rsidR="00136B53" w:rsidRPr="006E1993" w:rsidRDefault="00136B53" w:rsidP="00B52CDF">
      <w:pPr>
        <w:pStyle w:val="NoSpacing"/>
      </w:pPr>
    </w:p>
    <w:p w14:paraId="5C655C26" w14:textId="77777777" w:rsidR="00136B53" w:rsidRPr="00DF5C40" w:rsidRDefault="00136B53" w:rsidP="00C65226">
      <w:pPr>
        <w:pStyle w:val="NoSpacing"/>
        <w:tabs>
          <w:tab w:val="clear" w:pos="576"/>
          <w:tab w:val="left" w:pos="540"/>
        </w:tabs>
        <w:ind w:left="540" w:hanging="540"/>
      </w:pPr>
      <w:r w:rsidRPr="006E1993">
        <w:t>A.</w:t>
      </w:r>
      <w:r w:rsidRPr="006E1993">
        <w:tab/>
      </w:r>
      <w:r w:rsidR="00F40655">
        <w:t>Prior to occupancy, t</w:t>
      </w:r>
      <w:r w:rsidR="007B4CE2">
        <w:t xml:space="preserve">he Premises and any parking garage areas </w:t>
      </w:r>
      <w:r w:rsidRPr="00DF5C40">
        <w:t xml:space="preserve">shall meet </w:t>
      </w:r>
      <w:r w:rsidR="00F40655">
        <w:t xml:space="preserve">or will be upgraded to meet either </w:t>
      </w:r>
      <w:r w:rsidRPr="00DF5C40">
        <w:t xml:space="preserve">the applicable egress requirements in the National Fire Protection Association, Life Safety Code (NFPA 101) or the International Code Council, International Building Code (IBC), </w:t>
      </w:r>
      <w:r w:rsidR="00F40655">
        <w:t>each</w:t>
      </w:r>
      <w:r w:rsidRPr="00DF5C40">
        <w:t xml:space="preserve"> current as of the </w:t>
      </w:r>
      <w:r w:rsidR="0084170A">
        <w:t>Lease</w:t>
      </w:r>
      <w:r w:rsidR="00161319">
        <w:t xml:space="preserve"> Award Date</w:t>
      </w:r>
      <w:r w:rsidR="00F40655">
        <w:t>, or use an alternative approach or method that achieves an equivalent level of safety deemed acceptable by the Government</w:t>
      </w:r>
      <w:r w:rsidRPr="00DF5C40">
        <w:t xml:space="preserve">.  </w:t>
      </w:r>
    </w:p>
    <w:p w14:paraId="378CF552" w14:textId="77777777" w:rsidR="00136B53" w:rsidRPr="006E1993" w:rsidRDefault="00136B53" w:rsidP="00C65226">
      <w:pPr>
        <w:pStyle w:val="NoSpacing"/>
        <w:tabs>
          <w:tab w:val="clear" w:pos="576"/>
          <w:tab w:val="left" w:pos="540"/>
        </w:tabs>
        <w:ind w:left="540" w:hanging="540"/>
      </w:pPr>
    </w:p>
    <w:p w14:paraId="35AC2AA0" w14:textId="77777777" w:rsidR="00136B53" w:rsidRPr="00DF5C40" w:rsidRDefault="00136B53" w:rsidP="00C65226">
      <w:pPr>
        <w:pStyle w:val="NoSpacing"/>
        <w:tabs>
          <w:tab w:val="clear" w:pos="576"/>
          <w:tab w:val="left" w:pos="540"/>
        </w:tabs>
        <w:ind w:left="540" w:hanging="540"/>
      </w:pPr>
      <w:r w:rsidRPr="006E1993">
        <w:t>B.</w:t>
      </w:r>
      <w:r w:rsidRPr="006E1993">
        <w:tab/>
      </w:r>
      <w:r>
        <w:t>The S</w:t>
      </w:r>
      <w:r w:rsidRPr="00DF5C40">
        <w:t>pace shall have unrestrict</w:t>
      </w:r>
      <w:r w:rsidR="00F40655">
        <w:t>ed</w:t>
      </w:r>
      <w:r w:rsidRPr="00DF5C40">
        <w:t xml:space="preserve"> access to a minimum of two remote exits on each floor of Government occupancy.</w:t>
      </w:r>
    </w:p>
    <w:p w14:paraId="28EBFBD1" w14:textId="77777777" w:rsidR="00136B53" w:rsidRPr="00DF5C40" w:rsidRDefault="00136B53" w:rsidP="00C65226">
      <w:pPr>
        <w:pStyle w:val="NoSpacing"/>
        <w:tabs>
          <w:tab w:val="clear" w:pos="576"/>
          <w:tab w:val="left" w:pos="540"/>
        </w:tabs>
        <w:ind w:left="540" w:hanging="540"/>
      </w:pPr>
    </w:p>
    <w:p w14:paraId="0028438B" w14:textId="77777777" w:rsidR="00136B53" w:rsidRPr="00DF5C40" w:rsidRDefault="00136B53" w:rsidP="00C65226">
      <w:pPr>
        <w:pStyle w:val="NoSpacing"/>
        <w:tabs>
          <w:tab w:val="clear" w:pos="576"/>
          <w:tab w:val="left" w:pos="540"/>
        </w:tabs>
        <w:ind w:left="540" w:hanging="540"/>
      </w:pPr>
      <w:r w:rsidRPr="00DF5C40">
        <w:t>C.</w:t>
      </w:r>
      <w:r w:rsidRPr="00DF5C40">
        <w:tab/>
        <w:t xml:space="preserve">Interlocking or scissor stairs located on the floor(s) where </w:t>
      </w:r>
      <w:r w:rsidR="00B60932" w:rsidRPr="00B1105A">
        <w:t>Space</w:t>
      </w:r>
      <w:r w:rsidRPr="00DF5C40">
        <w:t xml:space="preserve"> is located shall only count as one exit stair.</w:t>
      </w:r>
    </w:p>
    <w:p w14:paraId="23B3CAF8" w14:textId="77777777" w:rsidR="00136B53" w:rsidRPr="00DF5C40" w:rsidRDefault="00136B53" w:rsidP="00C65226">
      <w:pPr>
        <w:pStyle w:val="NoSpacing"/>
        <w:tabs>
          <w:tab w:val="clear" w:pos="576"/>
          <w:tab w:val="left" w:pos="540"/>
        </w:tabs>
        <w:ind w:left="540" w:hanging="540"/>
      </w:pPr>
    </w:p>
    <w:p w14:paraId="437E4AA9" w14:textId="77777777" w:rsidR="00136B53" w:rsidRPr="00DF5C40" w:rsidRDefault="00136B53" w:rsidP="00C65226">
      <w:pPr>
        <w:pStyle w:val="NoSpacing"/>
        <w:tabs>
          <w:tab w:val="clear" w:pos="576"/>
          <w:tab w:val="left" w:pos="540"/>
        </w:tabs>
        <w:ind w:left="540" w:hanging="540"/>
      </w:pPr>
      <w:r w:rsidRPr="00DF5C40">
        <w:t>D.</w:t>
      </w:r>
      <w:r w:rsidRPr="00DF5C40">
        <w:tab/>
        <w:t xml:space="preserve">A fire escape located on the floor(s) where </w:t>
      </w:r>
      <w:r w:rsidR="00B60932" w:rsidRPr="00B1105A">
        <w:t>Space</w:t>
      </w:r>
      <w:r w:rsidRPr="00DF5C40">
        <w:t xml:space="preserve"> is located shall not be counted as an approved exit stair.</w:t>
      </w:r>
    </w:p>
    <w:p w14:paraId="5F0310F5" w14:textId="77777777" w:rsidR="00136B53" w:rsidRPr="00DF5C40" w:rsidRDefault="00136B53" w:rsidP="00C65226">
      <w:pPr>
        <w:pStyle w:val="NoSpacing"/>
        <w:tabs>
          <w:tab w:val="clear" w:pos="576"/>
          <w:tab w:val="left" w:pos="540"/>
        </w:tabs>
        <w:ind w:left="540" w:hanging="540"/>
      </w:pPr>
    </w:p>
    <w:p w14:paraId="13AE5F7F" w14:textId="77777777" w:rsidR="00136B53" w:rsidRPr="00DF5C40" w:rsidRDefault="00136B53" w:rsidP="00C65226">
      <w:pPr>
        <w:pStyle w:val="NoSpacing"/>
        <w:tabs>
          <w:tab w:val="clear" w:pos="576"/>
          <w:tab w:val="left" w:pos="540"/>
        </w:tabs>
        <w:ind w:left="540" w:hanging="540"/>
      </w:pPr>
      <w:r w:rsidRPr="00DF5C40">
        <w:t>E.</w:t>
      </w:r>
      <w:r w:rsidRPr="00DF5C40">
        <w:tab/>
        <w:t>Doors shall not be locked in the direction of egress unless equipped with special locking hardware in accordance with requirements of NFPA 101</w:t>
      </w:r>
      <w:r>
        <w:t xml:space="preserve"> </w:t>
      </w:r>
      <w:r w:rsidRPr="00DF5C40">
        <w:t>or the IBC.</w:t>
      </w:r>
    </w:p>
    <w:p w14:paraId="23925278" w14:textId="77777777" w:rsidR="003160E3" w:rsidRPr="006E1993" w:rsidRDefault="003160E3" w:rsidP="00B52CDF">
      <w:pPr>
        <w:pStyle w:val="NoSpacing"/>
      </w:pPr>
    </w:p>
    <w:p w14:paraId="3F729C70" w14:textId="01989641" w:rsidR="00136B53" w:rsidRPr="00E80411" w:rsidRDefault="00136B53" w:rsidP="004F1EA7">
      <w:pPr>
        <w:pStyle w:val="Heading2"/>
        <w:keepNext w:val="0"/>
        <w:widowControl/>
        <w:tabs>
          <w:tab w:val="clear" w:pos="720"/>
          <w:tab w:val="left" w:pos="540"/>
        </w:tabs>
        <w:suppressAutoHyphens/>
        <w:contextualSpacing/>
      </w:pPr>
      <w:bookmarkStart w:id="41" w:name="_Toc399935707"/>
      <w:bookmarkStart w:id="42" w:name="_Toc145667669"/>
      <w:r w:rsidRPr="00E80411">
        <w:t>AUTOMATIC FIRE SPRINKLER SYSTEM (</w:t>
      </w:r>
      <w:r w:rsidR="00D151D8">
        <w:t xml:space="preserve">oct </w:t>
      </w:r>
      <w:r w:rsidR="007C0C03">
        <w:t>2023</w:t>
      </w:r>
      <w:r w:rsidRPr="00E80411">
        <w:t>)</w:t>
      </w:r>
      <w:bookmarkEnd w:id="41"/>
      <w:bookmarkEnd w:id="42"/>
    </w:p>
    <w:p w14:paraId="2AE83C2C" w14:textId="77777777" w:rsidR="00136B53" w:rsidRPr="006E1993" w:rsidRDefault="00136B53" w:rsidP="00B52CDF">
      <w:pPr>
        <w:pStyle w:val="NoSpacing"/>
      </w:pPr>
    </w:p>
    <w:p w14:paraId="2A592267" w14:textId="77777777" w:rsidR="00136B53" w:rsidRPr="00792AD2" w:rsidRDefault="00786210" w:rsidP="00C65226">
      <w:pPr>
        <w:pStyle w:val="NoSpacing"/>
        <w:tabs>
          <w:tab w:val="clear" w:pos="576"/>
          <w:tab w:val="left" w:pos="540"/>
        </w:tabs>
        <w:ind w:left="540" w:hanging="540"/>
        <w:rPr>
          <w:sz w:val="24"/>
          <w:szCs w:val="24"/>
        </w:rPr>
      </w:pPr>
      <w:r>
        <w:t>A.</w:t>
      </w:r>
      <w:r w:rsidR="00136B53" w:rsidRPr="00792AD2">
        <w:tab/>
      </w:r>
      <w:r w:rsidR="0007261B">
        <w:t xml:space="preserve">Any portion of the </w:t>
      </w:r>
      <w:r w:rsidR="00AE017F">
        <w:t>Space</w:t>
      </w:r>
      <w:r w:rsidR="0007261B" w:rsidRPr="00792AD2">
        <w:t xml:space="preserve"> </w:t>
      </w:r>
      <w:r w:rsidR="00136B53" w:rsidRPr="00792AD2">
        <w:t xml:space="preserve">located below-grade, including parking garage areas, and all areas in a </w:t>
      </w:r>
      <w:r w:rsidR="0007261B">
        <w:t>B</w:t>
      </w:r>
      <w:r w:rsidR="0007261B" w:rsidRPr="00792AD2">
        <w:t xml:space="preserve">uilding </w:t>
      </w:r>
      <w:r w:rsidR="00136B53" w:rsidRPr="00792AD2">
        <w:t xml:space="preserve">referred to as </w:t>
      </w:r>
      <w:r w:rsidR="00136B53" w:rsidRPr="003F792C">
        <w:t>"</w:t>
      </w:r>
      <w:r w:rsidR="00136B53" w:rsidRPr="00792AD2">
        <w:t>hazardous areas</w:t>
      </w:r>
      <w:r w:rsidR="00136B53" w:rsidRPr="003F792C">
        <w:t>"</w:t>
      </w:r>
      <w:r w:rsidR="00136B53" w:rsidRPr="00792AD2">
        <w:t xml:space="preserve"> (defined in </w:t>
      </w:r>
      <w:r w:rsidR="00E6675F">
        <w:t xml:space="preserve">National </w:t>
      </w:r>
      <w:r w:rsidR="00136B53" w:rsidRPr="00400D23">
        <w:t>Fire Protection Association</w:t>
      </w:r>
      <w:r w:rsidR="00136B53" w:rsidRPr="00792AD2">
        <w:t xml:space="preserve"> </w:t>
      </w:r>
      <w:r w:rsidR="00136B53">
        <w:t>(</w:t>
      </w:r>
      <w:r w:rsidR="00136B53" w:rsidRPr="00792AD2">
        <w:t>NFPA</w:t>
      </w:r>
      <w:r w:rsidR="00136B53">
        <w:t>)</w:t>
      </w:r>
      <w:r w:rsidR="00136B53" w:rsidRPr="00792AD2">
        <w:t xml:space="preserve"> 101) that are located within the entire </w:t>
      </w:r>
      <w:r w:rsidR="00082E9B">
        <w:t>Building</w:t>
      </w:r>
      <w:r w:rsidR="00136B53" w:rsidRPr="00792AD2">
        <w:t xml:space="preserve"> (including non-Government areas) shall be protected by an automatic fire sprinkler system or an equivalent level of safety.</w:t>
      </w:r>
    </w:p>
    <w:p w14:paraId="388988A9" w14:textId="77777777" w:rsidR="00136B53" w:rsidRDefault="00136B53" w:rsidP="00C65226">
      <w:pPr>
        <w:pStyle w:val="NoSpacing"/>
        <w:tabs>
          <w:tab w:val="clear" w:pos="576"/>
          <w:tab w:val="left" w:pos="540"/>
        </w:tabs>
        <w:suppressAutoHyphens/>
        <w:ind w:left="540" w:hanging="540"/>
      </w:pPr>
    </w:p>
    <w:p w14:paraId="0F4C7A90" w14:textId="394310AA" w:rsidR="00136B53" w:rsidRPr="00400D23" w:rsidRDefault="00136B53" w:rsidP="00C65226">
      <w:pPr>
        <w:pStyle w:val="NoSpacing"/>
        <w:tabs>
          <w:tab w:val="clear" w:pos="576"/>
          <w:tab w:val="left" w:pos="540"/>
        </w:tabs>
        <w:ind w:left="540" w:hanging="540"/>
      </w:pPr>
      <w:r w:rsidRPr="00400D23">
        <w:t>B.</w:t>
      </w:r>
      <w:r w:rsidRPr="00400D23">
        <w:tab/>
      </w:r>
      <w:r w:rsidR="005C6331" w:rsidRPr="00122CAC">
        <w:rPr>
          <w:rFonts w:cs="Arial"/>
          <w:szCs w:val="16"/>
        </w:rPr>
        <w:t xml:space="preserve">For Buildings in </w:t>
      </w:r>
      <w:r w:rsidR="005C6331" w:rsidRPr="005C6331">
        <w:rPr>
          <w:rFonts w:cs="Arial"/>
          <w:szCs w:val="16"/>
        </w:rPr>
        <w:t xml:space="preserve">which </w:t>
      </w:r>
      <w:r w:rsidR="005C6331" w:rsidRPr="00122CAC">
        <w:rPr>
          <w:rFonts w:cs="Arial"/>
          <w:szCs w:val="16"/>
        </w:rPr>
        <w:t>any portion of the Space on or above the sixth floor, then, at a minimum, the Building up to and including the highest floor of Government occupancy shall be protected by an automatic fire sprinkler system or an equivalent level of safety</w:t>
      </w:r>
      <w:r w:rsidRPr="00400D23">
        <w:t>.</w:t>
      </w:r>
    </w:p>
    <w:p w14:paraId="04069E83" w14:textId="77777777" w:rsidR="00136B53" w:rsidRPr="00400D23" w:rsidRDefault="00136B53" w:rsidP="00C65226">
      <w:pPr>
        <w:pStyle w:val="NoSpacing"/>
        <w:tabs>
          <w:tab w:val="clear" w:pos="576"/>
          <w:tab w:val="left" w:pos="540"/>
        </w:tabs>
        <w:ind w:left="540" w:hanging="540"/>
      </w:pPr>
    </w:p>
    <w:p w14:paraId="0CFBC3E9" w14:textId="0E839128" w:rsidR="00136B53" w:rsidRPr="00400D23" w:rsidRDefault="00136B53" w:rsidP="00C65226">
      <w:pPr>
        <w:pStyle w:val="NoSpacing"/>
        <w:tabs>
          <w:tab w:val="clear" w:pos="576"/>
          <w:tab w:val="left" w:pos="540"/>
        </w:tabs>
        <w:ind w:left="540" w:hanging="540"/>
      </w:pPr>
      <w:r w:rsidRPr="00400D23">
        <w:t>C.</w:t>
      </w:r>
      <w:r w:rsidRPr="00400D23">
        <w:tab/>
      </w:r>
      <w:r w:rsidR="005C6331" w:rsidRPr="00122CAC">
        <w:rPr>
          <w:rFonts w:cs="Arial"/>
          <w:szCs w:val="16"/>
        </w:rPr>
        <w:t xml:space="preserve">For Buildings in which </w:t>
      </w:r>
      <w:r w:rsidR="00FC2C80" w:rsidRPr="005C6331">
        <w:rPr>
          <w:rFonts w:cs="Arial"/>
          <w:szCs w:val="16"/>
        </w:rPr>
        <w:t>the Government occupies</w:t>
      </w:r>
      <w:r w:rsidR="00FC2C80">
        <w:rPr>
          <w:rFonts w:cs="Arial"/>
          <w:szCs w:val="16"/>
        </w:rPr>
        <w:t>,</w:t>
      </w:r>
      <w:r w:rsidR="00FC2C80" w:rsidRPr="005C6331">
        <w:rPr>
          <w:rFonts w:cs="Arial"/>
          <w:szCs w:val="16"/>
        </w:rPr>
        <w:t xml:space="preserve"> either through this Lease or in combination with other Government Leases in the Building</w:t>
      </w:r>
      <w:r w:rsidR="00FC2C80">
        <w:rPr>
          <w:rFonts w:cs="Arial"/>
          <w:szCs w:val="16"/>
        </w:rPr>
        <w:t xml:space="preserve"> </w:t>
      </w:r>
      <w:r w:rsidR="005C6331" w:rsidRPr="00122CAC">
        <w:rPr>
          <w:rFonts w:cs="Arial"/>
          <w:szCs w:val="16"/>
        </w:rPr>
        <w:t>any portion of the Space is on or above the sixth floor, and lease of the Space will result, either individually or in combination with other Government Leases in the Building, in the Government leasing 35,000 or more ANSI/BOMA Occupant Area SF of Space in the Building, then the entire Building shall be protected throughout by an automatic fire sprinkler system or an equivalent level of safety</w:t>
      </w:r>
      <w:r w:rsidRPr="00400D23">
        <w:t>.</w:t>
      </w:r>
    </w:p>
    <w:p w14:paraId="31977D97" w14:textId="77777777" w:rsidR="00136B53" w:rsidRPr="00400D23" w:rsidRDefault="00136B53" w:rsidP="00C65226">
      <w:pPr>
        <w:pStyle w:val="NoSpacing"/>
        <w:tabs>
          <w:tab w:val="clear" w:pos="576"/>
          <w:tab w:val="left" w:pos="540"/>
        </w:tabs>
        <w:ind w:left="540" w:hanging="540"/>
      </w:pPr>
    </w:p>
    <w:p w14:paraId="1BB9C953" w14:textId="77777777" w:rsidR="00136B53" w:rsidRPr="00400D23" w:rsidRDefault="00136B53" w:rsidP="00C65226">
      <w:pPr>
        <w:pStyle w:val="NoSpacing"/>
        <w:tabs>
          <w:tab w:val="clear" w:pos="576"/>
          <w:tab w:val="left" w:pos="540"/>
        </w:tabs>
        <w:ind w:left="540" w:hanging="540"/>
      </w:pPr>
      <w:r w:rsidRPr="00400D23">
        <w:t>D.</w:t>
      </w:r>
      <w:r w:rsidRPr="00400D23">
        <w:tab/>
        <w:t xml:space="preserve">Automatic fire sprinkler system(s) shall be installed in accordance with </w:t>
      </w:r>
      <w:r w:rsidR="00267F9E">
        <w:t xml:space="preserve">the requirements of </w:t>
      </w:r>
      <w:r w:rsidRPr="00400D23">
        <w:t xml:space="preserve">NFPA 13, </w:t>
      </w:r>
      <w:r w:rsidR="00F06E28" w:rsidRPr="00F06E28">
        <w:t>Standard for the Installation of Sprinkler Systems</w:t>
      </w:r>
      <w:r w:rsidR="00E6675F">
        <w:t xml:space="preserve"> that was in effect on the actual date of installation</w:t>
      </w:r>
      <w:r w:rsidR="00267F9E">
        <w:rPr>
          <w:i/>
        </w:rPr>
        <w:t>.</w:t>
      </w:r>
    </w:p>
    <w:p w14:paraId="416D22DC" w14:textId="77777777" w:rsidR="00136B53" w:rsidRPr="00400D23" w:rsidRDefault="00136B53" w:rsidP="00C65226">
      <w:pPr>
        <w:pStyle w:val="NoSpacing"/>
        <w:tabs>
          <w:tab w:val="clear" w:pos="576"/>
          <w:tab w:val="left" w:pos="540"/>
        </w:tabs>
        <w:ind w:left="540" w:hanging="540"/>
      </w:pPr>
    </w:p>
    <w:p w14:paraId="12DF241F" w14:textId="0977A35A" w:rsidR="00136B53" w:rsidRPr="00400D23" w:rsidRDefault="00136B53" w:rsidP="00C65226">
      <w:pPr>
        <w:pStyle w:val="NoSpacing"/>
        <w:tabs>
          <w:tab w:val="clear" w:pos="576"/>
          <w:tab w:val="left" w:pos="540"/>
        </w:tabs>
        <w:ind w:left="540" w:hanging="540"/>
      </w:pPr>
      <w:r w:rsidRPr="00400D23">
        <w:t>E.</w:t>
      </w:r>
      <w:r>
        <w:tab/>
      </w:r>
      <w:r w:rsidRPr="00400D23">
        <w:t xml:space="preserve">Automatic fire sprinkler system(s) shall be maintained in accordance with the requirements </w:t>
      </w:r>
      <w:r w:rsidR="00267F9E">
        <w:t>of</w:t>
      </w:r>
      <w:r w:rsidRPr="00400D23">
        <w:t xml:space="preserve"> NFPA 25, </w:t>
      </w:r>
      <w:r w:rsidR="00F06E28" w:rsidRPr="00F06E28">
        <w:t>Standard for the Inspection, Testing, and Maintenance of Water-based Fire Protection Systems</w:t>
      </w:r>
      <w:r w:rsidRPr="00400D23">
        <w:rPr>
          <w:i/>
        </w:rPr>
        <w:t xml:space="preserve"> </w:t>
      </w:r>
      <w:r w:rsidRPr="00400D23">
        <w:t xml:space="preserve">(current as of the </w:t>
      </w:r>
      <w:r w:rsidR="0084170A">
        <w:t>Lease</w:t>
      </w:r>
      <w:r w:rsidR="00161319">
        <w:t xml:space="preserve"> Award Date</w:t>
      </w:r>
      <w:r w:rsidRPr="00400D23">
        <w:t>).</w:t>
      </w:r>
    </w:p>
    <w:p w14:paraId="157976B5" w14:textId="77777777" w:rsidR="00136B53" w:rsidRPr="00400D23" w:rsidRDefault="00136B53" w:rsidP="00C65226">
      <w:pPr>
        <w:pStyle w:val="NoSpacing"/>
        <w:tabs>
          <w:tab w:val="clear" w:pos="576"/>
          <w:tab w:val="left" w:pos="540"/>
        </w:tabs>
        <w:ind w:left="540" w:hanging="540"/>
      </w:pPr>
    </w:p>
    <w:p w14:paraId="6FCBAF21" w14:textId="77777777" w:rsidR="00136B53" w:rsidRPr="00400D23" w:rsidRDefault="00136B53" w:rsidP="00C65226">
      <w:pPr>
        <w:pStyle w:val="NoSpacing"/>
        <w:tabs>
          <w:tab w:val="clear" w:pos="576"/>
          <w:tab w:val="left" w:pos="540"/>
        </w:tabs>
        <w:ind w:left="540" w:hanging="540"/>
      </w:pPr>
      <w:r w:rsidRPr="00400D23">
        <w:t>F.</w:t>
      </w:r>
      <w:r w:rsidRPr="00400D23">
        <w:tab/>
      </w:r>
      <w:r w:rsidRPr="003F792C">
        <w:t>"</w:t>
      </w:r>
      <w:r w:rsidRPr="00400D23">
        <w:t>Equivalent level of safety</w:t>
      </w:r>
      <w:r w:rsidRPr="003F792C">
        <w:t>"</w:t>
      </w:r>
      <w:r w:rsidRPr="00400D23">
        <w:t xml:space="preserve"> means an alternative design or system (which may include automatic fire sprinkler systems), based upon fire protection engineering analysis, which achieves a level of safety equal to or greater than that provided by automatic fire sprinkler systems.</w:t>
      </w:r>
    </w:p>
    <w:p w14:paraId="740A79B9" w14:textId="77777777" w:rsidR="003160E3" w:rsidRDefault="003160E3" w:rsidP="00B52CDF">
      <w:pPr>
        <w:pStyle w:val="NoSpacing"/>
      </w:pPr>
    </w:p>
    <w:p w14:paraId="50ECAE69" w14:textId="77777777" w:rsidR="00136B53" w:rsidRPr="00E80411" w:rsidRDefault="00136B53" w:rsidP="004F1EA7">
      <w:pPr>
        <w:pStyle w:val="Heading2"/>
        <w:keepNext w:val="0"/>
        <w:widowControl/>
        <w:tabs>
          <w:tab w:val="clear" w:pos="720"/>
          <w:tab w:val="left" w:pos="540"/>
        </w:tabs>
        <w:suppressAutoHyphens/>
        <w:contextualSpacing/>
      </w:pPr>
      <w:bookmarkStart w:id="43" w:name="_Toc399935708"/>
      <w:bookmarkStart w:id="44" w:name="_Toc145667670"/>
      <w:r w:rsidRPr="00E80411">
        <w:t xml:space="preserve">FIRE ALARM SYSTEM </w:t>
      </w:r>
      <w:r w:rsidRPr="00572658">
        <w:t>(</w:t>
      </w:r>
      <w:r w:rsidR="00023331">
        <w:t>SEP</w:t>
      </w:r>
      <w:r w:rsidR="00FF2946">
        <w:t xml:space="preserve"> 2013</w:t>
      </w:r>
      <w:r w:rsidRPr="00572658">
        <w:t>)</w:t>
      </w:r>
      <w:bookmarkEnd w:id="43"/>
      <w:bookmarkEnd w:id="44"/>
    </w:p>
    <w:p w14:paraId="22EBC3E5" w14:textId="77777777" w:rsidR="00136B53" w:rsidRPr="00E63882" w:rsidRDefault="00136B53" w:rsidP="00DF5C40">
      <w:pPr>
        <w:pStyle w:val="Heading2"/>
        <w:keepNext w:val="0"/>
        <w:widowControl/>
        <w:numPr>
          <w:ilvl w:val="0"/>
          <w:numId w:val="0"/>
        </w:numPr>
        <w:tabs>
          <w:tab w:val="clear" w:pos="720"/>
        </w:tabs>
        <w:suppressAutoHyphens/>
        <w:contextualSpacing/>
        <w:rPr>
          <w:highlight w:val="yellow"/>
        </w:rPr>
      </w:pPr>
    </w:p>
    <w:p w14:paraId="49C6E230" w14:textId="77777777" w:rsidR="00DB7B07" w:rsidRDefault="00E6675F" w:rsidP="00C65226">
      <w:pPr>
        <w:pStyle w:val="NoSpacing"/>
        <w:tabs>
          <w:tab w:val="clear" w:pos="576"/>
          <w:tab w:val="left" w:pos="540"/>
        </w:tabs>
        <w:suppressAutoHyphens/>
        <w:ind w:left="540" w:hanging="540"/>
      </w:pPr>
      <w:r>
        <w:t>A.</w:t>
      </w:r>
      <w:r>
        <w:tab/>
      </w:r>
      <w:r w:rsidR="00136B53" w:rsidRPr="00792AD2">
        <w:t xml:space="preserve">A </w:t>
      </w:r>
      <w:r w:rsidR="004007F2">
        <w:t>Building</w:t>
      </w:r>
      <w:r w:rsidR="00136B53" w:rsidRPr="00792AD2">
        <w:t xml:space="preserve">-wide fire alarm system shall be installed in </w:t>
      </w:r>
      <w:r w:rsidR="00136B53">
        <w:t xml:space="preserve">the entire </w:t>
      </w:r>
      <w:r w:rsidR="00082E9B">
        <w:t>Building</w:t>
      </w:r>
      <w:r w:rsidR="00136B53" w:rsidRPr="00792AD2">
        <w:t xml:space="preserve"> in which any portion of the </w:t>
      </w:r>
      <w:r w:rsidR="00FF2946">
        <w:t>Space</w:t>
      </w:r>
      <w:r w:rsidR="00136B53" w:rsidRPr="00792AD2">
        <w:t xml:space="preserve"> is located on the 3</w:t>
      </w:r>
      <w:r w:rsidR="00136B53" w:rsidRPr="00792AD2">
        <w:rPr>
          <w:vertAlign w:val="superscript"/>
        </w:rPr>
        <w:t>rd</w:t>
      </w:r>
      <w:r w:rsidR="00136B53" w:rsidRPr="00792AD2">
        <w:t xml:space="preserve"> floor or higher.  </w:t>
      </w:r>
    </w:p>
    <w:p w14:paraId="6DE0158A" w14:textId="77777777" w:rsidR="00136B53" w:rsidRPr="006E1993" w:rsidRDefault="00136B53" w:rsidP="00C65226">
      <w:pPr>
        <w:pStyle w:val="NoSpacing"/>
        <w:tabs>
          <w:tab w:val="left" w:pos="540"/>
        </w:tabs>
        <w:suppressAutoHyphens/>
        <w:ind w:left="540" w:hanging="540"/>
      </w:pPr>
    </w:p>
    <w:p w14:paraId="48A7419F" w14:textId="77777777" w:rsidR="00DB7B07" w:rsidRDefault="00E6675F" w:rsidP="00C65226">
      <w:pPr>
        <w:pStyle w:val="NoSpacing"/>
        <w:tabs>
          <w:tab w:val="clear" w:pos="576"/>
          <w:tab w:val="left" w:pos="540"/>
        </w:tabs>
        <w:suppressAutoHyphens/>
        <w:ind w:left="540" w:hanging="540"/>
        <w:rPr>
          <w:szCs w:val="16"/>
        </w:rPr>
      </w:pPr>
      <w:r>
        <w:rPr>
          <w:szCs w:val="16"/>
        </w:rPr>
        <w:t>B.</w:t>
      </w:r>
      <w:r>
        <w:rPr>
          <w:szCs w:val="16"/>
        </w:rPr>
        <w:tab/>
      </w:r>
      <w:r w:rsidR="00136B53" w:rsidRPr="00400D23">
        <w:rPr>
          <w:szCs w:val="16"/>
        </w:rPr>
        <w:t xml:space="preserve">The fire alarm system shall be installed in accordance with </w:t>
      </w:r>
      <w:r w:rsidR="00227953">
        <w:rPr>
          <w:szCs w:val="16"/>
        </w:rPr>
        <w:t xml:space="preserve">the requirements of </w:t>
      </w:r>
      <w:r w:rsidR="00136B53" w:rsidRPr="00400D23">
        <w:rPr>
          <w:szCs w:val="16"/>
        </w:rPr>
        <w:t xml:space="preserve">NFPA 72, </w:t>
      </w:r>
      <w:r w:rsidR="00F06E28" w:rsidRPr="00F06E28">
        <w:rPr>
          <w:szCs w:val="16"/>
        </w:rPr>
        <w:t>National Fire Alarm and Signaling Code</w:t>
      </w:r>
      <w:r w:rsidR="00E834D4">
        <w:rPr>
          <w:szCs w:val="16"/>
        </w:rPr>
        <w:t>,</w:t>
      </w:r>
      <w:r w:rsidR="00136B53" w:rsidRPr="00400D23">
        <w:rPr>
          <w:i/>
          <w:szCs w:val="16"/>
        </w:rPr>
        <w:t xml:space="preserve"> </w:t>
      </w:r>
      <w:r w:rsidR="00F06E28" w:rsidRPr="00F06E28">
        <w:rPr>
          <w:szCs w:val="16"/>
        </w:rPr>
        <w:t>that was in effect on the actual date of installation</w:t>
      </w:r>
      <w:r w:rsidR="00456203">
        <w:rPr>
          <w:szCs w:val="16"/>
        </w:rPr>
        <w:t>.</w:t>
      </w:r>
    </w:p>
    <w:p w14:paraId="538D5F94" w14:textId="77777777" w:rsidR="00136B53" w:rsidRDefault="00136B53" w:rsidP="00C65226">
      <w:pPr>
        <w:pStyle w:val="NoSpacing"/>
        <w:tabs>
          <w:tab w:val="left" w:pos="540"/>
        </w:tabs>
        <w:suppressAutoHyphens/>
        <w:ind w:left="540" w:hanging="540"/>
      </w:pPr>
    </w:p>
    <w:p w14:paraId="7198A367" w14:textId="77777777" w:rsidR="00E6675F" w:rsidRPr="00363347" w:rsidRDefault="00E6675F" w:rsidP="00C65226">
      <w:pPr>
        <w:pStyle w:val="NoSpacing"/>
        <w:tabs>
          <w:tab w:val="clear" w:pos="576"/>
          <w:tab w:val="left" w:pos="540"/>
        </w:tabs>
        <w:suppressAutoHyphens/>
        <w:ind w:left="540" w:hanging="540"/>
        <w:rPr>
          <w:szCs w:val="16"/>
        </w:rPr>
      </w:pPr>
      <w:r w:rsidRPr="00363347">
        <w:rPr>
          <w:szCs w:val="16"/>
        </w:rPr>
        <w:t>C.</w:t>
      </w:r>
      <w:r w:rsidRPr="00363347">
        <w:rPr>
          <w:szCs w:val="16"/>
        </w:rPr>
        <w:tab/>
        <w:t>The fire alarm system shall be maintained in accordance with the requirements of NFPA 72, National Fire Alarm and Signaling Code</w:t>
      </w:r>
      <w:r w:rsidRPr="00363347">
        <w:rPr>
          <w:i/>
          <w:szCs w:val="16"/>
        </w:rPr>
        <w:t xml:space="preserve"> </w:t>
      </w:r>
      <w:r w:rsidRPr="00363347">
        <w:rPr>
          <w:szCs w:val="16"/>
        </w:rPr>
        <w:t>(current as of the Lease Award Date).</w:t>
      </w:r>
    </w:p>
    <w:p w14:paraId="07C1A32D" w14:textId="77777777" w:rsidR="00E6675F" w:rsidRPr="006E1993" w:rsidRDefault="00E6675F" w:rsidP="00C65226">
      <w:pPr>
        <w:pStyle w:val="NoSpacing"/>
        <w:tabs>
          <w:tab w:val="left" w:pos="540"/>
        </w:tabs>
        <w:suppressAutoHyphens/>
        <w:ind w:left="540" w:hanging="540"/>
      </w:pPr>
    </w:p>
    <w:p w14:paraId="2A9DB976" w14:textId="77777777" w:rsidR="00DB7B07" w:rsidRDefault="00E6675F" w:rsidP="00C65226">
      <w:pPr>
        <w:pStyle w:val="NoSpacing"/>
        <w:tabs>
          <w:tab w:val="clear" w:pos="576"/>
          <w:tab w:val="left" w:pos="540"/>
        </w:tabs>
        <w:suppressAutoHyphens/>
        <w:ind w:left="540" w:hanging="540"/>
        <w:rPr>
          <w:szCs w:val="16"/>
        </w:rPr>
      </w:pPr>
      <w:r>
        <w:t>D.</w:t>
      </w:r>
      <w:r>
        <w:tab/>
      </w:r>
      <w:r w:rsidR="008F32A8" w:rsidRPr="003D4B84">
        <w:t>The fire alarm system shall transmit a</w:t>
      </w:r>
      <w:r w:rsidR="003B7D69">
        <w:t xml:space="preserve">ll fire </w:t>
      </w:r>
      <w:r w:rsidR="008F32A8" w:rsidRPr="003D4B84">
        <w:t xml:space="preserve">alarm </w:t>
      </w:r>
      <w:r w:rsidR="003B7D69">
        <w:t xml:space="preserve">signals </w:t>
      </w:r>
      <w:r w:rsidR="008F32A8" w:rsidRPr="003D4B84">
        <w:t xml:space="preserve">to the local fire department via any of the following means: directly to the local fire department, to the </w:t>
      </w:r>
      <w:r w:rsidR="00161319">
        <w:t>(</w:t>
      </w:r>
      <w:r w:rsidR="008F32A8" w:rsidRPr="003D4B84">
        <w:t>911</w:t>
      </w:r>
      <w:r w:rsidR="00161319">
        <w:t>)</w:t>
      </w:r>
      <w:r w:rsidR="008F32A8" w:rsidRPr="003D4B84">
        <w:t xml:space="preserve"> public communication</w:t>
      </w:r>
      <w:r w:rsidR="00161319">
        <w:t>s</w:t>
      </w:r>
      <w:r w:rsidR="008F32A8" w:rsidRPr="003D4B84">
        <w:t xml:space="preserve"> center, to a central station, to a remote supervising station, or to a proprietary supervising station</w:t>
      </w:r>
      <w:r w:rsidR="00136B53" w:rsidRPr="00FD6886">
        <w:rPr>
          <w:szCs w:val="16"/>
        </w:rPr>
        <w:t>.</w:t>
      </w:r>
    </w:p>
    <w:p w14:paraId="7FE09B9C" w14:textId="77777777" w:rsidR="00136B53" w:rsidRDefault="00136B53" w:rsidP="00C65226">
      <w:pPr>
        <w:tabs>
          <w:tab w:val="left" w:pos="540"/>
        </w:tabs>
        <w:ind w:left="540" w:hanging="540"/>
      </w:pPr>
    </w:p>
    <w:p w14:paraId="66BEB544" w14:textId="77777777" w:rsidR="00DB7B07" w:rsidRDefault="00E6675F" w:rsidP="00C65226">
      <w:pPr>
        <w:pStyle w:val="NoSpacing"/>
        <w:tabs>
          <w:tab w:val="clear" w:pos="576"/>
          <w:tab w:val="left" w:pos="540"/>
        </w:tabs>
        <w:suppressAutoHyphens/>
        <w:ind w:left="540" w:hanging="540"/>
        <w:jc w:val="left"/>
      </w:pPr>
      <w:r>
        <w:t>E.</w:t>
      </w:r>
      <w:r>
        <w:tab/>
      </w:r>
      <w:r w:rsidR="00136B53" w:rsidRPr="006E1993">
        <w:t xml:space="preserve">If </w:t>
      </w:r>
      <w:r w:rsidR="00FE02C3">
        <w:t>the</w:t>
      </w:r>
      <w:r w:rsidR="00136B53" w:rsidRPr="006E1993">
        <w:t xml:space="preserve"> </w:t>
      </w:r>
      <w:r w:rsidR="004007F2">
        <w:t>Building</w:t>
      </w:r>
      <w:r w:rsidR="00136B53" w:rsidRPr="00176DE4">
        <w:t>’s fire alarm control unit is over 25 years old</w:t>
      </w:r>
      <w:r w:rsidR="00136B53">
        <w:t xml:space="preserve"> as of the date of award of this Lease, Lessor</w:t>
      </w:r>
      <w:r w:rsidR="00136B53" w:rsidRPr="00176DE4">
        <w:t xml:space="preserve"> shall install a new fire alarm system in accordance with the requirements of NFPA 72, National Fire Alarm and Signaling Code (current as of the Lease</w:t>
      </w:r>
      <w:r w:rsidR="00161319">
        <w:t xml:space="preserve"> Award Date</w:t>
      </w:r>
      <w:r w:rsidR="00136B53" w:rsidRPr="00176DE4">
        <w:t xml:space="preserve">), prior to Government acceptance and occupancy of the </w:t>
      </w:r>
      <w:r w:rsidR="00227953">
        <w:t>Space</w:t>
      </w:r>
      <w:r w:rsidR="00136B53" w:rsidRPr="00176DE4">
        <w:t>.</w:t>
      </w:r>
    </w:p>
    <w:p w14:paraId="3D3CECD0" w14:textId="77777777" w:rsidR="003160E3" w:rsidRPr="006E1993" w:rsidRDefault="003160E3" w:rsidP="00B52CDF">
      <w:pPr>
        <w:pStyle w:val="NoSpacing"/>
      </w:pPr>
    </w:p>
    <w:p w14:paraId="6555ABBF" w14:textId="77777777" w:rsidR="00D82258" w:rsidRPr="00E906B9" w:rsidRDefault="00C950C8" w:rsidP="004F1EA7">
      <w:pPr>
        <w:pStyle w:val="Heading2"/>
        <w:keepNext w:val="0"/>
        <w:widowControl/>
        <w:tabs>
          <w:tab w:val="clear" w:pos="720"/>
          <w:tab w:val="left" w:pos="540"/>
        </w:tabs>
        <w:suppressAutoHyphens/>
        <w:contextualSpacing/>
        <w:rPr>
          <w:highlight w:val="yellow"/>
        </w:rPr>
      </w:pPr>
      <w:bookmarkStart w:id="45" w:name="_Toc312745655"/>
      <w:bookmarkStart w:id="46" w:name="_Toc399935709"/>
      <w:bookmarkStart w:id="47" w:name="_Toc145667671"/>
      <w:r w:rsidRPr="00E906B9">
        <w:rPr>
          <w:highlight w:val="yellow"/>
        </w:rPr>
        <w:t>ENERGY INDEPENDENCE AND SECURITY ACT (</w:t>
      </w:r>
      <w:r w:rsidR="005F4F46" w:rsidRPr="00E906B9">
        <w:rPr>
          <w:highlight w:val="yellow"/>
        </w:rPr>
        <w:t>SMALL</w:t>
      </w:r>
      <w:r w:rsidRPr="00E906B9">
        <w:rPr>
          <w:highlight w:val="yellow"/>
        </w:rPr>
        <w:t>) (</w:t>
      </w:r>
      <w:r w:rsidR="00AB15E0" w:rsidRPr="00E906B9">
        <w:rPr>
          <w:highlight w:val="yellow"/>
        </w:rPr>
        <w:t>SEP</w:t>
      </w:r>
      <w:r w:rsidRPr="00E906B9">
        <w:rPr>
          <w:highlight w:val="yellow"/>
        </w:rPr>
        <w:t xml:space="preserve"> 2015)</w:t>
      </w:r>
      <w:bookmarkEnd w:id="45"/>
      <w:bookmarkEnd w:id="46"/>
      <w:bookmarkEnd w:id="47"/>
    </w:p>
    <w:p w14:paraId="22AAA378" w14:textId="77777777" w:rsidR="00D82258" w:rsidRPr="00E906B9" w:rsidRDefault="00D82258" w:rsidP="00D82258">
      <w:pPr>
        <w:pStyle w:val="NoSpacing"/>
        <w:rPr>
          <w:highlight w:val="yellow"/>
        </w:rPr>
      </w:pPr>
    </w:p>
    <w:p w14:paraId="074DE759" w14:textId="3F23A948" w:rsidR="00272856" w:rsidRDefault="00D82258" w:rsidP="002D2B3E">
      <w:pPr>
        <w:pStyle w:val="NoSpacing"/>
        <w:tabs>
          <w:tab w:val="clear" w:pos="576"/>
          <w:tab w:val="left" w:pos="540"/>
        </w:tabs>
        <w:rPr>
          <w:bCs/>
        </w:rPr>
      </w:pPr>
      <w:r w:rsidRPr="00E906B9">
        <w:rPr>
          <w:highlight w:val="yellow"/>
        </w:rPr>
        <w:t>The</w:t>
      </w:r>
      <w:r w:rsidR="00570FBF" w:rsidRPr="00E906B9">
        <w:rPr>
          <w:highlight w:val="yellow"/>
        </w:rPr>
        <w:t xml:space="preserve"> </w:t>
      </w:r>
      <w:r w:rsidR="004F38A7" w:rsidRPr="00E906B9">
        <w:rPr>
          <w:highlight w:val="yellow"/>
        </w:rPr>
        <w:t>L</w:t>
      </w:r>
      <w:r w:rsidR="00570FBF" w:rsidRPr="00E906B9">
        <w:rPr>
          <w:highlight w:val="yellow"/>
        </w:rPr>
        <w:t>essor shall either earn the ENERGY STAR® Label or c</w:t>
      </w:r>
      <w:r w:rsidRPr="00E906B9">
        <w:rPr>
          <w:highlight w:val="yellow"/>
        </w:rPr>
        <w:t>omplete</w:t>
      </w:r>
      <w:r w:rsidR="004F38A7" w:rsidRPr="00E906B9">
        <w:rPr>
          <w:highlight w:val="yellow"/>
        </w:rPr>
        <w:t xml:space="preserve"> all </w:t>
      </w:r>
      <w:r w:rsidR="00D22EAC" w:rsidRPr="00E906B9">
        <w:rPr>
          <w:highlight w:val="yellow"/>
        </w:rPr>
        <w:t>cost-effective</w:t>
      </w:r>
      <w:r w:rsidRPr="00E906B9">
        <w:rPr>
          <w:highlight w:val="yellow"/>
        </w:rPr>
        <w:t xml:space="preserve"> energy efficiency and conservation improvements</w:t>
      </w:r>
      <w:r w:rsidR="00541BFD" w:rsidRPr="00E906B9">
        <w:rPr>
          <w:highlight w:val="yellow"/>
        </w:rPr>
        <w:t>,</w:t>
      </w:r>
      <w:r w:rsidRPr="00E906B9">
        <w:rPr>
          <w:highlight w:val="yellow"/>
        </w:rPr>
        <w:t xml:space="preserve"> agreed to by Lessor prior to acceptance of the Space (or not later than one year after the Lease Award Date of a succeeding or superseding </w:t>
      </w:r>
      <w:r w:rsidR="0084170A" w:rsidRPr="00E906B9">
        <w:rPr>
          <w:highlight w:val="yellow"/>
        </w:rPr>
        <w:t>Lease</w:t>
      </w:r>
      <w:r w:rsidRPr="00E906B9">
        <w:rPr>
          <w:highlight w:val="yellow"/>
        </w:rPr>
        <w:t>).</w:t>
      </w:r>
    </w:p>
    <w:p w14:paraId="52B0F003" w14:textId="77777777" w:rsidR="00136B53" w:rsidRPr="006E1993" w:rsidRDefault="00136B53" w:rsidP="00B52CDF">
      <w:pPr>
        <w:pStyle w:val="NoSpacing"/>
      </w:pPr>
    </w:p>
    <w:p w14:paraId="68F48325" w14:textId="77777777" w:rsidR="00136B53" w:rsidRPr="006E1993" w:rsidRDefault="00136B53" w:rsidP="004F1EA7">
      <w:pPr>
        <w:pStyle w:val="Heading2"/>
        <w:keepNext w:val="0"/>
        <w:widowControl/>
        <w:tabs>
          <w:tab w:val="clear" w:pos="720"/>
          <w:tab w:val="left" w:pos="540"/>
        </w:tabs>
        <w:suppressAutoHyphens/>
        <w:contextualSpacing/>
      </w:pPr>
      <w:bookmarkStart w:id="48" w:name="_Toc399935710"/>
      <w:bookmarkStart w:id="49" w:name="_Toc145667672"/>
      <w:r w:rsidRPr="006E1993">
        <w:t xml:space="preserve">ELEVATORS </w:t>
      </w:r>
      <w:r>
        <w:t>(</w:t>
      </w:r>
      <w:r w:rsidR="005F4F46">
        <w:t>SMALL</w:t>
      </w:r>
      <w:r>
        <w:t xml:space="preserve">) </w:t>
      </w:r>
      <w:r w:rsidRPr="006E1993">
        <w:t>(</w:t>
      </w:r>
      <w:r w:rsidR="009954A5">
        <w:t>OCT</w:t>
      </w:r>
      <w:r w:rsidR="00667AB2">
        <w:t xml:space="preserve"> </w:t>
      </w:r>
      <w:r w:rsidR="00555C0A">
        <w:t>2020</w:t>
      </w:r>
      <w:r w:rsidRPr="006E1993">
        <w:t>)</w:t>
      </w:r>
      <w:bookmarkEnd w:id="48"/>
      <w:bookmarkEnd w:id="49"/>
      <w:r w:rsidRPr="006E1993">
        <w:t xml:space="preserve"> </w:t>
      </w:r>
    </w:p>
    <w:p w14:paraId="07581D67" w14:textId="77777777" w:rsidR="00136B53" w:rsidRPr="006E1993" w:rsidRDefault="00136B53" w:rsidP="00B52CDF">
      <w:pPr>
        <w:pStyle w:val="NoSpacing"/>
      </w:pPr>
    </w:p>
    <w:p w14:paraId="5A6CAEAA" w14:textId="351C35E5" w:rsidR="00136B53" w:rsidRDefault="00136B53" w:rsidP="00C65226">
      <w:pPr>
        <w:pStyle w:val="NoSpacing"/>
        <w:tabs>
          <w:tab w:val="clear" w:pos="576"/>
          <w:tab w:val="left" w:pos="540"/>
        </w:tabs>
        <w:ind w:left="540" w:hanging="540"/>
      </w:pPr>
      <w:r w:rsidRPr="006E1993">
        <w:t>A.</w:t>
      </w:r>
      <w:r w:rsidRPr="006E1993">
        <w:tab/>
        <w:t xml:space="preserve">The Lessor shall provide suitable passenger </w:t>
      </w:r>
      <w:r w:rsidR="00667AB2">
        <w:t xml:space="preserve">elevator </w:t>
      </w:r>
      <w:r w:rsidRPr="006E1993">
        <w:t xml:space="preserve">and, when required by the Government, freight elevator service to any </w:t>
      </w:r>
      <w:r w:rsidR="00295724">
        <w:t xml:space="preserve">of the </w:t>
      </w:r>
      <w:r w:rsidR="001647E9">
        <w:t>Premises</w:t>
      </w:r>
      <w:r w:rsidRPr="006E1993">
        <w:t xml:space="preserve"> not having ground level access.  Service shall be available during the </w:t>
      </w:r>
      <w:r>
        <w:t xml:space="preserve">normal </w:t>
      </w:r>
      <w:r w:rsidRPr="006E1993">
        <w:t xml:space="preserve">hours </w:t>
      </w:r>
      <w:r>
        <w:t xml:space="preserve">of operation </w:t>
      </w:r>
      <w:r w:rsidRPr="006E1993">
        <w:t>specified in the in this Lease</w:t>
      </w:r>
      <w:r w:rsidR="00D22EAC">
        <w:t>.</w:t>
      </w:r>
    </w:p>
    <w:p w14:paraId="16759D15" w14:textId="77777777" w:rsidR="00786210" w:rsidRPr="006E1993" w:rsidRDefault="00786210" w:rsidP="00C65226">
      <w:pPr>
        <w:pStyle w:val="NoSpacing"/>
        <w:tabs>
          <w:tab w:val="clear" w:pos="576"/>
          <w:tab w:val="left" w:pos="540"/>
        </w:tabs>
        <w:ind w:left="540" w:hanging="540"/>
      </w:pPr>
    </w:p>
    <w:p w14:paraId="3917E2A1" w14:textId="3EA0A3FB" w:rsidR="00136B53" w:rsidRPr="00363347" w:rsidRDefault="00136B53" w:rsidP="00C65226">
      <w:pPr>
        <w:pStyle w:val="NoSpacing"/>
        <w:tabs>
          <w:tab w:val="clear" w:pos="576"/>
          <w:tab w:val="left" w:pos="540"/>
        </w:tabs>
        <w:ind w:left="540" w:hanging="540"/>
      </w:pPr>
      <w:r w:rsidRPr="006E1993">
        <w:t>B.</w:t>
      </w:r>
      <w:r w:rsidRPr="006E1993">
        <w:tab/>
      </w:r>
      <w:r w:rsidRPr="009465F1">
        <w:rPr>
          <w:u w:val="single"/>
        </w:rPr>
        <w:t>Code</w:t>
      </w:r>
      <w:r w:rsidR="00A978B0" w:rsidRPr="00A978B0">
        <w:t>.</w:t>
      </w:r>
      <w:r w:rsidRPr="00A978B0">
        <w:t xml:space="preserve">  </w:t>
      </w:r>
      <w:r w:rsidRPr="006E1993">
        <w:t>Elevators shall conform to the requirements of the American Society of Mechanical Engineers ASME A17.1</w:t>
      </w:r>
      <w:r w:rsidR="008F41B6">
        <w:t>/CSA B44</w:t>
      </w:r>
      <w:r w:rsidRPr="006E1993">
        <w:t>, Safety Code for Elevators and Escalators</w:t>
      </w:r>
      <w:r w:rsidR="00555C0A">
        <w:t xml:space="preserve"> that were in effect based on</w:t>
      </w:r>
      <w:r w:rsidRPr="006E1993">
        <w:t xml:space="preserve"> </w:t>
      </w:r>
      <w:r w:rsidR="000007A4">
        <w:t>the elevator installation date code year.</w:t>
      </w:r>
      <w:r w:rsidR="003B7D69">
        <w:t xml:space="preserve">  </w:t>
      </w:r>
      <w:r w:rsidR="003B7D69" w:rsidRPr="00363347">
        <w:t xml:space="preserve">Elevators shall be provided with Phase I emergency recall operation and Phase II emergency in-car operation in accordance with ASME A17.1/CSA B44.  Fire alarm initiating devices (e.g., smoke detectors) used to initiate Phase I emergency recall operation shall be installed in accordance with the requirements of NFPA 72, </w:t>
      </w:r>
      <w:r w:rsidR="00F06E28" w:rsidRPr="00363347">
        <w:t>National Fire Alarm and Signaling Code</w:t>
      </w:r>
      <w:r w:rsidR="003B7D69" w:rsidRPr="00363347">
        <w:t xml:space="preserve">.  </w:t>
      </w:r>
      <w:r w:rsidRPr="00363347">
        <w:t>The elevators shall be inspected and maintained in accordance with the current edition of the ASME A17.2, Inspector’s Manual for Elevators.</w:t>
      </w:r>
      <w:r w:rsidRPr="006E1993">
        <w:t xml:space="preserve">  </w:t>
      </w:r>
      <w:r w:rsidRPr="00363347">
        <w:t>Except for the reference to ASME A17.1 in ABAAS, Section F105.2.2, all elevators must meet ABAAS requirements for accessibility in Secti</w:t>
      </w:r>
      <w:r w:rsidR="00786210">
        <w:t>ons 407, 408, and 409 of ABAAS.</w:t>
      </w:r>
    </w:p>
    <w:p w14:paraId="645E1693" w14:textId="77777777" w:rsidR="00136B53" w:rsidRPr="00363347" w:rsidRDefault="00136B53" w:rsidP="00C65226">
      <w:pPr>
        <w:pStyle w:val="NoSpacing"/>
        <w:tabs>
          <w:tab w:val="clear" w:pos="576"/>
          <w:tab w:val="left" w:pos="540"/>
        </w:tabs>
        <w:ind w:left="540" w:hanging="540"/>
      </w:pPr>
    </w:p>
    <w:p w14:paraId="0894E850" w14:textId="6C2E5E90" w:rsidR="00136B53" w:rsidRPr="00363347" w:rsidRDefault="00136B53" w:rsidP="00C65226">
      <w:pPr>
        <w:pStyle w:val="NoSpacing"/>
        <w:tabs>
          <w:tab w:val="clear" w:pos="576"/>
          <w:tab w:val="left" w:pos="540"/>
        </w:tabs>
        <w:ind w:left="540" w:hanging="540"/>
      </w:pPr>
      <w:r w:rsidRPr="00363347">
        <w:t>C.</w:t>
      </w:r>
      <w:r w:rsidRPr="00363347">
        <w:tab/>
      </w:r>
      <w:r w:rsidRPr="00363347">
        <w:rPr>
          <w:u w:val="single"/>
        </w:rPr>
        <w:t>Safety Systems</w:t>
      </w:r>
      <w:r w:rsidR="00A978B0">
        <w:t>.</w:t>
      </w:r>
      <w:r w:rsidRPr="00363347">
        <w:t xml:space="preserve">  Elevators shall be equipped with telephones or other two-way emergency communication systems.  The system used shall be marked and shall reach an emergency communication location staffed 24 hours per day, 7 days per week.</w:t>
      </w:r>
    </w:p>
    <w:p w14:paraId="53A0EF8C" w14:textId="77777777" w:rsidR="003160E3" w:rsidRPr="006E1993" w:rsidRDefault="003160E3" w:rsidP="00B52CDF">
      <w:pPr>
        <w:pStyle w:val="NoSpacing"/>
      </w:pPr>
    </w:p>
    <w:p w14:paraId="6012A752" w14:textId="77777777" w:rsidR="00136B53" w:rsidRPr="006E1993" w:rsidRDefault="00D304CA" w:rsidP="004F1EA7">
      <w:pPr>
        <w:pStyle w:val="Heading2"/>
        <w:keepNext w:val="0"/>
        <w:widowControl/>
        <w:tabs>
          <w:tab w:val="clear" w:pos="720"/>
          <w:tab w:val="left" w:pos="540"/>
        </w:tabs>
        <w:suppressAutoHyphens/>
        <w:contextualSpacing/>
      </w:pPr>
      <w:bookmarkStart w:id="50" w:name="_Toc399935711"/>
      <w:bookmarkStart w:id="51" w:name="_Toc145667673"/>
      <w:r w:rsidRPr="006E1993">
        <w:t>DEMOLITION (</w:t>
      </w:r>
      <w:r w:rsidR="00DC70A5">
        <w:t>JUN 2012</w:t>
      </w:r>
      <w:r w:rsidR="00136B53">
        <w:t>)</w:t>
      </w:r>
      <w:bookmarkEnd w:id="50"/>
      <w:bookmarkEnd w:id="51"/>
    </w:p>
    <w:p w14:paraId="46A9F059" w14:textId="77777777" w:rsidR="00136B53" w:rsidRPr="006E1993" w:rsidRDefault="00136B53" w:rsidP="00B52CDF">
      <w:pPr>
        <w:pStyle w:val="NoSpacing"/>
      </w:pPr>
    </w:p>
    <w:p w14:paraId="00764DF8" w14:textId="77777777" w:rsidR="00FE3E5B" w:rsidRDefault="00FE3E5B" w:rsidP="00FE3E5B">
      <w:pPr>
        <w:pStyle w:val="NoSpacing"/>
      </w:pPr>
      <w:r w:rsidRPr="006E1993">
        <w:t>The Lessor shall remove existing abandoned electric, telephone</w:t>
      </w:r>
      <w:r>
        <w:t>,</w:t>
      </w:r>
      <w:r w:rsidRPr="006E1993">
        <w:t xml:space="preserve"> and data cabling and devices</w:t>
      </w:r>
      <w:r>
        <w:t>,</w:t>
      </w:r>
      <w:r w:rsidRPr="006E1993">
        <w:t xml:space="preserve"> as well as any other improvements or fixtures in place to accommodate the Government’s </w:t>
      </w:r>
      <w:r>
        <w:t>requirements</w:t>
      </w:r>
      <w:r w:rsidRPr="006E1993">
        <w:t>.  Any demolition of existing improvements that is necessary to satisfy the Government’s layout shall be</w:t>
      </w:r>
      <w:r w:rsidR="00786210">
        <w:t xml:space="preserve"> done at the Lessor’s expense. </w:t>
      </w:r>
    </w:p>
    <w:p w14:paraId="5599C915" w14:textId="77777777" w:rsidR="00F2161A" w:rsidRDefault="00F2161A" w:rsidP="00B52CDF">
      <w:pPr>
        <w:pStyle w:val="NoSpacing"/>
      </w:pPr>
    </w:p>
    <w:p w14:paraId="07C407FF" w14:textId="77777777" w:rsidR="00F2161A" w:rsidRPr="006E1993" w:rsidRDefault="00F2161A" w:rsidP="004F1EA7">
      <w:pPr>
        <w:pStyle w:val="Heading2"/>
        <w:keepNext w:val="0"/>
        <w:widowControl/>
        <w:tabs>
          <w:tab w:val="clear" w:pos="720"/>
          <w:tab w:val="left" w:pos="540"/>
        </w:tabs>
        <w:suppressAutoHyphens/>
        <w:contextualSpacing/>
      </w:pPr>
      <w:bookmarkStart w:id="52" w:name="_Toc145667674"/>
      <w:r w:rsidRPr="006E1993">
        <w:lastRenderedPageBreak/>
        <w:t>Accessibility</w:t>
      </w:r>
      <w:r>
        <w:t xml:space="preserve"> (feb 2007)</w:t>
      </w:r>
      <w:bookmarkEnd w:id="52"/>
    </w:p>
    <w:p w14:paraId="067366A8" w14:textId="77777777" w:rsidR="00F2161A" w:rsidRPr="006E1993" w:rsidRDefault="00F2161A" w:rsidP="00F2161A">
      <w:pPr>
        <w:pStyle w:val="NoSpacing"/>
      </w:pPr>
    </w:p>
    <w:p w14:paraId="1435E42B" w14:textId="77777777" w:rsidR="00F2161A" w:rsidRDefault="00F2161A" w:rsidP="00F2161A">
      <w:pPr>
        <w:pStyle w:val="NoSpacing"/>
      </w:pPr>
      <w:r w:rsidRPr="009B3115">
        <w:t>The Building, leased Space, and areas serving the leased Space shall be accessible to persons with disabilities in accordance</w:t>
      </w:r>
      <w:r w:rsidRPr="006E1993">
        <w:t xml:space="preserve"> with the Architectural Barriers Act Accessibility Standard (ABAAS), Appendices C and D to 36 CFR Part 1191 (ABA Chapters 1 and 2, and Chapters 3 through 10).  To the extent the standard referenced in the preceding sentence conflicts with local accessibility requirements, the more stringent shall apply.</w:t>
      </w:r>
    </w:p>
    <w:p w14:paraId="727F14BE" w14:textId="77777777" w:rsidR="00136B53" w:rsidRPr="006E1993" w:rsidRDefault="00136B53" w:rsidP="00B52CDF">
      <w:pPr>
        <w:pStyle w:val="NoSpacing"/>
      </w:pPr>
    </w:p>
    <w:p w14:paraId="104BB609" w14:textId="77777777" w:rsidR="00136B53" w:rsidRPr="00710051" w:rsidRDefault="00C950C8" w:rsidP="004F1EA7">
      <w:pPr>
        <w:pStyle w:val="Heading2"/>
        <w:keepNext w:val="0"/>
        <w:widowControl/>
        <w:tabs>
          <w:tab w:val="clear" w:pos="720"/>
          <w:tab w:val="left" w:pos="540"/>
        </w:tabs>
        <w:suppressAutoHyphens/>
        <w:contextualSpacing/>
      </w:pPr>
      <w:bookmarkStart w:id="53" w:name="_Toc399935713"/>
      <w:bookmarkStart w:id="54" w:name="_Toc145667675"/>
      <w:r w:rsidRPr="00710051">
        <w:t>Ceilings (</w:t>
      </w:r>
      <w:r w:rsidR="005F4F46" w:rsidRPr="00710051">
        <w:t>SMALL</w:t>
      </w:r>
      <w:r w:rsidRPr="00710051">
        <w:t>) (</w:t>
      </w:r>
      <w:r w:rsidR="002F55DF">
        <w:t>OCT</w:t>
      </w:r>
      <w:r w:rsidR="008A2378">
        <w:t xml:space="preserve"> 2019</w:t>
      </w:r>
      <w:r w:rsidRPr="00710051">
        <w:t>)</w:t>
      </w:r>
      <w:bookmarkEnd w:id="53"/>
      <w:bookmarkEnd w:id="54"/>
      <w:r w:rsidRPr="00710051">
        <w:t xml:space="preserve"> </w:t>
      </w:r>
    </w:p>
    <w:p w14:paraId="4393383C" w14:textId="77777777" w:rsidR="00136B53" w:rsidRPr="006E1993" w:rsidRDefault="00136B53" w:rsidP="00B52CDF">
      <w:pPr>
        <w:pStyle w:val="NoSpacing"/>
      </w:pPr>
    </w:p>
    <w:p w14:paraId="01E11BC9" w14:textId="441B1BE5" w:rsidR="00136B53" w:rsidRPr="006E1993" w:rsidRDefault="00136B53" w:rsidP="00B52CDF">
      <w:pPr>
        <w:pStyle w:val="NoSpacing"/>
      </w:pPr>
      <w:r w:rsidRPr="006E1993">
        <w:t xml:space="preserve">A complete acoustical ceiling system (which includes grid and lay-in </w:t>
      </w:r>
      <w:r w:rsidR="00D22EAC" w:rsidRPr="006E1993">
        <w:t>tiles,</w:t>
      </w:r>
      <w:r w:rsidRPr="006E1993">
        <w:t xml:space="preserve"> or other </w:t>
      </w:r>
      <w:r w:rsidR="00F13604" w:rsidRPr="009B3115">
        <w:t>Building</w:t>
      </w:r>
      <w:r w:rsidRPr="006E1993">
        <w:t xml:space="preserve"> standard ceiling system as approved by the </w:t>
      </w:r>
      <w:r>
        <w:t>LCO</w:t>
      </w:r>
      <w:r w:rsidRPr="006E1993">
        <w:t xml:space="preserve">) throughout the </w:t>
      </w:r>
      <w:r w:rsidR="009B3115">
        <w:t>Premises</w:t>
      </w:r>
      <w:r w:rsidRPr="006E1993">
        <w:t xml:space="preserve"> and all common areas accessible to Government tenants shall be required</w:t>
      </w:r>
      <w:r>
        <w:t xml:space="preserve">.  </w:t>
      </w:r>
      <w:r w:rsidRPr="006E1993">
        <w:t>The acoustical ceiling system shall be furnished, installed, and coordinated with T</w:t>
      </w:r>
      <w:r w:rsidR="004C2958">
        <w:t>Is</w:t>
      </w:r>
      <w:r w:rsidRPr="006E1993">
        <w:t>.</w:t>
      </w:r>
    </w:p>
    <w:p w14:paraId="33F39429" w14:textId="77777777" w:rsidR="00136B53" w:rsidRDefault="00136B53" w:rsidP="00B52CDF">
      <w:pPr>
        <w:pStyle w:val="NoSpacing"/>
      </w:pPr>
    </w:p>
    <w:p w14:paraId="2287ADD5" w14:textId="77777777" w:rsidR="00136B53" w:rsidRPr="006E1993" w:rsidRDefault="00136B53" w:rsidP="00B52CDF">
      <w:pPr>
        <w:pStyle w:val="NoSpacing"/>
      </w:pPr>
      <w:r w:rsidRPr="006E1993">
        <w:t xml:space="preserve">Ceilings shall be uniform in color and appearance throughout the </w:t>
      </w:r>
      <w:r w:rsidR="00B60932" w:rsidRPr="00295724">
        <w:t>Space</w:t>
      </w:r>
      <w:r w:rsidRPr="006E1993">
        <w:t>, with no obvious damage to tiles or grid.</w:t>
      </w:r>
      <w:r>
        <w:t xml:space="preserve">  </w:t>
      </w:r>
    </w:p>
    <w:p w14:paraId="4A24930E" w14:textId="77777777" w:rsidR="00136B53" w:rsidRPr="006E1993" w:rsidRDefault="00136B53" w:rsidP="00B52CDF">
      <w:pPr>
        <w:pStyle w:val="NoSpacing"/>
      </w:pPr>
    </w:p>
    <w:p w14:paraId="782A4F48" w14:textId="77777777" w:rsidR="00136B53" w:rsidRPr="006E1993" w:rsidRDefault="00136B53" w:rsidP="004F1EA7">
      <w:pPr>
        <w:pStyle w:val="Heading2"/>
        <w:keepNext w:val="0"/>
        <w:widowControl/>
        <w:tabs>
          <w:tab w:val="clear" w:pos="720"/>
          <w:tab w:val="left" w:pos="540"/>
        </w:tabs>
        <w:suppressAutoHyphens/>
        <w:contextualSpacing/>
      </w:pPr>
      <w:bookmarkStart w:id="55" w:name="_Toc399935714"/>
      <w:bookmarkStart w:id="56" w:name="_Toc145667676"/>
      <w:r w:rsidRPr="006E1993">
        <w:t>EXTERIOR</w:t>
      </w:r>
      <w:r>
        <w:t xml:space="preserve"> AND COMMON AREA</w:t>
      </w:r>
      <w:r w:rsidRPr="006E1993">
        <w:t xml:space="preserve"> DOORS</w:t>
      </w:r>
      <w:r>
        <w:t xml:space="preserve"> AND HARDWARE</w:t>
      </w:r>
      <w:r w:rsidRPr="006E1993">
        <w:t xml:space="preserve"> (</w:t>
      </w:r>
      <w:r w:rsidR="00E6675F">
        <w:t>SEP 2013</w:t>
      </w:r>
      <w:r w:rsidRPr="006E1993">
        <w:t>)</w:t>
      </w:r>
      <w:bookmarkEnd w:id="55"/>
      <w:bookmarkEnd w:id="56"/>
    </w:p>
    <w:p w14:paraId="0A307D23" w14:textId="77777777" w:rsidR="00136B53" w:rsidRPr="00E31BE8" w:rsidRDefault="00136B53" w:rsidP="004F1EA7">
      <w:pPr>
        <w:tabs>
          <w:tab w:val="left" w:pos="540"/>
        </w:tabs>
      </w:pPr>
    </w:p>
    <w:p w14:paraId="013D647C" w14:textId="77777777" w:rsidR="00136B53" w:rsidRPr="009B3115" w:rsidRDefault="00136B53" w:rsidP="00C65226">
      <w:pPr>
        <w:pStyle w:val="ListParagraph"/>
        <w:numPr>
          <w:ilvl w:val="0"/>
          <w:numId w:val="26"/>
        </w:numPr>
        <w:tabs>
          <w:tab w:val="left" w:pos="540"/>
        </w:tabs>
        <w:ind w:left="540" w:hanging="540"/>
        <w:jc w:val="both"/>
        <w:rPr>
          <w:rFonts w:ascii="Arial" w:hAnsi="Arial"/>
          <w:sz w:val="16"/>
        </w:rPr>
      </w:pPr>
      <w:r w:rsidRPr="009B3115">
        <w:rPr>
          <w:rFonts w:ascii="Arial" w:hAnsi="Arial"/>
          <w:sz w:val="16"/>
        </w:rPr>
        <w:t xml:space="preserve">Exterior </w:t>
      </w:r>
      <w:r w:rsidR="00F13604" w:rsidRPr="009B3115">
        <w:rPr>
          <w:rFonts w:ascii="Arial" w:hAnsi="Arial"/>
          <w:sz w:val="16"/>
        </w:rPr>
        <w:t>Building</w:t>
      </w:r>
      <w:r w:rsidRPr="009B3115">
        <w:rPr>
          <w:rFonts w:ascii="Arial" w:hAnsi="Arial"/>
          <w:sz w:val="16"/>
        </w:rPr>
        <w:t xml:space="preserve"> doors and doors necessary to the lobbies, common areas, and core areas shall be required.  This does not include suite entry or interior doors specific to </w:t>
      </w:r>
      <w:r w:rsidR="001E0854">
        <w:rPr>
          <w:rFonts w:ascii="Arial" w:hAnsi="Arial"/>
          <w:sz w:val="16"/>
        </w:rPr>
        <w:t>TIs</w:t>
      </w:r>
      <w:r w:rsidRPr="009B3115">
        <w:rPr>
          <w:rFonts w:ascii="Arial" w:hAnsi="Arial"/>
          <w:sz w:val="16"/>
        </w:rPr>
        <w:t xml:space="preserve">. </w:t>
      </w:r>
    </w:p>
    <w:p w14:paraId="2B44A870" w14:textId="77777777" w:rsidR="00136B53" w:rsidRPr="009B3115" w:rsidRDefault="00136B53" w:rsidP="00C65226">
      <w:pPr>
        <w:tabs>
          <w:tab w:val="left" w:pos="540"/>
        </w:tabs>
        <w:ind w:left="540" w:hanging="540"/>
      </w:pPr>
    </w:p>
    <w:p w14:paraId="03FE9DCB" w14:textId="77777777" w:rsidR="00136B53" w:rsidRPr="009B3115" w:rsidRDefault="00136B53" w:rsidP="00C65226">
      <w:pPr>
        <w:pStyle w:val="ListParagraph"/>
        <w:numPr>
          <w:ilvl w:val="0"/>
          <w:numId w:val="26"/>
        </w:numPr>
        <w:tabs>
          <w:tab w:val="left" w:pos="540"/>
        </w:tabs>
        <w:ind w:left="540" w:hanging="540"/>
        <w:jc w:val="both"/>
        <w:rPr>
          <w:rFonts w:ascii="Arial" w:hAnsi="Arial"/>
          <w:sz w:val="16"/>
        </w:rPr>
      </w:pPr>
      <w:r w:rsidRPr="009B3115">
        <w:rPr>
          <w:rFonts w:ascii="Arial" w:hAnsi="Arial"/>
          <w:sz w:val="16"/>
        </w:rPr>
        <w:t>Exterior doors shall be weather tight and shall open outward.  Hinges, pivots, and pins shall be installed in a manner which prevents removal when the door is closed and locked.  These doors shall have a minimum clear opening of</w:t>
      </w:r>
      <w:r w:rsidR="00E16DA4" w:rsidRPr="00E16DA4">
        <w:rPr>
          <w:rFonts w:ascii="Arial" w:hAnsi="Arial"/>
          <w:sz w:val="16"/>
        </w:rPr>
        <w:t xml:space="preserve"> 32" clear wide x 80" high (per leaf).  Doors shall be heavy duty, flush, 1) hollow steel construction, 2</w:t>
      </w:r>
      <w:r w:rsidR="008F5D3D" w:rsidRPr="008F5D3D">
        <w:rPr>
          <w:rFonts w:ascii="Arial" w:hAnsi="Arial"/>
          <w:sz w:val="16"/>
        </w:rPr>
        <w:t>) solid core wood, or 3) insulated tempered glass.  As a minimum requirement, hollow steel doors shall be fully insulated, flush, #16</w:t>
      </w:r>
      <w:r w:rsidR="008F5D3D" w:rsidRPr="008F5D3D">
        <w:rPr>
          <w:rFonts w:ascii="Arial" w:hAnsi="Arial"/>
          <w:sz w:val="16"/>
        </w:rPr>
        <w:noBreakHyphen/>
        <w:t>gauge hollow steel.  Solid-core wood doors and hollow steel doors shall be at least 1</w:t>
      </w:r>
      <w:r w:rsidR="008F5D3D" w:rsidRPr="008F5D3D">
        <w:rPr>
          <w:rFonts w:ascii="Arial" w:hAnsi="Arial"/>
          <w:sz w:val="16"/>
        </w:rPr>
        <w:noBreakHyphen/>
        <w:t xml:space="preserve">3/4 inches thick.  Door assemblies shall be of durable finish and shall have an aesthetically pleasing appearance acceptable to the LCO.  The opening dimensions and operations shall conform to the governing building, fire safety, accessibility, and energy codes and/or requirements.  </w:t>
      </w:r>
      <w:r w:rsidR="00E6675F" w:rsidRPr="00C60EAE">
        <w:rPr>
          <w:rFonts w:ascii="Arial" w:hAnsi="Arial" w:cs="Arial"/>
          <w:sz w:val="16"/>
          <w:szCs w:val="16"/>
        </w:rPr>
        <w:t>Fire door assemblies shall be listed and labeled. Labels on fire door assemblies shall be maintained in a legible condit</w:t>
      </w:r>
      <w:r w:rsidR="00E6675F">
        <w:rPr>
          <w:rFonts w:ascii="Arial" w:hAnsi="Arial" w:cs="Arial"/>
          <w:sz w:val="16"/>
          <w:szCs w:val="16"/>
        </w:rPr>
        <w:t>i</w:t>
      </w:r>
      <w:r w:rsidR="00E6675F" w:rsidRPr="00C60EAE">
        <w:rPr>
          <w:rFonts w:ascii="Arial" w:hAnsi="Arial" w:cs="Arial"/>
          <w:sz w:val="16"/>
          <w:szCs w:val="16"/>
        </w:rPr>
        <w:t>on.  Fire door assemblies and their accompanying hardware, including frames and closing devices shall be installed in accordance with the requirements of NFPA 80, Standard for Fire Doors and Other Opening Protectives</w:t>
      </w:r>
      <w:r w:rsidR="008F5D3D" w:rsidRPr="008F5D3D">
        <w:rPr>
          <w:rFonts w:ascii="Arial" w:hAnsi="Arial"/>
          <w:sz w:val="16"/>
        </w:rPr>
        <w:t>.</w:t>
      </w:r>
    </w:p>
    <w:p w14:paraId="59F83033" w14:textId="77777777" w:rsidR="00136B53" w:rsidRPr="009B3115" w:rsidRDefault="00136B53" w:rsidP="00C65226">
      <w:pPr>
        <w:tabs>
          <w:tab w:val="left" w:pos="540"/>
        </w:tabs>
        <w:ind w:left="540" w:hanging="540"/>
      </w:pPr>
    </w:p>
    <w:p w14:paraId="215E069C" w14:textId="77777777" w:rsidR="00136B53" w:rsidRPr="009B3115" w:rsidRDefault="00E16DA4" w:rsidP="00C65226">
      <w:pPr>
        <w:pStyle w:val="ListParagraph"/>
        <w:numPr>
          <w:ilvl w:val="0"/>
          <w:numId w:val="26"/>
        </w:numPr>
        <w:tabs>
          <w:tab w:val="left" w:pos="540"/>
        </w:tabs>
        <w:ind w:left="540" w:hanging="540"/>
        <w:jc w:val="both"/>
        <w:rPr>
          <w:rFonts w:ascii="Arial" w:hAnsi="Arial"/>
          <w:sz w:val="16"/>
        </w:rPr>
      </w:pPr>
      <w:r w:rsidRPr="00E16DA4">
        <w:rPr>
          <w:rFonts w:ascii="Arial" w:hAnsi="Arial"/>
          <w:sz w:val="16"/>
        </w:rPr>
        <w:t>Exterior doors and all common area doors shall have door handles or door pulls with heavyweight hinges.  All doors shall have corresponding doorstops (</w:t>
      </w:r>
      <w:r w:rsidR="008F5D3D" w:rsidRPr="008F5D3D">
        <w:rPr>
          <w:rFonts w:ascii="Arial" w:hAnsi="Arial"/>
          <w:sz w:val="16"/>
        </w:rPr>
        <w:t xml:space="preserve">wall or floor mounted) and silencers.  All public use doors and </w:t>
      </w:r>
      <w:r w:rsidR="008B731A">
        <w:rPr>
          <w:rFonts w:ascii="Arial" w:hAnsi="Arial"/>
          <w:sz w:val="16"/>
        </w:rPr>
        <w:t>rest</w:t>
      </w:r>
      <w:r w:rsidR="00136B53" w:rsidRPr="009B3115">
        <w:rPr>
          <w:rFonts w:ascii="Arial" w:hAnsi="Arial"/>
          <w:sz w:val="16"/>
        </w:rPr>
        <w:t xml:space="preserve">room doors shall be equipped with kick plates.  All doors shall have automatic door closers.  All </w:t>
      </w:r>
      <w:r w:rsidR="00F13604" w:rsidRPr="009B3115">
        <w:rPr>
          <w:rFonts w:ascii="Arial" w:hAnsi="Arial"/>
          <w:sz w:val="16"/>
        </w:rPr>
        <w:t>Building</w:t>
      </w:r>
      <w:r w:rsidR="00136B53" w:rsidRPr="009B3115">
        <w:rPr>
          <w:rFonts w:ascii="Arial" w:hAnsi="Arial"/>
          <w:sz w:val="16"/>
        </w:rPr>
        <w:t xml:space="preserve"> exterior doors shall have locking devices installed to reasonably deter unauthorized entry.</w:t>
      </w:r>
    </w:p>
    <w:p w14:paraId="2F304406" w14:textId="77777777" w:rsidR="003160E3" w:rsidRPr="006E1993" w:rsidRDefault="003160E3" w:rsidP="00B52CDF">
      <w:pPr>
        <w:pStyle w:val="NoSpacing"/>
      </w:pPr>
    </w:p>
    <w:p w14:paraId="69AE5A3E" w14:textId="77777777" w:rsidR="00136B53" w:rsidRPr="00E906B9" w:rsidRDefault="00136B53" w:rsidP="004F1EA7">
      <w:pPr>
        <w:pStyle w:val="Heading2"/>
        <w:keepNext w:val="0"/>
        <w:widowControl/>
        <w:tabs>
          <w:tab w:val="clear" w:pos="720"/>
          <w:tab w:val="left" w:pos="540"/>
        </w:tabs>
        <w:suppressAutoHyphens/>
        <w:contextualSpacing/>
        <w:rPr>
          <w:highlight w:val="yellow"/>
        </w:rPr>
      </w:pPr>
      <w:bookmarkStart w:id="57" w:name="_Toc399935715"/>
      <w:bookmarkStart w:id="58" w:name="_Toc145667677"/>
      <w:r w:rsidRPr="00E906B9">
        <w:rPr>
          <w:highlight w:val="yellow"/>
        </w:rPr>
        <w:t>WINDOWS (</w:t>
      </w:r>
      <w:r w:rsidR="005F4F46" w:rsidRPr="00E906B9">
        <w:rPr>
          <w:highlight w:val="yellow"/>
        </w:rPr>
        <w:t>SMALL</w:t>
      </w:r>
      <w:r w:rsidRPr="00E906B9">
        <w:rPr>
          <w:highlight w:val="yellow"/>
        </w:rPr>
        <w:t>) (</w:t>
      </w:r>
      <w:r w:rsidR="003166AE" w:rsidRPr="00E906B9">
        <w:rPr>
          <w:highlight w:val="yellow"/>
        </w:rPr>
        <w:t>OCT 2020</w:t>
      </w:r>
      <w:r w:rsidRPr="00E906B9">
        <w:rPr>
          <w:highlight w:val="yellow"/>
        </w:rPr>
        <w:t>)</w:t>
      </w:r>
      <w:bookmarkEnd w:id="57"/>
      <w:bookmarkEnd w:id="58"/>
    </w:p>
    <w:p w14:paraId="60C8E1FA" w14:textId="77777777" w:rsidR="00136B53" w:rsidRPr="006E1993" w:rsidRDefault="00136B53" w:rsidP="00B52CDF">
      <w:pPr>
        <w:pStyle w:val="NoSpacing"/>
      </w:pPr>
    </w:p>
    <w:p w14:paraId="15920B6A" w14:textId="47ECDF2E" w:rsidR="00136B53" w:rsidRPr="006E1993" w:rsidRDefault="00136B53" w:rsidP="00B52CDF">
      <w:pPr>
        <w:pStyle w:val="NoSpacing"/>
      </w:pPr>
      <w:r w:rsidRPr="00E906B9">
        <w:rPr>
          <w:highlight w:val="yellow"/>
        </w:rPr>
        <w:t xml:space="preserve">All </w:t>
      </w:r>
      <w:r w:rsidR="003166AE" w:rsidRPr="00E906B9">
        <w:rPr>
          <w:highlight w:val="yellow"/>
        </w:rPr>
        <w:t xml:space="preserve">exterior </w:t>
      </w:r>
      <w:r w:rsidRPr="00E906B9">
        <w:rPr>
          <w:highlight w:val="yellow"/>
        </w:rPr>
        <w:t xml:space="preserve">window </w:t>
      </w:r>
      <w:r w:rsidR="003166AE" w:rsidRPr="00E906B9">
        <w:rPr>
          <w:highlight w:val="yellow"/>
        </w:rPr>
        <w:t xml:space="preserve">assemblies </w:t>
      </w:r>
      <w:r w:rsidRPr="00E906B9">
        <w:rPr>
          <w:highlight w:val="yellow"/>
        </w:rPr>
        <w:t>shall be</w:t>
      </w:r>
      <w:r w:rsidR="004E5336" w:rsidRPr="00E906B9">
        <w:rPr>
          <w:highlight w:val="yellow"/>
        </w:rPr>
        <w:t xml:space="preserve"> locked</w:t>
      </w:r>
      <w:r w:rsidR="003166AE" w:rsidRPr="00E906B9">
        <w:rPr>
          <w:highlight w:val="yellow"/>
        </w:rPr>
        <w:t>,</w:t>
      </w:r>
      <w:r w:rsidRPr="00E906B9">
        <w:rPr>
          <w:highlight w:val="yellow"/>
        </w:rPr>
        <w:t xml:space="preserve"> weather </w:t>
      </w:r>
      <w:r w:rsidR="003166AE" w:rsidRPr="00E906B9">
        <w:rPr>
          <w:highlight w:val="yellow"/>
        </w:rPr>
        <w:t xml:space="preserve">resistant and </w:t>
      </w:r>
      <w:r w:rsidR="00D22EAC" w:rsidRPr="00E906B9">
        <w:rPr>
          <w:highlight w:val="yellow"/>
        </w:rPr>
        <w:t>watertight</w:t>
      </w:r>
      <w:r w:rsidRPr="006E1993">
        <w:t xml:space="preserve">.  Windows </w:t>
      </w:r>
      <w:r w:rsidR="003166AE">
        <w:t>intended for use as a secondary means of egress</w:t>
      </w:r>
      <w:r w:rsidR="003166AE" w:rsidRPr="006E1993">
        <w:t xml:space="preserve"> must be </w:t>
      </w:r>
      <w:r w:rsidR="003166AE">
        <w:t>openable</w:t>
      </w:r>
      <w:r w:rsidR="003166AE" w:rsidRPr="006E1993">
        <w:t xml:space="preserve"> from the </w:t>
      </w:r>
      <w:r w:rsidR="003166AE">
        <w:t xml:space="preserve">egress side (e.g., </w:t>
      </w:r>
      <w:r w:rsidR="003166AE" w:rsidRPr="006E1993">
        <w:t>inside</w:t>
      </w:r>
      <w:r w:rsidR="003166AE">
        <w:t>)</w:t>
      </w:r>
      <w:r w:rsidR="003166AE" w:rsidRPr="006E1993">
        <w:t xml:space="preserve"> of the </w:t>
      </w:r>
      <w:r w:rsidR="003166AE">
        <w:t>Building without the use of a key, tool, or special knowledge or effort for operation from the egress side</w:t>
      </w:r>
      <w:r w:rsidRPr="006E1993">
        <w:t>.</w:t>
      </w:r>
    </w:p>
    <w:p w14:paraId="1ECCA1F3" w14:textId="77777777" w:rsidR="003160E3" w:rsidRDefault="003160E3" w:rsidP="00B52CDF">
      <w:pPr>
        <w:pStyle w:val="NoSpacing"/>
      </w:pPr>
    </w:p>
    <w:p w14:paraId="2B6DA2D9" w14:textId="77777777" w:rsidR="00136B53" w:rsidRPr="006E1993" w:rsidRDefault="00136B53" w:rsidP="004F1EA7">
      <w:pPr>
        <w:pStyle w:val="Heading2"/>
        <w:keepNext w:val="0"/>
        <w:widowControl/>
        <w:tabs>
          <w:tab w:val="clear" w:pos="720"/>
          <w:tab w:val="left" w:pos="540"/>
        </w:tabs>
        <w:suppressAutoHyphens/>
        <w:contextualSpacing/>
      </w:pPr>
      <w:bookmarkStart w:id="59" w:name="_Toc399935716"/>
      <w:bookmarkStart w:id="60" w:name="_Toc145667678"/>
      <w:r w:rsidRPr="006E1993">
        <w:t xml:space="preserve">PARTITIONS:  PERMANENT </w:t>
      </w:r>
      <w:r w:rsidR="00FC14EB">
        <w:t>(</w:t>
      </w:r>
      <w:r w:rsidR="005F4F46">
        <w:t>SMALL</w:t>
      </w:r>
      <w:r w:rsidR="00FC14EB">
        <w:t xml:space="preserve">) </w:t>
      </w:r>
      <w:r w:rsidRPr="006E1993">
        <w:t>(</w:t>
      </w:r>
      <w:r w:rsidR="002F55DF">
        <w:t>OCT</w:t>
      </w:r>
      <w:r w:rsidR="008A2378">
        <w:t xml:space="preserve"> 2019</w:t>
      </w:r>
      <w:r w:rsidRPr="006E1993">
        <w:t>)</w:t>
      </w:r>
      <w:bookmarkEnd w:id="59"/>
      <w:bookmarkEnd w:id="60"/>
    </w:p>
    <w:p w14:paraId="280D21D2" w14:textId="77777777" w:rsidR="00136B53" w:rsidRPr="006E1993" w:rsidRDefault="00136B53" w:rsidP="00B52CDF">
      <w:pPr>
        <w:pStyle w:val="NoSpacing"/>
      </w:pPr>
    </w:p>
    <w:p w14:paraId="1AD7379A" w14:textId="7FDD584A" w:rsidR="00136B53" w:rsidRPr="006E1993" w:rsidRDefault="00136B53" w:rsidP="00B52CDF">
      <w:pPr>
        <w:pStyle w:val="NoSpacing"/>
      </w:pPr>
      <w:r w:rsidRPr="006E1993">
        <w:t xml:space="preserve">Permanent partitions shall extend from the structural floor slab to the structural ceiling </w:t>
      </w:r>
      <w:r w:rsidR="00C318B4" w:rsidRPr="006E1993">
        <w:t>slab</w:t>
      </w:r>
      <w:r w:rsidR="00C318B4">
        <w:t>,</w:t>
      </w:r>
      <w:r w:rsidR="00C318B4" w:rsidRPr="006E1993">
        <w:t xml:space="preserve"> surroun</w:t>
      </w:r>
      <w:r w:rsidR="00C318B4">
        <w:t>ding</w:t>
      </w:r>
      <w:r w:rsidRPr="006E1993">
        <w:t xml:space="preserve"> the </w:t>
      </w:r>
      <w:r w:rsidR="00355D91">
        <w:t>Space</w:t>
      </w:r>
      <w:r w:rsidRPr="006E1993">
        <w:t xml:space="preserve">, stairs, corridors, elevator shafts, </w:t>
      </w:r>
      <w:r w:rsidR="008B731A">
        <w:t>rest</w:t>
      </w:r>
      <w:r w:rsidRPr="006E1993">
        <w:t xml:space="preserve">rooms, all columns, and janitor </w:t>
      </w:r>
      <w:r w:rsidR="00D22EAC" w:rsidRPr="006E1993">
        <w:t>closets</w:t>
      </w:r>
      <w:r w:rsidR="00D22EAC">
        <w:t>.</w:t>
      </w:r>
      <w:r w:rsidR="00D22EAC" w:rsidRPr="006E1993">
        <w:t xml:space="preserve"> They</w:t>
      </w:r>
      <w:r w:rsidRPr="006E1993">
        <w:t xml:space="preserve"> shall have a flame spread rating of 25 or less and a smoke development rating of </w:t>
      </w:r>
      <w:r w:rsidR="00245932">
        <w:t>4</w:t>
      </w:r>
      <w:r w:rsidRPr="006E1993">
        <w:t>50 or less (ASTM E</w:t>
      </w:r>
      <w:r w:rsidRPr="006E1993">
        <w:noBreakHyphen/>
        <w:t xml:space="preserve">84).  Stairs, elevators, and other floor openings shall be enclosed by partitions and shall have the fire resistance required by the applicable building code, fire code and ordinances adopted by the jurisdiction in which the </w:t>
      </w:r>
      <w:r w:rsidR="00082E9B">
        <w:t>Building</w:t>
      </w:r>
      <w:r w:rsidRPr="006E1993">
        <w:t xml:space="preserve"> is located (such as the International Building Code, etc.) current as of the Lease</w:t>
      </w:r>
      <w:r w:rsidR="002B00F3">
        <w:t xml:space="preserve"> Award Date</w:t>
      </w:r>
      <w:r w:rsidRPr="006E1993">
        <w:t>.</w:t>
      </w:r>
      <w:r w:rsidR="003F064F">
        <w:t xml:space="preserve"> </w:t>
      </w:r>
    </w:p>
    <w:p w14:paraId="4D7CDF45" w14:textId="77777777" w:rsidR="00136B53" w:rsidRDefault="00136B53" w:rsidP="00B52CDF">
      <w:pPr>
        <w:pStyle w:val="NoSpacing"/>
      </w:pPr>
    </w:p>
    <w:p w14:paraId="4A8E291E" w14:textId="77777777" w:rsidR="00EC5FD4" w:rsidRPr="00E906B9" w:rsidRDefault="00C950C8" w:rsidP="004F1EA7">
      <w:pPr>
        <w:pStyle w:val="Heading2"/>
        <w:keepNext w:val="0"/>
        <w:widowControl/>
        <w:tabs>
          <w:tab w:val="clear" w:pos="720"/>
          <w:tab w:val="left" w:pos="540"/>
        </w:tabs>
        <w:suppressAutoHyphens/>
        <w:contextualSpacing/>
        <w:rPr>
          <w:highlight w:val="yellow"/>
        </w:rPr>
      </w:pPr>
      <w:bookmarkStart w:id="61" w:name="_Toc399935717"/>
      <w:bookmarkStart w:id="62" w:name="_Toc145667679"/>
      <w:r w:rsidRPr="00E906B9">
        <w:rPr>
          <w:highlight w:val="yellow"/>
        </w:rPr>
        <w:t>INSULATION:  THERMAL, ACOUSTIC, AND HVAC (</w:t>
      </w:r>
      <w:r w:rsidR="0016230A" w:rsidRPr="00E906B9">
        <w:rPr>
          <w:highlight w:val="yellow"/>
        </w:rPr>
        <w:t>SMALL</w:t>
      </w:r>
      <w:r w:rsidRPr="00E906B9">
        <w:rPr>
          <w:highlight w:val="yellow"/>
        </w:rPr>
        <w:t>) (</w:t>
      </w:r>
      <w:r w:rsidR="002F55DF" w:rsidRPr="00E906B9">
        <w:rPr>
          <w:highlight w:val="yellow"/>
        </w:rPr>
        <w:t>OCT</w:t>
      </w:r>
      <w:r w:rsidR="008A2378" w:rsidRPr="00E906B9">
        <w:rPr>
          <w:highlight w:val="yellow"/>
        </w:rPr>
        <w:t xml:space="preserve"> </w:t>
      </w:r>
      <w:r w:rsidR="00F039CD" w:rsidRPr="00E906B9">
        <w:rPr>
          <w:highlight w:val="yellow"/>
        </w:rPr>
        <w:t>2020</w:t>
      </w:r>
      <w:r w:rsidRPr="00E906B9">
        <w:rPr>
          <w:highlight w:val="yellow"/>
        </w:rPr>
        <w:t>)</w:t>
      </w:r>
      <w:bookmarkStart w:id="63" w:name="_Toc426285101"/>
      <w:bookmarkEnd w:id="61"/>
      <w:bookmarkEnd w:id="62"/>
      <w:bookmarkEnd w:id="63"/>
    </w:p>
    <w:p w14:paraId="4ACC2F93" w14:textId="77777777" w:rsidR="00136B53" w:rsidRPr="00E906B9" w:rsidRDefault="00136B53" w:rsidP="004F1EA7">
      <w:pPr>
        <w:pStyle w:val="NoSpacing"/>
        <w:tabs>
          <w:tab w:val="left" w:pos="540"/>
        </w:tabs>
        <w:rPr>
          <w:highlight w:val="yellow"/>
        </w:rPr>
      </w:pPr>
    </w:p>
    <w:p w14:paraId="164A05C7" w14:textId="77777777" w:rsidR="00136B53" w:rsidRPr="00E906B9" w:rsidRDefault="003160E3" w:rsidP="00C65226">
      <w:pPr>
        <w:pStyle w:val="NoSpacing"/>
        <w:tabs>
          <w:tab w:val="left" w:pos="540"/>
        </w:tabs>
        <w:ind w:left="540" w:hanging="540"/>
        <w:rPr>
          <w:highlight w:val="yellow"/>
        </w:rPr>
      </w:pPr>
      <w:r w:rsidRPr="00E906B9">
        <w:rPr>
          <w:highlight w:val="yellow"/>
        </w:rPr>
        <w:t>A</w:t>
      </w:r>
      <w:r w:rsidR="00136B53" w:rsidRPr="00E906B9">
        <w:rPr>
          <w:highlight w:val="yellow"/>
        </w:rPr>
        <w:t>.</w:t>
      </w:r>
      <w:r w:rsidR="00136B53" w:rsidRPr="00E906B9">
        <w:rPr>
          <w:highlight w:val="yellow"/>
        </w:rPr>
        <w:tab/>
        <w:t>No insulation installed with this project shall be material manufactured using chlorofluorocarbons (CFCs), nor shall CFCs be used in the installation of the product.</w:t>
      </w:r>
    </w:p>
    <w:p w14:paraId="30CC61EF" w14:textId="77777777" w:rsidR="00136B53" w:rsidRPr="00E906B9" w:rsidRDefault="00136B53" w:rsidP="00C65226">
      <w:pPr>
        <w:pStyle w:val="NoSpacing"/>
        <w:tabs>
          <w:tab w:val="left" w:pos="540"/>
        </w:tabs>
        <w:ind w:left="540" w:hanging="540"/>
        <w:rPr>
          <w:highlight w:val="yellow"/>
        </w:rPr>
      </w:pPr>
    </w:p>
    <w:p w14:paraId="2BD5E1F8" w14:textId="77777777" w:rsidR="00136B53" w:rsidRPr="00E906B9" w:rsidRDefault="003160E3" w:rsidP="00C65226">
      <w:pPr>
        <w:pStyle w:val="NoSpacing"/>
        <w:tabs>
          <w:tab w:val="left" w:pos="540"/>
        </w:tabs>
        <w:ind w:left="540" w:hanging="540"/>
        <w:rPr>
          <w:highlight w:val="yellow"/>
        </w:rPr>
      </w:pPr>
      <w:r w:rsidRPr="00E906B9">
        <w:rPr>
          <w:highlight w:val="yellow"/>
        </w:rPr>
        <w:t>B</w:t>
      </w:r>
      <w:r w:rsidR="00136B53" w:rsidRPr="00E906B9">
        <w:rPr>
          <w:highlight w:val="yellow"/>
        </w:rPr>
        <w:t>.</w:t>
      </w:r>
      <w:r w:rsidR="00136B53" w:rsidRPr="00E906B9">
        <w:rPr>
          <w:highlight w:val="yellow"/>
        </w:rPr>
        <w:tab/>
        <w:t>All insulation containing fibrous materials exposed to air flow shall be rated for that exposure or shall be encapsulated.</w:t>
      </w:r>
    </w:p>
    <w:p w14:paraId="474AC042" w14:textId="77777777" w:rsidR="00136B53" w:rsidRPr="00E906B9" w:rsidRDefault="00136B53" w:rsidP="00C65226">
      <w:pPr>
        <w:pStyle w:val="NoSpacing"/>
        <w:tabs>
          <w:tab w:val="left" w:pos="540"/>
        </w:tabs>
        <w:ind w:left="540" w:hanging="540"/>
        <w:rPr>
          <w:highlight w:val="yellow"/>
        </w:rPr>
      </w:pPr>
    </w:p>
    <w:p w14:paraId="19BE83AA" w14:textId="77777777" w:rsidR="00136B53" w:rsidRPr="00E906B9" w:rsidRDefault="003160E3" w:rsidP="00C65226">
      <w:pPr>
        <w:pStyle w:val="NoSpacing"/>
        <w:tabs>
          <w:tab w:val="left" w:pos="540"/>
        </w:tabs>
        <w:ind w:left="540" w:hanging="540"/>
        <w:rPr>
          <w:highlight w:val="yellow"/>
        </w:rPr>
      </w:pPr>
      <w:r w:rsidRPr="00E906B9">
        <w:rPr>
          <w:highlight w:val="yellow"/>
        </w:rPr>
        <w:t>C.</w:t>
      </w:r>
      <w:r w:rsidR="00136B53" w:rsidRPr="00E906B9">
        <w:rPr>
          <w:highlight w:val="yellow"/>
        </w:rPr>
        <w:tab/>
        <w:t>Insulating properties for all materials shall meet or exceed applicable industry standards.  Polystyrene products shall meet American Society for Testing and Materials (ASTM) C578 91.</w:t>
      </w:r>
    </w:p>
    <w:p w14:paraId="3CCDC283" w14:textId="77777777" w:rsidR="00136B53" w:rsidRPr="00E906B9" w:rsidRDefault="00136B53" w:rsidP="00C65226">
      <w:pPr>
        <w:pStyle w:val="NoSpacing"/>
        <w:tabs>
          <w:tab w:val="left" w:pos="540"/>
        </w:tabs>
        <w:ind w:left="540" w:hanging="540"/>
        <w:rPr>
          <w:highlight w:val="yellow"/>
        </w:rPr>
      </w:pPr>
    </w:p>
    <w:p w14:paraId="3CABE672" w14:textId="77777777" w:rsidR="00136B53" w:rsidRPr="006E1993" w:rsidRDefault="003160E3" w:rsidP="00C65226">
      <w:pPr>
        <w:pStyle w:val="NoSpacing"/>
        <w:tabs>
          <w:tab w:val="left" w:pos="540"/>
        </w:tabs>
        <w:ind w:left="540" w:hanging="540"/>
      </w:pPr>
      <w:r w:rsidRPr="00E906B9">
        <w:rPr>
          <w:highlight w:val="yellow"/>
        </w:rPr>
        <w:t>D</w:t>
      </w:r>
      <w:r w:rsidR="00136B53" w:rsidRPr="00E906B9">
        <w:rPr>
          <w:highlight w:val="yellow"/>
        </w:rPr>
        <w:t>.</w:t>
      </w:r>
      <w:r w:rsidR="00136B53" w:rsidRPr="00E906B9">
        <w:rPr>
          <w:highlight w:val="yellow"/>
        </w:rPr>
        <w:tab/>
        <w:t xml:space="preserve">All insulation shall </w:t>
      </w:r>
      <w:r w:rsidR="00AE190D" w:rsidRPr="00E906B9">
        <w:rPr>
          <w:highlight w:val="yellow"/>
        </w:rPr>
        <w:t>contain</w:t>
      </w:r>
      <w:r w:rsidR="00136B53" w:rsidRPr="00E906B9">
        <w:rPr>
          <w:highlight w:val="yellow"/>
        </w:rPr>
        <w:t xml:space="preserve"> low emitting </w:t>
      </w:r>
      <w:r w:rsidR="00AE190D" w:rsidRPr="00E906B9">
        <w:rPr>
          <w:highlight w:val="yellow"/>
        </w:rPr>
        <w:t>volatiles and not result in indoor air levels above 0.016 parts per million (</w:t>
      </w:r>
      <w:r w:rsidR="00136B53" w:rsidRPr="00E906B9">
        <w:rPr>
          <w:highlight w:val="yellow"/>
        </w:rPr>
        <w:t>ppm</w:t>
      </w:r>
      <w:r w:rsidR="00AE190D" w:rsidRPr="00E906B9">
        <w:rPr>
          <w:highlight w:val="yellow"/>
        </w:rPr>
        <w:t>) of</w:t>
      </w:r>
      <w:r w:rsidR="00136B53" w:rsidRPr="00E906B9">
        <w:rPr>
          <w:highlight w:val="yellow"/>
        </w:rPr>
        <w:t xml:space="preserve"> formaldehyde.</w:t>
      </w:r>
    </w:p>
    <w:p w14:paraId="29B46880" w14:textId="77777777" w:rsidR="00136B53" w:rsidRPr="006E1993" w:rsidRDefault="00136B53" w:rsidP="00C65226">
      <w:pPr>
        <w:pStyle w:val="NoSpacing"/>
        <w:tabs>
          <w:tab w:val="left" w:pos="540"/>
        </w:tabs>
        <w:ind w:left="540" w:hanging="540"/>
      </w:pPr>
    </w:p>
    <w:p w14:paraId="0919BC1D" w14:textId="1B5ED066" w:rsidR="00136B53" w:rsidRPr="006E1993" w:rsidRDefault="003160E3" w:rsidP="00C65226">
      <w:pPr>
        <w:pStyle w:val="NoSpacing"/>
        <w:tabs>
          <w:tab w:val="left" w:pos="540"/>
        </w:tabs>
        <w:ind w:left="540" w:hanging="540"/>
      </w:pPr>
      <w:r>
        <w:t>E</w:t>
      </w:r>
      <w:r w:rsidR="00136B53" w:rsidRPr="00BC0617">
        <w:t>.</w:t>
      </w:r>
      <w:r w:rsidR="00136B53" w:rsidRPr="00BC0617">
        <w:tab/>
        <w:t xml:space="preserve">The maximum flame </w:t>
      </w:r>
      <w:r w:rsidR="00D22EAC" w:rsidRPr="00BC0617">
        <w:t>spread</w:t>
      </w:r>
      <w:r w:rsidR="00136B53" w:rsidRPr="00BC0617">
        <w:t xml:space="preserve"> and smoke developed index for insulation shall</w:t>
      </w:r>
      <w:r w:rsidR="00136B53" w:rsidRPr="006E1993">
        <w:t xml:space="preserve"> meet the requirements of the applicable local codes and ordinances (current as of the </w:t>
      </w:r>
      <w:r w:rsidR="0084170A">
        <w:t>Lease</w:t>
      </w:r>
      <w:r w:rsidR="002B00F3">
        <w:t xml:space="preserve"> Award Date</w:t>
      </w:r>
      <w:r w:rsidR="00136B53" w:rsidRPr="006E1993">
        <w:t xml:space="preserve">) adopted by the jurisdiction in which the </w:t>
      </w:r>
      <w:r w:rsidR="00082E9B">
        <w:t>Building</w:t>
      </w:r>
      <w:r w:rsidR="00136B53" w:rsidRPr="006E1993">
        <w:t xml:space="preserve"> is located.</w:t>
      </w:r>
    </w:p>
    <w:p w14:paraId="3B524E32" w14:textId="77777777" w:rsidR="003160E3" w:rsidRDefault="003160E3" w:rsidP="00B52CDF">
      <w:pPr>
        <w:pStyle w:val="NoSpacing"/>
      </w:pPr>
    </w:p>
    <w:p w14:paraId="5F8EADB4" w14:textId="77777777" w:rsidR="00136B53" w:rsidRPr="006E1993" w:rsidRDefault="00136B53" w:rsidP="004F1EA7">
      <w:pPr>
        <w:pStyle w:val="Heading2"/>
        <w:keepNext w:val="0"/>
        <w:widowControl/>
        <w:tabs>
          <w:tab w:val="clear" w:pos="720"/>
          <w:tab w:val="left" w:pos="540"/>
        </w:tabs>
        <w:suppressAutoHyphens/>
        <w:contextualSpacing/>
      </w:pPr>
      <w:bookmarkStart w:id="64" w:name="_Toc399935718"/>
      <w:bookmarkStart w:id="65" w:name="_Toc145667680"/>
      <w:r w:rsidRPr="006E1993">
        <w:t>PAINTING</w:t>
      </w:r>
      <w:r>
        <w:t xml:space="preserve"> </w:t>
      </w:r>
      <w:r w:rsidR="00792002">
        <w:t xml:space="preserve">– shell </w:t>
      </w:r>
      <w:r>
        <w:t>(</w:t>
      </w:r>
      <w:r w:rsidR="00F039CD">
        <w:t>S</w:t>
      </w:r>
      <w:r w:rsidR="0016230A">
        <w:t>mall</w:t>
      </w:r>
      <w:r w:rsidR="00556CF3">
        <w:t>) (</w:t>
      </w:r>
      <w:r w:rsidR="002F55DF">
        <w:t>OCT</w:t>
      </w:r>
      <w:r w:rsidR="008A2378">
        <w:t xml:space="preserve"> </w:t>
      </w:r>
      <w:r w:rsidR="00F039CD">
        <w:t>2020</w:t>
      </w:r>
      <w:r>
        <w:t>)</w:t>
      </w:r>
      <w:bookmarkEnd w:id="64"/>
      <w:bookmarkEnd w:id="65"/>
      <w:r>
        <w:t xml:space="preserve"> </w:t>
      </w:r>
    </w:p>
    <w:p w14:paraId="7FAAAE8D" w14:textId="77777777" w:rsidR="00136B53" w:rsidRPr="006E1993" w:rsidRDefault="00136B53" w:rsidP="00B52CDF">
      <w:pPr>
        <w:pStyle w:val="NoSpacing"/>
      </w:pPr>
    </w:p>
    <w:p w14:paraId="51F74118" w14:textId="77777777" w:rsidR="00136B53" w:rsidRPr="008B731A" w:rsidRDefault="00136B53" w:rsidP="00710051">
      <w:pPr>
        <w:pStyle w:val="NoSpacing"/>
      </w:pPr>
      <w:r w:rsidRPr="008B731A">
        <w:t xml:space="preserve">The Lessor shall bear the expense for all painting associated with the </w:t>
      </w:r>
      <w:r w:rsidR="00F13604" w:rsidRPr="008B731A">
        <w:t>Building</w:t>
      </w:r>
      <w:r w:rsidRPr="008B731A">
        <w:t xml:space="preserve"> shell</w:t>
      </w:r>
      <w:r w:rsidR="00134A5E">
        <w:t>,</w:t>
      </w:r>
      <w:r w:rsidRPr="008B731A">
        <w:t xml:space="preserve"> includ</w:t>
      </w:r>
      <w:r w:rsidR="00343CB5">
        <w:t>ing</w:t>
      </w:r>
      <w:r w:rsidRPr="008B731A">
        <w:t xml:space="preserve"> all common areas.  Exterior perimeter walls and interior core walls within the </w:t>
      </w:r>
      <w:r w:rsidR="00355D91" w:rsidRPr="008B731A">
        <w:t>Space</w:t>
      </w:r>
      <w:r w:rsidRPr="008B731A">
        <w:t xml:space="preserve"> shall be spackled and prime painted.  If any </w:t>
      </w:r>
      <w:r w:rsidR="00F13604" w:rsidRPr="008B731A">
        <w:t>Building</w:t>
      </w:r>
      <w:r w:rsidRPr="008B731A">
        <w:t xml:space="preserve"> shell areas are already painted prior to T</w:t>
      </w:r>
      <w:r w:rsidR="00B37DFF">
        <w:t>Is</w:t>
      </w:r>
      <w:r w:rsidRPr="008B731A">
        <w:t>, then the Lessor shall repaint, at the Lessor’s expense, as necessary during T</w:t>
      </w:r>
      <w:r w:rsidR="00B37DFF">
        <w:t>Is</w:t>
      </w:r>
      <w:r w:rsidRPr="008B731A">
        <w:t>.</w:t>
      </w:r>
    </w:p>
    <w:p w14:paraId="158928E3" w14:textId="77777777" w:rsidR="00136B53" w:rsidRDefault="00136B53" w:rsidP="00B52CDF">
      <w:pPr>
        <w:pStyle w:val="NoSpacing"/>
      </w:pPr>
    </w:p>
    <w:p w14:paraId="49F246E9" w14:textId="77777777" w:rsidR="00136B53" w:rsidRPr="006E1993" w:rsidRDefault="00136B53" w:rsidP="004F1EA7">
      <w:pPr>
        <w:pStyle w:val="Heading2"/>
        <w:keepNext w:val="0"/>
        <w:widowControl/>
        <w:tabs>
          <w:tab w:val="clear" w:pos="720"/>
          <w:tab w:val="left" w:pos="540"/>
        </w:tabs>
        <w:suppressAutoHyphens/>
        <w:contextualSpacing/>
      </w:pPr>
      <w:bookmarkStart w:id="66" w:name="_Toc399935719"/>
      <w:bookmarkStart w:id="67" w:name="_Toc145667681"/>
      <w:r w:rsidRPr="006E1993">
        <w:t>FLOORS AND FLOOR LOAD</w:t>
      </w:r>
      <w:r w:rsidR="001F0F34">
        <w:t xml:space="preserve"> (SMALL)</w:t>
      </w:r>
      <w:r w:rsidRPr="006E1993">
        <w:t xml:space="preserve"> (</w:t>
      </w:r>
      <w:r w:rsidR="00A26436">
        <w:t>OCT 2019</w:t>
      </w:r>
      <w:r w:rsidRPr="006E1993">
        <w:t>)</w:t>
      </w:r>
      <w:bookmarkEnd w:id="66"/>
      <w:bookmarkEnd w:id="67"/>
    </w:p>
    <w:p w14:paraId="6E972631" w14:textId="77777777" w:rsidR="00136B53" w:rsidRPr="006E1993" w:rsidRDefault="00136B53" w:rsidP="00B52CDF">
      <w:pPr>
        <w:pStyle w:val="NoSpacing"/>
      </w:pPr>
    </w:p>
    <w:p w14:paraId="37A125EE" w14:textId="77777777" w:rsidR="00136B53" w:rsidRPr="006E1993" w:rsidRDefault="00136B53" w:rsidP="00C65226">
      <w:pPr>
        <w:pStyle w:val="NoSpacing"/>
        <w:tabs>
          <w:tab w:val="clear" w:pos="576"/>
          <w:tab w:val="left" w:pos="540"/>
        </w:tabs>
        <w:ind w:left="540" w:hanging="540"/>
      </w:pPr>
      <w:r w:rsidRPr="006E1993">
        <w:t>A.</w:t>
      </w:r>
      <w:r w:rsidRPr="006E1993">
        <w:tab/>
        <w:t>All adjoining floor areas shall be</w:t>
      </w:r>
      <w:r>
        <w:t xml:space="preserve"> of</w:t>
      </w:r>
      <w:r w:rsidRPr="006E1993">
        <w:t xml:space="preserve"> a common level</w:t>
      </w:r>
      <w:r w:rsidR="00A26436">
        <w:t>.</w:t>
      </w:r>
      <w:r w:rsidRPr="006E1993">
        <w:t xml:space="preserve"> </w:t>
      </w:r>
    </w:p>
    <w:p w14:paraId="3C38E651" w14:textId="77777777" w:rsidR="00136B53" w:rsidRPr="006E1993" w:rsidRDefault="00136B53" w:rsidP="00C65226">
      <w:pPr>
        <w:pStyle w:val="NoSpacing"/>
        <w:tabs>
          <w:tab w:val="clear" w:pos="576"/>
          <w:tab w:val="left" w:pos="540"/>
        </w:tabs>
        <w:ind w:left="540" w:hanging="540"/>
      </w:pPr>
    </w:p>
    <w:p w14:paraId="6DE87682" w14:textId="77777777" w:rsidR="00136B53" w:rsidRPr="006E1993" w:rsidRDefault="00136B53" w:rsidP="00C65226">
      <w:pPr>
        <w:pStyle w:val="NoSpacing"/>
        <w:tabs>
          <w:tab w:val="clear" w:pos="576"/>
          <w:tab w:val="left" w:pos="540"/>
        </w:tabs>
        <w:ind w:left="540" w:hanging="540"/>
      </w:pPr>
      <w:r>
        <w:t>B.</w:t>
      </w:r>
      <w:r>
        <w:tab/>
        <w:t>Under-</w:t>
      </w:r>
      <w:r w:rsidRPr="006E1993">
        <w:t xml:space="preserve">floor surfaces shall be smooth and level.  Office areas shall have a minimum live load capacity of 50 pounds per ABOA </w:t>
      </w:r>
      <w:r w:rsidR="008D12AD">
        <w:t>SF</w:t>
      </w:r>
      <w:r>
        <w:t xml:space="preserve"> </w:t>
      </w:r>
      <w:r w:rsidRPr="006E1993">
        <w:t xml:space="preserve">plus 20 pounds per ABOA </w:t>
      </w:r>
      <w:r w:rsidR="008D12AD">
        <w:t>SF</w:t>
      </w:r>
      <w:r w:rsidRPr="006E1993">
        <w:t xml:space="preserve"> for moveable partitions.  Storage areas shall have a minimum live load capacity of 100 pounds per ABOA </w:t>
      </w:r>
      <w:r w:rsidR="008D12AD">
        <w:t>SF</w:t>
      </w:r>
      <w:r w:rsidRPr="002E4197">
        <w:t>, including</w:t>
      </w:r>
      <w:r w:rsidRPr="006E1993">
        <w:t xml:space="preserve"> moveable partitions.  </w:t>
      </w:r>
      <w:r>
        <w:t>Lessor may be required to provide a</w:t>
      </w:r>
      <w:r w:rsidRPr="006E1993">
        <w:t xml:space="preserve"> report by a registered </w:t>
      </w:r>
      <w:r>
        <w:t>structural</w:t>
      </w:r>
      <w:r w:rsidRPr="006E1993">
        <w:t xml:space="preserve"> engineer</w:t>
      </w:r>
      <w:r>
        <w:t xml:space="preserve"> </w:t>
      </w:r>
      <w:r w:rsidRPr="006E1993">
        <w:t>showing the floor load capacity</w:t>
      </w:r>
      <w:r>
        <w:t xml:space="preserve">, at </w:t>
      </w:r>
      <w:r w:rsidR="008D12AD">
        <w:t>the Lessor’s expense</w:t>
      </w:r>
      <w:r w:rsidRPr="006E1993">
        <w:t>.  Calculations and structural drawings may also be required.</w:t>
      </w:r>
    </w:p>
    <w:p w14:paraId="0A174534" w14:textId="77777777" w:rsidR="00136B53" w:rsidRPr="006E026A" w:rsidRDefault="00136B53" w:rsidP="00B52CDF">
      <w:pPr>
        <w:pStyle w:val="NoSpacing"/>
      </w:pPr>
    </w:p>
    <w:p w14:paraId="39C685A0" w14:textId="77777777" w:rsidR="00136B53" w:rsidRPr="008D7C88" w:rsidRDefault="00BE1DE6" w:rsidP="004F1EA7">
      <w:pPr>
        <w:pStyle w:val="Heading2"/>
        <w:keepNext w:val="0"/>
        <w:widowControl/>
        <w:tabs>
          <w:tab w:val="clear" w:pos="720"/>
          <w:tab w:val="left" w:pos="540"/>
        </w:tabs>
        <w:suppressAutoHyphens/>
        <w:contextualSpacing/>
      </w:pPr>
      <w:bookmarkStart w:id="68" w:name="_Toc399935721"/>
      <w:bookmarkStart w:id="69" w:name="_Toc145667682"/>
      <w:r w:rsidRPr="00BE1DE6">
        <w:t xml:space="preserve">MECHANICAL, ELECTRICAL, PLUMBING:  GENERAL </w:t>
      </w:r>
      <w:r w:rsidR="006A2E8B">
        <w:t>(</w:t>
      </w:r>
      <w:r w:rsidR="005F4F46">
        <w:t>SMALL</w:t>
      </w:r>
      <w:r w:rsidR="006A2E8B">
        <w:t xml:space="preserve">) </w:t>
      </w:r>
      <w:r w:rsidRPr="00BE1DE6">
        <w:t>(</w:t>
      </w:r>
      <w:r w:rsidR="00AB15E0">
        <w:t>SEP</w:t>
      </w:r>
      <w:r w:rsidR="006A2E8B">
        <w:t xml:space="preserve"> 2015</w:t>
      </w:r>
      <w:r w:rsidRPr="00BE1DE6">
        <w:t>)</w:t>
      </w:r>
      <w:bookmarkEnd w:id="68"/>
      <w:bookmarkEnd w:id="69"/>
    </w:p>
    <w:p w14:paraId="10012BA3" w14:textId="77777777" w:rsidR="00136B53" w:rsidRPr="006E026A" w:rsidRDefault="00136B53" w:rsidP="00B52CDF">
      <w:pPr>
        <w:pStyle w:val="NoSpacing"/>
      </w:pPr>
    </w:p>
    <w:p w14:paraId="17F3BDE5" w14:textId="77777777" w:rsidR="00784181" w:rsidRPr="00020DE7" w:rsidRDefault="00784181" w:rsidP="00C65226">
      <w:pPr>
        <w:pStyle w:val="NoSpacing"/>
        <w:numPr>
          <w:ilvl w:val="0"/>
          <w:numId w:val="28"/>
        </w:numPr>
        <w:tabs>
          <w:tab w:val="clear" w:pos="576"/>
          <w:tab w:val="left" w:pos="540"/>
        </w:tabs>
        <w:ind w:left="540" w:hanging="540"/>
      </w:pPr>
      <w:r w:rsidRPr="00020DE7">
        <w:t xml:space="preserve">The Lessor shall be responsible for meeting the applicable requirements of </w:t>
      </w:r>
      <w:r>
        <w:t xml:space="preserve">all federal, state, and </w:t>
      </w:r>
      <w:r w:rsidRPr="00020DE7">
        <w:t>local codes and o</w:t>
      </w:r>
      <w:r>
        <w:t xml:space="preserve">rdinances.  When codes conflict, </w:t>
      </w:r>
      <w:r w:rsidRPr="00020DE7">
        <w:t xml:space="preserve">the more stringent standard shall apply.  </w:t>
      </w:r>
    </w:p>
    <w:p w14:paraId="7CC8BE13" w14:textId="77777777" w:rsidR="00784181" w:rsidRDefault="00784181" w:rsidP="00C65226">
      <w:pPr>
        <w:pStyle w:val="NoSpacing"/>
        <w:tabs>
          <w:tab w:val="clear" w:pos="576"/>
          <w:tab w:val="left" w:pos="540"/>
        </w:tabs>
        <w:ind w:left="540" w:hanging="540"/>
      </w:pPr>
    </w:p>
    <w:p w14:paraId="3C30CE79" w14:textId="77777777" w:rsidR="00136B53" w:rsidRDefault="00E50990" w:rsidP="00C65226">
      <w:pPr>
        <w:pStyle w:val="NoSpacing"/>
        <w:tabs>
          <w:tab w:val="clear" w:pos="576"/>
          <w:tab w:val="left" w:pos="540"/>
        </w:tabs>
        <w:ind w:left="540" w:hanging="540"/>
      </w:pPr>
      <w:r>
        <w:t>B.</w:t>
      </w:r>
      <w:r>
        <w:tab/>
      </w:r>
      <w:r w:rsidR="00136B53" w:rsidRPr="006E026A">
        <w:t xml:space="preserve">The Lessor shall provide and operate all </w:t>
      </w:r>
      <w:r w:rsidR="00F13604" w:rsidRPr="006E026A">
        <w:t>Building</w:t>
      </w:r>
      <w:r w:rsidR="00136B53" w:rsidRPr="006E026A">
        <w:t xml:space="preserve"> equipment and systems in accordance with applicable technical publications, manuals, and</w:t>
      </w:r>
      <w:r w:rsidR="00136B53" w:rsidRPr="006E1993">
        <w:t xml:space="preserve"> standard procedures.  </w:t>
      </w:r>
    </w:p>
    <w:p w14:paraId="376DBD44" w14:textId="77777777" w:rsidR="00F33EBE" w:rsidRDefault="00F33EBE" w:rsidP="00C65226">
      <w:pPr>
        <w:pStyle w:val="NoSpacing"/>
        <w:tabs>
          <w:tab w:val="clear" w:pos="576"/>
          <w:tab w:val="left" w:pos="540"/>
        </w:tabs>
        <w:ind w:left="540" w:hanging="540"/>
      </w:pPr>
    </w:p>
    <w:p w14:paraId="0802B438" w14:textId="77777777" w:rsidR="00EC5FD4" w:rsidRDefault="00F33EBE" w:rsidP="00C65226">
      <w:pPr>
        <w:pStyle w:val="NoSpacing"/>
        <w:numPr>
          <w:ilvl w:val="0"/>
          <w:numId w:val="74"/>
        </w:numPr>
        <w:tabs>
          <w:tab w:val="clear" w:pos="576"/>
          <w:tab w:val="left" w:pos="540"/>
        </w:tabs>
        <w:ind w:left="540" w:hanging="540"/>
      </w:pPr>
      <w:r w:rsidRPr="006E1993">
        <w:t>Convenience outlets shall be installed in accordance with NFPA Standard 70, National Electrical Code, or local code, whichever is more stringent.</w:t>
      </w:r>
      <w:r>
        <w:t xml:space="preserve">  </w:t>
      </w:r>
      <w:r w:rsidRPr="006E1993">
        <w:t xml:space="preserve">The Lessor shall provide duplex utility outlets in </w:t>
      </w:r>
      <w:r>
        <w:t>rest</w:t>
      </w:r>
      <w:r w:rsidRPr="006E1993">
        <w:t xml:space="preserve">rooms, corridors, and dispensing areas.  </w:t>
      </w:r>
    </w:p>
    <w:p w14:paraId="6AC88C00" w14:textId="77777777" w:rsidR="00136B53" w:rsidRPr="006E1993" w:rsidRDefault="00136B53" w:rsidP="004F1EA7">
      <w:pPr>
        <w:pStyle w:val="NoSpacing"/>
        <w:tabs>
          <w:tab w:val="clear" w:pos="576"/>
          <w:tab w:val="left" w:pos="540"/>
        </w:tabs>
      </w:pPr>
    </w:p>
    <w:p w14:paraId="2AAFDD07" w14:textId="3DB242FB" w:rsidR="00136B53" w:rsidRPr="00E906B9" w:rsidRDefault="00136B53" w:rsidP="004F1EA7">
      <w:pPr>
        <w:pStyle w:val="Heading2"/>
        <w:widowControl/>
        <w:tabs>
          <w:tab w:val="clear" w:pos="720"/>
          <w:tab w:val="left" w:pos="540"/>
        </w:tabs>
        <w:suppressAutoHyphens/>
        <w:contextualSpacing/>
        <w:rPr>
          <w:highlight w:val="yellow"/>
        </w:rPr>
      </w:pPr>
      <w:bookmarkStart w:id="70" w:name="_Toc399935725"/>
      <w:bookmarkStart w:id="71" w:name="_Toc145667683"/>
      <w:r w:rsidRPr="00E906B9">
        <w:rPr>
          <w:highlight w:val="yellow"/>
        </w:rPr>
        <w:t>DRINKING FO</w:t>
      </w:r>
      <w:r w:rsidRPr="00E906B9">
        <w:rPr>
          <w:rStyle w:val="Heading2Char"/>
          <w:highlight w:val="yellow"/>
        </w:rPr>
        <w:t>U</w:t>
      </w:r>
      <w:r w:rsidRPr="00E906B9">
        <w:rPr>
          <w:highlight w:val="yellow"/>
        </w:rPr>
        <w:t>NTAINS (</w:t>
      </w:r>
      <w:r w:rsidR="009954A5" w:rsidRPr="00E906B9">
        <w:rPr>
          <w:highlight w:val="yellow"/>
        </w:rPr>
        <w:t>OCT</w:t>
      </w:r>
      <w:r w:rsidR="00B16623" w:rsidRPr="00E906B9">
        <w:rPr>
          <w:highlight w:val="yellow"/>
        </w:rPr>
        <w:t xml:space="preserve"> </w:t>
      </w:r>
      <w:r w:rsidR="00246A59" w:rsidRPr="00E906B9">
        <w:rPr>
          <w:highlight w:val="yellow"/>
        </w:rPr>
        <w:t>2023</w:t>
      </w:r>
      <w:r w:rsidRPr="00E906B9">
        <w:rPr>
          <w:highlight w:val="yellow"/>
        </w:rPr>
        <w:t>)</w:t>
      </w:r>
      <w:bookmarkEnd w:id="70"/>
      <w:bookmarkEnd w:id="71"/>
    </w:p>
    <w:p w14:paraId="37BF274A" w14:textId="77777777" w:rsidR="00136B53" w:rsidRPr="00E906B9" w:rsidRDefault="00136B53" w:rsidP="00647847">
      <w:pPr>
        <w:keepNext/>
        <w:rPr>
          <w:highlight w:val="yellow"/>
        </w:rPr>
      </w:pPr>
    </w:p>
    <w:p w14:paraId="3B53223E" w14:textId="7AC079A3" w:rsidR="00B16623" w:rsidRPr="00B25815" w:rsidRDefault="00136B53" w:rsidP="00B16623">
      <w:pPr>
        <w:tabs>
          <w:tab w:val="clear" w:pos="576"/>
          <w:tab w:val="clear" w:pos="864"/>
          <w:tab w:val="clear" w:pos="1296"/>
          <w:tab w:val="clear" w:pos="1728"/>
          <w:tab w:val="clear" w:pos="2160"/>
          <w:tab w:val="clear" w:pos="2592"/>
          <w:tab w:val="clear" w:pos="3024"/>
        </w:tabs>
        <w:autoSpaceDE w:val="0"/>
        <w:autoSpaceDN w:val="0"/>
        <w:adjustRightInd w:val="0"/>
      </w:pPr>
      <w:r w:rsidRPr="00E906B9">
        <w:rPr>
          <w:highlight w:val="yellow"/>
        </w:rPr>
        <w:t xml:space="preserve">On each floor of Government-occupied </w:t>
      </w:r>
      <w:r w:rsidR="00B60932" w:rsidRPr="00E906B9">
        <w:rPr>
          <w:highlight w:val="yellow"/>
        </w:rPr>
        <w:t>Space</w:t>
      </w:r>
      <w:r w:rsidRPr="00E906B9">
        <w:rPr>
          <w:highlight w:val="yellow"/>
        </w:rPr>
        <w:t>, the Lessor shall provide drinking fountain</w:t>
      </w:r>
      <w:r w:rsidR="00246A59" w:rsidRPr="00E906B9">
        <w:rPr>
          <w:highlight w:val="yellow"/>
        </w:rPr>
        <w:t>(</w:t>
      </w:r>
      <w:r w:rsidRPr="00E906B9">
        <w:rPr>
          <w:highlight w:val="yellow"/>
        </w:rPr>
        <w:t>s</w:t>
      </w:r>
      <w:r w:rsidR="00246A59" w:rsidRPr="00E906B9">
        <w:rPr>
          <w:highlight w:val="yellow"/>
        </w:rPr>
        <w:t>)</w:t>
      </w:r>
      <w:r w:rsidRPr="00E906B9">
        <w:rPr>
          <w:highlight w:val="yellow"/>
        </w:rPr>
        <w:t xml:space="preserve"> with chilled potable water within 200 feet of travel from any Government-occupied area on the floor.  The fountain</w:t>
      </w:r>
      <w:r w:rsidR="00246A59" w:rsidRPr="00E906B9">
        <w:rPr>
          <w:highlight w:val="yellow"/>
        </w:rPr>
        <w:t>(</w:t>
      </w:r>
      <w:r w:rsidRPr="00E906B9">
        <w:rPr>
          <w:highlight w:val="yellow"/>
        </w:rPr>
        <w:t>s</w:t>
      </w:r>
      <w:r w:rsidR="00246A59" w:rsidRPr="00E906B9">
        <w:rPr>
          <w:highlight w:val="yellow"/>
        </w:rPr>
        <w:t>)</w:t>
      </w:r>
      <w:r w:rsidRPr="00E906B9">
        <w:rPr>
          <w:highlight w:val="yellow"/>
        </w:rPr>
        <w:t xml:space="preserve"> shall comply with Section F211 of the Architectural Barriers Act Accessibility Standard.</w:t>
      </w:r>
      <w:r w:rsidR="00B16623" w:rsidRPr="00E906B9">
        <w:rPr>
          <w:highlight w:val="yellow"/>
        </w:rPr>
        <w:t xml:space="preserve"> </w:t>
      </w:r>
      <w:r w:rsidR="00246A59" w:rsidRPr="00E906B9">
        <w:rPr>
          <w:rFonts w:cs="Arial"/>
          <w:szCs w:val="16"/>
          <w:highlight w:val="yellow"/>
        </w:rPr>
        <w:t xml:space="preserve">The Lessor shall provide two separate drinking fountains per F211.2 or a single drinking fountain per the F211.2 Exception.  Either installation shall require compliance with 602.1 through 602.6 for the accessible fountain and 602.7 for the non-accessible fountain.  </w:t>
      </w:r>
      <w:r w:rsidR="00B16623" w:rsidRPr="00E906B9">
        <w:rPr>
          <w:highlight w:val="yellow"/>
        </w:rPr>
        <w:t>Potable is defined as water meeting current EPA primary drinking water standards or more stringent, applicable state or local regulations.  The Lessor shall serve as first responder to any occupant complaints about drinking water.  The Lessor shall promptly investigate any such complaints and implement the necessary controls to address the complaints and maintain potable water conditions.</w:t>
      </w:r>
    </w:p>
    <w:p w14:paraId="7F556EA0" w14:textId="77777777" w:rsidR="00E50990" w:rsidRPr="006E1993" w:rsidRDefault="00E50990" w:rsidP="00B52CDF">
      <w:pPr>
        <w:pStyle w:val="NoSpacing"/>
      </w:pPr>
    </w:p>
    <w:p w14:paraId="0B81E29E" w14:textId="1C36C04B" w:rsidR="000C019F" w:rsidRPr="00710051" w:rsidRDefault="000C019F" w:rsidP="004F1EA7">
      <w:pPr>
        <w:pStyle w:val="Heading2"/>
        <w:widowControl/>
        <w:tabs>
          <w:tab w:val="clear" w:pos="720"/>
          <w:tab w:val="left" w:pos="540"/>
        </w:tabs>
        <w:suppressAutoHyphens/>
        <w:contextualSpacing/>
      </w:pPr>
      <w:r w:rsidRPr="00F7354F">
        <w:t xml:space="preserve"> </w:t>
      </w:r>
      <w:bookmarkStart w:id="72" w:name="_Toc399935726"/>
      <w:bookmarkStart w:id="73" w:name="_Toc145667684"/>
      <w:r w:rsidR="006B009B" w:rsidRPr="00710051">
        <w:t>Rest</w:t>
      </w:r>
      <w:r w:rsidRPr="00710051">
        <w:t xml:space="preserve">ROOMS </w:t>
      </w:r>
      <w:r w:rsidR="00BD3800" w:rsidRPr="00710051">
        <w:t>(</w:t>
      </w:r>
      <w:r w:rsidR="005F4F46" w:rsidRPr="00710051">
        <w:t>SMALL</w:t>
      </w:r>
      <w:r w:rsidR="00BD3800" w:rsidRPr="00710051">
        <w:t xml:space="preserve">) </w:t>
      </w:r>
      <w:r w:rsidRPr="00710051">
        <w:t>(</w:t>
      </w:r>
      <w:r w:rsidR="002D5129">
        <w:t xml:space="preserve">OCT </w:t>
      </w:r>
      <w:r w:rsidR="00C80CB6">
        <w:t>2022</w:t>
      </w:r>
      <w:r w:rsidRPr="00710051">
        <w:t>)</w:t>
      </w:r>
      <w:bookmarkEnd w:id="72"/>
      <w:bookmarkEnd w:id="73"/>
    </w:p>
    <w:p w14:paraId="10DF8FDB" w14:textId="77777777" w:rsidR="000C019F" w:rsidRPr="00F7354F" w:rsidRDefault="000C019F" w:rsidP="004F1EA7">
      <w:pPr>
        <w:tabs>
          <w:tab w:val="left" w:pos="540"/>
        </w:tabs>
      </w:pPr>
    </w:p>
    <w:p w14:paraId="6B9E90D5" w14:textId="70306A1E" w:rsidR="000C019F" w:rsidRDefault="002D5129" w:rsidP="00C65226">
      <w:pPr>
        <w:pStyle w:val="NoSpacing"/>
        <w:tabs>
          <w:tab w:val="left" w:pos="540"/>
        </w:tabs>
        <w:ind w:left="540" w:hanging="540"/>
      </w:pPr>
      <w:r>
        <w:t>A.</w:t>
      </w:r>
      <w:r>
        <w:tab/>
      </w:r>
      <w:r w:rsidR="000C019F" w:rsidRPr="00E13DFF">
        <w:t xml:space="preserve">Separate </w:t>
      </w:r>
      <w:r w:rsidR="00F0069D">
        <w:t xml:space="preserve">restroom </w:t>
      </w:r>
      <w:r w:rsidR="000C019F" w:rsidRPr="00E13DFF">
        <w:t xml:space="preserve">facilities for men and women shall be provided in accordance with local code or ordinances, on each floor occupied by the Government in the </w:t>
      </w:r>
      <w:r w:rsidR="00082E9B">
        <w:t>Building</w:t>
      </w:r>
      <w:r w:rsidR="000C019F" w:rsidRPr="00E13DFF">
        <w:t xml:space="preserve">.  The facilities shall be located so that employees will not be required to travel more than </w:t>
      </w:r>
      <w:r w:rsidR="00C80CB6">
        <w:t>5</w:t>
      </w:r>
      <w:r w:rsidR="00C80CB6" w:rsidRPr="00E13DFF">
        <w:t>00</w:t>
      </w:r>
      <w:r w:rsidR="00C80CB6">
        <w:t xml:space="preserve"> </w:t>
      </w:r>
      <w:r w:rsidR="000C019F" w:rsidRPr="00E13DFF">
        <w:t xml:space="preserve">feet, on one floor to reach the </w:t>
      </w:r>
      <w:r w:rsidR="00F0069D">
        <w:t>restroom</w:t>
      </w:r>
      <w:r w:rsidR="00766A3D">
        <w:t>s</w:t>
      </w:r>
      <w:r w:rsidR="000C019F" w:rsidRPr="00E13DFF">
        <w:t xml:space="preserve">.  Each </w:t>
      </w:r>
      <w:r w:rsidR="00F0069D">
        <w:t>rest</w:t>
      </w:r>
      <w:r w:rsidR="000C019F" w:rsidRPr="00E13DFF">
        <w:t>room shall have sufficient water closets enclosed with stall partitions and doors, urinals (in men's room), and hot (set in accordance with applicable building codes) and cold water.  Water closets and urinals shall not be visible when the exterior door is open.</w:t>
      </w:r>
    </w:p>
    <w:p w14:paraId="3D273823" w14:textId="77777777" w:rsidR="002D5129" w:rsidRDefault="002D5129" w:rsidP="00C65226">
      <w:pPr>
        <w:pStyle w:val="NoSpacing"/>
        <w:tabs>
          <w:tab w:val="left" w:pos="540"/>
        </w:tabs>
        <w:ind w:left="540" w:hanging="540"/>
      </w:pPr>
    </w:p>
    <w:p w14:paraId="24A15AD4" w14:textId="77777777" w:rsidR="002D5129" w:rsidRPr="00E13DFF" w:rsidRDefault="002D5129" w:rsidP="00C65226">
      <w:pPr>
        <w:pStyle w:val="NoSpacing"/>
        <w:tabs>
          <w:tab w:val="left" w:pos="540"/>
        </w:tabs>
        <w:ind w:left="540" w:hanging="540"/>
        <w:rPr>
          <w:szCs w:val="16"/>
        </w:rPr>
      </w:pPr>
      <w:r>
        <w:t>B.</w:t>
      </w:r>
      <w:r>
        <w:tab/>
        <w:t>Restrooms must meet ABAAS requirements as stated under this Lease.</w:t>
      </w:r>
    </w:p>
    <w:p w14:paraId="5D262EC3" w14:textId="77777777" w:rsidR="00EC5FD4" w:rsidRDefault="00EC5FD4">
      <w:pPr>
        <w:pStyle w:val="NoSpacing"/>
      </w:pPr>
    </w:p>
    <w:p w14:paraId="1CDCCE14" w14:textId="5FE85A03" w:rsidR="00136B53" w:rsidRPr="00E906B9" w:rsidRDefault="00136B53" w:rsidP="004F1EA7">
      <w:pPr>
        <w:pStyle w:val="Heading2"/>
        <w:keepNext w:val="0"/>
        <w:widowControl/>
        <w:tabs>
          <w:tab w:val="clear" w:pos="720"/>
          <w:tab w:val="left" w:pos="540"/>
        </w:tabs>
        <w:suppressAutoHyphens/>
        <w:contextualSpacing/>
        <w:rPr>
          <w:highlight w:val="yellow"/>
        </w:rPr>
      </w:pPr>
      <w:bookmarkStart w:id="74" w:name="_Toc399935728"/>
      <w:bookmarkStart w:id="75" w:name="_Toc145667685"/>
      <w:r w:rsidRPr="00E906B9">
        <w:rPr>
          <w:highlight w:val="yellow"/>
        </w:rPr>
        <w:t>HEATING</w:t>
      </w:r>
      <w:r w:rsidR="00827612" w:rsidRPr="00E906B9">
        <w:rPr>
          <w:highlight w:val="yellow"/>
        </w:rPr>
        <w:t>,</w:t>
      </w:r>
      <w:r w:rsidRPr="00E906B9">
        <w:rPr>
          <w:highlight w:val="yellow"/>
        </w:rPr>
        <w:t xml:space="preserve"> VENTILATION</w:t>
      </w:r>
      <w:r w:rsidR="00827612" w:rsidRPr="00E906B9">
        <w:rPr>
          <w:highlight w:val="yellow"/>
        </w:rPr>
        <w:t>,</w:t>
      </w:r>
      <w:r w:rsidRPr="00E906B9">
        <w:rPr>
          <w:highlight w:val="yellow"/>
        </w:rPr>
        <w:t xml:space="preserve"> AND AIR CONDITIONING </w:t>
      </w:r>
      <w:r w:rsidR="00296D56" w:rsidRPr="00E906B9">
        <w:rPr>
          <w:highlight w:val="yellow"/>
        </w:rPr>
        <w:t xml:space="preserve">– shell </w:t>
      </w:r>
      <w:r w:rsidRPr="00E906B9">
        <w:rPr>
          <w:highlight w:val="yellow"/>
        </w:rPr>
        <w:t>(</w:t>
      </w:r>
      <w:r w:rsidR="0016230A" w:rsidRPr="00E906B9">
        <w:rPr>
          <w:highlight w:val="yellow"/>
        </w:rPr>
        <w:t>SMALL</w:t>
      </w:r>
      <w:r w:rsidRPr="00E906B9">
        <w:rPr>
          <w:highlight w:val="yellow"/>
        </w:rPr>
        <w:t>) (</w:t>
      </w:r>
      <w:r w:rsidR="009954A5" w:rsidRPr="00E906B9">
        <w:rPr>
          <w:highlight w:val="yellow"/>
        </w:rPr>
        <w:t>OCT</w:t>
      </w:r>
      <w:r w:rsidR="00B16623" w:rsidRPr="00E906B9">
        <w:rPr>
          <w:highlight w:val="yellow"/>
        </w:rPr>
        <w:t xml:space="preserve"> </w:t>
      </w:r>
      <w:r w:rsidR="004A034A" w:rsidRPr="00E906B9">
        <w:rPr>
          <w:highlight w:val="yellow"/>
        </w:rPr>
        <w:t>2022</w:t>
      </w:r>
      <w:r w:rsidRPr="00E906B9">
        <w:rPr>
          <w:highlight w:val="yellow"/>
        </w:rPr>
        <w:t>)</w:t>
      </w:r>
      <w:bookmarkEnd w:id="74"/>
      <w:bookmarkEnd w:id="75"/>
    </w:p>
    <w:p w14:paraId="5DDA8392" w14:textId="77777777" w:rsidR="00136B53" w:rsidRPr="00E906B9" w:rsidRDefault="00136B53" w:rsidP="00B52CDF">
      <w:pPr>
        <w:pStyle w:val="NoSpacing"/>
        <w:rPr>
          <w:highlight w:val="yellow"/>
        </w:rPr>
      </w:pPr>
    </w:p>
    <w:p w14:paraId="22F65B9F" w14:textId="496CF04E" w:rsidR="00136B53" w:rsidRPr="00E906B9" w:rsidRDefault="000D2C7B" w:rsidP="00C65226">
      <w:pPr>
        <w:pStyle w:val="NoSpacing"/>
        <w:tabs>
          <w:tab w:val="clear" w:pos="576"/>
          <w:tab w:val="left" w:pos="540"/>
        </w:tabs>
        <w:ind w:left="540" w:hanging="540"/>
        <w:rPr>
          <w:highlight w:val="yellow"/>
        </w:rPr>
      </w:pPr>
      <w:r w:rsidRPr="00E906B9">
        <w:rPr>
          <w:highlight w:val="yellow"/>
        </w:rPr>
        <w:t>A.</w:t>
      </w:r>
      <w:r w:rsidRPr="00E906B9">
        <w:rPr>
          <w:highlight w:val="yellow"/>
        </w:rPr>
        <w:tab/>
      </w:r>
      <w:r w:rsidR="00136B53" w:rsidRPr="00E906B9">
        <w:rPr>
          <w:highlight w:val="yellow"/>
        </w:rPr>
        <w:t xml:space="preserve">Central HVAC systems shall be installed and operational, including, as appropriate, main and branch lines, VAV boxes, dampers, flex ducts, and diffusers, for an open office layout, including all </w:t>
      </w:r>
      <w:r w:rsidR="00F13604" w:rsidRPr="00E906B9">
        <w:rPr>
          <w:highlight w:val="yellow"/>
        </w:rPr>
        <w:t>Building</w:t>
      </w:r>
      <w:r w:rsidR="00136B53" w:rsidRPr="00E906B9">
        <w:rPr>
          <w:highlight w:val="yellow"/>
        </w:rPr>
        <w:t xml:space="preserve"> common areas.  Systems shall be designed with sufficient systems capacity to meet all requirements in this Lease; equipment shall be concealed.  Areas having excessive heat gain or heat </w:t>
      </w:r>
      <w:r w:rsidR="00D22EAC" w:rsidRPr="00E906B9">
        <w:rPr>
          <w:highlight w:val="yellow"/>
        </w:rPr>
        <w:t>loss or</w:t>
      </w:r>
      <w:r w:rsidR="00136B53" w:rsidRPr="00E906B9">
        <w:rPr>
          <w:highlight w:val="yellow"/>
        </w:rPr>
        <w:t xml:space="preserve"> affected by solar radiation at different times of the day, shall be independently controlled.  </w:t>
      </w:r>
    </w:p>
    <w:p w14:paraId="6025A599" w14:textId="77777777" w:rsidR="00136B53" w:rsidRPr="00E906B9" w:rsidRDefault="00136B53" w:rsidP="00C65226">
      <w:pPr>
        <w:pStyle w:val="NoSpacing"/>
        <w:tabs>
          <w:tab w:val="clear" w:pos="576"/>
          <w:tab w:val="left" w:pos="540"/>
        </w:tabs>
        <w:ind w:left="540" w:hanging="540"/>
        <w:rPr>
          <w:highlight w:val="yellow"/>
        </w:rPr>
      </w:pPr>
    </w:p>
    <w:p w14:paraId="1F4EB953" w14:textId="6FB91F6A" w:rsidR="00136B53" w:rsidRPr="00E906B9" w:rsidRDefault="000D2C7B" w:rsidP="00C65226">
      <w:pPr>
        <w:pStyle w:val="NoSpacing"/>
        <w:tabs>
          <w:tab w:val="clear" w:pos="576"/>
          <w:tab w:val="left" w:pos="540"/>
        </w:tabs>
        <w:ind w:left="540" w:hanging="540"/>
        <w:rPr>
          <w:highlight w:val="yellow"/>
        </w:rPr>
      </w:pPr>
      <w:r w:rsidRPr="00E906B9">
        <w:rPr>
          <w:highlight w:val="yellow"/>
        </w:rPr>
        <w:t>B.</w:t>
      </w:r>
      <w:r w:rsidRPr="00E906B9">
        <w:rPr>
          <w:highlight w:val="yellow"/>
        </w:rPr>
        <w:tab/>
      </w:r>
      <w:r w:rsidR="00136B53" w:rsidRPr="00E906B9">
        <w:rPr>
          <w:highlight w:val="yellow"/>
        </w:rPr>
        <w:t>Any ductwork to be reused and/or to remain in place shall be cleaned, tested, and demonstrated to be clean in accordance with the standards set forth by NADCA.  The cleaning, testing, and demonstration shall occur immediately prior to Government occupancy to avoid contamination from construction dust and other airborne particulates.</w:t>
      </w:r>
    </w:p>
    <w:p w14:paraId="2A28575B" w14:textId="77777777" w:rsidR="00136B53" w:rsidRPr="00E906B9" w:rsidRDefault="00136B53" w:rsidP="00C65226">
      <w:pPr>
        <w:pStyle w:val="NoSpacing"/>
        <w:tabs>
          <w:tab w:val="clear" w:pos="576"/>
          <w:tab w:val="left" w:pos="540"/>
        </w:tabs>
        <w:ind w:left="540" w:hanging="540"/>
        <w:rPr>
          <w:highlight w:val="yellow"/>
        </w:rPr>
      </w:pPr>
    </w:p>
    <w:p w14:paraId="68AC0C5B" w14:textId="218E262D" w:rsidR="00B16623" w:rsidRPr="00E906B9" w:rsidRDefault="000D2C7B" w:rsidP="00C65226">
      <w:pPr>
        <w:pStyle w:val="NoSpacing"/>
        <w:tabs>
          <w:tab w:val="clear" w:pos="576"/>
          <w:tab w:val="left" w:pos="540"/>
        </w:tabs>
        <w:ind w:left="540" w:hanging="540"/>
        <w:rPr>
          <w:highlight w:val="yellow"/>
        </w:rPr>
      </w:pPr>
      <w:r w:rsidRPr="00E906B9">
        <w:rPr>
          <w:highlight w:val="yellow"/>
        </w:rPr>
        <w:t>C.</w:t>
      </w:r>
      <w:r w:rsidRPr="00E906B9">
        <w:rPr>
          <w:highlight w:val="yellow"/>
        </w:rPr>
        <w:tab/>
      </w:r>
      <w:r w:rsidR="00B16623" w:rsidRPr="00E906B9">
        <w:rPr>
          <w:highlight w:val="yellow"/>
        </w:rPr>
        <w:t xml:space="preserve">During working hours in periods of heating and cooling, ventilation shall be provided in accordance with </w:t>
      </w:r>
      <w:r w:rsidR="000E66C6" w:rsidRPr="00E906B9">
        <w:rPr>
          <w:highlight w:val="yellow"/>
        </w:rPr>
        <w:t xml:space="preserve">the </w:t>
      </w:r>
      <w:r w:rsidR="00B16623" w:rsidRPr="00E906B9">
        <w:rPr>
          <w:highlight w:val="yellow"/>
        </w:rPr>
        <w:t xml:space="preserve">American National Standards Institute, </w:t>
      </w:r>
      <w:r w:rsidR="00B16623" w:rsidRPr="00E906B9">
        <w:rPr>
          <w:rFonts w:cs="Arial"/>
          <w:szCs w:val="16"/>
          <w:highlight w:val="yellow"/>
        </w:rPr>
        <w:t>American Society of Heating, Refrigeration and Air-Conditioning Engineers (ANSI/ASHRAE)</w:t>
      </w:r>
      <w:r w:rsidR="00B16623" w:rsidRPr="00E906B9">
        <w:rPr>
          <w:highlight w:val="yellow"/>
        </w:rPr>
        <w:t xml:space="preserve"> Standard 62.1, Ventilation for Acceptable Indoor Air Quality</w:t>
      </w:r>
      <w:r w:rsidR="00BD432F" w:rsidRPr="00E906B9">
        <w:rPr>
          <w:rFonts w:cs="Arial"/>
          <w:szCs w:val="16"/>
          <w:highlight w:val="yellow"/>
        </w:rPr>
        <w:t xml:space="preserve"> Lessors must comply with: (a) the version of ASHRAE Standard 62.1 that corresponds with how the HVAC system was designed to perform, or (b) ASHRAE Standard 62.1-2004 – whichever is later.</w:t>
      </w:r>
    </w:p>
    <w:p w14:paraId="2B62F825" w14:textId="77777777" w:rsidR="00B16623" w:rsidRPr="00E906B9" w:rsidRDefault="00B16623" w:rsidP="00C65226">
      <w:pPr>
        <w:pStyle w:val="NoSpacing"/>
        <w:tabs>
          <w:tab w:val="clear" w:pos="576"/>
          <w:tab w:val="left" w:pos="540"/>
        </w:tabs>
        <w:ind w:left="540" w:hanging="540"/>
        <w:rPr>
          <w:highlight w:val="yellow"/>
        </w:rPr>
      </w:pPr>
    </w:p>
    <w:p w14:paraId="0ED66B4D" w14:textId="026BED30" w:rsidR="00B16623" w:rsidRPr="00E906B9" w:rsidRDefault="000D2C7B" w:rsidP="00C65226">
      <w:pPr>
        <w:pStyle w:val="NoSpacing"/>
        <w:tabs>
          <w:tab w:val="clear" w:pos="576"/>
          <w:tab w:val="left" w:pos="540"/>
        </w:tabs>
        <w:ind w:left="540" w:hanging="540"/>
        <w:rPr>
          <w:rStyle w:val="Hyperlink"/>
          <w:highlight w:val="yellow"/>
        </w:rPr>
      </w:pPr>
      <w:r w:rsidRPr="00E906B9">
        <w:rPr>
          <w:highlight w:val="yellow"/>
        </w:rPr>
        <w:t>D.</w:t>
      </w:r>
      <w:r w:rsidRPr="00E906B9">
        <w:rPr>
          <w:highlight w:val="yellow"/>
        </w:rPr>
        <w:tab/>
      </w:r>
      <w:r w:rsidR="00B16623" w:rsidRPr="00E906B9">
        <w:rPr>
          <w:highlight w:val="yellow"/>
        </w:rPr>
        <w:t xml:space="preserve">Heating and air-conditioning air distribution systems (air handling units, VAV boxes, fan coil units, etc.) for the Space shall be equipped with particulate matter air filters that meet the </w:t>
      </w:r>
      <w:r w:rsidR="00B16623" w:rsidRPr="00E906B9">
        <w:rPr>
          <w:rFonts w:cs="Arial"/>
          <w:szCs w:val="16"/>
          <w:highlight w:val="yellow"/>
        </w:rPr>
        <w:t>Minimum Efficiency Reporting Value</w:t>
      </w:r>
      <w:r w:rsidR="00B16623" w:rsidRPr="00E906B9">
        <w:rPr>
          <w:highlight w:val="yellow"/>
        </w:rPr>
        <w:t xml:space="preserve"> (MERV) specified in the ANSI/ASHRAE Standard 62.1</w:t>
      </w:r>
      <w:r w:rsidR="005162CE" w:rsidRPr="00E906B9">
        <w:rPr>
          <w:highlight w:val="yellow"/>
        </w:rPr>
        <w:t xml:space="preserve"> </w:t>
      </w:r>
      <w:r w:rsidR="007A311A" w:rsidRPr="00E906B9">
        <w:rPr>
          <w:highlight w:val="yellow"/>
        </w:rPr>
        <w:t xml:space="preserve">version </w:t>
      </w:r>
      <w:r w:rsidR="005162CE" w:rsidRPr="00E906B9">
        <w:rPr>
          <w:highlight w:val="yellow"/>
        </w:rPr>
        <w:t>referenced in the sub-paragraph above</w:t>
      </w:r>
      <w:r w:rsidR="00B16623" w:rsidRPr="00E906B9">
        <w:rPr>
          <w:highlight w:val="yellow"/>
        </w:rPr>
        <w:t xml:space="preserve">. </w:t>
      </w:r>
      <w:r w:rsidR="00972B3A" w:rsidRPr="00E906B9">
        <w:rPr>
          <w:rFonts w:cs="Arial"/>
          <w:szCs w:val="16"/>
          <w:highlight w:val="yellow"/>
        </w:rPr>
        <w:t>Where practicable, the Lessor is encouraged to use a MERV 13 air filter or the highest-</w:t>
      </w:r>
      <w:bookmarkStart w:id="76" w:name="_Hlk106284417"/>
      <w:r w:rsidR="00972B3A" w:rsidRPr="00E906B9">
        <w:rPr>
          <w:rFonts w:cs="Arial"/>
          <w:szCs w:val="16"/>
          <w:highlight w:val="yellow"/>
        </w:rPr>
        <w:t>level filter that is compatible with the HVAC system</w:t>
      </w:r>
      <w:bookmarkEnd w:id="76"/>
      <w:r w:rsidR="00972B3A" w:rsidRPr="00E906B9">
        <w:rPr>
          <w:rFonts w:cs="Arial"/>
          <w:szCs w:val="16"/>
          <w:highlight w:val="yellow"/>
        </w:rPr>
        <w:t xml:space="preserve">.  </w:t>
      </w:r>
      <w:r w:rsidR="00B16623" w:rsidRPr="00E906B9">
        <w:rPr>
          <w:highlight w:val="yellow"/>
        </w:rPr>
        <w:t xml:space="preserve">Locations that do not meet the EPA National Ambient Air Quality Standards (NAAQS) for particulates (PM 10 or PM 2.5) must be equipped with additional filtration on outdoor air intakes as required in ANSI/ASHRAE Standard 62.1. NAAQS information can be found at </w:t>
      </w:r>
      <w:hyperlink r:id="rId13" w:history="1">
        <w:r w:rsidR="00BB7F6F" w:rsidRPr="00E906B9">
          <w:rPr>
            <w:rStyle w:val="Hyperlink"/>
            <w:highlight w:val="yellow"/>
          </w:rPr>
          <w:t>https://www.epa.gov/green-book</w:t>
        </w:r>
      </w:hyperlink>
      <w:r w:rsidR="00B16623" w:rsidRPr="00E906B9">
        <w:rPr>
          <w:rStyle w:val="Hyperlink"/>
          <w:highlight w:val="yellow"/>
        </w:rPr>
        <w:t xml:space="preserve">. </w:t>
      </w:r>
    </w:p>
    <w:p w14:paraId="221F4D54" w14:textId="25E66576" w:rsidR="00E93A0D" w:rsidRPr="00E906B9" w:rsidRDefault="00E93A0D" w:rsidP="00C65226">
      <w:pPr>
        <w:pStyle w:val="NoSpacing"/>
        <w:tabs>
          <w:tab w:val="clear" w:pos="576"/>
          <w:tab w:val="left" w:pos="540"/>
        </w:tabs>
        <w:ind w:left="540" w:hanging="540"/>
        <w:rPr>
          <w:rStyle w:val="Hyperlink"/>
          <w:highlight w:val="yellow"/>
        </w:rPr>
      </w:pPr>
    </w:p>
    <w:p w14:paraId="12CF2075" w14:textId="158B8D43" w:rsidR="00E93A0D" w:rsidRPr="00E93A0D" w:rsidRDefault="000D2C7B" w:rsidP="00C65226">
      <w:pPr>
        <w:pStyle w:val="NoSpacing"/>
        <w:tabs>
          <w:tab w:val="clear" w:pos="576"/>
          <w:tab w:val="left" w:pos="540"/>
        </w:tabs>
        <w:ind w:left="540" w:hanging="540"/>
      </w:pPr>
      <w:r w:rsidRPr="00E906B9">
        <w:rPr>
          <w:rFonts w:cs="Arial"/>
          <w:highlight w:val="yellow"/>
          <w:shd w:val="clear" w:color="auto" w:fill="FFFFFF"/>
        </w:rPr>
        <w:t>E.</w:t>
      </w:r>
      <w:r w:rsidRPr="00E906B9">
        <w:rPr>
          <w:rFonts w:cs="Arial"/>
          <w:highlight w:val="yellow"/>
          <w:shd w:val="clear" w:color="auto" w:fill="FFFFFF"/>
        </w:rPr>
        <w:tab/>
      </w:r>
      <w:r w:rsidR="00E93A0D" w:rsidRPr="00E906B9">
        <w:rPr>
          <w:rFonts w:cs="Arial"/>
          <w:highlight w:val="yellow"/>
          <w:shd w:val="clear" w:color="auto" w:fill="FFFFFF"/>
        </w:rPr>
        <w:t xml:space="preserve">For all refrigerant-containing equipment with over 50 pounds of ozone-depleting substances (including chlorofluorocarbons- CFCs or hydrochlorofluorocarbons- HCFCs), the Lessor shall comply with the U.S. Environmental Protection Agency (EPA)’s Significant New Alternative Policy (SNAP) Program for acceptable substitutes and alternatives to ozone-depleting substances when equipment is replaced, comes to its end of useful life, or when newly purchased.  </w:t>
      </w:r>
      <w:r w:rsidR="001419C0" w:rsidRPr="00E906B9">
        <w:rPr>
          <w:rFonts w:cs="Arial"/>
          <w:highlight w:val="yellow"/>
          <w:shd w:val="clear" w:color="auto" w:fill="FFFFFF"/>
        </w:rPr>
        <w:t>T</w:t>
      </w:r>
      <w:r w:rsidR="00E93A0D" w:rsidRPr="00E906B9">
        <w:rPr>
          <w:rFonts w:cs="Arial"/>
          <w:highlight w:val="yellow"/>
          <w:shd w:val="clear" w:color="auto" w:fill="FFFFFF"/>
        </w:rPr>
        <w:t xml:space="preserve">he Lessor must </w:t>
      </w:r>
      <w:r w:rsidR="001419C0" w:rsidRPr="00E906B9">
        <w:rPr>
          <w:rFonts w:cs="Arial"/>
          <w:highlight w:val="yellow"/>
          <w:shd w:val="clear" w:color="auto" w:fill="FFFFFF"/>
        </w:rPr>
        <w:t>track</w:t>
      </w:r>
      <w:r w:rsidR="00E93A0D" w:rsidRPr="00E906B9">
        <w:rPr>
          <w:rFonts w:cs="Arial"/>
          <w:highlight w:val="yellow"/>
          <w:shd w:val="clear" w:color="auto" w:fill="FFFFFF"/>
        </w:rPr>
        <w:t xml:space="preserve"> the type of refrigerant used in chillers and HVAC systems, and the date</w:t>
      </w:r>
      <w:r w:rsidR="001419C0" w:rsidRPr="00E906B9">
        <w:rPr>
          <w:rFonts w:cs="Arial"/>
          <w:highlight w:val="yellow"/>
          <w:shd w:val="clear" w:color="auto" w:fill="FFFFFF"/>
        </w:rPr>
        <w:t xml:space="preserve"> that</w:t>
      </w:r>
      <w:r w:rsidR="00E93A0D" w:rsidRPr="00E906B9">
        <w:rPr>
          <w:rFonts w:cs="Arial"/>
          <w:highlight w:val="yellow"/>
          <w:shd w:val="clear" w:color="auto" w:fill="FFFFFF"/>
        </w:rPr>
        <w:t xml:space="preserve"> the Lessor plans to replace ozone depleting substances with acceptable refrigerant substitutes in accordance with EPA’s SNAP program.</w:t>
      </w:r>
    </w:p>
    <w:p w14:paraId="52DF23DE" w14:textId="77777777" w:rsidR="00E50990" w:rsidRPr="006E1993" w:rsidRDefault="00E50990" w:rsidP="00B52CDF">
      <w:pPr>
        <w:pStyle w:val="NoSpacing"/>
      </w:pPr>
    </w:p>
    <w:p w14:paraId="556FCCA5" w14:textId="77777777" w:rsidR="00136B53" w:rsidRPr="006E1993" w:rsidRDefault="00136B53" w:rsidP="004F1EA7">
      <w:pPr>
        <w:pStyle w:val="Heading2"/>
        <w:keepNext w:val="0"/>
        <w:widowControl/>
        <w:tabs>
          <w:tab w:val="clear" w:pos="720"/>
          <w:tab w:val="left" w:pos="540"/>
        </w:tabs>
        <w:suppressAutoHyphens/>
        <w:contextualSpacing/>
      </w:pPr>
      <w:bookmarkStart w:id="77" w:name="_Toc399935729"/>
      <w:bookmarkStart w:id="78" w:name="_Toc145667686"/>
      <w:r w:rsidRPr="006E1993">
        <w:t xml:space="preserve">TELECOMMUNICATIONS:  DISTRIBUTION AND EQUIPMENT </w:t>
      </w:r>
      <w:r>
        <w:t>(</w:t>
      </w:r>
      <w:r w:rsidR="005F4F46">
        <w:t>SMALL</w:t>
      </w:r>
      <w:r>
        <w:t xml:space="preserve">) </w:t>
      </w:r>
      <w:r w:rsidRPr="006E1993">
        <w:t>(</w:t>
      </w:r>
      <w:r w:rsidR="00AB15E0">
        <w:t>SEP</w:t>
      </w:r>
      <w:r w:rsidR="008169E9">
        <w:t xml:space="preserve"> 2015</w:t>
      </w:r>
      <w:r w:rsidRPr="006E1993">
        <w:t>)</w:t>
      </w:r>
      <w:bookmarkEnd w:id="77"/>
      <w:bookmarkEnd w:id="78"/>
    </w:p>
    <w:p w14:paraId="3D0ABD58" w14:textId="77777777" w:rsidR="00136B53" w:rsidRPr="006E1993" w:rsidRDefault="00136B53" w:rsidP="004F1EA7">
      <w:pPr>
        <w:pStyle w:val="NoSpacing"/>
        <w:tabs>
          <w:tab w:val="left" w:pos="540"/>
        </w:tabs>
      </w:pPr>
    </w:p>
    <w:p w14:paraId="600EA5EB" w14:textId="77777777" w:rsidR="00136B53" w:rsidRPr="006E1993" w:rsidRDefault="00136B53" w:rsidP="00C65226">
      <w:pPr>
        <w:pStyle w:val="NoSpacing"/>
        <w:numPr>
          <w:ilvl w:val="0"/>
          <w:numId w:val="29"/>
        </w:numPr>
        <w:tabs>
          <w:tab w:val="left" w:pos="540"/>
        </w:tabs>
        <w:ind w:left="540" w:hanging="540"/>
      </w:pPr>
      <w:r>
        <w:t xml:space="preserve">Building telecommunication rooms must be completed, operational, and ready for use by Government’s telecommunications provider.  </w:t>
      </w:r>
      <w:r w:rsidRPr="006E1993">
        <w:t xml:space="preserve">The telephone closets shall </w:t>
      </w:r>
      <w:r>
        <w:t xml:space="preserve">be equipped with deadlocking latch bolt and </w:t>
      </w:r>
      <w:r w:rsidRPr="006E1993">
        <w:t>include a telephone backboard.</w:t>
      </w:r>
    </w:p>
    <w:p w14:paraId="2D00171E" w14:textId="77777777" w:rsidR="00136B53" w:rsidRPr="006E1993" w:rsidRDefault="00136B53" w:rsidP="00C65226">
      <w:pPr>
        <w:pStyle w:val="NoSpacing"/>
        <w:tabs>
          <w:tab w:val="left" w:pos="540"/>
        </w:tabs>
        <w:ind w:left="540" w:hanging="540"/>
      </w:pPr>
    </w:p>
    <w:p w14:paraId="77839F34" w14:textId="77777777" w:rsidR="00136B53" w:rsidRPr="006E1993" w:rsidRDefault="00136B53" w:rsidP="00C65226">
      <w:pPr>
        <w:pStyle w:val="NoSpacing"/>
        <w:numPr>
          <w:ilvl w:val="0"/>
          <w:numId w:val="29"/>
        </w:numPr>
        <w:tabs>
          <w:tab w:val="left" w:pos="540"/>
        </w:tabs>
        <w:ind w:left="540" w:hanging="540"/>
      </w:pPr>
      <w:r w:rsidRPr="006E1993">
        <w:lastRenderedPageBreak/>
        <w:t>Telecommunications switch rooms, wire closets, and related spaces shall meet applicable Telecommunications Industry Association (TIA)</w:t>
      </w:r>
      <w:r>
        <w:t>,</w:t>
      </w:r>
      <w:r w:rsidRPr="006E1993">
        <w:t xml:space="preserve"> Electronic Industries Alliance (EIA)</w:t>
      </w:r>
      <w:r>
        <w:t xml:space="preserve"> and NFPA standards.  Bonding and grounding shall be in accordance with NFPA Standard 70, NEC </w:t>
      </w:r>
      <w:r w:rsidRPr="006E1993">
        <w:t>National Electrical Code, and other applicable NFPA standards and/or local code requirements.</w:t>
      </w:r>
    </w:p>
    <w:p w14:paraId="0F7F8EC5" w14:textId="77777777" w:rsidR="00E50990" w:rsidRPr="006E1993" w:rsidRDefault="00E50990" w:rsidP="00E509B2">
      <w:pPr>
        <w:pStyle w:val="NoSpacing"/>
      </w:pPr>
    </w:p>
    <w:p w14:paraId="2B94DF3A" w14:textId="77777777" w:rsidR="00136B53" w:rsidRPr="00E00C73" w:rsidRDefault="00136B53" w:rsidP="004F1EA7">
      <w:pPr>
        <w:tabs>
          <w:tab w:val="clear" w:pos="576"/>
          <w:tab w:val="left" w:pos="540"/>
        </w:tabs>
        <w:suppressAutoHyphens/>
        <w:jc w:val="left"/>
        <w:rPr>
          <w:rStyle w:val="Strong"/>
          <w:rFonts w:cs="Arial"/>
          <w:b w:val="0"/>
          <w:szCs w:val="16"/>
        </w:rPr>
      </w:pPr>
      <w:r w:rsidRPr="003540BB">
        <w:rPr>
          <w:rStyle w:val="Strong"/>
          <w:rFonts w:cs="Arial"/>
          <w:szCs w:val="16"/>
        </w:rPr>
        <w:t>Action required:</w:t>
      </w:r>
      <w:r w:rsidRPr="00E00C73">
        <w:rPr>
          <w:rStyle w:val="Strong"/>
          <w:rFonts w:cs="Arial"/>
          <w:b w:val="0"/>
          <w:szCs w:val="16"/>
        </w:rPr>
        <w:t xml:space="preserve">  </w:t>
      </w:r>
      <w:r w:rsidR="005162CE">
        <w:rPr>
          <w:rStyle w:val="Strong"/>
          <w:rFonts w:cs="Arial"/>
          <w:b w:val="0"/>
          <w:szCs w:val="16"/>
        </w:rPr>
        <w:t>include</w:t>
      </w:r>
      <w:r>
        <w:rPr>
          <w:rStyle w:val="Strong"/>
          <w:rFonts w:cs="Arial"/>
          <w:b w:val="0"/>
          <w:szCs w:val="16"/>
        </w:rPr>
        <w:t xml:space="preserve"> if </w:t>
      </w:r>
      <w:r w:rsidRPr="00E00C73">
        <w:rPr>
          <w:rStyle w:val="Strong"/>
          <w:rFonts w:cs="Arial"/>
          <w:b w:val="0"/>
          <w:szCs w:val="16"/>
        </w:rPr>
        <w:t xml:space="preserve">client confirms as part of their </w:t>
      </w:r>
      <w:r>
        <w:rPr>
          <w:rStyle w:val="Strong"/>
          <w:rFonts w:cs="Arial"/>
          <w:b w:val="0"/>
          <w:szCs w:val="16"/>
        </w:rPr>
        <w:t>requirement</w:t>
      </w:r>
      <w:r w:rsidRPr="00E00C73">
        <w:rPr>
          <w:rStyle w:val="Strong"/>
          <w:rFonts w:cs="Arial"/>
          <w:b w:val="0"/>
          <w:szCs w:val="16"/>
        </w:rPr>
        <w:t xml:space="preserve">s.  </w:t>
      </w:r>
      <w:r>
        <w:rPr>
          <w:rStyle w:val="Strong"/>
          <w:rFonts w:cs="Arial"/>
          <w:b w:val="0"/>
          <w:szCs w:val="16"/>
        </w:rPr>
        <w:t>if not, delete paragraph</w:t>
      </w:r>
      <w:r w:rsidR="002D7DBE">
        <w:rPr>
          <w:rStyle w:val="Strong"/>
          <w:rFonts w:cs="Arial"/>
          <w:b w:val="0"/>
          <w:szCs w:val="16"/>
        </w:rPr>
        <w:t xml:space="preserve"> at lco discretion</w:t>
      </w:r>
      <w:r w:rsidRPr="00E00C73">
        <w:rPr>
          <w:rStyle w:val="Strong"/>
          <w:rFonts w:cs="Arial"/>
          <w:b w:val="0"/>
          <w:szCs w:val="16"/>
        </w:rPr>
        <w:t>.</w:t>
      </w:r>
    </w:p>
    <w:p w14:paraId="09448EBD" w14:textId="77777777" w:rsidR="00136B53" w:rsidRPr="006E1993" w:rsidRDefault="00136B53" w:rsidP="004F1EA7">
      <w:pPr>
        <w:pStyle w:val="Heading2"/>
        <w:keepNext w:val="0"/>
        <w:widowControl/>
        <w:tabs>
          <w:tab w:val="clear" w:pos="720"/>
          <w:tab w:val="left" w:pos="540"/>
        </w:tabs>
        <w:suppressAutoHyphens/>
        <w:contextualSpacing/>
      </w:pPr>
      <w:bookmarkStart w:id="79" w:name="_Toc399935730"/>
      <w:bookmarkStart w:id="80" w:name="_Toc145667687"/>
      <w:r w:rsidRPr="006E1993">
        <w:t xml:space="preserve">TELECOMMUNICATIONS:  LOCAL EXCHANGE ACCESS </w:t>
      </w:r>
      <w:r>
        <w:t>(</w:t>
      </w:r>
      <w:r w:rsidR="0016230A">
        <w:t>SMALL</w:t>
      </w:r>
      <w:r>
        <w:t>) (</w:t>
      </w:r>
      <w:r w:rsidR="00056F83">
        <w:t>OCT 2020</w:t>
      </w:r>
      <w:r w:rsidRPr="006E1993">
        <w:t>)</w:t>
      </w:r>
      <w:bookmarkEnd w:id="79"/>
      <w:bookmarkEnd w:id="80"/>
    </w:p>
    <w:p w14:paraId="262493E5" w14:textId="77777777" w:rsidR="00136B53" w:rsidRPr="006E1993" w:rsidRDefault="00136B53" w:rsidP="004F1EA7">
      <w:pPr>
        <w:pStyle w:val="NoSpacing"/>
        <w:tabs>
          <w:tab w:val="clear" w:pos="576"/>
          <w:tab w:val="left" w:pos="540"/>
        </w:tabs>
      </w:pPr>
    </w:p>
    <w:p w14:paraId="644A8A9C" w14:textId="77777777" w:rsidR="00136B53" w:rsidRPr="00E61435" w:rsidRDefault="00136B53" w:rsidP="00C65226">
      <w:pPr>
        <w:pStyle w:val="NoSpacing"/>
        <w:tabs>
          <w:tab w:val="clear" w:pos="576"/>
          <w:tab w:val="left" w:pos="540"/>
        </w:tabs>
        <w:ind w:left="540" w:hanging="540"/>
      </w:pPr>
      <w:r w:rsidRPr="00E61435">
        <w:t>A.</w:t>
      </w:r>
      <w:r w:rsidRPr="00E61435">
        <w:tab/>
        <w:t xml:space="preserve">The Government </w:t>
      </w:r>
      <w:r w:rsidR="002D7DBE">
        <w:t>may elect</w:t>
      </w:r>
      <w:r w:rsidRPr="00E61435">
        <w:t xml:space="preserve"> to contract its own telecommunications service in the </w:t>
      </w:r>
      <w:r w:rsidR="00B60932" w:rsidRPr="00E61435">
        <w:t>Space</w:t>
      </w:r>
      <w:r w:rsidRPr="00E61435">
        <w:t xml:space="preserve">.  </w:t>
      </w:r>
    </w:p>
    <w:p w14:paraId="1AB47B62" w14:textId="77777777" w:rsidR="00136B53" w:rsidRPr="00E61435" w:rsidRDefault="00136B53" w:rsidP="00C65226">
      <w:pPr>
        <w:pStyle w:val="NoSpacing"/>
        <w:tabs>
          <w:tab w:val="clear" w:pos="576"/>
          <w:tab w:val="left" w:pos="540"/>
        </w:tabs>
        <w:ind w:left="540" w:hanging="540"/>
      </w:pPr>
    </w:p>
    <w:p w14:paraId="18EE29FB" w14:textId="77777777" w:rsidR="00136B53" w:rsidRPr="00E61435" w:rsidRDefault="00136B53" w:rsidP="00C65226">
      <w:pPr>
        <w:pStyle w:val="NoSpacing"/>
        <w:tabs>
          <w:tab w:val="clear" w:pos="576"/>
          <w:tab w:val="left" w:pos="540"/>
        </w:tabs>
        <w:ind w:left="540" w:hanging="540"/>
      </w:pPr>
      <w:r w:rsidRPr="00E61435">
        <w:t>B.</w:t>
      </w:r>
      <w:r w:rsidRPr="00E61435">
        <w:tab/>
        <w:t>The Lessor shall allow the Government’s designated telecommunications provider</w:t>
      </w:r>
      <w:r w:rsidR="008F5D3D" w:rsidRPr="008F5D3D">
        <w:t xml:space="preserve">s access to utilize existing </w:t>
      </w:r>
      <w:r w:rsidR="00F13604" w:rsidRPr="00E61435">
        <w:t>Building</w:t>
      </w:r>
      <w:r w:rsidRPr="00E61435">
        <w:t xml:space="preserve"> wiring to connect its services to the Government’s </w:t>
      </w:r>
      <w:r w:rsidR="00B60932" w:rsidRPr="00E61435">
        <w:t>Space</w:t>
      </w:r>
      <w:r w:rsidRPr="00E61435">
        <w:t xml:space="preserve">, or, if existing </w:t>
      </w:r>
      <w:r w:rsidR="00F13604" w:rsidRPr="00E61435">
        <w:t>Building</w:t>
      </w:r>
      <w:r w:rsidRPr="00E61435">
        <w:t xml:space="preserve"> wiring is insufficient, the Lessor shall provide access from the point of entry into the </w:t>
      </w:r>
      <w:r w:rsidR="00082E9B" w:rsidRPr="00E61435">
        <w:t>Building</w:t>
      </w:r>
      <w:r w:rsidRPr="00E61435">
        <w:t xml:space="preserve"> to the Government’s floor </w:t>
      </w:r>
      <w:r w:rsidR="00B60932" w:rsidRPr="00E61435">
        <w:t>Space</w:t>
      </w:r>
      <w:r w:rsidRPr="00E61435">
        <w:t>, subject to any inherent limitations in the pathway involved.</w:t>
      </w:r>
    </w:p>
    <w:p w14:paraId="03CD51B0" w14:textId="77777777" w:rsidR="00136B53" w:rsidRPr="00E61435" w:rsidRDefault="00136B53" w:rsidP="00C65226">
      <w:pPr>
        <w:pStyle w:val="NoSpacing"/>
        <w:tabs>
          <w:tab w:val="clear" w:pos="576"/>
          <w:tab w:val="left" w:pos="540"/>
        </w:tabs>
        <w:ind w:left="540" w:hanging="540"/>
      </w:pPr>
    </w:p>
    <w:p w14:paraId="76C375B2" w14:textId="77777777" w:rsidR="00136B53" w:rsidRDefault="00136B53" w:rsidP="00C65226">
      <w:pPr>
        <w:pStyle w:val="NoSpacing"/>
        <w:tabs>
          <w:tab w:val="clear" w:pos="576"/>
          <w:tab w:val="left" w:pos="540"/>
        </w:tabs>
        <w:ind w:left="540" w:hanging="540"/>
      </w:pPr>
      <w:r w:rsidRPr="00E61435">
        <w:t>C.</w:t>
      </w:r>
      <w:r w:rsidRPr="00E61435">
        <w:tab/>
        <w:t>The Lessor shall allow the Government’s designated telecommunications providers to affix telecommunications antennas</w:t>
      </w:r>
      <w:r w:rsidR="008F5D3D" w:rsidRPr="008F5D3D">
        <w:t xml:space="preserve"> to roof, parapet, or </w:t>
      </w:r>
      <w:r w:rsidR="00F13604" w:rsidRPr="00E61435">
        <w:t>Building</w:t>
      </w:r>
      <w:r w:rsidRPr="00E61435">
        <w:t xml:space="preserve"> envelope (access from the antennas to the </w:t>
      </w:r>
      <w:r w:rsidR="002D7DBE">
        <w:t>Premises</w:t>
      </w:r>
      <w:r w:rsidRPr="00E61435">
        <w:t xml:space="preserve"> shall be provided) and to affix transmission devices in appropriate</w:t>
      </w:r>
      <w:r>
        <w:t xml:space="preserve"> common areas so as to allow the use of </w:t>
      </w:r>
      <w:r w:rsidR="00EB478C">
        <w:t>cellular</w:t>
      </w:r>
      <w:r>
        <w:t xml:space="preserve"> telephones and other emerging technologies.  </w:t>
      </w:r>
    </w:p>
    <w:p w14:paraId="438726AC" w14:textId="77777777" w:rsidR="00E50990" w:rsidRPr="003540BB" w:rsidRDefault="00E50990" w:rsidP="00B52CDF">
      <w:pPr>
        <w:pStyle w:val="NoSpacing"/>
      </w:pPr>
    </w:p>
    <w:p w14:paraId="32E37BD0" w14:textId="48730B89" w:rsidR="00136B53" w:rsidRPr="00E906B9" w:rsidRDefault="00136B53" w:rsidP="004F1EA7">
      <w:pPr>
        <w:pStyle w:val="Heading2"/>
        <w:keepNext w:val="0"/>
        <w:widowControl/>
        <w:tabs>
          <w:tab w:val="clear" w:pos="720"/>
          <w:tab w:val="left" w:pos="540"/>
        </w:tabs>
        <w:suppressAutoHyphens/>
        <w:contextualSpacing/>
        <w:rPr>
          <w:highlight w:val="yellow"/>
        </w:rPr>
      </w:pPr>
      <w:bookmarkStart w:id="81" w:name="_Toc357066127"/>
      <w:bookmarkStart w:id="82" w:name="_Toc399935731"/>
      <w:bookmarkStart w:id="83" w:name="_Toc145667688"/>
      <w:bookmarkEnd w:id="81"/>
      <w:r w:rsidRPr="00E906B9">
        <w:rPr>
          <w:highlight w:val="yellow"/>
        </w:rPr>
        <w:t xml:space="preserve">LIGHTING:  INTERIOR AND PARKING </w:t>
      </w:r>
      <w:r w:rsidR="00E860EF" w:rsidRPr="00E906B9">
        <w:rPr>
          <w:highlight w:val="yellow"/>
        </w:rPr>
        <w:t xml:space="preserve">– shell </w:t>
      </w:r>
      <w:r w:rsidRPr="00E906B9">
        <w:rPr>
          <w:highlight w:val="yellow"/>
        </w:rPr>
        <w:t>(</w:t>
      </w:r>
      <w:r w:rsidR="005F4F46" w:rsidRPr="00E906B9">
        <w:rPr>
          <w:highlight w:val="yellow"/>
        </w:rPr>
        <w:t>SMALL</w:t>
      </w:r>
      <w:r w:rsidRPr="00E906B9">
        <w:rPr>
          <w:highlight w:val="yellow"/>
        </w:rPr>
        <w:t>) (</w:t>
      </w:r>
      <w:r w:rsidR="002F55DF" w:rsidRPr="00E906B9">
        <w:rPr>
          <w:highlight w:val="yellow"/>
        </w:rPr>
        <w:t>OCT</w:t>
      </w:r>
      <w:r w:rsidR="00B10C93" w:rsidRPr="00E906B9">
        <w:rPr>
          <w:highlight w:val="yellow"/>
        </w:rPr>
        <w:t xml:space="preserve"> </w:t>
      </w:r>
      <w:r w:rsidR="004A034A" w:rsidRPr="00E906B9">
        <w:rPr>
          <w:highlight w:val="yellow"/>
        </w:rPr>
        <w:t>2022</w:t>
      </w:r>
      <w:r w:rsidRPr="00E906B9">
        <w:rPr>
          <w:highlight w:val="yellow"/>
        </w:rPr>
        <w:t>)</w:t>
      </w:r>
      <w:bookmarkEnd w:id="82"/>
      <w:bookmarkEnd w:id="83"/>
    </w:p>
    <w:p w14:paraId="5C11A08B" w14:textId="77777777" w:rsidR="00136B53" w:rsidRDefault="00136B53" w:rsidP="00B52CDF">
      <w:pPr>
        <w:pStyle w:val="NoSpacing"/>
      </w:pPr>
    </w:p>
    <w:p w14:paraId="2B48E75D" w14:textId="734D2B66" w:rsidR="00F41DAC" w:rsidRPr="00FD7C60" w:rsidRDefault="00A978B0" w:rsidP="00F41DAC">
      <w:pPr>
        <w:pStyle w:val="NoSpacing"/>
        <w:rPr>
          <w:szCs w:val="16"/>
        </w:rPr>
      </w:pPr>
      <w:r w:rsidRPr="00A978B0">
        <w:rPr>
          <w:szCs w:val="16"/>
          <w:u w:val="single"/>
        </w:rPr>
        <w:t>Note</w:t>
      </w:r>
      <w:r>
        <w:rPr>
          <w:szCs w:val="16"/>
        </w:rPr>
        <w:t>.</w:t>
      </w:r>
      <w:r w:rsidRPr="00F06E28">
        <w:rPr>
          <w:szCs w:val="16"/>
        </w:rPr>
        <w:t xml:space="preserve"> for pricing estimating purposes, fixtures will be installed at the average ratio of 1 fixture per 80 </w:t>
      </w:r>
      <w:r>
        <w:rPr>
          <w:szCs w:val="16"/>
        </w:rPr>
        <w:t>ABOA</w:t>
      </w:r>
      <w:r w:rsidRPr="00F06E28">
        <w:rPr>
          <w:szCs w:val="16"/>
        </w:rPr>
        <w:t xml:space="preserve"> </w:t>
      </w:r>
      <w:r>
        <w:rPr>
          <w:szCs w:val="16"/>
        </w:rPr>
        <w:t>sf</w:t>
      </w:r>
      <w:r w:rsidRPr="00F06E28">
        <w:rPr>
          <w:szCs w:val="16"/>
        </w:rPr>
        <w:t>.</w:t>
      </w:r>
    </w:p>
    <w:p w14:paraId="26E09FB9" w14:textId="77777777" w:rsidR="00F41DAC" w:rsidRDefault="00F41DAC" w:rsidP="00B52CDF">
      <w:pPr>
        <w:pStyle w:val="NoSpacing"/>
      </w:pPr>
    </w:p>
    <w:p w14:paraId="125C33E2" w14:textId="6A7F137C" w:rsidR="00612A97" w:rsidRPr="00E906B9" w:rsidRDefault="005012C3" w:rsidP="00C65226">
      <w:pPr>
        <w:tabs>
          <w:tab w:val="clear" w:pos="576"/>
          <w:tab w:val="clear" w:pos="864"/>
          <w:tab w:val="clear" w:pos="1296"/>
          <w:tab w:val="clear" w:pos="1728"/>
          <w:tab w:val="clear" w:pos="2160"/>
          <w:tab w:val="clear" w:pos="2592"/>
          <w:tab w:val="clear" w:pos="3024"/>
          <w:tab w:val="left" w:pos="540"/>
        </w:tabs>
        <w:suppressAutoHyphens/>
        <w:ind w:left="540" w:hanging="540"/>
        <w:contextualSpacing/>
        <w:rPr>
          <w:szCs w:val="16"/>
          <w:highlight w:val="yellow"/>
        </w:rPr>
      </w:pPr>
      <w:r w:rsidRPr="00E906B9">
        <w:rPr>
          <w:highlight w:val="yellow"/>
        </w:rPr>
        <w:t>A.</w:t>
      </w:r>
      <w:r w:rsidRPr="00E906B9">
        <w:rPr>
          <w:highlight w:val="yellow"/>
        </w:rPr>
        <w:tab/>
      </w:r>
      <w:r w:rsidR="00A978B0" w:rsidRPr="00E906B9">
        <w:rPr>
          <w:highlight w:val="yellow"/>
          <w:u w:val="single"/>
        </w:rPr>
        <w:t>Interior Fixtures</w:t>
      </w:r>
      <w:r w:rsidR="00A978B0" w:rsidRPr="00E906B9">
        <w:rPr>
          <w:bCs/>
          <w:highlight w:val="yellow"/>
        </w:rPr>
        <w:t>.</w:t>
      </w:r>
      <w:r w:rsidRPr="00E906B9">
        <w:rPr>
          <w:bCs/>
          <w:highlight w:val="yellow"/>
        </w:rPr>
        <w:t xml:space="preserve"> </w:t>
      </w:r>
      <w:r w:rsidR="000A33CC" w:rsidRPr="00E906B9">
        <w:rPr>
          <w:szCs w:val="16"/>
          <w:highlight w:val="yellow"/>
        </w:rPr>
        <w:t>L</w:t>
      </w:r>
      <w:r w:rsidR="00F06E28" w:rsidRPr="00E906B9">
        <w:rPr>
          <w:szCs w:val="16"/>
          <w:highlight w:val="yellow"/>
        </w:rPr>
        <w:t>ight fixtures (and associated ballasts or drivers) shall be installed</w:t>
      </w:r>
      <w:r w:rsidR="00C80CB6" w:rsidRPr="00E906B9">
        <w:rPr>
          <w:szCs w:val="16"/>
          <w:highlight w:val="yellow"/>
        </w:rPr>
        <w:t xml:space="preserve"> to match the other luminaries in the Space</w:t>
      </w:r>
      <w:r w:rsidR="00F06E28" w:rsidRPr="00E906B9">
        <w:rPr>
          <w:szCs w:val="16"/>
          <w:highlight w:val="yellow"/>
        </w:rPr>
        <w:t xml:space="preserve"> as either ceiling grid or pendant mounted for an open-office plan.</w:t>
      </w:r>
      <w:r w:rsidR="00C80CB6" w:rsidRPr="00E906B9">
        <w:rPr>
          <w:szCs w:val="16"/>
          <w:highlight w:val="yellow"/>
        </w:rPr>
        <w:t xml:space="preserve">  </w:t>
      </w:r>
      <w:r w:rsidR="00F06E28" w:rsidRPr="00E906B9">
        <w:rPr>
          <w:szCs w:val="16"/>
          <w:highlight w:val="yellow"/>
        </w:rPr>
        <w:t>Ceiling grid fixtures shall be either 2’ wide by 4’ long or 2’ wide by 2’</w:t>
      </w:r>
      <w:r w:rsidR="00825372" w:rsidRPr="00E906B9">
        <w:rPr>
          <w:szCs w:val="16"/>
          <w:highlight w:val="yellow"/>
        </w:rPr>
        <w:t xml:space="preserve"> </w:t>
      </w:r>
      <w:r w:rsidR="00F06E28" w:rsidRPr="00E906B9">
        <w:rPr>
          <w:szCs w:val="16"/>
          <w:highlight w:val="yellow"/>
        </w:rPr>
        <w:t>long.  Lessor shall provide, as part of Shell Rent, a minimum overall lighting fixture efficiency of 85 percent.  Lamps shall maintain a uniform color level throughout the lease term.</w:t>
      </w:r>
    </w:p>
    <w:p w14:paraId="763F1700" w14:textId="77777777" w:rsidR="00612A97" w:rsidRPr="00E906B9" w:rsidRDefault="00612A97" w:rsidP="00C65226">
      <w:pPr>
        <w:tabs>
          <w:tab w:val="clear" w:pos="576"/>
          <w:tab w:val="clear" w:pos="864"/>
          <w:tab w:val="clear" w:pos="1296"/>
          <w:tab w:val="clear" w:pos="1728"/>
          <w:tab w:val="clear" w:pos="2160"/>
          <w:tab w:val="clear" w:pos="2592"/>
          <w:tab w:val="clear" w:pos="3024"/>
          <w:tab w:val="left" w:pos="540"/>
        </w:tabs>
        <w:suppressAutoHyphens/>
        <w:ind w:left="540" w:hanging="540"/>
        <w:contextualSpacing/>
        <w:rPr>
          <w:szCs w:val="16"/>
          <w:highlight w:val="yellow"/>
        </w:rPr>
      </w:pPr>
    </w:p>
    <w:p w14:paraId="6D625A27" w14:textId="3204CAC2" w:rsidR="005012C3" w:rsidRPr="00E906B9" w:rsidRDefault="00D24447" w:rsidP="00C65226">
      <w:pPr>
        <w:tabs>
          <w:tab w:val="clear" w:pos="576"/>
          <w:tab w:val="clear" w:pos="864"/>
          <w:tab w:val="clear" w:pos="1296"/>
          <w:tab w:val="clear" w:pos="1728"/>
          <w:tab w:val="clear" w:pos="2160"/>
          <w:tab w:val="clear" w:pos="2592"/>
          <w:tab w:val="clear" w:pos="3024"/>
          <w:tab w:val="left" w:pos="540"/>
        </w:tabs>
        <w:suppressAutoHyphens/>
        <w:ind w:left="540" w:hanging="540"/>
        <w:contextualSpacing/>
        <w:rPr>
          <w:highlight w:val="yellow"/>
        </w:rPr>
      </w:pPr>
      <w:r w:rsidRPr="00E906B9">
        <w:rPr>
          <w:highlight w:val="yellow"/>
        </w:rPr>
        <w:t>B</w:t>
      </w:r>
      <w:r w:rsidR="005012C3" w:rsidRPr="00E906B9">
        <w:rPr>
          <w:highlight w:val="yellow"/>
        </w:rPr>
        <w:t>.</w:t>
      </w:r>
      <w:r w:rsidR="005012C3" w:rsidRPr="00E906B9">
        <w:rPr>
          <w:highlight w:val="yellow"/>
        </w:rPr>
        <w:tab/>
      </w:r>
      <w:r w:rsidR="00A978B0" w:rsidRPr="00E906B9">
        <w:rPr>
          <w:highlight w:val="yellow"/>
          <w:u w:val="single"/>
        </w:rPr>
        <w:t>Lighting Levels</w:t>
      </w:r>
      <w:r w:rsidR="00A978B0" w:rsidRPr="00E906B9">
        <w:rPr>
          <w:bCs/>
          <w:highlight w:val="yellow"/>
        </w:rPr>
        <w:t>.</w:t>
      </w:r>
      <w:r w:rsidR="005012C3" w:rsidRPr="00E906B9">
        <w:rPr>
          <w:bCs/>
          <w:highlight w:val="yellow"/>
        </w:rPr>
        <w:t xml:space="preserve"> </w:t>
      </w:r>
      <w:r w:rsidR="005012C3" w:rsidRPr="00E906B9">
        <w:rPr>
          <w:highlight w:val="yellow"/>
        </w:rPr>
        <w:t xml:space="preserve">Fixtures shall have a minimum of two tubes and </w:t>
      </w:r>
      <w:r w:rsidR="0000109E" w:rsidRPr="00E906B9">
        <w:rPr>
          <w:highlight w:val="yellow"/>
        </w:rPr>
        <w:t xml:space="preserve">shall </w:t>
      </w:r>
      <w:r w:rsidR="00F06E28" w:rsidRPr="00E906B9">
        <w:rPr>
          <w:highlight w:val="yellow"/>
        </w:rPr>
        <w:t>provide</w:t>
      </w:r>
      <w:r w:rsidR="005012C3" w:rsidRPr="00E906B9">
        <w:rPr>
          <w:highlight w:val="yellow"/>
        </w:rPr>
        <w:t xml:space="preserve"> 50 foot-candles at desktop level (30” above finished floor) with a maximum uniformity ratio of 1.5:1.  </w:t>
      </w:r>
      <w:r w:rsidR="0000109E" w:rsidRPr="00E906B9">
        <w:rPr>
          <w:highlight w:val="yellow"/>
        </w:rPr>
        <w:t>Lessor shall p</w:t>
      </w:r>
      <w:r w:rsidR="005012C3" w:rsidRPr="00E906B9">
        <w:rPr>
          <w:highlight w:val="yellow"/>
        </w:rPr>
        <w:t>rovide</w:t>
      </w:r>
      <w:r w:rsidR="0000109E" w:rsidRPr="00E906B9">
        <w:rPr>
          <w:highlight w:val="yellow"/>
        </w:rPr>
        <w:t>, as part of Shell Rent,</w:t>
      </w:r>
      <w:r w:rsidR="005012C3" w:rsidRPr="00E906B9">
        <w:rPr>
          <w:highlight w:val="yellow"/>
        </w:rPr>
        <w:t xml:space="preserve"> 10 average foot-candles in all other </w:t>
      </w:r>
      <w:r w:rsidR="0000109E" w:rsidRPr="00E906B9">
        <w:rPr>
          <w:highlight w:val="yellow"/>
        </w:rPr>
        <w:t>B</w:t>
      </w:r>
      <w:r w:rsidR="005012C3" w:rsidRPr="00E906B9">
        <w:rPr>
          <w:highlight w:val="yellow"/>
        </w:rPr>
        <w:t xml:space="preserve">uilding areas </w:t>
      </w:r>
      <w:r w:rsidR="0000109E" w:rsidRPr="00E906B9">
        <w:rPr>
          <w:highlight w:val="yellow"/>
        </w:rPr>
        <w:t xml:space="preserve">within the Premises </w:t>
      </w:r>
      <w:r w:rsidR="005012C3" w:rsidRPr="00E906B9">
        <w:rPr>
          <w:highlight w:val="yellow"/>
        </w:rPr>
        <w:t xml:space="preserve">with a uniformity ratio of 4:1. Emergency egress lighting levels shall be provided in accordance with the local applicable building codes </w:t>
      </w:r>
      <w:r w:rsidR="00F06E28" w:rsidRPr="00E906B9">
        <w:rPr>
          <w:szCs w:val="16"/>
          <w:highlight w:val="yellow"/>
        </w:rPr>
        <w:t>(but not less than 1 foot-candle</w:t>
      </w:r>
      <w:r w:rsidR="00BB6583" w:rsidRPr="00E906B9">
        <w:rPr>
          <w:szCs w:val="16"/>
          <w:highlight w:val="yellow"/>
        </w:rPr>
        <w:t>, measured at the floor</w:t>
      </w:r>
      <w:r w:rsidR="00F06E28" w:rsidRPr="00E906B9">
        <w:rPr>
          <w:szCs w:val="16"/>
          <w:highlight w:val="yellow"/>
        </w:rPr>
        <w:t>)</w:t>
      </w:r>
      <w:r w:rsidR="00F41DAC" w:rsidRPr="00E906B9">
        <w:rPr>
          <w:szCs w:val="16"/>
          <w:highlight w:val="yellow"/>
        </w:rPr>
        <w:t xml:space="preserve"> </w:t>
      </w:r>
      <w:r w:rsidR="005012C3" w:rsidRPr="00E906B9">
        <w:rPr>
          <w:highlight w:val="yellow"/>
        </w:rPr>
        <w:t>by either an onsite emergency generator or fixture mounted battery packs.</w:t>
      </w:r>
    </w:p>
    <w:p w14:paraId="71296D72" w14:textId="77777777" w:rsidR="005012C3" w:rsidRPr="00E906B9" w:rsidRDefault="005012C3" w:rsidP="00C65226">
      <w:pPr>
        <w:tabs>
          <w:tab w:val="clear" w:pos="576"/>
          <w:tab w:val="clear" w:pos="864"/>
          <w:tab w:val="clear" w:pos="1296"/>
          <w:tab w:val="clear" w:pos="1728"/>
          <w:tab w:val="clear" w:pos="2160"/>
          <w:tab w:val="clear" w:pos="2592"/>
          <w:tab w:val="clear" w:pos="3024"/>
          <w:tab w:val="left" w:pos="540"/>
        </w:tabs>
        <w:suppressAutoHyphens/>
        <w:ind w:left="540" w:hanging="540"/>
        <w:contextualSpacing/>
        <w:rPr>
          <w:highlight w:val="yellow"/>
        </w:rPr>
      </w:pPr>
    </w:p>
    <w:p w14:paraId="5D58A22D" w14:textId="65F4DF75" w:rsidR="00A74952" w:rsidRDefault="00F06E28" w:rsidP="00C65226">
      <w:pPr>
        <w:tabs>
          <w:tab w:val="clear" w:pos="576"/>
          <w:tab w:val="clear" w:pos="864"/>
          <w:tab w:val="clear" w:pos="1296"/>
          <w:tab w:val="clear" w:pos="1728"/>
          <w:tab w:val="clear" w:pos="2160"/>
          <w:tab w:val="clear" w:pos="2592"/>
          <w:tab w:val="clear" w:pos="3024"/>
          <w:tab w:val="left" w:pos="540"/>
        </w:tabs>
        <w:suppressAutoHyphens/>
        <w:ind w:left="540" w:hanging="540"/>
        <w:contextualSpacing/>
      </w:pPr>
      <w:r w:rsidRPr="00E906B9">
        <w:rPr>
          <w:szCs w:val="16"/>
          <w:highlight w:val="yellow"/>
        </w:rPr>
        <w:t>C.</w:t>
      </w:r>
      <w:r w:rsidRPr="00E906B9">
        <w:rPr>
          <w:szCs w:val="16"/>
          <w:highlight w:val="yellow"/>
        </w:rPr>
        <w:tab/>
      </w:r>
      <w:r w:rsidR="00A978B0" w:rsidRPr="00E906B9">
        <w:rPr>
          <w:szCs w:val="16"/>
          <w:highlight w:val="yellow"/>
          <w:u w:val="single"/>
        </w:rPr>
        <w:t>Power Density</w:t>
      </w:r>
      <w:r w:rsidR="00A978B0" w:rsidRPr="00E906B9">
        <w:rPr>
          <w:szCs w:val="16"/>
          <w:highlight w:val="yellow"/>
        </w:rPr>
        <w:t>.</w:t>
      </w:r>
      <w:r w:rsidRPr="00E906B9">
        <w:rPr>
          <w:szCs w:val="16"/>
          <w:highlight w:val="yellow"/>
        </w:rPr>
        <w:t xml:space="preserve"> The maximum fixture power density shall not exceed 1.4 watts per ABOA SF.</w:t>
      </w:r>
    </w:p>
    <w:p w14:paraId="2C528A9D" w14:textId="77777777" w:rsidR="00A74952" w:rsidRPr="00A74952" w:rsidRDefault="00A74952" w:rsidP="00C65226">
      <w:pPr>
        <w:tabs>
          <w:tab w:val="clear" w:pos="576"/>
          <w:tab w:val="clear" w:pos="864"/>
          <w:tab w:val="clear" w:pos="1296"/>
          <w:tab w:val="clear" w:pos="1728"/>
          <w:tab w:val="clear" w:pos="2160"/>
          <w:tab w:val="clear" w:pos="2592"/>
          <w:tab w:val="clear" w:pos="3024"/>
          <w:tab w:val="left" w:pos="540"/>
        </w:tabs>
        <w:suppressAutoHyphens/>
        <w:ind w:left="540" w:hanging="540"/>
        <w:contextualSpacing/>
        <w:rPr>
          <w:rFonts w:cs="Arial"/>
          <w:szCs w:val="16"/>
        </w:rPr>
      </w:pPr>
    </w:p>
    <w:p w14:paraId="759C82F2" w14:textId="77777777" w:rsidR="005012C3" w:rsidRPr="00E620A5" w:rsidRDefault="00F06E28" w:rsidP="00C65226">
      <w:pPr>
        <w:tabs>
          <w:tab w:val="clear" w:pos="576"/>
          <w:tab w:val="clear" w:pos="864"/>
          <w:tab w:val="clear" w:pos="1296"/>
          <w:tab w:val="clear" w:pos="1728"/>
          <w:tab w:val="clear" w:pos="2160"/>
          <w:tab w:val="clear" w:pos="2592"/>
          <w:tab w:val="clear" w:pos="3024"/>
          <w:tab w:val="left" w:pos="540"/>
        </w:tabs>
        <w:suppressAutoHyphens/>
        <w:ind w:left="540" w:hanging="540"/>
        <w:contextualSpacing/>
        <w:rPr>
          <w:rFonts w:cs="Arial"/>
          <w:caps/>
          <w:vanish/>
          <w:color w:val="0000FF"/>
          <w:szCs w:val="16"/>
        </w:rPr>
      </w:pPr>
      <w:r w:rsidRPr="00F06E28">
        <w:rPr>
          <w:rFonts w:cs="Arial"/>
          <w:b/>
          <w:caps/>
          <w:vanish/>
          <w:color w:val="0000FF"/>
          <w:szCs w:val="16"/>
        </w:rPr>
        <w:t>ACTION REQUIRED</w:t>
      </w:r>
      <w:r w:rsidRPr="00F06E28">
        <w:rPr>
          <w:rFonts w:cs="Arial"/>
          <w:caps/>
          <w:vanish/>
          <w:color w:val="0000FF"/>
          <w:szCs w:val="16"/>
        </w:rPr>
        <w:t>:  if high resolution exterior security cameras are necessary for a particular location, insert higher FOOT-CANDLE requirements.  do not use higher requirements for all leases because there will be an increase in cost without a corresponding increase in value.</w:t>
      </w:r>
    </w:p>
    <w:p w14:paraId="10587CEC" w14:textId="1CA8FA65" w:rsidR="005012C3" w:rsidRDefault="00E50990" w:rsidP="00C65226">
      <w:pPr>
        <w:pStyle w:val="NoSpacing"/>
        <w:tabs>
          <w:tab w:val="left" w:pos="540"/>
        </w:tabs>
        <w:ind w:left="540" w:hanging="540"/>
      </w:pPr>
      <w:r>
        <w:t>D</w:t>
      </w:r>
      <w:r w:rsidR="005012C3" w:rsidRPr="006E1993">
        <w:t>.</w:t>
      </w:r>
      <w:r w:rsidR="005012C3" w:rsidRPr="006E1993">
        <w:tab/>
      </w:r>
      <w:r w:rsidR="00A978B0" w:rsidRPr="00A978B0">
        <w:rPr>
          <w:u w:val="single"/>
        </w:rPr>
        <w:t>Building Perimeter</w:t>
      </w:r>
      <w:r w:rsidR="00A978B0">
        <w:rPr>
          <w:caps/>
        </w:rPr>
        <w:t>.</w:t>
      </w:r>
      <w:r w:rsidR="00401A2F">
        <w:rPr>
          <w:caps/>
        </w:rPr>
        <w:t xml:space="preserve"> </w:t>
      </w:r>
      <w:r w:rsidR="005012C3" w:rsidRPr="00812251">
        <w:t>E</w:t>
      </w:r>
      <w:r w:rsidR="005012C3">
        <w:t xml:space="preserve">xterior parking areas, vehicle driveways, pedestrian walks, and the </w:t>
      </w:r>
      <w:r w:rsidR="0000109E">
        <w:t>B</w:t>
      </w:r>
      <w:r w:rsidR="005012C3">
        <w:t>uilding perimeter lighting levels shall be designed per Illuminating Engineering Society (IES) standards.  Provide 5 foot</w:t>
      </w:r>
      <w:r w:rsidR="0000109E">
        <w:t>-</w:t>
      </w:r>
      <w:r w:rsidR="005012C3">
        <w:t>candles for doorway areas, 3 foot</w:t>
      </w:r>
      <w:r w:rsidR="0000109E">
        <w:t>-</w:t>
      </w:r>
      <w:r w:rsidR="005012C3">
        <w:t xml:space="preserve">candles for transition areas and at least </w:t>
      </w:r>
      <w:r w:rsidR="00B16623">
        <w:t>1</w:t>
      </w:r>
      <w:r w:rsidR="00F06E28" w:rsidRPr="00F06E28">
        <w:t xml:space="preserve"> foot-candle</w:t>
      </w:r>
      <w:r w:rsidR="00B16623">
        <w:t xml:space="preserve"> at the surface</w:t>
      </w:r>
      <w:r w:rsidR="005012C3">
        <w:t xml:space="preserve"> throughout the parking lot. Parking lot fixtures shall provide a maximum to minimum uniformity ratio of 1</w:t>
      </w:r>
      <w:r w:rsidR="00B16623">
        <w:t>5</w:t>
      </w:r>
      <w:r w:rsidR="005012C3">
        <w:t>:1</w:t>
      </w:r>
      <w:r w:rsidR="00B16623">
        <w:t xml:space="preserve"> and a maximum to average uniformity ratio of 4:1</w:t>
      </w:r>
      <w:r w:rsidR="005012C3">
        <w:t>.</w:t>
      </w:r>
    </w:p>
    <w:p w14:paraId="2DBD18B7" w14:textId="77777777" w:rsidR="005012C3" w:rsidRDefault="005012C3" w:rsidP="00C65226">
      <w:pPr>
        <w:pStyle w:val="NoSpacing"/>
        <w:tabs>
          <w:tab w:val="left" w:pos="540"/>
        </w:tabs>
        <w:ind w:left="540" w:hanging="540"/>
      </w:pPr>
    </w:p>
    <w:p w14:paraId="4A69FA0C" w14:textId="4C8FBDCF" w:rsidR="005012C3" w:rsidRDefault="00E50990" w:rsidP="00C65226">
      <w:pPr>
        <w:pStyle w:val="NoSpacing"/>
        <w:tabs>
          <w:tab w:val="left" w:pos="540"/>
        </w:tabs>
        <w:ind w:left="540" w:hanging="540"/>
      </w:pPr>
      <w:r>
        <w:t>E</w:t>
      </w:r>
      <w:r w:rsidR="005012C3" w:rsidRPr="00340F43">
        <w:t>.</w:t>
      </w:r>
      <w:r w:rsidR="005012C3" w:rsidRPr="00340F43">
        <w:tab/>
      </w:r>
      <w:r w:rsidR="00A978B0" w:rsidRPr="00A978B0">
        <w:rPr>
          <w:u w:val="single"/>
        </w:rPr>
        <w:t>Parking Structures</w:t>
      </w:r>
      <w:r w:rsidR="00A978B0">
        <w:t>.</w:t>
      </w:r>
      <w:r w:rsidR="005012C3">
        <w:t xml:space="preserve"> The minimum illuminance level for parking structures is </w:t>
      </w:r>
      <w:r w:rsidR="008A3760">
        <w:t>5</w:t>
      </w:r>
      <w:r w:rsidR="00825372" w:rsidRPr="00F06E28">
        <w:t xml:space="preserve"> </w:t>
      </w:r>
      <w:r w:rsidR="00F06E28" w:rsidRPr="00F06E28">
        <w:t>foot-candles</w:t>
      </w:r>
      <w:r w:rsidR="005012C3">
        <w:t xml:space="preserve"> as measured on the floor with a uniformity ratio of 10:1. </w:t>
      </w:r>
    </w:p>
    <w:p w14:paraId="5EAA88D5" w14:textId="77777777" w:rsidR="005012C3" w:rsidRDefault="005012C3" w:rsidP="00C65226">
      <w:pPr>
        <w:pStyle w:val="NoSpacing"/>
        <w:tabs>
          <w:tab w:val="left" w:pos="540"/>
        </w:tabs>
        <w:ind w:left="540" w:hanging="540"/>
      </w:pPr>
    </w:p>
    <w:p w14:paraId="4F50317D" w14:textId="0ED2EE53" w:rsidR="005012C3" w:rsidRDefault="00E50990" w:rsidP="00C65226">
      <w:pPr>
        <w:pStyle w:val="NoSpacing"/>
        <w:tabs>
          <w:tab w:val="left" w:pos="540"/>
        </w:tabs>
        <w:ind w:left="540" w:hanging="540"/>
      </w:pPr>
      <w:r>
        <w:t>F</w:t>
      </w:r>
      <w:r w:rsidR="005012C3">
        <w:t>.</w:t>
      </w:r>
      <w:r w:rsidR="005012C3">
        <w:tab/>
      </w:r>
      <w:r w:rsidR="00A978B0" w:rsidRPr="00A978B0">
        <w:rPr>
          <w:u w:val="single"/>
        </w:rPr>
        <w:t>Exterior Power Backup</w:t>
      </w:r>
      <w:r w:rsidR="00A978B0" w:rsidRPr="00A978B0">
        <w:t>.</w:t>
      </w:r>
      <w:r w:rsidR="005012C3">
        <w:t xml:space="preserve"> Exterior egress, walkway, parking lot, and parking structure lighting must have emergency power backup to provide for safe evacuation</w:t>
      </w:r>
      <w:r w:rsidR="0000109E">
        <w:t xml:space="preserve"> of the Building</w:t>
      </w:r>
      <w:r w:rsidR="005012C3">
        <w:t>.</w:t>
      </w:r>
    </w:p>
    <w:p w14:paraId="528767A5" w14:textId="77777777" w:rsidR="005162CE" w:rsidRDefault="005162CE" w:rsidP="00C65226">
      <w:pPr>
        <w:pStyle w:val="NoSpacing"/>
        <w:tabs>
          <w:tab w:val="left" w:pos="540"/>
        </w:tabs>
        <w:ind w:left="540" w:hanging="540"/>
      </w:pPr>
    </w:p>
    <w:p w14:paraId="2F9FF99D" w14:textId="31DA526D" w:rsidR="005162CE" w:rsidRDefault="005162CE" w:rsidP="00C65226">
      <w:pPr>
        <w:pStyle w:val="NoSpacing"/>
        <w:tabs>
          <w:tab w:val="left" w:pos="540"/>
        </w:tabs>
        <w:ind w:left="540" w:hanging="540"/>
      </w:pPr>
      <w:r>
        <w:t>G.</w:t>
      </w:r>
      <w:r>
        <w:tab/>
      </w:r>
      <w:r w:rsidR="00A978B0" w:rsidRPr="00A978B0">
        <w:rPr>
          <w:u w:val="single"/>
        </w:rPr>
        <w:t xml:space="preserve">Video Surveillance System </w:t>
      </w:r>
      <w:r w:rsidRPr="00A978B0">
        <w:rPr>
          <w:u w:val="single"/>
        </w:rPr>
        <w:t>(VSS)</w:t>
      </w:r>
      <w:r w:rsidR="00A978B0">
        <w:t>.</w:t>
      </w:r>
      <w:r>
        <w:t xml:space="preserve"> Lighting shall be provided in such a manner to adequately support VSS operations, and not limit or preclude adequate fields of view.</w:t>
      </w:r>
    </w:p>
    <w:p w14:paraId="2737B941" w14:textId="77777777" w:rsidR="00E50990" w:rsidRDefault="00E50990" w:rsidP="009B53EB">
      <w:pPr>
        <w:pStyle w:val="NoSpacing"/>
      </w:pPr>
    </w:p>
    <w:p w14:paraId="1FCAB574" w14:textId="7C71D8A9" w:rsidR="00136B53" w:rsidRPr="00E906B9" w:rsidRDefault="00136B53" w:rsidP="004F1EA7">
      <w:pPr>
        <w:pStyle w:val="Heading2"/>
        <w:keepNext w:val="0"/>
        <w:widowControl/>
        <w:tabs>
          <w:tab w:val="clear" w:pos="720"/>
          <w:tab w:val="left" w:pos="540"/>
        </w:tabs>
        <w:suppressAutoHyphens/>
        <w:contextualSpacing/>
        <w:rPr>
          <w:highlight w:val="yellow"/>
        </w:rPr>
      </w:pPr>
      <w:bookmarkStart w:id="84" w:name="_Toc399935732"/>
      <w:bookmarkStart w:id="85" w:name="_Toc145667689"/>
      <w:r w:rsidRPr="00E906B9">
        <w:rPr>
          <w:caps w:val="0"/>
          <w:highlight w:val="yellow"/>
        </w:rPr>
        <w:t>INDOOR AIR QUALITY DURING CONSTRUCTION (</w:t>
      </w:r>
      <w:r w:rsidR="005F4F46" w:rsidRPr="00E906B9">
        <w:rPr>
          <w:caps w:val="0"/>
          <w:highlight w:val="yellow"/>
        </w:rPr>
        <w:t>SMALL</w:t>
      </w:r>
      <w:r w:rsidR="00825372" w:rsidRPr="00E906B9">
        <w:rPr>
          <w:caps w:val="0"/>
          <w:highlight w:val="yellow"/>
        </w:rPr>
        <w:t>) (</w:t>
      </w:r>
      <w:r w:rsidR="009954A5" w:rsidRPr="00E906B9">
        <w:rPr>
          <w:caps w:val="0"/>
          <w:highlight w:val="yellow"/>
        </w:rPr>
        <w:t>OCT</w:t>
      </w:r>
      <w:r w:rsidR="00B16623" w:rsidRPr="00E906B9">
        <w:rPr>
          <w:caps w:val="0"/>
          <w:highlight w:val="yellow"/>
        </w:rPr>
        <w:t xml:space="preserve"> </w:t>
      </w:r>
      <w:r w:rsidR="000F0CF6" w:rsidRPr="00E906B9">
        <w:rPr>
          <w:caps w:val="0"/>
          <w:highlight w:val="yellow"/>
        </w:rPr>
        <w:t>2021</w:t>
      </w:r>
      <w:r w:rsidRPr="00E906B9">
        <w:rPr>
          <w:caps w:val="0"/>
          <w:highlight w:val="yellow"/>
        </w:rPr>
        <w:t>)</w:t>
      </w:r>
      <w:bookmarkEnd w:id="84"/>
      <w:bookmarkEnd w:id="85"/>
    </w:p>
    <w:p w14:paraId="3E9FD784" w14:textId="77777777" w:rsidR="00136B53" w:rsidRPr="00E906B9" w:rsidRDefault="00136B53" w:rsidP="00A978B0">
      <w:pPr>
        <w:tabs>
          <w:tab w:val="left" w:pos="540"/>
        </w:tabs>
        <w:rPr>
          <w:rFonts w:cs="Arial"/>
          <w:szCs w:val="16"/>
          <w:highlight w:val="yellow"/>
        </w:rPr>
      </w:pPr>
    </w:p>
    <w:p w14:paraId="151BBB85" w14:textId="77777777" w:rsidR="00136B53" w:rsidRPr="00E906B9" w:rsidRDefault="00136B53" w:rsidP="00A978B0">
      <w:pPr>
        <w:pStyle w:val="ListParagraph"/>
        <w:numPr>
          <w:ilvl w:val="0"/>
          <w:numId w:val="18"/>
        </w:numPr>
        <w:tabs>
          <w:tab w:val="left" w:pos="540"/>
        </w:tabs>
        <w:ind w:left="540" w:hanging="540"/>
        <w:jc w:val="both"/>
        <w:rPr>
          <w:rFonts w:ascii="Arial" w:hAnsi="Arial" w:cs="Arial"/>
          <w:sz w:val="16"/>
          <w:szCs w:val="16"/>
          <w:highlight w:val="yellow"/>
        </w:rPr>
      </w:pPr>
      <w:r w:rsidRPr="00E906B9">
        <w:rPr>
          <w:rFonts w:ascii="Arial" w:hAnsi="Arial" w:cs="Arial"/>
          <w:sz w:val="16"/>
          <w:szCs w:val="16"/>
          <w:highlight w:val="yellow"/>
        </w:rPr>
        <w:t xml:space="preserve">All </w:t>
      </w:r>
      <w:r w:rsidR="00B16623" w:rsidRPr="00E906B9">
        <w:rPr>
          <w:rFonts w:ascii="Arial" w:hAnsi="Arial" w:cs="Arial"/>
          <w:sz w:val="16"/>
          <w:szCs w:val="16"/>
          <w:highlight w:val="yellow"/>
        </w:rPr>
        <w:t xml:space="preserve">safety data sheets </w:t>
      </w:r>
      <w:r w:rsidR="0055228F" w:rsidRPr="00E906B9">
        <w:rPr>
          <w:rFonts w:ascii="Arial" w:hAnsi="Arial" w:cs="Arial"/>
          <w:sz w:val="16"/>
          <w:szCs w:val="16"/>
          <w:highlight w:val="yellow"/>
        </w:rPr>
        <w:t>(</w:t>
      </w:r>
      <w:r w:rsidRPr="00E906B9">
        <w:rPr>
          <w:rFonts w:ascii="Arial" w:hAnsi="Arial" w:cs="Arial"/>
          <w:sz w:val="16"/>
          <w:szCs w:val="16"/>
          <w:highlight w:val="yellow"/>
        </w:rPr>
        <w:t>SDS</w:t>
      </w:r>
      <w:r w:rsidR="0055228F" w:rsidRPr="00E906B9">
        <w:rPr>
          <w:rFonts w:ascii="Arial" w:hAnsi="Arial" w:cs="Arial"/>
          <w:sz w:val="16"/>
          <w:szCs w:val="16"/>
          <w:highlight w:val="yellow"/>
        </w:rPr>
        <w:t>)</w:t>
      </w:r>
      <w:r w:rsidRPr="00E906B9">
        <w:rPr>
          <w:rFonts w:ascii="Arial" w:hAnsi="Arial" w:cs="Arial"/>
          <w:sz w:val="16"/>
          <w:szCs w:val="16"/>
          <w:highlight w:val="yellow"/>
        </w:rPr>
        <w:t xml:space="preserve"> shall comply with Occupational Safety and Health Administration (OSHA) requirements</w:t>
      </w:r>
      <w:r w:rsidR="0055228F" w:rsidRPr="00E906B9">
        <w:rPr>
          <w:rFonts w:ascii="Arial" w:hAnsi="Arial" w:cs="Arial"/>
          <w:sz w:val="16"/>
          <w:szCs w:val="16"/>
          <w:highlight w:val="yellow"/>
        </w:rPr>
        <w:t xml:space="preserve"> for the Globally Harmonized System of Classification and Labeling of Chemicals (GHS)</w:t>
      </w:r>
      <w:r w:rsidRPr="00E906B9">
        <w:rPr>
          <w:rFonts w:ascii="Arial" w:hAnsi="Arial" w:cs="Arial"/>
          <w:sz w:val="16"/>
          <w:szCs w:val="16"/>
          <w:highlight w:val="yellow"/>
        </w:rPr>
        <w:t>.  The Lessor and its agents shall comply with all recommended measures in the MSDS to protect the health and safety of personnel.</w:t>
      </w:r>
    </w:p>
    <w:p w14:paraId="63F5AB9D" w14:textId="77777777" w:rsidR="00136B53" w:rsidRPr="00E906B9" w:rsidRDefault="00136B53" w:rsidP="00A978B0">
      <w:pPr>
        <w:tabs>
          <w:tab w:val="left" w:pos="540"/>
        </w:tabs>
        <w:ind w:left="540" w:hanging="540"/>
        <w:rPr>
          <w:rFonts w:cs="Arial"/>
          <w:szCs w:val="16"/>
          <w:highlight w:val="yellow"/>
        </w:rPr>
      </w:pPr>
    </w:p>
    <w:p w14:paraId="62C59F1E" w14:textId="65B5F53D" w:rsidR="00136B53" w:rsidRPr="00E906B9" w:rsidRDefault="00136B53" w:rsidP="00A978B0">
      <w:pPr>
        <w:pStyle w:val="ListParagraph"/>
        <w:numPr>
          <w:ilvl w:val="0"/>
          <w:numId w:val="18"/>
        </w:numPr>
        <w:tabs>
          <w:tab w:val="left" w:pos="540"/>
        </w:tabs>
        <w:ind w:left="540" w:hanging="540"/>
        <w:jc w:val="both"/>
        <w:rPr>
          <w:rFonts w:ascii="Arial" w:hAnsi="Arial" w:cs="Arial"/>
          <w:sz w:val="16"/>
          <w:szCs w:val="16"/>
          <w:highlight w:val="yellow"/>
        </w:rPr>
      </w:pPr>
      <w:r w:rsidRPr="00E906B9">
        <w:rPr>
          <w:rFonts w:ascii="Arial" w:hAnsi="Arial" w:cs="Arial"/>
          <w:sz w:val="16"/>
          <w:szCs w:val="16"/>
          <w:highlight w:val="yellow"/>
        </w:rPr>
        <w:t xml:space="preserve">Where demolition or construction work occurs adjacent to occupied </w:t>
      </w:r>
      <w:r w:rsidR="00B60932" w:rsidRPr="00E906B9">
        <w:rPr>
          <w:rFonts w:ascii="Arial" w:hAnsi="Arial" w:cs="Arial"/>
          <w:sz w:val="16"/>
          <w:szCs w:val="16"/>
          <w:highlight w:val="yellow"/>
        </w:rPr>
        <w:t>Space</w:t>
      </w:r>
      <w:r w:rsidRPr="00E906B9">
        <w:rPr>
          <w:rFonts w:ascii="Arial" w:hAnsi="Arial" w:cs="Arial"/>
          <w:sz w:val="16"/>
          <w:szCs w:val="16"/>
          <w:highlight w:val="yellow"/>
        </w:rPr>
        <w:t>, the Lessor shall erect appropriate barriers (noise, dust, odor, etc.) and take necessary steps to minimize interference with the occupants.  This includes maintaining acceptable temperature, humidity, and ventilation in the occupied areas during window removal, window replacement, or similar types of work.</w:t>
      </w:r>
    </w:p>
    <w:p w14:paraId="33C9E5AC" w14:textId="77777777" w:rsidR="000F0CF6" w:rsidRPr="00E906B9" w:rsidRDefault="000F0CF6" w:rsidP="00A978B0">
      <w:pPr>
        <w:tabs>
          <w:tab w:val="left" w:pos="540"/>
        </w:tabs>
        <w:ind w:left="540" w:hanging="540"/>
        <w:rPr>
          <w:rFonts w:cs="Arial"/>
          <w:szCs w:val="16"/>
          <w:highlight w:val="yellow"/>
        </w:rPr>
      </w:pPr>
    </w:p>
    <w:p w14:paraId="108E07B2" w14:textId="0A61737D" w:rsidR="000F0CF6" w:rsidRPr="00E906B9" w:rsidRDefault="000F0CF6" w:rsidP="00A978B0">
      <w:pPr>
        <w:pStyle w:val="ListParagraph"/>
        <w:numPr>
          <w:ilvl w:val="0"/>
          <w:numId w:val="18"/>
        </w:numPr>
        <w:tabs>
          <w:tab w:val="left" w:pos="540"/>
        </w:tabs>
        <w:ind w:left="540" w:hanging="540"/>
        <w:jc w:val="both"/>
        <w:rPr>
          <w:rFonts w:ascii="Arial" w:hAnsi="Arial" w:cs="Arial"/>
          <w:sz w:val="16"/>
          <w:szCs w:val="16"/>
          <w:highlight w:val="yellow"/>
        </w:rPr>
      </w:pPr>
      <w:r w:rsidRPr="00E906B9">
        <w:rPr>
          <w:rFonts w:ascii="Arial" w:hAnsi="Arial" w:cs="Arial"/>
          <w:sz w:val="16"/>
          <w:szCs w:val="16"/>
          <w:highlight w:val="yellow"/>
        </w:rPr>
        <w:t>The Lessor shall sufficiently flush-out or ventilate the area(s) following construction and prior to occupancy in order to remove any detectable odors or visible dust related to the work.</w:t>
      </w:r>
    </w:p>
    <w:p w14:paraId="5276301E" w14:textId="77777777" w:rsidR="00F96AC5" w:rsidRPr="00E906B9" w:rsidRDefault="00F96AC5">
      <w:pPr>
        <w:rPr>
          <w:rFonts w:cs="Arial"/>
          <w:szCs w:val="16"/>
          <w:highlight w:val="yellow"/>
        </w:rPr>
      </w:pPr>
    </w:p>
    <w:p w14:paraId="54DE5F87" w14:textId="77777777" w:rsidR="00941B51" w:rsidRPr="00E906B9" w:rsidRDefault="00941B51" w:rsidP="004F1EA7">
      <w:pPr>
        <w:widowControl w:val="0"/>
        <w:tabs>
          <w:tab w:val="clear" w:pos="576"/>
          <w:tab w:val="left" w:pos="540"/>
        </w:tabs>
        <w:rPr>
          <w:rFonts w:cs="Arial"/>
          <w:caps/>
          <w:vanish/>
          <w:color w:val="0000FF"/>
          <w:szCs w:val="16"/>
          <w:highlight w:val="yellow"/>
        </w:rPr>
      </w:pPr>
      <w:r w:rsidRPr="00E906B9">
        <w:rPr>
          <w:rFonts w:cs="Arial"/>
          <w:caps/>
          <w:vanish/>
          <w:color w:val="0000FF"/>
          <w:szCs w:val="16"/>
          <w:highlight w:val="yellow"/>
        </w:rPr>
        <w:t>AT AWARD STAGE WHEN DRAFTING FINAL LEASE</w:t>
      </w:r>
    </w:p>
    <w:p w14:paraId="7203A571" w14:textId="77777777" w:rsidR="00941B51" w:rsidRPr="00E906B9" w:rsidRDefault="00941B51" w:rsidP="004F1EA7">
      <w:pPr>
        <w:widowControl w:val="0"/>
        <w:tabs>
          <w:tab w:val="clear" w:pos="576"/>
          <w:tab w:val="left" w:pos="540"/>
        </w:tabs>
        <w:rPr>
          <w:rFonts w:cs="Arial"/>
          <w:caps/>
          <w:vanish/>
          <w:color w:val="0000FF"/>
          <w:szCs w:val="16"/>
          <w:highlight w:val="yellow"/>
        </w:rPr>
      </w:pPr>
      <w:r w:rsidRPr="00E906B9">
        <w:rPr>
          <w:rFonts w:cs="Arial"/>
          <w:caps/>
          <w:vanish/>
          <w:color w:val="0000FF"/>
          <w:szCs w:val="16"/>
          <w:highlight w:val="yellow"/>
        </w:rPr>
        <w:t>MAY BE DELETED IF N/A FOR SUCCESSFUL OFFEROR.</w:t>
      </w:r>
    </w:p>
    <w:p w14:paraId="10EED35E" w14:textId="77777777" w:rsidR="00EC5FD4" w:rsidRPr="00E906B9" w:rsidRDefault="00EC5FD4" w:rsidP="004F1EA7">
      <w:pPr>
        <w:widowControl w:val="0"/>
        <w:tabs>
          <w:tab w:val="clear" w:pos="576"/>
          <w:tab w:val="left" w:pos="540"/>
        </w:tabs>
        <w:rPr>
          <w:rFonts w:cs="Arial"/>
          <w:caps/>
          <w:vanish/>
          <w:color w:val="0000FF"/>
          <w:szCs w:val="16"/>
          <w:highlight w:val="yellow"/>
        </w:rPr>
      </w:pPr>
    </w:p>
    <w:p w14:paraId="352F859B" w14:textId="77777777" w:rsidR="00941B51" w:rsidRPr="00E906B9" w:rsidRDefault="00941B51" w:rsidP="004F1EA7">
      <w:pPr>
        <w:widowControl w:val="0"/>
        <w:tabs>
          <w:tab w:val="clear" w:pos="576"/>
          <w:tab w:val="left" w:pos="540"/>
        </w:tabs>
        <w:rPr>
          <w:rFonts w:cs="Arial"/>
          <w:caps/>
          <w:vanish/>
          <w:color w:val="0000FF"/>
          <w:szCs w:val="16"/>
          <w:highlight w:val="yellow"/>
        </w:rPr>
      </w:pPr>
      <w:r w:rsidRPr="00E906B9">
        <w:rPr>
          <w:rFonts w:cs="Arial"/>
          <w:caps/>
          <w:vanish/>
          <w:color w:val="0000FF"/>
          <w:szCs w:val="16"/>
          <w:highlight w:val="yellow"/>
        </w:rPr>
        <w:t>AT RLP ISSUANCE STAGE</w:t>
      </w:r>
    </w:p>
    <w:p w14:paraId="7B255795" w14:textId="77777777" w:rsidR="00941B51" w:rsidRPr="00E906B9" w:rsidRDefault="00941B51" w:rsidP="004F1EA7">
      <w:pPr>
        <w:widowControl w:val="0"/>
        <w:tabs>
          <w:tab w:val="clear" w:pos="576"/>
          <w:tab w:val="left" w:pos="540"/>
        </w:tabs>
        <w:rPr>
          <w:rFonts w:cs="Arial"/>
          <w:caps/>
          <w:vanish/>
          <w:color w:val="0000FF"/>
          <w:szCs w:val="16"/>
          <w:highlight w:val="yellow"/>
        </w:rPr>
      </w:pPr>
      <w:r w:rsidRPr="00E906B9">
        <w:rPr>
          <w:rFonts w:cs="Arial"/>
          <w:caps/>
          <w:vanish/>
          <w:color w:val="0000FF"/>
          <w:szCs w:val="16"/>
          <w:highlight w:val="yellow"/>
        </w:rPr>
        <w:t xml:space="preserve">INCLUDE THE FOLLOWING PARAGRAPH, IN CONSULTATION WITH THE REGIONAL HISTORIC PRESERVATION OFFICER, WHEN ANTICIPATING OFFERS THAT COULD EITHER AFFECT HISTORIC PROPERTIES (FOR EXAMPLE, ANY LEASE IN A HISTORIC BUILDING OR DISTRICT) OR INVOLVE GROUND DISTURBING ACTIVITY (FOR EXAMPLE, EXCAVATION).  OTHERWISE, DELETE. </w:t>
      </w:r>
    </w:p>
    <w:p w14:paraId="629DEBE2" w14:textId="77777777" w:rsidR="00941B51" w:rsidRPr="00E906B9" w:rsidRDefault="00941B51" w:rsidP="004F1EA7">
      <w:pPr>
        <w:widowControl w:val="0"/>
        <w:tabs>
          <w:tab w:val="clear" w:pos="576"/>
          <w:tab w:val="left" w:pos="540"/>
        </w:tabs>
        <w:rPr>
          <w:rFonts w:cs="Arial"/>
          <w:caps/>
          <w:vanish/>
          <w:color w:val="0000FF"/>
          <w:szCs w:val="16"/>
          <w:highlight w:val="yellow"/>
        </w:rPr>
      </w:pPr>
      <w:r w:rsidRPr="00E906B9">
        <w:rPr>
          <w:rFonts w:cs="Arial"/>
          <w:caps/>
          <w:vanish/>
          <w:color w:val="0000FF"/>
          <w:szCs w:val="16"/>
          <w:highlight w:val="yellow"/>
        </w:rPr>
        <w:lastRenderedPageBreak/>
        <w:t>TO BE USED IN CONJUNCTION WITH RLP PARAGRAPH “NATIONAL HISTORIC PRESERVATION ACT REQUIREMENTS - RLP.”</w:t>
      </w:r>
    </w:p>
    <w:p w14:paraId="5F6F2793" w14:textId="77777777" w:rsidR="00941B51" w:rsidRPr="00E906B9" w:rsidRDefault="00941B51" w:rsidP="004F1EA7">
      <w:pPr>
        <w:widowControl w:val="0"/>
        <w:tabs>
          <w:tab w:val="clear" w:pos="576"/>
          <w:tab w:val="left" w:pos="540"/>
        </w:tabs>
        <w:rPr>
          <w:rFonts w:cs="Arial"/>
          <w:caps/>
          <w:vanish/>
          <w:color w:val="0000FF"/>
          <w:szCs w:val="16"/>
          <w:highlight w:val="yellow"/>
        </w:rPr>
      </w:pPr>
    </w:p>
    <w:p w14:paraId="464E1083" w14:textId="77777777" w:rsidR="00941B51" w:rsidRPr="00E906B9" w:rsidRDefault="00941B51" w:rsidP="004F1EA7">
      <w:pPr>
        <w:widowControl w:val="0"/>
        <w:tabs>
          <w:tab w:val="clear" w:pos="576"/>
          <w:tab w:val="left" w:pos="540"/>
        </w:tabs>
        <w:rPr>
          <w:rFonts w:cs="Arial"/>
          <w:caps/>
          <w:vanish/>
          <w:color w:val="0000FF"/>
          <w:szCs w:val="16"/>
          <w:highlight w:val="yellow"/>
        </w:rPr>
      </w:pPr>
      <w:r w:rsidRPr="00E906B9">
        <w:rPr>
          <w:rFonts w:cs="Arial"/>
          <w:caps/>
          <w:vanish/>
          <w:color w:val="0000FF"/>
          <w:szCs w:val="16"/>
          <w:highlight w:val="yellow"/>
        </w:rPr>
        <w:t>AT AWARD STAGE WHEN DRAFTING FINAL LEASE</w:t>
      </w:r>
    </w:p>
    <w:p w14:paraId="3BDC50D3" w14:textId="77777777" w:rsidR="00941B51" w:rsidRPr="00E906B9" w:rsidRDefault="00941B51" w:rsidP="004F1EA7">
      <w:pPr>
        <w:widowControl w:val="0"/>
        <w:tabs>
          <w:tab w:val="clear" w:pos="576"/>
          <w:tab w:val="left" w:pos="540"/>
        </w:tabs>
        <w:rPr>
          <w:rFonts w:cs="Arial"/>
          <w:caps/>
          <w:vanish/>
          <w:color w:val="0000FF"/>
          <w:szCs w:val="16"/>
          <w:highlight w:val="yellow"/>
        </w:rPr>
      </w:pPr>
      <w:r w:rsidRPr="00E906B9">
        <w:rPr>
          <w:rFonts w:cs="Arial"/>
          <w:caps/>
          <w:vanish/>
          <w:color w:val="0000FF"/>
          <w:szCs w:val="16"/>
          <w:highlight w:val="yellow"/>
        </w:rPr>
        <w:t>MAY BE DELETED IF N/A FOR SUCCESSFUL OFFEROR.</w:t>
      </w:r>
    </w:p>
    <w:p w14:paraId="0E158353" w14:textId="77777777" w:rsidR="00941B51" w:rsidRPr="00E906B9" w:rsidRDefault="00941B51" w:rsidP="004F1EA7">
      <w:pPr>
        <w:pStyle w:val="Heading2"/>
        <w:keepNext w:val="0"/>
        <w:widowControl/>
        <w:tabs>
          <w:tab w:val="clear" w:pos="720"/>
          <w:tab w:val="left" w:pos="540"/>
        </w:tabs>
        <w:suppressAutoHyphens/>
        <w:contextualSpacing/>
        <w:rPr>
          <w:b w:val="0"/>
          <w:szCs w:val="16"/>
          <w:highlight w:val="yellow"/>
        </w:rPr>
      </w:pPr>
      <w:bookmarkStart w:id="86" w:name="_Toc399935734"/>
      <w:bookmarkStart w:id="87" w:name="_Toc145667690"/>
      <w:r w:rsidRPr="00E906B9">
        <w:rPr>
          <w:szCs w:val="16"/>
          <w:highlight w:val="yellow"/>
        </w:rPr>
        <w:t xml:space="preserve">NATIONAL HISTORIC PRESERVATION ACT REQUIREMENTS - LEASE </w:t>
      </w:r>
      <w:r w:rsidR="00BD3800" w:rsidRPr="00E906B9">
        <w:rPr>
          <w:szCs w:val="16"/>
          <w:highlight w:val="yellow"/>
        </w:rPr>
        <w:t>(</w:t>
      </w:r>
      <w:r w:rsidR="005F4F46" w:rsidRPr="00E906B9">
        <w:rPr>
          <w:szCs w:val="16"/>
          <w:highlight w:val="yellow"/>
        </w:rPr>
        <w:t>SMALL</w:t>
      </w:r>
      <w:r w:rsidR="00BD3800" w:rsidRPr="00E906B9">
        <w:rPr>
          <w:szCs w:val="16"/>
          <w:highlight w:val="yellow"/>
        </w:rPr>
        <w:t xml:space="preserve">) </w:t>
      </w:r>
      <w:r w:rsidRPr="00E906B9">
        <w:rPr>
          <w:szCs w:val="16"/>
          <w:highlight w:val="yellow"/>
        </w:rPr>
        <w:t>(</w:t>
      </w:r>
      <w:r w:rsidR="00AB15E0" w:rsidRPr="00E906B9">
        <w:rPr>
          <w:szCs w:val="16"/>
          <w:highlight w:val="yellow"/>
        </w:rPr>
        <w:t>SEP</w:t>
      </w:r>
      <w:r w:rsidR="00BD3800" w:rsidRPr="00E906B9">
        <w:rPr>
          <w:szCs w:val="16"/>
          <w:highlight w:val="yellow"/>
        </w:rPr>
        <w:t xml:space="preserve"> 2015</w:t>
      </w:r>
      <w:r w:rsidRPr="00E906B9">
        <w:rPr>
          <w:szCs w:val="16"/>
          <w:highlight w:val="yellow"/>
        </w:rPr>
        <w:t>)</w:t>
      </w:r>
      <w:bookmarkEnd w:id="86"/>
      <w:bookmarkEnd w:id="87"/>
    </w:p>
    <w:p w14:paraId="6A5BC45E" w14:textId="77777777" w:rsidR="00941B51" w:rsidRPr="00E906B9" w:rsidRDefault="00941B51" w:rsidP="004F1EA7">
      <w:pPr>
        <w:pStyle w:val="NoSpacing"/>
        <w:tabs>
          <w:tab w:val="clear" w:pos="576"/>
          <w:tab w:val="left" w:pos="540"/>
        </w:tabs>
        <w:rPr>
          <w:highlight w:val="yellow"/>
        </w:rPr>
      </w:pPr>
    </w:p>
    <w:p w14:paraId="5D893359" w14:textId="0BFFE18A" w:rsidR="00941B51" w:rsidRPr="00E906B9" w:rsidRDefault="00941B51" w:rsidP="00C65226">
      <w:pPr>
        <w:pStyle w:val="NoSpacing"/>
        <w:tabs>
          <w:tab w:val="clear" w:pos="576"/>
          <w:tab w:val="left" w:pos="540"/>
        </w:tabs>
        <w:ind w:left="540" w:hanging="540"/>
        <w:rPr>
          <w:highlight w:val="yellow"/>
        </w:rPr>
      </w:pPr>
      <w:r w:rsidRPr="00E906B9">
        <w:rPr>
          <w:highlight w:val="yellow"/>
        </w:rPr>
        <w:t>A.</w:t>
      </w:r>
      <w:r w:rsidRPr="00E906B9">
        <w:rPr>
          <w:highlight w:val="yellow"/>
        </w:rPr>
        <w:tab/>
        <w:t xml:space="preserve">Where a Memorandum of Agreement or other pre-award agreement concluding the Section 106 consultation includes mitigation, design review or other continuing responsibilities of the Government, Lessor must allow the Government access to the Property to carry out compliance activities.  For Tenant Improvements and other tenant-driven alterations within an existing historic building, that could affect historic properties, compliance also may require on-going design review.  In these instances, Lessor will be required to retain, at its sole cost and expense, the services of a preservation architect who meets or exceeds the </w:t>
      </w:r>
      <w:r w:rsidRPr="00E906B9">
        <w:rPr>
          <w:i/>
          <w:highlight w:val="yellow"/>
        </w:rPr>
        <w:t>Secretary of the Interior’s Professional Qualifications Standards for Historic Architecture</w:t>
      </w:r>
      <w:r w:rsidRPr="00E906B9">
        <w:rPr>
          <w:highlight w:val="yellow"/>
        </w:rPr>
        <w:t xml:space="preserve">, as amended and annotated and previously published in the Code of Federal Regulations, 36 C.F.R. part 61, and the </w:t>
      </w:r>
      <w:r w:rsidRPr="00E906B9">
        <w:rPr>
          <w:i/>
          <w:highlight w:val="yellow"/>
        </w:rPr>
        <w:t>GSA Qualifications Standards for Preservation Architects</w:t>
      </w:r>
      <w:r w:rsidRPr="00E906B9">
        <w:rPr>
          <w:highlight w:val="yellow"/>
        </w:rPr>
        <w:t xml:space="preserve">.  These standards are available at: </w:t>
      </w:r>
      <w:hyperlink r:id="rId14">
        <w:r w:rsidRPr="00E906B9">
          <w:rPr>
            <w:rStyle w:val="Hyperlink"/>
            <w:highlight w:val="yellow"/>
          </w:rPr>
          <w:t>http://www.gsa.gov/historicpreservation</w:t>
        </w:r>
      </w:hyperlink>
      <w:r w:rsidR="00D22EAC" w:rsidRPr="00E906B9">
        <w:rPr>
          <w:rStyle w:val="Hyperlink"/>
          <w:highlight w:val="yellow"/>
        </w:rPr>
        <w:t xml:space="preserve"> </w:t>
      </w:r>
      <w:r w:rsidRPr="00E906B9">
        <w:rPr>
          <w:highlight w:val="yellow"/>
        </w:rPr>
        <w:t>&gt;</w:t>
      </w:r>
      <w:r w:rsidR="00D22EAC" w:rsidRPr="00E906B9">
        <w:rPr>
          <w:highlight w:val="yellow"/>
        </w:rPr>
        <w:t xml:space="preserve"> </w:t>
      </w:r>
      <w:r w:rsidRPr="00E906B9">
        <w:rPr>
          <w:highlight w:val="yellow"/>
        </w:rPr>
        <w:t>Project Management Tools</w:t>
      </w:r>
      <w:r w:rsidR="00D22EAC" w:rsidRPr="00E906B9">
        <w:rPr>
          <w:highlight w:val="yellow"/>
        </w:rPr>
        <w:t xml:space="preserve"> </w:t>
      </w:r>
      <w:r w:rsidRPr="00E906B9">
        <w:rPr>
          <w:highlight w:val="yellow"/>
        </w:rPr>
        <w:t xml:space="preserve">&gt; Qualification Requirements for Preservation Architects.  The preservation architect will be responsible for developing preservation design solutions and project documentation required for review by the Government, the State Historic Preservation Officer (SHPO), the Tribal Historic Preservation Officer (THPO), if applicable, and other consulting parties in accordance with Section 106.  For Tenant Improvements and other tenant-driven alterations within an existing historic building, the preservation architect must develop context-sensitive design options consistent with the </w:t>
      </w:r>
      <w:r w:rsidRPr="00E906B9">
        <w:rPr>
          <w:i/>
          <w:highlight w:val="yellow"/>
        </w:rPr>
        <w:t>Secretary of the Interior’s</w:t>
      </w:r>
      <w:r w:rsidRPr="00E906B9">
        <w:rPr>
          <w:highlight w:val="yellow"/>
        </w:rPr>
        <w:t xml:space="preserve"> </w:t>
      </w:r>
      <w:r w:rsidRPr="00E906B9">
        <w:rPr>
          <w:i/>
          <w:highlight w:val="yellow"/>
        </w:rPr>
        <w:t>Standards for the Treatment of Historic Properties</w:t>
      </w:r>
      <w:r w:rsidRPr="00E906B9">
        <w:rPr>
          <w:highlight w:val="yellow"/>
        </w:rPr>
        <w:t xml:space="preserve">.  </w:t>
      </w:r>
    </w:p>
    <w:p w14:paraId="7383B811" w14:textId="77777777" w:rsidR="00941B51" w:rsidRPr="00E906B9" w:rsidRDefault="00941B51" w:rsidP="00C65226">
      <w:pPr>
        <w:pStyle w:val="NoSpacing"/>
        <w:tabs>
          <w:tab w:val="clear" w:pos="576"/>
          <w:tab w:val="left" w:pos="540"/>
        </w:tabs>
        <w:ind w:left="540" w:hanging="540"/>
        <w:rPr>
          <w:highlight w:val="yellow"/>
        </w:rPr>
      </w:pPr>
    </w:p>
    <w:p w14:paraId="1F39631B" w14:textId="5980F38D" w:rsidR="00941B51" w:rsidRPr="006E1993" w:rsidRDefault="00E50990" w:rsidP="00C65226">
      <w:pPr>
        <w:pStyle w:val="NoSpacing"/>
        <w:tabs>
          <w:tab w:val="clear" w:pos="576"/>
          <w:tab w:val="left" w:pos="540"/>
        </w:tabs>
        <w:ind w:left="540" w:hanging="540"/>
      </w:pPr>
      <w:r w:rsidRPr="00E906B9">
        <w:rPr>
          <w:highlight w:val="yellow"/>
        </w:rPr>
        <w:t>B</w:t>
      </w:r>
      <w:r w:rsidR="00941B51" w:rsidRPr="00E906B9">
        <w:rPr>
          <w:highlight w:val="yellow"/>
        </w:rPr>
        <w:t>.</w:t>
      </w:r>
      <w:r w:rsidR="00941B51" w:rsidRPr="00E906B9">
        <w:rPr>
          <w:highlight w:val="yellow"/>
        </w:rPr>
        <w:tab/>
        <w:t xml:space="preserve">The costs for development of design alternatives and review submittals for work required under the Lease are the sole responsibility of Lessor.  In addition, building shell costs relating to such design alternatives are the sole responsibility of Lessor and must be included in the shell </w:t>
      </w:r>
      <w:r w:rsidR="00D22EAC" w:rsidRPr="00E906B9">
        <w:rPr>
          <w:highlight w:val="yellow"/>
        </w:rPr>
        <w:t>rent.</w:t>
      </w:r>
    </w:p>
    <w:p w14:paraId="779BD141" w14:textId="77777777" w:rsidR="00654710" w:rsidRDefault="00654710">
      <w:pPr>
        <w:tabs>
          <w:tab w:val="clear" w:pos="576"/>
          <w:tab w:val="clear" w:pos="864"/>
          <w:tab w:val="clear" w:pos="1296"/>
          <w:tab w:val="clear" w:pos="1728"/>
          <w:tab w:val="clear" w:pos="2160"/>
          <w:tab w:val="clear" w:pos="2592"/>
          <w:tab w:val="clear" w:pos="3024"/>
        </w:tabs>
        <w:jc w:val="left"/>
      </w:pPr>
      <w:r>
        <w:br w:type="page"/>
      </w:r>
    </w:p>
    <w:tbl>
      <w:tblPr>
        <w:tblW w:w="0" w:type="auto"/>
        <w:tblBorders>
          <w:top w:val="single" w:sz="12" w:space="0" w:color="auto"/>
          <w:bottom w:val="single" w:sz="12" w:space="0" w:color="auto"/>
          <w:insideH w:val="single" w:sz="4" w:space="0" w:color="auto"/>
          <w:insideV w:val="single" w:sz="4" w:space="0" w:color="auto"/>
        </w:tblBorders>
        <w:tblLook w:val="00A0" w:firstRow="1" w:lastRow="0" w:firstColumn="1" w:lastColumn="0" w:noHBand="0" w:noVBand="0"/>
      </w:tblPr>
      <w:tblGrid>
        <w:gridCol w:w="10656"/>
      </w:tblGrid>
      <w:tr w:rsidR="00136B53" w:rsidRPr="009450A6" w14:paraId="352679FB" w14:textId="77777777" w:rsidTr="00241EDD">
        <w:trPr>
          <w:trHeight w:val="576"/>
        </w:trPr>
        <w:tc>
          <w:tcPr>
            <w:tcW w:w="10872" w:type="dxa"/>
            <w:tcBorders>
              <w:top w:val="single" w:sz="18" w:space="0" w:color="auto"/>
              <w:bottom w:val="single" w:sz="18" w:space="0" w:color="auto"/>
            </w:tcBorders>
            <w:vAlign w:val="center"/>
          </w:tcPr>
          <w:p w14:paraId="2FB7B1A3" w14:textId="77777777" w:rsidR="00136B53" w:rsidRPr="009450A6" w:rsidRDefault="00136B53" w:rsidP="00241EDD">
            <w:pPr>
              <w:pStyle w:val="Heading1"/>
              <w:suppressAutoHyphens/>
            </w:pPr>
            <w:bookmarkStart w:id="88" w:name="_Toc399935735"/>
            <w:bookmarkStart w:id="89" w:name="_Toc145667691"/>
            <w:r>
              <w:lastRenderedPageBreak/>
              <w:t>Design, construction, and post award activities</w:t>
            </w:r>
            <w:bookmarkEnd w:id="88"/>
            <w:bookmarkEnd w:id="89"/>
          </w:p>
        </w:tc>
      </w:tr>
    </w:tbl>
    <w:p w14:paraId="20225BC4" w14:textId="77777777" w:rsidR="00136B53" w:rsidRDefault="00136B53" w:rsidP="00B52CDF">
      <w:pPr>
        <w:pStyle w:val="NoSpacing"/>
      </w:pPr>
    </w:p>
    <w:p w14:paraId="61272FEA" w14:textId="77777777" w:rsidR="00136B53" w:rsidRDefault="00AC7E49" w:rsidP="004F1EA7">
      <w:pPr>
        <w:pStyle w:val="NoSpacing"/>
        <w:tabs>
          <w:tab w:val="clear" w:pos="576"/>
          <w:tab w:val="left" w:pos="540"/>
        </w:tabs>
        <w:rPr>
          <w:rFonts w:cs="Arial"/>
          <w:caps/>
          <w:vanish/>
          <w:color w:val="0000FF"/>
          <w:szCs w:val="16"/>
        </w:rPr>
      </w:pPr>
      <w:r w:rsidRPr="00F31426">
        <w:rPr>
          <w:rFonts w:cs="Arial"/>
          <w:b/>
          <w:caps/>
          <w:vanish/>
          <w:color w:val="0000FF"/>
          <w:szCs w:val="16"/>
        </w:rPr>
        <w:t>NOTE:</w:t>
      </w:r>
      <w:r>
        <w:rPr>
          <w:rFonts w:cs="Arial"/>
          <w:caps/>
          <w:vanish/>
          <w:color w:val="0000FF"/>
          <w:szCs w:val="16"/>
        </w:rPr>
        <w:t xml:space="preserve"> the </w:t>
      </w:r>
      <w:r w:rsidR="0070605B">
        <w:rPr>
          <w:rFonts w:cs="Arial"/>
          <w:caps/>
          <w:vanish/>
          <w:color w:val="0000FF"/>
          <w:szCs w:val="16"/>
        </w:rPr>
        <w:t xml:space="preserve">paragraph </w:t>
      </w:r>
      <w:r w:rsidR="003D249D">
        <w:rPr>
          <w:rFonts w:cs="Arial"/>
          <w:caps/>
          <w:vanish/>
          <w:color w:val="0000FF"/>
          <w:szCs w:val="16"/>
        </w:rPr>
        <w:t>below reflects</w:t>
      </w:r>
      <w:r w:rsidR="0070605B">
        <w:rPr>
          <w:rFonts w:cs="Arial"/>
          <w:caps/>
          <w:vanish/>
          <w:color w:val="0000FF"/>
          <w:szCs w:val="16"/>
        </w:rPr>
        <w:t xml:space="preserve"> post-award dids</w:t>
      </w:r>
      <w:r w:rsidR="003D249D">
        <w:rPr>
          <w:rFonts w:cs="Arial"/>
          <w:caps/>
          <w:vanish/>
          <w:color w:val="0000FF"/>
          <w:szCs w:val="16"/>
        </w:rPr>
        <w:t xml:space="preserve"> </w:t>
      </w:r>
      <w:r w:rsidR="0070605B">
        <w:rPr>
          <w:rFonts w:cs="Arial"/>
          <w:caps/>
          <w:vanish/>
          <w:color w:val="0000FF"/>
          <w:szCs w:val="16"/>
        </w:rPr>
        <w:t xml:space="preserve">with </w:t>
      </w:r>
      <w:r w:rsidR="003D249D">
        <w:rPr>
          <w:rFonts w:cs="Arial"/>
          <w:caps/>
          <w:vanish/>
          <w:color w:val="0000FF"/>
          <w:szCs w:val="16"/>
        </w:rPr>
        <w:t>pre-determined</w:t>
      </w:r>
      <w:r>
        <w:rPr>
          <w:rFonts w:cs="Arial"/>
          <w:caps/>
          <w:vanish/>
          <w:color w:val="0000FF"/>
          <w:szCs w:val="16"/>
        </w:rPr>
        <w:t xml:space="preserve"> </w:t>
      </w:r>
      <w:r w:rsidR="0070605B">
        <w:rPr>
          <w:rFonts w:cs="Arial"/>
          <w:caps/>
          <w:vanish/>
          <w:color w:val="0000FF"/>
          <w:szCs w:val="16"/>
        </w:rPr>
        <w:t xml:space="preserve">submittal </w:t>
      </w:r>
      <w:r>
        <w:rPr>
          <w:rFonts w:cs="Arial"/>
          <w:caps/>
          <w:vanish/>
          <w:color w:val="0000FF"/>
          <w:szCs w:val="16"/>
        </w:rPr>
        <w:t>timeframes</w:t>
      </w:r>
      <w:r w:rsidR="0070605B">
        <w:rPr>
          <w:rFonts w:cs="Arial"/>
          <w:caps/>
          <w:vanish/>
          <w:color w:val="0000FF"/>
          <w:szCs w:val="16"/>
        </w:rPr>
        <w:t>, which</w:t>
      </w:r>
      <w:r>
        <w:rPr>
          <w:rFonts w:cs="Arial"/>
          <w:caps/>
          <w:vanish/>
          <w:color w:val="0000FF"/>
          <w:szCs w:val="16"/>
        </w:rPr>
        <w:t xml:space="preserve"> may be adjusted at the discretion of the lco.</w:t>
      </w:r>
      <w:r w:rsidR="0070605B">
        <w:rPr>
          <w:rFonts w:cs="Arial"/>
          <w:caps/>
          <w:vanish/>
          <w:color w:val="0000FF"/>
          <w:szCs w:val="16"/>
        </w:rPr>
        <w:t xml:space="preserve"> if </w:t>
      </w:r>
      <w:r w:rsidR="003D249D">
        <w:rPr>
          <w:rFonts w:cs="Arial"/>
          <w:caps/>
          <w:vanish/>
          <w:color w:val="0000FF"/>
          <w:szCs w:val="16"/>
        </w:rPr>
        <w:t>the design is prepared prior to award, attach to the lease and delete references to post-award did delivery.</w:t>
      </w:r>
    </w:p>
    <w:p w14:paraId="37660950" w14:textId="3D53E09F" w:rsidR="006A1427" w:rsidRPr="003D249D" w:rsidRDefault="006A1427" w:rsidP="004F1EA7">
      <w:pPr>
        <w:shd w:val="clear" w:color="auto" w:fill="FFFFFF"/>
        <w:tabs>
          <w:tab w:val="clear" w:pos="576"/>
          <w:tab w:val="left" w:pos="540"/>
        </w:tabs>
        <w:contextualSpacing/>
        <w:rPr>
          <w:rFonts w:cs="Arial"/>
          <w:caps/>
          <w:vanish/>
          <w:color w:val="0000FF"/>
          <w:szCs w:val="16"/>
        </w:rPr>
      </w:pPr>
      <w:r w:rsidRPr="00110175">
        <w:rPr>
          <w:rStyle w:val="Strong"/>
        </w:rPr>
        <w:t>Note</w:t>
      </w:r>
      <w:r>
        <w:rPr>
          <w:rStyle w:val="Strong"/>
          <w:b w:val="0"/>
        </w:rPr>
        <w:t>: SCHEDULE BELOW SHOULD BE REALISTIC, ESPECIALLY WITH RESPECT TO GOVERNMENT OBLIGATIONS</w:t>
      </w:r>
      <w:r w:rsidR="00A310FE">
        <w:rPr>
          <w:rStyle w:val="Strong"/>
          <w:b w:val="0"/>
        </w:rPr>
        <w:t xml:space="preserve"> </w:t>
      </w:r>
      <w:bookmarkStart w:id="90" w:name="_Hlk133250820"/>
      <w:r w:rsidR="00A310FE">
        <w:rPr>
          <w:rStyle w:val="Strong"/>
          <w:rFonts w:cs="Arial"/>
          <w:b w:val="0"/>
          <w:szCs w:val="16"/>
        </w:rPr>
        <w:t>and/or use of swing space, if required</w:t>
      </w:r>
      <w:bookmarkEnd w:id="90"/>
      <w:r>
        <w:rPr>
          <w:rStyle w:val="Strong"/>
          <w:b w:val="0"/>
        </w:rPr>
        <w:t>.  DO NOT ASSUME OVERLY OPTIMISTIC SCHEDULES AS THIS MAY LEAD TO DELAY CLAIMS.</w:t>
      </w:r>
    </w:p>
    <w:p w14:paraId="60800BB7" w14:textId="77777777" w:rsidR="00136B53" w:rsidRPr="00071D32" w:rsidRDefault="00136B53" w:rsidP="004F1EA7">
      <w:pPr>
        <w:pStyle w:val="Heading2"/>
        <w:keepNext w:val="0"/>
        <w:widowControl/>
        <w:tabs>
          <w:tab w:val="left" w:pos="540"/>
        </w:tabs>
        <w:suppressAutoHyphens/>
      </w:pPr>
      <w:bookmarkStart w:id="91" w:name="_Toc286305672"/>
      <w:bookmarkStart w:id="92" w:name="_Toc399935736"/>
      <w:bookmarkStart w:id="93" w:name="_Toc145667692"/>
      <w:bookmarkEnd w:id="91"/>
      <w:r>
        <w:t>SCHEDULE</w:t>
      </w:r>
      <w:r w:rsidRPr="00071D32">
        <w:t xml:space="preserve"> </w:t>
      </w:r>
      <w:r>
        <w:t xml:space="preserve">FOR COMPLETION OF </w:t>
      </w:r>
      <w:r w:rsidRPr="006E7C02">
        <w:t xml:space="preserve">SPACE </w:t>
      </w:r>
      <w:r w:rsidRPr="00CF23DA">
        <w:t>(</w:t>
      </w:r>
      <w:r w:rsidR="00997F35">
        <w:t>SMALL</w:t>
      </w:r>
      <w:r w:rsidRPr="00CF23DA">
        <w:t>)</w:t>
      </w:r>
      <w:r w:rsidRPr="006E7C02">
        <w:t xml:space="preserve"> (</w:t>
      </w:r>
      <w:r w:rsidR="00997F35">
        <w:t>OCT 2020</w:t>
      </w:r>
      <w:r w:rsidRPr="00071D32">
        <w:t>)</w:t>
      </w:r>
      <w:bookmarkEnd w:id="92"/>
      <w:bookmarkEnd w:id="93"/>
      <w:r w:rsidRPr="00071D32">
        <w:t xml:space="preserve"> </w:t>
      </w:r>
    </w:p>
    <w:p w14:paraId="2B4E5A87" w14:textId="77777777" w:rsidR="00136B53" w:rsidRPr="009450A6" w:rsidRDefault="00136B53" w:rsidP="000E3921">
      <w:pPr>
        <w:pStyle w:val="BodyText1"/>
        <w:tabs>
          <w:tab w:val="clear" w:pos="576"/>
          <w:tab w:val="clear" w:pos="864"/>
          <w:tab w:val="clear" w:pos="1296"/>
          <w:tab w:val="clear" w:pos="1728"/>
          <w:tab w:val="clear" w:pos="2160"/>
          <w:tab w:val="clear" w:pos="2592"/>
          <w:tab w:val="clear" w:pos="3024"/>
        </w:tabs>
        <w:suppressAutoHyphens/>
        <w:ind w:left="0" w:firstLine="0"/>
        <w:contextualSpacing/>
        <w:rPr>
          <w:rFonts w:cs="Arial"/>
          <w:szCs w:val="16"/>
        </w:rPr>
      </w:pPr>
    </w:p>
    <w:p w14:paraId="77F3A7DC" w14:textId="77777777" w:rsidR="00136B53" w:rsidRDefault="00136B53" w:rsidP="000E3921">
      <w:pPr>
        <w:pStyle w:val="BodyText1"/>
        <w:tabs>
          <w:tab w:val="clear" w:pos="576"/>
          <w:tab w:val="clear" w:pos="864"/>
          <w:tab w:val="clear" w:pos="1296"/>
          <w:tab w:val="clear" w:pos="1728"/>
          <w:tab w:val="clear" w:pos="2160"/>
          <w:tab w:val="clear" w:pos="2592"/>
          <w:tab w:val="clear" w:pos="3024"/>
        </w:tabs>
        <w:suppressAutoHyphens/>
        <w:ind w:left="0" w:firstLine="0"/>
        <w:contextualSpacing/>
        <w:rPr>
          <w:rFonts w:cs="Arial"/>
          <w:szCs w:val="16"/>
        </w:rPr>
      </w:pPr>
      <w:r>
        <w:rPr>
          <w:rFonts w:cs="Arial"/>
          <w:szCs w:val="16"/>
        </w:rPr>
        <w:t>Design and construction activities for the Space</w:t>
      </w:r>
      <w:r w:rsidRPr="009450A6">
        <w:rPr>
          <w:rFonts w:cs="Arial"/>
          <w:szCs w:val="16"/>
        </w:rPr>
        <w:t xml:space="preserve"> shall commence upon Lease award.  The</w:t>
      </w:r>
      <w:r>
        <w:rPr>
          <w:rFonts w:cs="Arial"/>
          <w:szCs w:val="16"/>
        </w:rPr>
        <w:t xml:space="preserve"> Lessor shall schedule the following activities to achieve timely completion of the work required by this Lease:</w:t>
      </w:r>
    </w:p>
    <w:p w14:paraId="597B9350" w14:textId="77777777" w:rsidR="00136B53" w:rsidRDefault="00136B53" w:rsidP="000E3921">
      <w:pPr>
        <w:pStyle w:val="BodyText1"/>
        <w:tabs>
          <w:tab w:val="clear" w:pos="576"/>
          <w:tab w:val="clear" w:pos="864"/>
          <w:tab w:val="clear" w:pos="1296"/>
          <w:tab w:val="clear" w:pos="1728"/>
          <w:tab w:val="clear" w:pos="2160"/>
          <w:tab w:val="clear" w:pos="2592"/>
          <w:tab w:val="clear" w:pos="3024"/>
        </w:tabs>
        <w:suppressAutoHyphens/>
        <w:ind w:left="0" w:firstLine="0"/>
        <w:contextualSpacing/>
        <w:rPr>
          <w:rFonts w:cs="Arial"/>
          <w:szCs w:val="16"/>
        </w:rPr>
      </w:pPr>
    </w:p>
    <w:p w14:paraId="74CF4F95" w14:textId="77777777" w:rsidR="00136B53" w:rsidRPr="004049DB" w:rsidRDefault="00136B53" w:rsidP="00C65226">
      <w:pPr>
        <w:keepNext/>
        <w:tabs>
          <w:tab w:val="clear" w:pos="576"/>
          <w:tab w:val="left" w:pos="540"/>
        </w:tabs>
        <w:ind w:left="540" w:hanging="540"/>
        <w:rPr>
          <w:rFonts w:cs="Arial"/>
          <w:szCs w:val="16"/>
        </w:rPr>
      </w:pPr>
      <w:r w:rsidRPr="004049DB">
        <w:rPr>
          <w:rFonts w:cs="Arial"/>
          <w:szCs w:val="16"/>
        </w:rPr>
        <w:t>A.</w:t>
      </w:r>
      <w:r w:rsidRPr="004049DB">
        <w:rPr>
          <w:rFonts w:cs="Arial"/>
          <w:szCs w:val="16"/>
        </w:rPr>
        <w:tab/>
      </w:r>
      <w:r w:rsidRPr="00522B3A">
        <w:rPr>
          <w:rFonts w:cs="Arial"/>
          <w:szCs w:val="16"/>
          <w:u w:val="single"/>
        </w:rPr>
        <w:t>Design Intent Drawings</w:t>
      </w:r>
      <w:r w:rsidRPr="004049DB">
        <w:rPr>
          <w:rFonts w:cs="Arial"/>
          <w:szCs w:val="16"/>
        </w:rPr>
        <w:t>.  The Lessor shall prepare and deliver to the Gove</w:t>
      </w:r>
      <w:r>
        <w:rPr>
          <w:rFonts w:cs="Arial"/>
          <w:szCs w:val="16"/>
        </w:rPr>
        <w:t>rnment</w:t>
      </w:r>
      <w:r w:rsidR="00F06E28" w:rsidRPr="00F06E28">
        <w:rPr>
          <w:rFonts w:cs="Arial"/>
          <w:szCs w:val="16"/>
        </w:rPr>
        <w:t>, as part of the shell cost,</w:t>
      </w:r>
      <w:r>
        <w:rPr>
          <w:rFonts w:cs="Arial"/>
          <w:szCs w:val="16"/>
        </w:rPr>
        <w:t xml:space="preserve"> </w:t>
      </w:r>
      <w:r w:rsidR="00DE3ACE">
        <w:rPr>
          <w:rFonts w:cs="Arial"/>
          <w:szCs w:val="16"/>
        </w:rPr>
        <w:t>d</w:t>
      </w:r>
      <w:r>
        <w:rPr>
          <w:rFonts w:cs="Arial"/>
          <w:szCs w:val="16"/>
        </w:rPr>
        <w:t xml:space="preserve">esign </w:t>
      </w:r>
      <w:r w:rsidR="00DE3ACE">
        <w:rPr>
          <w:rFonts w:cs="Arial"/>
          <w:szCs w:val="16"/>
        </w:rPr>
        <w:t>i</w:t>
      </w:r>
      <w:r>
        <w:rPr>
          <w:rFonts w:cs="Arial"/>
          <w:szCs w:val="16"/>
        </w:rPr>
        <w:t xml:space="preserve">ntent </w:t>
      </w:r>
      <w:r w:rsidR="00DE3ACE">
        <w:rPr>
          <w:rFonts w:cs="Arial"/>
          <w:szCs w:val="16"/>
        </w:rPr>
        <w:t>d</w:t>
      </w:r>
      <w:r>
        <w:rPr>
          <w:rFonts w:cs="Arial"/>
          <w:szCs w:val="16"/>
        </w:rPr>
        <w:t>rawings (DIDs</w:t>
      </w:r>
      <w:r w:rsidRPr="004049DB">
        <w:rPr>
          <w:rFonts w:cs="Arial"/>
          <w:szCs w:val="16"/>
        </w:rPr>
        <w:t xml:space="preserve">) meeting all requirements set </w:t>
      </w:r>
      <w:r w:rsidRPr="00E61435">
        <w:rPr>
          <w:rFonts w:cs="Arial"/>
          <w:szCs w:val="16"/>
        </w:rPr>
        <w:t xml:space="preserve">forth in the Lease within </w:t>
      </w:r>
      <w:r w:rsidRPr="00F67227">
        <w:rPr>
          <w:rFonts w:cs="Arial"/>
          <w:b/>
          <w:bCs/>
          <w:color w:val="FF0000"/>
          <w:szCs w:val="16"/>
        </w:rPr>
        <w:t xml:space="preserve">10 </w:t>
      </w:r>
      <w:r w:rsidR="00737F25" w:rsidRPr="00F67227">
        <w:rPr>
          <w:rFonts w:cs="Arial"/>
          <w:b/>
          <w:bCs/>
          <w:color w:val="FF0000"/>
          <w:szCs w:val="16"/>
        </w:rPr>
        <w:t>Working Days</w:t>
      </w:r>
      <w:r w:rsidRPr="003D249D">
        <w:rPr>
          <w:rFonts w:cs="Arial"/>
          <w:color w:val="FF0000"/>
          <w:szCs w:val="16"/>
        </w:rPr>
        <w:t xml:space="preserve"> </w:t>
      </w:r>
      <w:r w:rsidRPr="00E61435">
        <w:rPr>
          <w:rFonts w:cs="Arial"/>
          <w:szCs w:val="16"/>
        </w:rPr>
        <w:t xml:space="preserve">of the Lease Award Date.  The Government shall respond within </w:t>
      </w:r>
      <w:r w:rsidRPr="00F67227">
        <w:rPr>
          <w:rFonts w:cs="Arial"/>
          <w:b/>
          <w:bCs/>
          <w:color w:val="FF0000"/>
          <w:szCs w:val="16"/>
        </w:rPr>
        <w:t xml:space="preserve">10 </w:t>
      </w:r>
      <w:r w:rsidR="00737F25" w:rsidRPr="00F67227">
        <w:rPr>
          <w:rFonts w:cs="Arial"/>
          <w:b/>
          <w:bCs/>
          <w:color w:val="FF0000"/>
          <w:szCs w:val="16"/>
        </w:rPr>
        <w:t>Working Days</w:t>
      </w:r>
      <w:r w:rsidRPr="00E61435">
        <w:rPr>
          <w:rFonts w:cs="Arial"/>
          <w:szCs w:val="16"/>
        </w:rPr>
        <w:t xml:space="preserve"> of receipt of the DIDs by either issuing a Notice to Proceed or providing notice indicating the manner in which the DIDs do not meet all</w:t>
      </w:r>
      <w:r w:rsidRPr="004049DB">
        <w:rPr>
          <w:rFonts w:cs="Arial"/>
          <w:szCs w:val="16"/>
        </w:rPr>
        <w:t xml:space="preserve"> requirements of the </w:t>
      </w:r>
      <w:r>
        <w:rPr>
          <w:rFonts w:cs="Arial"/>
          <w:szCs w:val="16"/>
        </w:rPr>
        <w:t>Lease</w:t>
      </w:r>
      <w:r w:rsidRPr="004049DB">
        <w:rPr>
          <w:rFonts w:cs="Arial"/>
          <w:szCs w:val="16"/>
        </w:rPr>
        <w:t xml:space="preserve">.  If the DIDs do not conform to the </w:t>
      </w:r>
      <w:r>
        <w:rPr>
          <w:rFonts w:cs="Arial"/>
          <w:szCs w:val="16"/>
        </w:rPr>
        <w:t>Lease requirements</w:t>
      </w:r>
      <w:r w:rsidRPr="004049DB">
        <w:rPr>
          <w:rFonts w:cs="Arial"/>
          <w:szCs w:val="16"/>
        </w:rPr>
        <w:t>, the Lessor shall revis</w:t>
      </w:r>
      <w:r>
        <w:rPr>
          <w:rFonts w:cs="Arial"/>
          <w:szCs w:val="16"/>
        </w:rPr>
        <w:t xml:space="preserve">e and resubmit the DIDs within </w:t>
      </w:r>
      <w:r w:rsidRPr="00F67227">
        <w:rPr>
          <w:rFonts w:cs="Arial"/>
          <w:b/>
          <w:bCs/>
          <w:color w:val="FF0000"/>
          <w:szCs w:val="16"/>
        </w:rPr>
        <w:t xml:space="preserve">3 </w:t>
      </w:r>
      <w:r w:rsidR="00737F25" w:rsidRPr="00F67227">
        <w:rPr>
          <w:rFonts w:cs="Arial"/>
          <w:b/>
          <w:bCs/>
          <w:color w:val="FF0000"/>
          <w:szCs w:val="16"/>
        </w:rPr>
        <w:t>Working Days</w:t>
      </w:r>
      <w:r w:rsidRPr="00F67227">
        <w:rPr>
          <w:rFonts w:cs="Arial"/>
          <w:szCs w:val="16"/>
        </w:rPr>
        <w:t>.</w:t>
      </w:r>
      <w:r w:rsidRPr="004049DB">
        <w:rPr>
          <w:rFonts w:cs="Arial"/>
          <w:szCs w:val="16"/>
        </w:rPr>
        <w:t xml:space="preserve">  The Lessor shall be responsible for delays to Acceptance of the Premises attributable to the Lessor's failure to prepare DIDs conforming to the </w:t>
      </w:r>
      <w:r>
        <w:rPr>
          <w:rFonts w:cs="Arial"/>
          <w:szCs w:val="16"/>
        </w:rPr>
        <w:t>Lease requirements</w:t>
      </w:r>
      <w:r w:rsidRPr="004049DB">
        <w:rPr>
          <w:rFonts w:cs="Arial"/>
          <w:szCs w:val="16"/>
        </w:rPr>
        <w:t>.</w:t>
      </w:r>
    </w:p>
    <w:p w14:paraId="502CFA11" w14:textId="77777777" w:rsidR="00136B53" w:rsidRPr="004049DB" w:rsidRDefault="00136B53" w:rsidP="00C65226">
      <w:pPr>
        <w:tabs>
          <w:tab w:val="clear" w:pos="576"/>
          <w:tab w:val="left" w:pos="540"/>
        </w:tabs>
        <w:ind w:left="540" w:hanging="540"/>
        <w:rPr>
          <w:rFonts w:cs="Arial"/>
          <w:szCs w:val="16"/>
        </w:rPr>
      </w:pPr>
    </w:p>
    <w:p w14:paraId="68825097" w14:textId="77777777" w:rsidR="00136B53" w:rsidRPr="004049DB" w:rsidRDefault="00136B53" w:rsidP="00C65226">
      <w:pPr>
        <w:tabs>
          <w:tab w:val="clear" w:pos="576"/>
          <w:tab w:val="left" w:pos="540"/>
        </w:tabs>
        <w:ind w:left="540" w:hanging="540"/>
        <w:rPr>
          <w:rFonts w:cs="Arial"/>
          <w:szCs w:val="16"/>
        </w:rPr>
      </w:pPr>
      <w:r w:rsidRPr="004049DB">
        <w:rPr>
          <w:rFonts w:cs="Arial"/>
          <w:szCs w:val="16"/>
        </w:rPr>
        <w:t>B.</w:t>
      </w:r>
      <w:r w:rsidRPr="004049DB">
        <w:rPr>
          <w:rFonts w:cs="Arial"/>
          <w:szCs w:val="16"/>
        </w:rPr>
        <w:tab/>
      </w:r>
      <w:r w:rsidRPr="00522B3A">
        <w:rPr>
          <w:rFonts w:cs="Arial"/>
          <w:szCs w:val="16"/>
          <w:u w:val="single"/>
        </w:rPr>
        <w:t>Notice to Proceed</w:t>
      </w:r>
      <w:r>
        <w:rPr>
          <w:rFonts w:cs="Arial"/>
          <w:szCs w:val="16"/>
          <w:u w:val="single"/>
        </w:rPr>
        <w:t xml:space="preserve"> (NTP)</w:t>
      </w:r>
      <w:r w:rsidRPr="004049DB">
        <w:rPr>
          <w:rFonts w:cs="Arial"/>
          <w:szCs w:val="16"/>
        </w:rPr>
        <w:t xml:space="preserve">.  If the DIDs conform to the </w:t>
      </w:r>
      <w:r>
        <w:rPr>
          <w:rFonts w:cs="Arial"/>
          <w:szCs w:val="16"/>
        </w:rPr>
        <w:t>Lease requirements</w:t>
      </w:r>
      <w:r w:rsidRPr="004049DB">
        <w:rPr>
          <w:rFonts w:cs="Arial"/>
          <w:szCs w:val="16"/>
        </w:rPr>
        <w:t xml:space="preserve">, the Government shall issue </w:t>
      </w:r>
      <w:r>
        <w:rPr>
          <w:rFonts w:cs="Arial"/>
          <w:szCs w:val="16"/>
        </w:rPr>
        <w:t>NTP</w:t>
      </w:r>
      <w:r w:rsidRPr="004049DB">
        <w:rPr>
          <w:rFonts w:cs="Arial"/>
          <w:szCs w:val="16"/>
        </w:rPr>
        <w:t xml:space="preserve">; however, the Government shall not be obligated to issue </w:t>
      </w:r>
      <w:r>
        <w:rPr>
          <w:rFonts w:cs="Arial"/>
          <w:szCs w:val="16"/>
        </w:rPr>
        <w:t>a NTP</w:t>
      </w:r>
      <w:r w:rsidRPr="004049DB">
        <w:rPr>
          <w:rFonts w:cs="Arial"/>
          <w:szCs w:val="16"/>
        </w:rPr>
        <w:t xml:space="preserve"> less than </w:t>
      </w:r>
      <w:r w:rsidRPr="00F67227">
        <w:rPr>
          <w:rFonts w:cs="Arial"/>
          <w:b/>
          <w:bCs/>
          <w:color w:val="FF0000"/>
          <w:szCs w:val="16"/>
        </w:rPr>
        <w:t xml:space="preserve">10 </w:t>
      </w:r>
      <w:r w:rsidR="00737F25" w:rsidRPr="00F67227">
        <w:rPr>
          <w:rFonts w:cs="Arial"/>
          <w:b/>
          <w:bCs/>
          <w:color w:val="FF0000"/>
          <w:szCs w:val="16"/>
        </w:rPr>
        <w:t>Working Days</w:t>
      </w:r>
      <w:r w:rsidRPr="004049DB">
        <w:rPr>
          <w:rFonts w:cs="Arial"/>
          <w:szCs w:val="16"/>
        </w:rPr>
        <w:t xml:space="preserve"> from receipt of DIDs, as originally submitted or revised.  Issuance of </w:t>
      </w:r>
      <w:r>
        <w:rPr>
          <w:rFonts w:cs="Arial"/>
          <w:szCs w:val="16"/>
        </w:rPr>
        <w:t>NTP</w:t>
      </w:r>
      <w:r w:rsidRPr="004049DB">
        <w:rPr>
          <w:rFonts w:cs="Arial"/>
          <w:szCs w:val="16"/>
        </w:rPr>
        <w:t xml:space="preserve"> shall not be construed as a waiver of any requirement set forth in this Lease.</w:t>
      </w:r>
    </w:p>
    <w:p w14:paraId="6A5A98B4" w14:textId="77777777" w:rsidR="00136B53" w:rsidRPr="004049DB" w:rsidRDefault="00136B53" w:rsidP="00C65226">
      <w:pPr>
        <w:tabs>
          <w:tab w:val="clear" w:pos="576"/>
          <w:tab w:val="left" w:pos="540"/>
        </w:tabs>
        <w:ind w:left="540" w:hanging="540"/>
        <w:rPr>
          <w:rFonts w:cs="Arial"/>
          <w:szCs w:val="16"/>
        </w:rPr>
      </w:pPr>
    </w:p>
    <w:p w14:paraId="30A12827" w14:textId="77777777" w:rsidR="00136B53" w:rsidRPr="004049DB" w:rsidRDefault="00136B53" w:rsidP="00C65226">
      <w:pPr>
        <w:tabs>
          <w:tab w:val="clear" w:pos="576"/>
          <w:tab w:val="left" w:pos="540"/>
        </w:tabs>
        <w:ind w:left="540" w:hanging="540"/>
        <w:rPr>
          <w:rFonts w:cs="Arial"/>
          <w:vanish/>
          <w:color w:val="0000FF"/>
          <w:szCs w:val="16"/>
        </w:rPr>
      </w:pPr>
      <w:r w:rsidRPr="00F31426">
        <w:rPr>
          <w:rFonts w:cs="Arial"/>
          <w:b/>
          <w:caps/>
          <w:vanish/>
          <w:color w:val="0000FF"/>
          <w:szCs w:val="16"/>
        </w:rPr>
        <w:t>NOTE:</w:t>
      </w:r>
      <w:r>
        <w:rPr>
          <w:rFonts w:cs="Arial"/>
          <w:caps/>
          <w:vanish/>
          <w:color w:val="0000FF"/>
          <w:szCs w:val="16"/>
        </w:rPr>
        <w:t xml:space="preserve"> </w:t>
      </w:r>
      <w:r w:rsidR="00004989">
        <w:rPr>
          <w:rFonts w:cs="Arial"/>
          <w:caps/>
          <w:vanish/>
          <w:color w:val="0000FF"/>
          <w:szCs w:val="16"/>
        </w:rPr>
        <w:t xml:space="preserve">THERE IS NO MILESTONE FOR PREPARATION AND REVIEW OF CONSTRUCTION DOCUMENTS.  </w:t>
      </w:r>
      <w:r w:rsidRPr="00F31426">
        <w:rPr>
          <w:rFonts w:cs="Arial"/>
          <w:caps/>
          <w:vanish/>
          <w:color w:val="0000FF"/>
          <w:szCs w:val="16"/>
        </w:rPr>
        <w:t>if MORE</w:t>
      </w:r>
      <w:r w:rsidRPr="004049DB">
        <w:rPr>
          <w:rFonts w:cs="Arial"/>
          <w:vanish/>
          <w:color w:val="0000FF"/>
          <w:szCs w:val="16"/>
        </w:rPr>
        <w:t xml:space="preserve"> OR LESS THAN </w:t>
      </w:r>
      <w:r>
        <w:rPr>
          <w:rFonts w:cs="Arial"/>
          <w:vanish/>
          <w:color w:val="0000FF"/>
          <w:szCs w:val="16"/>
        </w:rPr>
        <w:t xml:space="preserve">40 WORKING </w:t>
      </w:r>
      <w:r w:rsidRPr="004049DB">
        <w:rPr>
          <w:rFonts w:cs="Arial"/>
          <w:vanish/>
          <w:color w:val="0000FF"/>
          <w:szCs w:val="16"/>
        </w:rPr>
        <w:t xml:space="preserve">DAYS IS REASONABLY REQUIRED FOR </w:t>
      </w:r>
      <w:r w:rsidR="00004989">
        <w:rPr>
          <w:rFonts w:cs="Arial"/>
          <w:vanish/>
          <w:color w:val="0000FF"/>
          <w:szCs w:val="16"/>
        </w:rPr>
        <w:t xml:space="preserve">PREPARATION OF CONSTRUCTION DOCUMENTS AND </w:t>
      </w:r>
      <w:r w:rsidRPr="004049DB">
        <w:rPr>
          <w:rFonts w:cs="Arial"/>
          <w:vanish/>
          <w:color w:val="0000FF"/>
          <w:szCs w:val="16"/>
        </w:rPr>
        <w:t>BUILD-OUT, INCLUDING TIME FOR OTHER GOVERNMENT CONTRACTORS TO COMPLETE PRE-OCCUPANCY WORK, CHANGE NUMBER OF DAYS</w:t>
      </w:r>
      <w:r>
        <w:rPr>
          <w:rFonts w:cs="Arial"/>
          <w:vanish/>
          <w:color w:val="0000FF"/>
          <w:szCs w:val="16"/>
        </w:rPr>
        <w:t>.</w:t>
      </w:r>
    </w:p>
    <w:p w14:paraId="318E3630" w14:textId="77777777" w:rsidR="00136B53" w:rsidRPr="004049DB" w:rsidRDefault="00136B53" w:rsidP="00C65226">
      <w:pPr>
        <w:tabs>
          <w:tab w:val="clear" w:pos="576"/>
          <w:tab w:val="left" w:pos="540"/>
        </w:tabs>
        <w:ind w:left="540" w:hanging="540"/>
        <w:rPr>
          <w:rFonts w:cs="Arial"/>
          <w:szCs w:val="16"/>
        </w:rPr>
      </w:pPr>
      <w:r w:rsidRPr="004049DB">
        <w:rPr>
          <w:rFonts w:cs="Arial"/>
          <w:szCs w:val="16"/>
        </w:rPr>
        <w:t>C.</w:t>
      </w:r>
      <w:r w:rsidRPr="004049DB">
        <w:rPr>
          <w:rFonts w:cs="Arial"/>
          <w:szCs w:val="16"/>
        </w:rPr>
        <w:tab/>
      </w:r>
      <w:r w:rsidRPr="00522B3A">
        <w:rPr>
          <w:rFonts w:cs="Arial"/>
          <w:szCs w:val="16"/>
          <w:u w:val="single"/>
        </w:rPr>
        <w:t>Construction Schedule</w:t>
      </w:r>
      <w:r w:rsidRPr="004049DB">
        <w:rPr>
          <w:rFonts w:cs="Arial"/>
          <w:szCs w:val="16"/>
        </w:rPr>
        <w:t>.  The Lessor shall complete all required</w:t>
      </w:r>
      <w:r w:rsidR="00082E9B">
        <w:rPr>
          <w:rFonts w:cs="Arial"/>
          <w:szCs w:val="16"/>
        </w:rPr>
        <w:t xml:space="preserve"> build-out</w:t>
      </w:r>
      <w:r w:rsidRPr="004049DB">
        <w:rPr>
          <w:rFonts w:cs="Arial"/>
          <w:szCs w:val="16"/>
        </w:rPr>
        <w:t xml:space="preserve"> conforming to the Lease and approved DIDs within </w:t>
      </w:r>
      <w:r w:rsidRPr="006050E0">
        <w:rPr>
          <w:rFonts w:cs="Arial"/>
          <w:szCs w:val="16"/>
        </w:rPr>
        <w:t xml:space="preserve">40 </w:t>
      </w:r>
      <w:r w:rsidR="00737F25">
        <w:rPr>
          <w:rFonts w:cs="Arial"/>
          <w:szCs w:val="16"/>
        </w:rPr>
        <w:t>Working Days</w:t>
      </w:r>
      <w:r w:rsidRPr="004049DB">
        <w:rPr>
          <w:rFonts w:cs="Arial"/>
          <w:szCs w:val="16"/>
        </w:rPr>
        <w:t xml:space="preserve"> of issuance of </w:t>
      </w:r>
      <w:r>
        <w:rPr>
          <w:rFonts w:cs="Arial"/>
          <w:szCs w:val="16"/>
        </w:rPr>
        <w:t>NTP</w:t>
      </w:r>
      <w:r w:rsidRPr="004049DB">
        <w:rPr>
          <w:rFonts w:cs="Arial"/>
          <w:szCs w:val="16"/>
        </w:rPr>
        <w:t xml:space="preserve">.  </w:t>
      </w:r>
    </w:p>
    <w:p w14:paraId="37C196FF" w14:textId="77777777" w:rsidR="00136B53" w:rsidRPr="009450A6" w:rsidRDefault="00136B53" w:rsidP="000E3921">
      <w:pPr>
        <w:pStyle w:val="BodyText2a"/>
        <w:tabs>
          <w:tab w:val="clear" w:pos="576"/>
          <w:tab w:val="clear" w:pos="1152"/>
          <w:tab w:val="clear" w:pos="1296"/>
          <w:tab w:val="clear" w:pos="1728"/>
          <w:tab w:val="clear" w:pos="2160"/>
          <w:tab w:val="clear" w:pos="2592"/>
          <w:tab w:val="clear" w:pos="3024"/>
        </w:tabs>
        <w:suppressAutoHyphens/>
        <w:ind w:left="0" w:firstLine="0"/>
        <w:contextualSpacing/>
        <w:rPr>
          <w:rFonts w:cs="Arial"/>
          <w:szCs w:val="16"/>
        </w:rPr>
      </w:pPr>
    </w:p>
    <w:p w14:paraId="18CA7A06" w14:textId="77777777" w:rsidR="00136B53" w:rsidRPr="00710051" w:rsidRDefault="00797430" w:rsidP="004F1EA7">
      <w:pPr>
        <w:pStyle w:val="Heading2"/>
        <w:widowControl/>
        <w:tabs>
          <w:tab w:val="clear" w:pos="720"/>
          <w:tab w:val="left" w:pos="540"/>
        </w:tabs>
        <w:suppressAutoHyphens/>
      </w:pPr>
      <w:bookmarkStart w:id="94" w:name="_Toc399935739"/>
      <w:bookmarkStart w:id="95" w:name="_Toc145667693"/>
      <w:r w:rsidRPr="00710051">
        <w:rPr>
          <w:caps w:val="0"/>
        </w:rPr>
        <w:t xml:space="preserve">ACCESS </w:t>
      </w:r>
      <w:r w:rsidR="0051739C">
        <w:rPr>
          <w:caps w:val="0"/>
        </w:rPr>
        <w:t>BY</w:t>
      </w:r>
      <w:r w:rsidRPr="00710051">
        <w:rPr>
          <w:caps w:val="0"/>
        </w:rPr>
        <w:t xml:space="preserve"> THE GOVERNMENT PRIOR TO ACCEPTANCE </w:t>
      </w:r>
      <w:r w:rsidR="00C950C8" w:rsidRPr="00710051">
        <w:rPr>
          <w:caps w:val="0"/>
        </w:rPr>
        <w:t>(</w:t>
      </w:r>
      <w:r w:rsidR="00997F35">
        <w:rPr>
          <w:caps w:val="0"/>
        </w:rPr>
        <w:t>SMALL</w:t>
      </w:r>
      <w:r w:rsidR="00C950C8" w:rsidRPr="00710051">
        <w:rPr>
          <w:caps w:val="0"/>
        </w:rPr>
        <w:t>) (</w:t>
      </w:r>
      <w:r w:rsidR="00997F35">
        <w:rPr>
          <w:caps w:val="0"/>
        </w:rPr>
        <w:t>OCT 2020</w:t>
      </w:r>
      <w:r w:rsidR="00C950C8" w:rsidRPr="00710051">
        <w:rPr>
          <w:caps w:val="0"/>
        </w:rPr>
        <w:t>)</w:t>
      </w:r>
      <w:bookmarkEnd w:id="94"/>
      <w:bookmarkEnd w:id="95"/>
    </w:p>
    <w:p w14:paraId="2AB7F34D" w14:textId="77777777" w:rsidR="00136B53" w:rsidRPr="00710051" w:rsidRDefault="00136B53" w:rsidP="00857D20">
      <w:pPr>
        <w:pStyle w:val="BodyText1"/>
        <w:keepNext/>
        <w:tabs>
          <w:tab w:val="clear" w:pos="576"/>
          <w:tab w:val="clear" w:pos="864"/>
          <w:tab w:val="clear" w:pos="1296"/>
          <w:tab w:val="clear" w:pos="1728"/>
          <w:tab w:val="clear" w:pos="2160"/>
          <w:tab w:val="clear" w:pos="2592"/>
          <w:tab w:val="clear" w:pos="3024"/>
        </w:tabs>
        <w:suppressAutoHyphens/>
        <w:ind w:left="0" w:firstLine="0"/>
        <w:contextualSpacing/>
        <w:rPr>
          <w:rFonts w:cs="Arial"/>
          <w:szCs w:val="16"/>
        </w:rPr>
      </w:pPr>
    </w:p>
    <w:p w14:paraId="6DFD9082" w14:textId="77777777" w:rsidR="00136B53" w:rsidRPr="0016478A" w:rsidRDefault="00C950C8" w:rsidP="00857D20">
      <w:pPr>
        <w:tabs>
          <w:tab w:val="clear" w:pos="576"/>
          <w:tab w:val="clear" w:pos="864"/>
          <w:tab w:val="clear" w:pos="1296"/>
          <w:tab w:val="clear" w:pos="1728"/>
          <w:tab w:val="clear" w:pos="2160"/>
          <w:tab w:val="clear" w:pos="2592"/>
          <w:tab w:val="clear" w:pos="3024"/>
        </w:tabs>
        <w:suppressAutoHyphens/>
        <w:contextualSpacing/>
        <w:rPr>
          <w:rFonts w:cs="Arial"/>
          <w:szCs w:val="16"/>
        </w:rPr>
      </w:pPr>
      <w:r w:rsidRPr="00710051">
        <w:rPr>
          <w:rFonts w:cs="Arial"/>
          <w:szCs w:val="16"/>
        </w:rPr>
        <w:t>Subject to the Lessor's permission, which shall not be unreasonably withheld, the Government or its contractors shall have access to the Premises prior to acceptance of the Space to prepare the Space for occupancy.  If the work to be completed by the Government is a prerequisite for the issuance of a Certificate of Occupancy, or its equivalent, the Government shall be entitled to at least 10 Working Days to complete work by its own contractors.</w:t>
      </w:r>
    </w:p>
    <w:p w14:paraId="339DCCA1" w14:textId="77777777" w:rsidR="00136B53" w:rsidRPr="0016478A" w:rsidRDefault="00136B53" w:rsidP="000E3921">
      <w:pPr>
        <w:tabs>
          <w:tab w:val="clear" w:pos="576"/>
          <w:tab w:val="clear" w:pos="864"/>
          <w:tab w:val="clear" w:pos="1296"/>
          <w:tab w:val="clear" w:pos="1728"/>
          <w:tab w:val="clear" w:pos="2160"/>
          <w:tab w:val="clear" w:pos="2592"/>
          <w:tab w:val="clear" w:pos="3024"/>
        </w:tabs>
        <w:suppressAutoHyphens/>
        <w:contextualSpacing/>
        <w:rPr>
          <w:rFonts w:cs="Arial"/>
          <w:szCs w:val="16"/>
        </w:rPr>
      </w:pPr>
    </w:p>
    <w:p w14:paraId="47C00AA3" w14:textId="77777777" w:rsidR="00136B53" w:rsidRPr="00B43314" w:rsidRDefault="003C141A" w:rsidP="004F1EA7">
      <w:pPr>
        <w:tabs>
          <w:tab w:val="clear" w:pos="576"/>
          <w:tab w:val="clear" w:pos="864"/>
          <w:tab w:val="clear" w:pos="1296"/>
          <w:tab w:val="clear" w:pos="1728"/>
          <w:tab w:val="clear" w:pos="2160"/>
          <w:tab w:val="clear" w:pos="2592"/>
          <w:tab w:val="clear" w:pos="3024"/>
          <w:tab w:val="left" w:pos="540"/>
        </w:tabs>
        <w:suppressAutoHyphens/>
        <w:contextualSpacing/>
        <w:jc w:val="left"/>
        <w:rPr>
          <w:rFonts w:cs="Arial"/>
          <w:caps/>
          <w:vanish/>
          <w:color w:val="0000FF"/>
          <w:szCs w:val="16"/>
        </w:rPr>
      </w:pPr>
      <w:r>
        <w:rPr>
          <w:rFonts w:cs="Arial"/>
          <w:b/>
          <w:caps/>
          <w:vanish/>
          <w:color w:val="0000FF"/>
          <w:szCs w:val="16"/>
        </w:rPr>
        <w:t>note</w:t>
      </w:r>
      <w:r w:rsidR="00136B53" w:rsidRPr="00C050DB">
        <w:rPr>
          <w:rFonts w:cs="Arial"/>
          <w:b/>
          <w:caps/>
          <w:vanish/>
          <w:color w:val="0000FF"/>
          <w:szCs w:val="16"/>
        </w:rPr>
        <w:t>:</w:t>
      </w:r>
      <w:r w:rsidR="00136B53">
        <w:rPr>
          <w:rFonts w:cs="Arial"/>
          <w:caps/>
          <w:vanish/>
          <w:color w:val="0000FF"/>
          <w:szCs w:val="16"/>
        </w:rPr>
        <w:t xml:space="preserve"> </w:t>
      </w:r>
      <w:r w:rsidR="00136B53" w:rsidRPr="00B43314">
        <w:rPr>
          <w:rFonts w:cs="Arial"/>
          <w:caps/>
          <w:vanish/>
          <w:color w:val="0000FF"/>
          <w:szCs w:val="16"/>
        </w:rPr>
        <w:t xml:space="preserve">If local jurisdiction requires systems furniture installation prior to the final </w:t>
      </w:r>
      <w:r w:rsidR="00136B53">
        <w:rPr>
          <w:rFonts w:cs="Arial"/>
          <w:caps/>
          <w:vanish/>
          <w:color w:val="0000FF"/>
          <w:szCs w:val="16"/>
        </w:rPr>
        <w:t xml:space="preserve">C of O, </w:t>
      </w:r>
      <w:r w:rsidR="00136B53" w:rsidRPr="00B43314">
        <w:rPr>
          <w:rFonts w:cs="Arial"/>
          <w:caps/>
          <w:vanish/>
          <w:color w:val="0000FF"/>
          <w:szCs w:val="16"/>
        </w:rPr>
        <w:t>a temporary c of o may be acceptable.</w:t>
      </w:r>
    </w:p>
    <w:p w14:paraId="2D64FA5D" w14:textId="3691D7A9" w:rsidR="00136B53" w:rsidRPr="00C775D6" w:rsidRDefault="00136B53" w:rsidP="004F1EA7">
      <w:pPr>
        <w:pStyle w:val="Heading2"/>
        <w:keepNext w:val="0"/>
        <w:widowControl/>
        <w:tabs>
          <w:tab w:val="left" w:pos="540"/>
        </w:tabs>
        <w:suppressAutoHyphens/>
      </w:pPr>
      <w:bookmarkStart w:id="96" w:name="_Toc399935741"/>
      <w:bookmarkStart w:id="97" w:name="_Toc145667694"/>
      <w:r w:rsidRPr="00C775D6">
        <w:t>ACCEPTANCE OF SPACE</w:t>
      </w:r>
      <w:r>
        <w:t xml:space="preserve"> </w:t>
      </w:r>
      <w:r w:rsidRPr="00C775D6">
        <w:t>AND CERTIFICATE OF OCCUPANCY</w:t>
      </w:r>
      <w:r>
        <w:t xml:space="preserve"> (</w:t>
      </w:r>
      <w:r w:rsidR="00997F35">
        <w:t>SMALL</w:t>
      </w:r>
      <w:r>
        <w:t>) (</w:t>
      </w:r>
      <w:r w:rsidR="00997F35">
        <w:t xml:space="preserve">OCT </w:t>
      </w:r>
      <w:r w:rsidR="008E71B8">
        <w:t>2021</w:t>
      </w:r>
      <w:r>
        <w:t>)</w:t>
      </w:r>
      <w:bookmarkEnd w:id="96"/>
      <w:bookmarkEnd w:id="97"/>
    </w:p>
    <w:p w14:paraId="15E591E3" w14:textId="77777777" w:rsidR="00136B53" w:rsidRPr="00C050DB" w:rsidRDefault="00136B53" w:rsidP="004F1EA7">
      <w:pPr>
        <w:pStyle w:val="BodyText1"/>
        <w:tabs>
          <w:tab w:val="clear" w:pos="576"/>
          <w:tab w:val="clear" w:pos="864"/>
          <w:tab w:val="clear" w:pos="1296"/>
          <w:tab w:val="clear" w:pos="1728"/>
          <w:tab w:val="clear" w:pos="2160"/>
          <w:tab w:val="clear" w:pos="2592"/>
          <w:tab w:val="clear" w:pos="3024"/>
          <w:tab w:val="left" w:pos="540"/>
        </w:tabs>
        <w:suppressAutoHyphens/>
        <w:ind w:left="0" w:firstLine="0"/>
        <w:contextualSpacing/>
        <w:rPr>
          <w:rFonts w:cs="Arial"/>
          <w:szCs w:val="16"/>
        </w:rPr>
      </w:pPr>
    </w:p>
    <w:p w14:paraId="231A6B9C" w14:textId="77777777" w:rsidR="00965672" w:rsidRPr="0044246B" w:rsidRDefault="00220B8E" w:rsidP="00C65226">
      <w:pPr>
        <w:tabs>
          <w:tab w:val="left" w:pos="540"/>
        </w:tabs>
        <w:ind w:left="540" w:hanging="540"/>
        <w:rPr>
          <w:rFonts w:cs="Arial"/>
          <w:szCs w:val="16"/>
        </w:rPr>
      </w:pPr>
      <w:r>
        <w:rPr>
          <w:rFonts w:cs="Arial"/>
          <w:szCs w:val="16"/>
        </w:rPr>
        <w:t>A.</w:t>
      </w:r>
      <w:r>
        <w:rPr>
          <w:rFonts w:cs="Arial"/>
          <w:szCs w:val="16"/>
        </w:rPr>
        <w:tab/>
      </w:r>
      <w:r w:rsidR="00BE1DE6" w:rsidRPr="00BE1DE6">
        <w:rPr>
          <w:rFonts w:cs="Arial"/>
          <w:szCs w:val="16"/>
        </w:rPr>
        <w:t xml:space="preserve">The Government shall accept the Space only if the construction of </w:t>
      </w:r>
      <w:r w:rsidR="00BC3185">
        <w:rPr>
          <w:rFonts w:cs="Arial"/>
          <w:szCs w:val="16"/>
        </w:rPr>
        <w:t>B</w:t>
      </w:r>
      <w:r w:rsidR="00BE1DE6" w:rsidRPr="00BE1DE6">
        <w:rPr>
          <w:rFonts w:cs="Arial"/>
          <w:szCs w:val="16"/>
        </w:rPr>
        <w:t>uilding shell and T</w:t>
      </w:r>
      <w:r w:rsidR="00FD4759">
        <w:rPr>
          <w:rFonts w:cs="Arial"/>
          <w:szCs w:val="16"/>
        </w:rPr>
        <w:t>I</w:t>
      </w:r>
      <w:r w:rsidR="00BE1DE6" w:rsidRPr="00BE1DE6">
        <w:rPr>
          <w:rFonts w:cs="Arial"/>
          <w:szCs w:val="16"/>
        </w:rPr>
        <w:t>s</w:t>
      </w:r>
      <w:r w:rsidR="00B208AB">
        <w:rPr>
          <w:rFonts w:cs="Arial"/>
          <w:szCs w:val="16"/>
        </w:rPr>
        <w:t>, as applicable,</w:t>
      </w:r>
      <w:r w:rsidR="00BE1DE6" w:rsidRPr="00BE1DE6">
        <w:rPr>
          <w:rFonts w:cs="Arial"/>
          <w:szCs w:val="16"/>
        </w:rPr>
        <w:t xml:space="preserve"> conforming to this Lease and </w:t>
      </w:r>
      <w:r w:rsidR="00FD4759">
        <w:rPr>
          <w:rFonts w:cs="Arial"/>
          <w:szCs w:val="16"/>
        </w:rPr>
        <w:t>any layout drawings</w:t>
      </w:r>
      <w:r w:rsidR="00BE1DE6" w:rsidRPr="00BE1DE6">
        <w:rPr>
          <w:rFonts w:cs="Arial"/>
          <w:szCs w:val="16"/>
        </w:rPr>
        <w:t xml:space="preserve"> is substantially complete</w:t>
      </w:r>
      <w:r w:rsidR="00AB65A5">
        <w:rPr>
          <w:rFonts w:cs="Arial"/>
          <w:szCs w:val="16"/>
        </w:rPr>
        <w:t xml:space="preserve">, as determined by the Lease Contracting Officer, </w:t>
      </w:r>
      <w:r w:rsidR="00BE1DE6" w:rsidRPr="00BE1DE6">
        <w:rPr>
          <w:rFonts w:cs="Arial"/>
          <w:szCs w:val="16"/>
        </w:rPr>
        <w:t xml:space="preserve">and a </w:t>
      </w:r>
      <w:r w:rsidR="000A4560">
        <w:rPr>
          <w:rFonts w:cs="Arial"/>
          <w:szCs w:val="16"/>
        </w:rPr>
        <w:t>C</w:t>
      </w:r>
      <w:r w:rsidR="00BE1DE6" w:rsidRPr="00BE1DE6">
        <w:rPr>
          <w:rFonts w:cs="Arial"/>
          <w:szCs w:val="16"/>
        </w:rPr>
        <w:t xml:space="preserve">ertificate of </w:t>
      </w:r>
      <w:r w:rsidR="000A4560">
        <w:rPr>
          <w:rFonts w:cs="Arial"/>
          <w:szCs w:val="16"/>
        </w:rPr>
        <w:t>O</w:t>
      </w:r>
      <w:r w:rsidR="00BE1DE6" w:rsidRPr="00BE1DE6">
        <w:rPr>
          <w:rFonts w:cs="Arial"/>
          <w:szCs w:val="16"/>
        </w:rPr>
        <w:t xml:space="preserve">ccupancy </w:t>
      </w:r>
      <w:r w:rsidR="000D3D86">
        <w:rPr>
          <w:rFonts w:cs="Arial"/>
          <w:szCs w:val="16"/>
        </w:rPr>
        <w:t>(C of O)</w:t>
      </w:r>
      <w:r w:rsidR="00BE1DE6" w:rsidRPr="00BE1DE6">
        <w:rPr>
          <w:rFonts w:cs="Arial"/>
          <w:szCs w:val="16"/>
        </w:rPr>
        <w:t xml:space="preserve"> has been issued.  </w:t>
      </w:r>
      <w:r w:rsidR="00BE1DE6" w:rsidRPr="0044246B">
        <w:rPr>
          <w:rFonts w:cs="Arial"/>
          <w:szCs w:val="16"/>
        </w:rPr>
        <w:t xml:space="preserve">The Space shall be considered substantially complete </w:t>
      </w:r>
      <w:r w:rsidR="006A4327" w:rsidRPr="0044246B">
        <w:rPr>
          <w:rFonts w:cs="Arial"/>
          <w:szCs w:val="16"/>
        </w:rPr>
        <w:t xml:space="preserve">only </w:t>
      </w:r>
      <w:r w:rsidR="00BE1DE6" w:rsidRPr="0044246B">
        <w:rPr>
          <w:rFonts w:cs="Arial"/>
          <w:szCs w:val="16"/>
        </w:rPr>
        <w:t xml:space="preserve">if the Space may be used for its intended purpose and completion of remaining work will not </w:t>
      </w:r>
      <w:r w:rsidR="006A4327" w:rsidRPr="0044246B">
        <w:rPr>
          <w:rFonts w:cs="Arial"/>
          <w:szCs w:val="16"/>
        </w:rPr>
        <w:t xml:space="preserve">interfere </w:t>
      </w:r>
      <w:r w:rsidR="00BE1DE6" w:rsidRPr="0044246B">
        <w:rPr>
          <w:rFonts w:cs="Arial"/>
          <w:szCs w:val="16"/>
        </w:rPr>
        <w:t xml:space="preserve">unreasonably with the Government's enjoyment of the Space.  </w:t>
      </w:r>
    </w:p>
    <w:p w14:paraId="479F17B6" w14:textId="77777777" w:rsidR="000A4560" w:rsidRDefault="000A4560" w:rsidP="00C65226">
      <w:pPr>
        <w:tabs>
          <w:tab w:val="left" w:pos="540"/>
        </w:tabs>
        <w:ind w:left="540" w:hanging="540"/>
        <w:rPr>
          <w:rFonts w:cs="Arial"/>
          <w:szCs w:val="16"/>
        </w:rPr>
      </w:pPr>
    </w:p>
    <w:p w14:paraId="3D5D8B5E" w14:textId="7A8076F4" w:rsidR="000A4560" w:rsidRDefault="001D6B0A" w:rsidP="00C65226">
      <w:pPr>
        <w:tabs>
          <w:tab w:val="left" w:pos="540"/>
        </w:tabs>
        <w:ind w:left="540" w:hanging="540"/>
        <w:rPr>
          <w:rFonts w:cs="Arial"/>
          <w:szCs w:val="16"/>
        </w:rPr>
      </w:pPr>
      <w:r>
        <w:rPr>
          <w:rFonts w:cs="Arial"/>
          <w:szCs w:val="16"/>
        </w:rPr>
        <w:t>B</w:t>
      </w:r>
      <w:r w:rsidR="0098134E">
        <w:rPr>
          <w:rFonts w:cs="Arial"/>
          <w:szCs w:val="16"/>
        </w:rPr>
        <w:t>.</w:t>
      </w:r>
      <w:r w:rsidR="00997F35">
        <w:rPr>
          <w:rFonts w:cs="Arial"/>
          <w:szCs w:val="16"/>
        </w:rPr>
        <w:tab/>
      </w:r>
      <w:r w:rsidR="00BE6F1E" w:rsidRPr="00BE6F1E">
        <w:rPr>
          <w:rFonts w:cs="Arial"/>
          <w:szCs w:val="16"/>
        </w:rPr>
        <w:t>The Lessor shall provide a valid C of O, issued by the local jurisdiction, for the intended use of the Government.  If the local jurisdiction does not issue C of O’s or if the C of O is not available, the Lessor may satisfy this condition by providing a report prepared by a licensed fire protection engineer that indicates the Space and Building are compliant with all applicable local codes and ordinances and all fire protection and life safety-related requirements of this Lease</w:t>
      </w:r>
      <w:r w:rsidR="008E71B8">
        <w:rPr>
          <w:rFonts w:cs="Arial"/>
          <w:szCs w:val="16"/>
        </w:rPr>
        <w:t>.</w:t>
      </w:r>
    </w:p>
    <w:p w14:paraId="2D607357" w14:textId="0F5B6DFF" w:rsidR="008E71B8" w:rsidRDefault="008E71B8" w:rsidP="00C65226">
      <w:pPr>
        <w:tabs>
          <w:tab w:val="left" w:pos="540"/>
        </w:tabs>
        <w:ind w:left="540" w:hanging="540"/>
        <w:rPr>
          <w:rFonts w:cs="Arial"/>
          <w:szCs w:val="16"/>
        </w:rPr>
      </w:pPr>
    </w:p>
    <w:p w14:paraId="41978416" w14:textId="4D0306C6" w:rsidR="008E71B8" w:rsidRPr="006D42B2" w:rsidRDefault="006D42B2" w:rsidP="00C65226">
      <w:pPr>
        <w:pStyle w:val="NoSpacing"/>
        <w:numPr>
          <w:ilvl w:val="0"/>
          <w:numId w:val="29"/>
        </w:numPr>
        <w:tabs>
          <w:tab w:val="clear" w:pos="576"/>
          <w:tab w:val="clear" w:pos="864"/>
          <w:tab w:val="clear" w:pos="1296"/>
          <w:tab w:val="left" w:pos="0"/>
          <w:tab w:val="left" w:pos="540"/>
          <w:tab w:val="left" w:pos="720"/>
        </w:tabs>
        <w:ind w:left="540" w:hanging="540"/>
        <w:rPr>
          <w:rFonts w:cs="Arial"/>
          <w:szCs w:val="16"/>
        </w:rPr>
      </w:pPr>
      <w:bookmarkStart w:id="98" w:name="_Hlk76732418"/>
      <w:r>
        <w:t>If applicable, upon acceptance of the Space, the Government will issue lump sum payment to the Lessor after substantial completion, in accordance with invoicing procedures outlined under any lease amendment(s) authorizing such lump sum payment.  The Government shall not issue this payment in increments or as partial payments.</w:t>
      </w:r>
      <w:bookmarkEnd w:id="98"/>
    </w:p>
    <w:p w14:paraId="48B85E5A" w14:textId="77777777" w:rsidR="001B48C3" w:rsidRPr="0044246B" w:rsidRDefault="001B48C3" w:rsidP="00965672">
      <w:pPr>
        <w:rPr>
          <w:rFonts w:cs="Arial"/>
          <w:szCs w:val="16"/>
        </w:rPr>
      </w:pPr>
    </w:p>
    <w:p w14:paraId="64088E4A" w14:textId="77777777" w:rsidR="00EC5FD4" w:rsidRDefault="003C3691" w:rsidP="004F1EA7">
      <w:pPr>
        <w:tabs>
          <w:tab w:val="clear" w:pos="576"/>
          <w:tab w:val="left" w:pos="540"/>
        </w:tabs>
        <w:jc w:val="left"/>
        <w:rPr>
          <w:rStyle w:val="Strong"/>
          <w:b w:val="0"/>
          <w:caps w:val="0"/>
        </w:rPr>
      </w:pPr>
      <w:r w:rsidRPr="00710051">
        <w:rPr>
          <w:rStyle w:val="Strong"/>
          <w:b w:val="0"/>
        </w:rPr>
        <w:t>LEASING SPECIALIST SHOULD CONFIRM SQUARE FOOTAGE PRIOR TO LEASE AWARD</w:t>
      </w:r>
    </w:p>
    <w:p w14:paraId="3747A6CB" w14:textId="100CF567" w:rsidR="00136B53" w:rsidRDefault="00136B53" w:rsidP="004F1EA7">
      <w:pPr>
        <w:pStyle w:val="Heading2"/>
        <w:keepNext w:val="0"/>
        <w:widowControl/>
        <w:tabs>
          <w:tab w:val="left" w:pos="540"/>
        </w:tabs>
        <w:suppressAutoHyphens/>
      </w:pPr>
      <w:bookmarkStart w:id="99" w:name="_Toc399935742"/>
      <w:bookmarkStart w:id="100" w:name="_Toc145667695"/>
      <w:r w:rsidRPr="009450A6">
        <w:t>Lease Term Commenc</w:t>
      </w:r>
      <w:r>
        <w:t>ement Date and Rent Reconciliation (</w:t>
      </w:r>
      <w:r w:rsidR="005F4F46">
        <w:t>SMALL</w:t>
      </w:r>
      <w:r>
        <w:t>) (</w:t>
      </w:r>
      <w:r w:rsidR="00C515F6">
        <w:t>oct 2021</w:t>
      </w:r>
      <w:r>
        <w:t>)</w:t>
      </w:r>
      <w:bookmarkEnd w:id="99"/>
      <w:bookmarkEnd w:id="100"/>
    </w:p>
    <w:p w14:paraId="52D68187" w14:textId="77777777" w:rsidR="00136B53" w:rsidRDefault="00136B53" w:rsidP="000E3921">
      <w:pPr>
        <w:tabs>
          <w:tab w:val="clear" w:pos="576"/>
          <w:tab w:val="clear" w:pos="864"/>
          <w:tab w:val="clear" w:pos="1296"/>
          <w:tab w:val="clear" w:pos="1728"/>
          <w:tab w:val="clear" w:pos="2160"/>
          <w:tab w:val="clear" w:pos="2592"/>
          <w:tab w:val="clear" w:pos="3024"/>
        </w:tabs>
        <w:suppressAutoHyphens/>
        <w:contextualSpacing/>
        <w:rPr>
          <w:rFonts w:cs="Arial"/>
          <w:szCs w:val="16"/>
        </w:rPr>
      </w:pPr>
    </w:p>
    <w:p w14:paraId="0A33F256" w14:textId="5C2F2E3B" w:rsidR="00136B53" w:rsidRDefault="00136B53" w:rsidP="000E3921">
      <w:pPr>
        <w:tabs>
          <w:tab w:val="clear" w:pos="576"/>
          <w:tab w:val="clear" w:pos="864"/>
          <w:tab w:val="clear" w:pos="1296"/>
          <w:tab w:val="clear" w:pos="1728"/>
          <w:tab w:val="clear" w:pos="2160"/>
          <w:tab w:val="clear" w:pos="2592"/>
          <w:tab w:val="clear" w:pos="3024"/>
        </w:tabs>
        <w:suppressAutoHyphens/>
        <w:contextualSpacing/>
        <w:rPr>
          <w:rFonts w:cs="Arial"/>
          <w:szCs w:val="16"/>
        </w:rPr>
      </w:pPr>
      <w:r w:rsidRPr="009450A6">
        <w:rPr>
          <w:rFonts w:cs="Arial"/>
          <w:szCs w:val="16"/>
        </w:rPr>
        <w:t xml:space="preserve">The Lease Term Commencement Date, </w:t>
      </w:r>
      <w:r w:rsidR="00FF59AE">
        <w:rPr>
          <w:rFonts w:cs="Arial"/>
          <w:szCs w:val="16"/>
        </w:rPr>
        <w:t xml:space="preserve">and </w:t>
      </w:r>
      <w:r w:rsidRPr="009450A6">
        <w:rPr>
          <w:rFonts w:cs="Arial"/>
          <w:szCs w:val="16"/>
        </w:rPr>
        <w:t xml:space="preserve">final measurement </w:t>
      </w:r>
      <w:r w:rsidR="00FF59AE">
        <w:rPr>
          <w:rFonts w:cs="Arial"/>
          <w:szCs w:val="16"/>
        </w:rPr>
        <w:t>verification</w:t>
      </w:r>
      <w:r w:rsidR="00FF59AE" w:rsidRPr="009450A6">
        <w:rPr>
          <w:rFonts w:cs="Arial"/>
          <w:szCs w:val="16"/>
        </w:rPr>
        <w:t xml:space="preserve"> </w:t>
      </w:r>
      <w:r w:rsidRPr="009450A6">
        <w:rPr>
          <w:rFonts w:cs="Arial"/>
          <w:szCs w:val="16"/>
        </w:rPr>
        <w:t xml:space="preserve">of the </w:t>
      </w:r>
      <w:r w:rsidR="00C515F6">
        <w:rPr>
          <w:rFonts w:cs="Arial"/>
          <w:szCs w:val="16"/>
        </w:rPr>
        <w:t>Space</w:t>
      </w:r>
      <w:r w:rsidRPr="009450A6">
        <w:rPr>
          <w:rFonts w:cs="Arial"/>
          <w:szCs w:val="16"/>
        </w:rPr>
        <w:t xml:space="preserve">, shall be memorialized by Lease Amendment. </w:t>
      </w:r>
    </w:p>
    <w:p w14:paraId="476E5A75" w14:textId="77777777" w:rsidR="00C62009" w:rsidRDefault="00C62009" w:rsidP="000E3921">
      <w:pPr>
        <w:tabs>
          <w:tab w:val="clear" w:pos="576"/>
          <w:tab w:val="clear" w:pos="864"/>
          <w:tab w:val="clear" w:pos="1296"/>
          <w:tab w:val="clear" w:pos="1728"/>
          <w:tab w:val="clear" w:pos="2160"/>
          <w:tab w:val="clear" w:pos="2592"/>
          <w:tab w:val="clear" w:pos="3024"/>
        </w:tabs>
        <w:suppressAutoHyphens/>
        <w:contextualSpacing/>
        <w:rPr>
          <w:rFonts w:cs="Arial"/>
          <w:szCs w:val="16"/>
        </w:rPr>
      </w:pPr>
    </w:p>
    <w:p w14:paraId="743B1761" w14:textId="74F5016D" w:rsidR="00ED7007" w:rsidRPr="00B83D46" w:rsidRDefault="00ED7007" w:rsidP="004F1EA7">
      <w:pPr>
        <w:pStyle w:val="Header"/>
        <w:tabs>
          <w:tab w:val="clear" w:pos="4320"/>
          <w:tab w:val="clear" w:pos="8640"/>
          <w:tab w:val="left" w:pos="540"/>
        </w:tabs>
        <w:suppressAutoHyphens/>
        <w:contextualSpacing/>
        <w:rPr>
          <w:rFonts w:cs="Arial"/>
          <w:caps/>
          <w:vanish/>
          <w:color w:val="0000FF"/>
          <w:szCs w:val="16"/>
        </w:rPr>
      </w:pPr>
      <w:bookmarkStart w:id="101" w:name="_Hlk77581454"/>
      <w:bookmarkStart w:id="102" w:name="_Hlk83042244"/>
      <w:bookmarkStart w:id="103" w:name="_Hlk83042201"/>
      <w:r>
        <w:rPr>
          <w:rFonts w:cs="Arial"/>
          <w:b/>
          <w:caps/>
          <w:vanish/>
          <w:color w:val="0000FF"/>
          <w:szCs w:val="16"/>
        </w:rPr>
        <w:t>ACTION REQUIRED</w:t>
      </w:r>
      <w:r w:rsidRPr="005B3732">
        <w:rPr>
          <w:rFonts w:cs="Arial"/>
          <w:b/>
          <w:caps/>
          <w:vanish/>
          <w:color w:val="0000FF"/>
          <w:szCs w:val="16"/>
        </w:rPr>
        <w:t>:</w:t>
      </w:r>
      <w:r w:rsidRPr="005B3732">
        <w:rPr>
          <w:rFonts w:cs="Arial"/>
          <w:caps/>
          <w:vanish/>
          <w:color w:val="0000FF"/>
          <w:szCs w:val="16"/>
        </w:rPr>
        <w:t xml:space="preserve"> </w:t>
      </w:r>
      <w:r>
        <w:rPr>
          <w:rFonts w:cs="Arial"/>
          <w:caps/>
          <w:vanish/>
          <w:color w:val="0000FF"/>
          <w:szCs w:val="16"/>
        </w:rPr>
        <w:t>FILL IN NUMBER OF CALENDAR DAYS [30 DAYS IS RECOMMENDED FOR MOST ACTIONS; 60 DAYS IS RECOMMENDED FOR LARGER  LEASES INVOLVING A HIGHLY-COMPLEX BUILD-OUT</w:t>
      </w:r>
      <w:bookmarkEnd w:id="101"/>
      <w:r>
        <w:rPr>
          <w:rFonts w:cs="Arial"/>
          <w:caps/>
          <w:vanish/>
          <w:color w:val="0000FF"/>
          <w:szCs w:val="16"/>
        </w:rPr>
        <w:t>.</w:t>
      </w:r>
      <w:bookmarkEnd w:id="102"/>
      <w:r>
        <w:rPr>
          <w:rFonts w:cs="Arial"/>
          <w:caps/>
          <w:vanish/>
          <w:color w:val="0000FF"/>
          <w:szCs w:val="16"/>
        </w:rPr>
        <w:t>]</w:t>
      </w:r>
    </w:p>
    <w:p w14:paraId="19FCDFA6" w14:textId="77777777" w:rsidR="00ED7007" w:rsidRPr="00C235B7" w:rsidRDefault="00ED7007" w:rsidP="004F1EA7">
      <w:pPr>
        <w:pStyle w:val="Heading2"/>
        <w:widowControl/>
        <w:tabs>
          <w:tab w:val="left" w:pos="540"/>
        </w:tabs>
        <w:suppressAutoHyphens/>
        <w:rPr>
          <w:b w:val="0"/>
        </w:rPr>
      </w:pPr>
      <w:bookmarkStart w:id="104" w:name="_Toc77590016"/>
      <w:bookmarkStart w:id="105" w:name="_Toc145667696"/>
      <w:r w:rsidRPr="00C235B7">
        <w:t>As-Built Drawings (</w:t>
      </w:r>
      <w:r>
        <w:t>OCT 2021</w:t>
      </w:r>
      <w:r w:rsidRPr="00C235B7">
        <w:t>)</w:t>
      </w:r>
      <w:bookmarkEnd w:id="104"/>
      <w:bookmarkEnd w:id="105"/>
    </w:p>
    <w:p w14:paraId="151C9D14" w14:textId="77777777" w:rsidR="00ED7007" w:rsidRDefault="00ED7007" w:rsidP="00ED7007">
      <w:pPr>
        <w:keepNext/>
        <w:tabs>
          <w:tab w:val="clear" w:pos="576"/>
          <w:tab w:val="clear" w:pos="864"/>
          <w:tab w:val="clear" w:pos="1296"/>
          <w:tab w:val="clear" w:pos="1728"/>
          <w:tab w:val="clear" w:pos="2160"/>
          <w:tab w:val="clear" w:pos="2592"/>
          <w:tab w:val="clear" w:pos="3024"/>
        </w:tabs>
        <w:suppressAutoHyphens/>
        <w:contextualSpacing/>
        <w:rPr>
          <w:rFonts w:cs="Arial"/>
          <w:szCs w:val="16"/>
        </w:rPr>
      </w:pPr>
    </w:p>
    <w:p w14:paraId="6013C26B" w14:textId="617CABE0" w:rsidR="00783139" w:rsidRDefault="00ED7007" w:rsidP="000E3921">
      <w:pPr>
        <w:tabs>
          <w:tab w:val="clear" w:pos="576"/>
          <w:tab w:val="clear" w:pos="864"/>
          <w:tab w:val="clear" w:pos="1296"/>
          <w:tab w:val="clear" w:pos="1728"/>
          <w:tab w:val="clear" w:pos="2160"/>
          <w:tab w:val="clear" w:pos="2592"/>
          <w:tab w:val="clear" w:pos="3024"/>
        </w:tabs>
        <w:suppressAutoHyphens/>
        <w:contextualSpacing/>
        <w:rPr>
          <w:rFonts w:cs="Arial"/>
          <w:szCs w:val="16"/>
        </w:rPr>
      </w:pPr>
      <w:bookmarkStart w:id="106" w:name="_Hlk83042223"/>
      <w:bookmarkStart w:id="107" w:name="_Hlk83042429"/>
      <w:r w:rsidRPr="009450A6">
        <w:rPr>
          <w:rFonts w:cs="Arial"/>
          <w:szCs w:val="16"/>
        </w:rPr>
        <w:t xml:space="preserve">Not later than </w:t>
      </w:r>
      <w:r w:rsidRPr="00F67227">
        <w:rPr>
          <w:rFonts w:cs="Arial"/>
          <w:b/>
          <w:color w:val="FF0000"/>
          <w:szCs w:val="16"/>
        </w:rPr>
        <w:t>XX</w:t>
      </w:r>
      <w:r w:rsidRPr="00C41C98">
        <w:rPr>
          <w:rFonts w:cs="Arial"/>
          <w:b/>
          <w:szCs w:val="16"/>
        </w:rPr>
        <w:t xml:space="preserve"> </w:t>
      </w:r>
      <w:r w:rsidRPr="00C41C98">
        <w:rPr>
          <w:rFonts w:cs="Arial"/>
          <w:szCs w:val="16"/>
        </w:rPr>
        <w:t>days</w:t>
      </w:r>
      <w:r w:rsidRPr="009450A6">
        <w:rPr>
          <w:rFonts w:cs="Arial"/>
          <w:szCs w:val="16"/>
        </w:rPr>
        <w:t xml:space="preserve"> after the acceptance of the </w:t>
      </w:r>
      <w:r>
        <w:rPr>
          <w:rFonts w:cs="Arial"/>
          <w:szCs w:val="16"/>
        </w:rPr>
        <w:t>Space</w:t>
      </w:r>
      <w:r w:rsidRPr="009450A6">
        <w:rPr>
          <w:rFonts w:cs="Arial"/>
          <w:szCs w:val="16"/>
        </w:rPr>
        <w:t>, the Lessor</w:t>
      </w:r>
      <w:r>
        <w:rPr>
          <w:rFonts w:cs="Arial"/>
          <w:szCs w:val="16"/>
        </w:rPr>
        <w:t>, at Lessor’s expense,</w:t>
      </w:r>
      <w:r w:rsidRPr="009450A6">
        <w:rPr>
          <w:rFonts w:cs="Arial"/>
          <w:szCs w:val="16"/>
        </w:rPr>
        <w:t xml:space="preserve"> shall furnish to the Government a complete set </w:t>
      </w:r>
      <w:r>
        <w:rPr>
          <w:rFonts w:cs="Arial"/>
          <w:szCs w:val="16"/>
        </w:rPr>
        <w:t xml:space="preserve">of </w:t>
      </w:r>
      <w:r w:rsidRPr="009450A6">
        <w:rPr>
          <w:rFonts w:cs="Arial"/>
          <w:szCs w:val="16"/>
        </w:rPr>
        <w:t xml:space="preserve">Computer </w:t>
      </w:r>
      <w:r w:rsidRPr="00A978B0">
        <w:rPr>
          <w:rFonts w:cs="Arial"/>
          <w:szCs w:val="16"/>
        </w:rPr>
        <w:t xml:space="preserve">Aided Design (CAD) files of as-built floor plans showing the Space under Lease, as well as corridors, stairways, and core areas.  </w:t>
      </w:r>
      <w:r w:rsidRPr="00A978B0">
        <w:rPr>
          <w:rFonts w:cs="Arial"/>
          <w:color w:val="000000"/>
          <w:szCs w:val="16"/>
          <w:shd w:val="clear" w:color="auto" w:fill="FFFFFF"/>
        </w:rPr>
        <w:t>As-built drawings shall include those for Civil, Architectural, Mechanical, Electrical, and Plumbing features, including, but not limited to, those for IT, Communications, Security, and Fire Protection.</w:t>
      </w:r>
      <w:r w:rsidRPr="00A978B0">
        <w:rPr>
          <w:rFonts w:cs="Arial"/>
          <w:szCs w:val="16"/>
        </w:rPr>
        <w:t xml:space="preserve">  The plans shall have been generated by a CAD program which is compatible with the latest release of AutoCAD.  The required file extension</w:t>
      </w:r>
      <w:r w:rsidRPr="009450A6">
        <w:rPr>
          <w:rFonts w:cs="Arial"/>
          <w:szCs w:val="16"/>
        </w:rPr>
        <w:t xml:space="preserve"> is</w:t>
      </w:r>
      <w:r>
        <w:rPr>
          <w:rFonts w:cs="Arial"/>
          <w:szCs w:val="16"/>
        </w:rPr>
        <w:t xml:space="preserve"> “</w:t>
      </w:r>
      <w:r w:rsidRPr="009450A6">
        <w:rPr>
          <w:rFonts w:cs="Arial"/>
          <w:szCs w:val="16"/>
        </w:rPr>
        <w:t>.DWG.</w:t>
      </w:r>
      <w:r>
        <w:rPr>
          <w:rFonts w:cs="Arial"/>
          <w:szCs w:val="16"/>
        </w:rPr>
        <w:t>”</w:t>
      </w:r>
      <w:r w:rsidRPr="009450A6">
        <w:rPr>
          <w:rFonts w:cs="Arial"/>
          <w:szCs w:val="16"/>
        </w:rPr>
        <w:t xml:space="preserve">  Clean and purged files shall be submitted </w:t>
      </w:r>
      <w:r>
        <w:rPr>
          <w:rFonts w:cs="Arial"/>
          <w:szCs w:val="16"/>
        </w:rPr>
        <w:t>in a digital format</w:t>
      </w:r>
      <w:r w:rsidRPr="009450A6">
        <w:rPr>
          <w:rFonts w:cs="Arial"/>
          <w:szCs w:val="16"/>
        </w:rPr>
        <w:t xml:space="preserve">.  They shall be labeled with </w:t>
      </w:r>
      <w:r>
        <w:rPr>
          <w:rFonts w:cs="Arial"/>
          <w:szCs w:val="16"/>
        </w:rPr>
        <w:t>B</w:t>
      </w:r>
      <w:r w:rsidRPr="009450A6">
        <w:rPr>
          <w:rFonts w:cs="Arial"/>
          <w:szCs w:val="16"/>
        </w:rPr>
        <w:t xml:space="preserve">uilding name, address, list of drawing(s), date of the drawing(s), and Lessor's architect and </w:t>
      </w:r>
      <w:r>
        <w:rPr>
          <w:rFonts w:cs="Arial"/>
          <w:szCs w:val="16"/>
        </w:rPr>
        <w:t xml:space="preserve">architect’s </w:t>
      </w:r>
      <w:r w:rsidRPr="009450A6">
        <w:rPr>
          <w:rFonts w:cs="Arial"/>
          <w:szCs w:val="16"/>
        </w:rPr>
        <w:t>phone number.</w:t>
      </w:r>
      <w:bookmarkEnd w:id="103"/>
      <w:bookmarkEnd w:id="106"/>
      <w:bookmarkEnd w:id="107"/>
      <w:r w:rsidR="00136B53" w:rsidRPr="0016478A">
        <w:rPr>
          <w:rFonts w:cs="Arial"/>
          <w:szCs w:val="16"/>
        </w:rPr>
        <w:t xml:space="preserve">  </w:t>
      </w:r>
    </w:p>
    <w:p w14:paraId="71166CAB" w14:textId="77777777" w:rsidR="00E50990" w:rsidRDefault="00E50990" w:rsidP="000E3921">
      <w:pPr>
        <w:tabs>
          <w:tab w:val="clear" w:pos="576"/>
          <w:tab w:val="clear" w:pos="864"/>
          <w:tab w:val="clear" w:pos="1296"/>
          <w:tab w:val="clear" w:pos="1728"/>
          <w:tab w:val="clear" w:pos="2160"/>
          <w:tab w:val="clear" w:pos="2592"/>
          <w:tab w:val="clear" w:pos="3024"/>
        </w:tabs>
        <w:suppressAutoHyphens/>
        <w:contextualSpacing/>
        <w:rPr>
          <w:rFonts w:cs="Arial"/>
          <w:szCs w:val="16"/>
        </w:rPr>
      </w:pPr>
    </w:p>
    <w:p w14:paraId="0453C83F" w14:textId="77777777" w:rsidR="00362E60" w:rsidRPr="00E906B9" w:rsidRDefault="00362E60" w:rsidP="004F1EA7">
      <w:pPr>
        <w:tabs>
          <w:tab w:val="clear" w:pos="576"/>
          <w:tab w:val="left" w:pos="540"/>
        </w:tabs>
        <w:rPr>
          <w:rStyle w:val="Strong"/>
          <w:highlight w:val="yellow"/>
        </w:rPr>
      </w:pPr>
      <w:r w:rsidRPr="00E906B9">
        <w:rPr>
          <w:rStyle w:val="Strong"/>
          <w:highlight w:val="yellow"/>
        </w:rPr>
        <w:t>ACTION REQUIRED</w:t>
      </w:r>
      <w:r w:rsidR="00E14010" w:rsidRPr="00E906B9">
        <w:rPr>
          <w:rStyle w:val="Strong"/>
          <w:b w:val="0"/>
          <w:highlight w:val="yellow"/>
        </w:rPr>
        <w:t>: when</w:t>
      </w:r>
      <w:r w:rsidRPr="00E906B9">
        <w:rPr>
          <w:rStyle w:val="Strong"/>
          <w:highlight w:val="yellow"/>
        </w:rPr>
        <w:t xml:space="preserve"> </w:t>
      </w:r>
      <w:r w:rsidR="00E14010" w:rsidRPr="00E906B9">
        <w:rPr>
          <w:rStyle w:val="Strong"/>
          <w:b w:val="0"/>
          <w:highlight w:val="yellow"/>
        </w:rPr>
        <w:t>issuing as part of the initial rlp package:</w:t>
      </w:r>
    </w:p>
    <w:p w14:paraId="1D35D090" w14:textId="77777777" w:rsidR="00362E60" w:rsidRPr="00E906B9" w:rsidRDefault="00656173" w:rsidP="004F1EA7">
      <w:pPr>
        <w:pStyle w:val="ListParagraph"/>
        <w:numPr>
          <w:ilvl w:val="0"/>
          <w:numId w:val="58"/>
        </w:numPr>
        <w:tabs>
          <w:tab w:val="left" w:pos="540"/>
        </w:tabs>
        <w:rPr>
          <w:rStyle w:val="Strong"/>
          <w:b w:val="0"/>
          <w:highlight w:val="yellow"/>
        </w:rPr>
      </w:pPr>
      <w:r w:rsidRPr="00E906B9">
        <w:rPr>
          <w:rStyle w:val="Strong"/>
          <w:b w:val="0"/>
          <w:highlight w:val="yellow"/>
        </w:rPr>
        <w:t>delete for areas of low and very low seismicity (green areas on map).</w:t>
      </w:r>
    </w:p>
    <w:p w14:paraId="348ED637" w14:textId="77777777" w:rsidR="00362E60" w:rsidRPr="00E906B9" w:rsidRDefault="00E14010" w:rsidP="004F1EA7">
      <w:pPr>
        <w:pStyle w:val="ListParagraph"/>
        <w:numPr>
          <w:ilvl w:val="0"/>
          <w:numId w:val="58"/>
        </w:numPr>
        <w:tabs>
          <w:tab w:val="left" w:pos="540"/>
        </w:tabs>
        <w:spacing w:after="240"/>
        <w:rPr>
          <w:rStyle w:val="Strong"/>
          <w:b w:val="0"/>
          <w:highlight w:val="yellow"/>
        </w:rPr>
      </w:pPr>
      <w:r w:rsidRPr="00E906B9">
        <w:rPr>
          <w:rStyle w:val="Strong"/>
          <w:b w:val="0"/>
          <w:highlight w:val="yellow"/>
        </w:rPr>
        <w:t xml:space="preserve">include areas of moderate, high, and very high seismicity (yellow and red areas on map). </w:t>
      </w:r>
    </w:p>
    <w:p w14:paraId="66BCD4C5" w14:textId="77777777" w:rsidR="00362E60" w:rsidRPr="00E906B9" w:rsidRDefault="00362E60" w:rsidP="004F1EA7">
      <w:pPr>
        <w:tabs>
          <w:tab w:val="clear" w:pos="576"/>
          <w:tab w:val="left" w:pos="540"/>
        </w:tabs>
        <w:rPr>
          <w:rStyle w:val="Strong"/>
          <w:b w:val="0"/>
          <w:highlight w:val="yellow"/>
        </w:rPr>
      </w:pPr>
      <w:r w:rsidRPr="00E906B9">
        <w:rPr>
          <w:rStyle w:val="Strong"/>
          <w:highlight w:val="yellow"/>
        </w:rPr>
        <w:t xml:space="preserve">action required: </w:t>
      </w:r>
      <w:r w:rsidR="00E14010" w:rsidRPr="00E906B9">
        <w:rPr>
          <w:rStyle w:val="Strong"/>
          <w:b w:val="0"/>
          <w:highlight w:val="yellow"/>
        </w:rPr>
        <w:t>when drafting the final lease:</w:t>
      </w:r>
    </w:p>
    <w:p w14:paraId="753B6CC5" w14:textId="77777777" w:rsidR="00362E60" w:rsidRPr="00E906B9" w:rsidRDefault="00656173" w:rsidP="004F1EA7">
      <w:pPr>
        <w:pStyle w:val="ListParagraph"/>
        <w:numPr>
          <w:ilvl w:val="0"/>
          <w:numId w:val="59"/>
        </w:numPr>
        <w:tabs>
          <w:tab w:val="left" w:pos="540"/>
        </w:tabs>
        <w:rPr>
          <w:rStyle w:val="Strong"/>
          <w:b w:val="0"/>
          <w:highlight w:val="yellow"/>
        </w:rPr>
      </w:pPr>
      <w:r w:rsidRPr="00E906B9">
        <w:rPr>
          <w:rStyle w:val="Strong"/>
          <w:b w:val="0"/>
          <w:highlight w:val="yellow"/>
        </w:rPr>
        <w:t xml:space="preserve">include iF THE OFFER INCLUDED COMMITMENTS TO PERFORM seismic retrofits. </w:t>
      </w:r>
    </w:p>
    <w:p w14:paraId="03C8AE4B" w14:textId="77777777" w:rsidR="00362E60" w:rsidRPr="00E906B9" w:rsidRDefault="00E14010" w:rsidP="004F1EA7">
      <w:pPr>
        <w:pStyle w:val="ListParagraph"/>
        <w:numPr>
          <w:ilvl w:val="0"/>
          <w:numId w:val="59"/>
        </w:numPr>
        <w:tabs>
          <w:tab w:val="left" w:pos="540"/>
        </w:tabs>
        <w:rPr>
          <w:rStyle w:val="Strong"/>
          <w:b w:val="0"/>
          <w:highlight w:val="yellow"/>
        </w:rPr>
      </w:pPr>
      <w:r w:rsidRPr="00E906B9">
        <w:rPr>
          <w:rStyle w:val="Strong"/>
          <w:b w:val="0"/>
          <w:highlight w:val="yellow"/>
        </w:rPr>
        <w:t xml:space="preserve">DELETe if offer does not include commitments to perform seismic retrofits. </w:t>
      </w:r>
    </w:p>
    <w:p w14:paraId="44D315F0" w14:textId="77777777" w:rsidR="00783139" w:rsidRPr="00E906B9" w:rsidRDefault="00783139" w:rsidP="004F1EA7">
      <w:pPr>
        <w:pStyle w:val="Heading2"/>
        <w:widowControl/>
        <w:tabs>
          <w:tab w:val="left" w:pos="540"/>
        </w:tabs>
        <w:suppressAutoHyphens/>
        <w:rPr>
          <w:highlight w:val="yellow"/>
        </w:rPr>
      </w:pPr>
      <w:bookmarkStart w:id="108" w:name="_Toc399935744"/>
      <w:bookmarkStart w:id="109" w:name="_Toc145667697"/>
      <w:r w:rsidRPr="00E906B9">
        <w:rPr>
          <w:highlight w:val="yellow"/>
        </w:rPr>
        <w:t>seismic retrofit (</w:t>
      </w:r>
      <w:r w:rsidR="004C4812" w:rsidRPr="00E906B9">
        <w:rPr>
          <w:highlight w:val="yellow"/>
        </w:rPr>
        <w:t>oct 2020</w:t>
      </w:r>
      <w:r w:rsidRPr="00E906B9">
        <w:rPr>
          <w:highlight w:val="yellow"/>
        </w:rPr>
        <w:t>)</w:t>
      </w:r>
      <w:bookmarkEnd w:id="108"/>
      <w:bookmarkEnd w:id="109"/>
    </w:p>
    <w:p w14:paraId="70FD75D8" w14:textId="77777777" w:rsidR="00783139" w:rsidRPr="00E906B9" w:rsidRDefault="00783139" w:rsidP="000E3921">
      <w:pPr>
        <w:tabs>
          <w:tab w:val="clear" w:pos="576"/>
          <w:tab w:val="clear" w:pos="864"/>
          <w:tab w:val="clear" w:pos="1296"/>
          <w:tab w:val="clear" w:pos="1728"/>
          <w:tab w:val="clear" w:pos="2160"/>
          <w:tab w:val="clear" w:pos="2592"/>
          <w:tab w:val="clear" w:pos="3024"/>
        </w:tabs>
        <w:suppressAutoHyphens/>
        <w:contextualSpacing/>
        <w:rPr>
          <w:rFonts w:cs="Arial"/>
          <w:szCs w:val="16"/>
          <w:highlight w:val="yellow"/>
        </w:rPr>
      </w:pPr>
    </w:p>
    <w:p w14:paraId="469EE19E" w14:textId="77777777" w:rsidR="00783139" w:rsidRPr="00E906B9" w:rsidRDefault="00783139" w:rsidP="00783139">
      <w:pPr>
        <w:tabs>
          <w:tab w:val="clear" w:pos="576"/>
          <w:tab w:val="clear" w:pos="864"/>
          <w:tab w:val="clear" w:pos="1296"/>
          <w:tab w:val="clear" w:pos="1728"/>
          <w:tab w:val="clear" w:pos="2160"/>
          <w:tab w:val="clear" w:pos="2592"/>
          <w:tab w:val="clear" w:pos="3024"/>
        </w:tabs>
        <w:suppressAutoHyphens/>
        <w:contextualSpacing/>
        <w:rPr>
          <w:rFonts w:cs="Arial"/>
          <w:szCs w:val="16"/>
          <w:highlight w:val="yellow"/>
        </w:rPr>
      </w:pPr>
      <w:r w:rsidRPr="00E906B9">
        <w:rPr>
          <w:rFonts w:cs="Arial"/>
          <w:szCs w:val="16"/>
          <w:highlight w:val="yellow"/>
        </w:rPr>
        <w:t xml:space="preserve">The following requirements apply to </w:t>
      </w:r>
      <w:r w:rsidR="00BF4CCB" w:rsidRPr="00E906B9">
        <w:rPr>
          <w:rFonts w:cs="Arial"/>
          <w:szCs w:val="16"/>
          <w:highlight w:val="yellow"/>
        </w:rPr>
        <w:t>L</w:t>
      </w:r>
      <w:r w:rsidRPr="00E906B9">
        <w:rPr>
          <w:rFonts w:cs="Arial"/>
          <w:szCs w:val="16"/>
          <w:highlight w:val="yellow"/>
        </w:rPr>
        <w:t>eases requiring seismic retrofit:</w:t>
      </w:r>
    </w:p>
    <w:p w14:paraId="584257DE" w14:textId="77777777" w:rsidR="00783139" w:rsidRPr="00E906B9" w:rsidRDefault="00783139" w:rsidP="00783139">
      <w:pPr>
        <w:tabs>
          <w:tab w:val="clear" w:pos="576"/>
          <w:tab w:val="clear" w:pos="864"/>
          <w:tab w:val="clear" w:pos="1296"/>
          <w:tab w:val="clear" w:pos="1728"/>
          <w:tab w:val="clear" w:pos="2160"/>
          <w:tab w:val="clear" w:pos="2592"/>
          <w:tab w:val="clear" w:pos="3024"/>
        </w:tabs>
        <w:suppressAutoHyphens/>
        <w:contextualSpacing/>
        <w:rPr>
          <w:rFonts w:cs="Arial"/>
          <w:szCs w:val="16"/>
          <w:highlight w:val="yellow"/>
        </w:rPr>
      </w:pPr>
    </w:p>
    <w:p w14:paraId="0431C7F4" w14:textId="77777777" w:rsidR="00783139" w:rsidRPr="00E906B9" w:rsidRDefault="00783139" w:rsidP="00C65226">
      <w:pPr>
        <w:tabs>
          <w:tab w:val="clear" w:pos="576"/>
          <w:tab w:val="clear" w:pos="864"/>
          <w:tab w:val="clear" w:pos="1296"/>
          <w:tab w:val="clear" w:pos="1728"/>
          <w:tab w:val="clear" w:pos="2160"/>
          <w:tab w:val="clear" w:pos="2592"/>
          <w:tab w:val="clear" w:pos="3024"/>
          <w:tab w:val="left" w:pos="540"/>
        </w:tabs>
        <w:suppressAutoHyphens/>
        <w:ind w:left="540" w:hanging="540"/>
        <w:contextualSpacing/>
        <w:rPr>
          <w:rFonts w:cs="Arial"/>
          <w:szCs w:val="16"/>
          <w:highlight w:val="yellow"/>
        </w:rPr>
      </w:pPr>
      <w:r w:rsidRPr="00E906B9">
        <w:rPr>
          <w:rFonts w:cs="Arial"/>
          <w:szCs w:val="16"/>
          <w:highlight w:val="yellow"/>
        </w:rPr>
        <w:t>A.</w:t>
      </w:r>
      <w:r w:rsidRPr="00E906B9">
        <w:rPr>
          <w:rFonts w:cs="Arial"/>
          <w:szCs w:val="16"/>
          <w:highlight w:val="yellow"/>
        </w:rPr>
        <w:tab/>
        <w:t>The Lessor shall provide a final construction schedule, all final design and construction documents for the seismic retrofit, including structural calculations, drawings, and specifications to the Government for review and approval prior to the start of construction. When required by local building code, a geotechnical report shall be made available to the Government.</w:t>
      </w:r>
    </w:p>
    <w:p w14:paraId="04D08920" w14:textId="77777777" w:rsidR="00783139" w:rsidRPr="00E906B9" w:rsidRDefault="00783139" w:rsidP="00C65226">
      <w:pPr>
        <w:tabs>
          <w:tab w:val="clear" w:pos="576"/>
          <w:tab w:val="clear" w:pos="864"/>
          <w:tab w:val="clear" w:pos="1296"/>
          <w:tab w:val="clear" w:pos="1728"/>
          <w:tab w:val="clear" w:pos="2160"/>
          <w:tab w:val="clear" w:pos="2592"/>
          <w:tab w:val="clear" w:pos="3024"/>
          <w:tab w:val="left" w:pos="540"/>
        </w:tabs>
        <w:suppressAutoHyphens/>
        <w:ind w:left="540" w:hanging="540"/>
        <w:contextualSpacing/>
        <w:rPr>
          <w:rFonts w:cs="Arial"/>
          <w:szCs w:val="16"/>
          <w:highlight w:val="yellow"/>
        </w:rPr>
      </w:pPr>
    </w:p>
    <w:p w14:paraId="4F294DEA" w14:textId="77777777" w:rsidR="00783139" w:rsidRPr="00E906B9" w:rsidRDefault="00783139" w:rsidP="00C65226">
      <w:pPr>
        <w:tabs>
          <w:tab w:val="clear" w:pos="576"/>
          <w:tab w:val="clear" w:pos="864"/>
          <w:tab w:val="clear" w:pos="1296"/>
          <w:tab w:val="clear" w:pos="1728"/>
          <w:tab w:val="clear" w:pos="2160"/>
          <w:tab w:val="clear" w:pos="2592"/>
          <w:tab w:val="clear" w:pos="3024"/>
          <w:tab w:val="left" w:pos="540"/>
        </w:tabs>
        <w:suppressAutoHyphens/>
        <w:ind w:left="540" w:hanging="540"/>
        <w:contextualSpacing/>
        <w:rPr>
          <w:rFonts w:cs="Arial"/>
          <w:szCs w:val="16"/>
          <w:highlight w:val="yellow"/>
        </w:rPr>
      </w:pPr>
      <w:r w:rsidRPr="00E906B9">
        <w:rPr>
          <w:rFonts w:cs="Arial"/>
          <w:szCs w:val="16"/>
          <w:highlight w:val="yellow"/>
        </w:rPr>
        <w:t>B.</w:t>
      </w:r>
      <w:r w:rsidRPr="00E906B9">
        <w:rPr>
          <w:rFonts w:cs="Arial"/>
          <w:szCs w:val="16"/>
          <w:highlight w:val="yellow"/>
        </w:rPr>
        <w:tab/>
        <w:t>The Lessor’s registered civil or structural engineer shall perform special inspections to meet the requirements of Chapter 17 of the International Building Code (IBC).</w:t>
      </w:r>
    </w:p>
    <w:p w14:paraId="7E9EFA2C" w14:textId="77777777" w:rsidR="00783139" w:rsidRPr="00E906B9" w:rsidRDefault="00783139" w:rsidP="00C65226">
      <w:pPr>
        <w:tabs>
          <w:tab w:val="clear" w:pos="576"/>
          <w:tab w:val="clear" w:pos="864"/>
          <w:tab w:val="clear" w:pos="1296"/>
          <w:tab w:val="clear" w:pos="1728"/>
          <w:tab w:val="clear" w:pos="2160"/>
          <w:tab w:val="clear" w:pos="2592"/>
          <w:tab w:val="clear" w:pos="3024"/>
          <w:tab w:val="left" w:pos="540"/>
        </w:tabs>
        <w:suppressAutoHyphens/>
        <w:ind w:left="540" w:hanging="540"/>
        <w:contextualSpacing/>
        <w:rPr>
          <w:rFonts w:cs="Arial"/>
          <w:szCs w:val="16"/>
          <w:highlight w:val="yellow"/>
        </w:rPr>
      </w:pPr>
    </w:p>
    <w:p w14:paraId="33F066F7" w14:textId="77777777" w:rsidR="00783139" w:rsidRPr="00783139" w:rsidRDefault="00783139" w:rsidP="00C65226">
      <w:pPr>
        <w:tabs>
          <w:tab w:val="clear" w:pos="576"/>
          <w:tab w:val="clear" w:pos="864"/>
          <w:tab w:val="clear" w:pos="1296"/>
          <w:tab w:val="clear" w:pos="1728"/>
          <w:tab w:val="clear" w:pos="2160"/>
          <w:tab w:val="clear" w:pos="2592"/>
          <w:tab w:val="clear" w:pos="3024"/>
          <w:tab w:val="left" w:pos="540"/>
        </w:tabs>
        <w:suppressAutoHyphens/>
        <w:ind w:left="540" w:hanging="540"/>
        <w:contextualSpacing/>
        <w:rPr>
          <w:rFonts w:cs="Arial"/>
          <w:szCs w:val="16"/>
        </w:rPr>
      </w:pPr>
      <w:r w:rsidRPr="00E906B9">
        <w:rPr>
          <w:rFonts w:cs="Arial"/>
          <w:szCs w:val="16"/>
          <w:highlight w:val="yellow"/>
        </w:rPr>
        <w:t>C.</w:t>
      </w:r>
      <w:r w:rsidRPr="00E906B9">
        <w:rPr>
          <w:rFonts w:cs="Arial"/>
          <w:szCs w:val="16"/>
          <w:highlight w:val="yellow"/>
        </w:rPr>
        <w:tab/>
        <w:t xml:space="preserve">For </w:t>
      </w:r>
      <w:r w:rsidR="00BF4CCB" w:rsidRPr="00E906B9">
        <w:rPr>
          <w:rFonts w:cs="Arial"/>
          <w:szCs w:val="16"/>
          <w:highlight w:val="yellow"/>
        </w:rPr>
        <w:t>L</w:t>
      </w:r>
      <w:r w:rsidRPr="00E906B9">
        <w:rPr>
          <w:rFonts w:cs="Arial"/>
          <w:szCs w:val="16"/>
          <w:highlight w:val="yellow"/>
        </w:rPr>
        <w:t xml:space="preserve">eases requiring seismic retrofit, the </w:t>
      </w:r>
      <w:r w:rsidR="00BF4CCB" w:rsidRPr="00E906B9">
        <w:rPr>
          <w:rFonts w:cs="Arial"/>
          <w:szCs w:val="16"/>
          <w:highlight w:val="yellow"/>
        </w:rPr>
        <w:t>S</w:t>
      </w:r>
      <w:r w:rsidRPr="00E906B9">
        <w:rPr>
          <w:rFonts w:cs="Arial"/>
          <w:szCs w:val="16"/>
          <w:highlight w:val="yellow"/>
        </w:rPr>
        <w:t xml:space="preserve">pace will not be considered substantially complete until a Seismic Form E - Certificate </w:t>
      </w:r>
      <w:r w:rsidR="004C4812" w:rsidRPr="00E906B9">
        <w:rPr>
          <w:rFonts w:cs="Arial"/>
          <w:szCs w:val="16"/>
          <w:highlight w:val="yellow"/>
        </w:rPr>
        <w:t>o</w:t>
      </w:r>
      <w:r w:rsidRPr="00E906B9">
        <w:rPr>
          <w:rFonts w:cs="Arial"/>
          <w:szCs w:val="16"/>
          <w:highlight w:val="yellow"/>
        </w:rPr>
        <w:t xml:space="preserve">f Seismic Compliance - Retrofitted Building, certifying that the </w:t>
      </w:r>
      <w:r w:rsidR="00BF4CCB" w:rsidRPr="00E906B9">
        <w:rPr>
          <w:rFonts w:cs="Arial"/>
          <w:szCs w:val="16"/>
          <w:highlight w:val="yellow"/>
        </w:rPr>
        <w:t>B</w:t>
      </w:r>
      <w:r w:rsidRPr="00E906B9">
        <w:rPr>
          <w:rFonts w:cs="Arial"/>
          <w:szCs w:val="16"/>
          <w:highlight w:val="yellow"/>
        </w:rPr>
        <w:t>uilding meets the Basic Safety Objective of ASCE/SEI 41, executed by a registered civil or structural engineer, has been delivered to the LCO.</w:t>
      </w:r>
    </w:p>
    <w:p w14:paraId="28AAEAAC" w14:textId="77777777" w:rsidR="00783139" w:rsidRDefault="00783139" w:rsidP="000E3921">
      <w:pPr>
        <w:tabs>
          <w:tab w:val="clear" w:pos="576"/>
          <w:tab w:val="clear" w:pos="864"/>
          <w:tab w:val="clear" w:pos="1296"/>
          <w:tab w:val="clear" w:pos="1728"/>
          <w:tab w:val="clear" w:pos="2160"/>
          <w:tab w:val="clear" w:pos="2592"/>
          <w:tab w:val="clear" w:pos="3024"/>
        </w:tabs>
        <w:suppressAutoHyphens/>
        <w:contextualSpacing/>
        <w:rPr>
          <w:rFonts w:cs="Arial"/>
          <w:szCs w:val="16"/>
        </w:rPr>
      </w:pPr>
    </w:p>
    <w:p w14:paraId="0565CA6F" w14:textId="450755FB" w:rsidR="000D21E2" w:rsidRPr="00C235B7" w:rsidRDefault="000D21E2" w:rsidP="004F1EA7">
      <w:pPr>
        <w:pStyle w:val="Heading2"/>
        <w:widowControl/>
        <w:tabs>
          <w:tab w:val="clear" w:pos="720"/>
          <w:tab w:val="left" w:pos="540"/>
        </w:tabs>
        <w:suppressAutoHyphens/>
        <w:rPr>
          <w:b w:val="0"/>
        </w:rPr>
      </w:pPr>
      <w:bookmarkStart w:id="110" w:name="_Toc77590020"/>
      <w:bookmarkStart w:id="111" w:name="_Toc145667698"/>
      <w:r>
        <w:t xml:space="preserve">government project management system </w:t>
      </w:r>
      <w:r w:rsidRPr="00C235B7">
        <w:t>(</w:t>
      </w:r>
      <w:r>
        <w:t xml:space="preserve">oct </w:t>
      </w:r>
      <w:r w:rsidR="00A310FE">
        <w:t>2023</w:t>
      </w:r>
      <w:r w:rsidRPr="00C235B7">
        <w:t>)</w:t>
      </w:r>
      <w:bookmarkEnd w:id="110"/>
      <w:bookmarkEnd w:id="111"/>
    </w:p>
    <w:p w14:paraId="2D13B9D3" w14:textId="77777777" w:rsidR="000D21E2" w:rsidRDefault="000D21E2" w:rsidP="000D21E2">
      <w:pPr>
        <w:pStyle w:val="BodyText"/>
        <w:keepNext/>
        <w:tabs>
          <w:tab w:val="clear" w:pos="576"/>
          <w:tab w:val="clear" w:pos="864"/>
          <w:tab w:val="clear" w:pos="1296"/>
          <w:tab w:val="clear" w:pos="1728"/>
          <w:tab w:val="clear" w:pos="2160"/>
          <w:tab w:val="clear" w:pos="2592"/>
          <w:tab w:val="clear" w:pos="3024"/>
        </w:tabs>
        <w:suppressAutoHyphens/>
        <w:ind w:left="0" w:firstLine="0"/>
        <w:contextualSpacing/>
        <w:rPr>
          <w:rFonts w:cs="Arial"/>
          <w:szCs w:val="16"/>
        </w:rPr>
      </w:pPr>
    </w:p>
    <w:p w14:paraId="68CCA1A7" w14:textId="6FCFDEEB" w:rsidR="000D21E2" w:rsidRPr="001E17BC" w:rsidRDefault="000D21E2" w:rsidP="000D21E2">
      <w:r w:rsidRPr="00DD10DE">
        <w:rPr>
          <w:rFonts w:cs="Arial"/>
          <w:szCs w:val="16"/>
        </w:rPr>
        <w:t>The</w:t>
      </w:r>
      <w:r>
        <w:rPr>
          <w:rFonts w:cs="Arial"/>
          <w:szCs w:val="16"/>
        </w:rPr>
        <w:t xml:space="preserve"> </w:t>
      </w:r>
      <w:r>
        <w:rPr>
          <w:rFonts w:cs="Arial"/>
          <w:color w:val="000000"/>
          <w:shd w:val="clear" w:color="auto" w:fill="FFFFFF"/>
        </w:rPr>
        <w:t xml:space="preserve">Government may </w:t>
      </w:r>
      <w:r w:rsidR="00A654CE">
        <w:rPr>
          <w:rFonts w:cs="Arial"/>
          <w:color w:val="000000"/>
          <w:shd w:val="clear" w:color="auto" w:fill="FFFFFF"/>
        </w:rPr>
        <w:t xml:space="preserve">require the </w:t>
      </w:r>
      <w:r w:rsidR="000D0242">
        <w:rPr>
          <w:rFonts w:cs="Arial"/>
          <w:color w:val="000000"/>
          <w:shd w:val="clear" w:color="auto" w:fill="FFFFFF"/>
        </w:rPr>
        <w:t xml:space="preserve">Lessor to </w:t>
      </w:r>
      <w:r w:rsidR="00A654CE">
        <w:rPr>
          <w:rFonts w:cs="Arial"/>
          <w:color w:val="000000"/>
          <w:shd w:val="clear" w:color="auto" w:fill="FFFFFF"/>
        </w:rPr>
        <w:t xml:space="preserve">use </w:t>
      </w:r>
      <w:r>
        <w:rPr>
          <w:rFonts w:cs="Arial"/>
          <w:color w:val="000000"/>
          <w:shd w:val="clear" w:color="auto" w:fill="FFFFFF"/>
        </w:rPr>
        <w:t>the Government’s project management system for post-award and post-occupancy activities.</w:t>
      </w:r>
      <w:r w:rsidR="002E72AA">
        <w:rPr>
          <w:rFonts w:cs="Arial"/>
          <w:color w:val="000000"/>
          <w:shd w:val="clear" w:color="auto" w:fill="FFFFFF"/>
        </w:rPr>
        <w:t xml:space="preserve"> </w:t>
      </w:r>
      <w:r>
        <w:rPr>
          <w:rFonts w:cs="Arial"/>
          <w:color w:val="000000"/>
          <w:shd w:val="clear" w:color="auto" w:fill="FFFFFF"/>
        </w:rPr>
        <w:t xml:space="preserve"> This includes, but is not limited to, design submittals (DIDs, CD, as-builts), schedule submissions, pricing proposals, </w:t>
      </w:r>
      <w:r w:rsidR="00A654CE">
        <w:rPr>
          <w:rFonts w:cs="Arial"/>
          <w:color w:val="000000"/>
          <w:shd w:val="clear" w:color="auto" w:fill="FFFFFF"/>
        </w:rPr>
        <w:t>requests for information (RFI)</w:t>
      </w:r>
      <w:r w:rsidR="00A310FE">
        <w:rPr>
          <w:rFonts w:cs="Arial"/>
          <w:color w:val="000000"/>
          <w:shd w:val="clear" w:color="auto" w:fill="FFFFFF"/>
        </w:rPr>
        <w:t xml:space="preserve"> </w:t>
      </w:r>
      <w:r w:rsidR="00A310FE" w:rsidRPr="004F3F96">
        <w:rPr>
          <w:rFonts w:cs="Arial"/>
          <w:color w:val="000000"/>
          <w:szCs w:val="16"/>
          <w:shd w:val="clear" w:color="auto" w:fill="FFFFFF"/>
        </w:rPr>
        <w:t>that are directed toward the Government</w:t>
      </w:r>
      <w:r w:rsidR="00A654CE">
        <w:rPr>
          <w:rFonts w:cs="Arial"/>
          <w:color w:val="000000"/>
          <w:shd w:val="clear" w:color="auto" w:fill="FFFFFF"/>
        </w:rPr>
        <w:t xml:space="preserve">, </w:t>
      </w:r>
      <w:r w:rsidR="00A310FE">
        <w:rPr>
          <w:rFonts w:cs="Arial"/>
          <w:color w:val="000000"/>
          <w:szCs w:val="16"/>
          <w:shd w:val="clear" w:color="auto" w:fill="FFFFFF"/>
        </w:rPr>
        <w:t>and Green Lease Submittals, such as</w:t>
      </w:r>
      <w:r w:rsidR="00A310FE">
        <w:rPr>
          <w:rFonts w:cs="Arial"/>
          <w:color w:val="000000"/>
          <w:shd w:val="clear" w:color="auto" w:fill="FFFFFF"/>
        </w:rPr>
        <w:t xml:space="preserve"> </w:t>
      </w:r>
      <w:r>
        <w:rPr>
          <w:rFonts w:cs="Arial"/>
          <w:color w:val="000000"/>
          <w:shd w:val="clear" w:color="auto" w:fill="FFFFFF"/>
        </w:rPr>
        <w:t>reuse plans, commissioning plans, and product data sheets.</w:t>
      </w:r>
      <w:r w:rsidR="00A654CE">
        <w:rPr>
          <w:rFonts w:cs="Arial"/>
          <w:color w:val="000000"/>
          <w:shd w:val="clear" w:color="auto" w:fill="FFFFFF"/>
        </w:rPr>
        <w:t xml:space="preserve">  </w:t>
      </w:r>
      <w:r w:rsidR="00A654CE" w:rsidRPr="00E96158">
        <w:rPr>
          <w:rFonts w:cs="Arial"/>
          <w:color w:val="000000"/>
          <w:szCs w:val="16"/>
          <w:shd w:val="clear" w:color="auto" w:fill="FFFFFF"/>
        </w:rPr>
        <w:t>Licensing costs and access to the system are the responsibility of the Government.</w:t>
      </w:r>
    </w:p>
    <w:p w14:paraId="691B3969" w14:textId="77777777" w:rsidR="000D21E2" w:rsidRDefault="000D21E2">
      <w:pPr>
        <w:tabs>
          <w:tab w:val="clear" w:pos="576"/>
          <w:tab w:val="clear" w:pos="864"/>
          <w:tab w:val="clear" w:pos="1296"/>
          <w:tab w:val="clear" w:pos="1728"/>
          <w:tab w:val="clear" w:pos="2160"/>
          <w:tab w:val="clear" w:pos="2592"/>
          <w:tab w:val="clear" w:pos="3024"/>
        </w:tabs>
        <w:jc w:val="left"/>
        <w:rPr>
          <w:rFonts w:cs="Arial"/>
          <w:szCs w:val="16"/>
        </w:rPr>
      </w:pPr>
    </w:p>
    <w:p w14:paraId="3FF99343" w14:textId="45D3CAE3" w:rsidR="000D21E2" w:rsidRDefault="000D21E2">
      <w:pPr>
        <w:tabs>
          <w:tab w:val="clear" w:pos="576"/>
          <w:tab w:val="clear" w:pos="864"/>
          <w:tab w:val="clear" w:pos="1296"/>
          <w:tab w:val="clear" w:pos="1728"/>
          <w:tab w:val="clear" w:pos="2160"/>
          <w:tab w:val="clear" w:pos="2592"/>
          <w:tab w:val="clear" w:pos="3024"/>
        </w:tabs>
        <w:jc w:val="left"/>
        <w:rPr>
          <w:rFonts w:cs="Arial"/>
          <w:szCs w:val="16"/>
        </w:rPr>
        <w:sectPr w:rsidR="000D21E2" w:rsidSect="00FA66E5">
          <w:footnotePr>
            <w:numFmt w:val="lowerRoman"/>
          </w:footnotePr>
          <w:endnotePr>
            <w:numFmt w:val="decimal"/>
          </w:endnotePr>
          <w:pgSz w:w="12240" w:h="15840" w:code="1"/>
          <w:pgMar w:top="1008" w:right="792" w:bottom="1728" w:left="792" w:header="288" w:footer="288" w:gutter="0"/>
          <w:pgNumType w:start="1"/>
          <w:cols w:space="720"/>
          <w:noEndnote/>
          <w:titlePg/>
          <w:docGrid w:linePitch="218"/>
        </w:sectPr>
      </w:pPr>
    </w:p>
    <w:p w14:paraId="649355D1" w14:textId="77777777" w:rsidR="006902F3" w:rsidRDefault="006902F3">
      <w:pPr>
        <w:tabs>
          <w:tab w:val="clear" w:pos="576"/>
          <w:tab w:val="clear" w:pos="864"/>
          <w:tab w:val="clear" w:pos="1296"/>
          <w:tab w:val="clear" w:pos="1728"/>
          <w:tab w:val="clear" w:pos="2160"/>
          <w:tab w:val="clear" w:pos="2592"/>
          <w:tab w:val="clear" w:pos="3024"/>
        </w:tabs>
        <w:jc w:val="left"/>
        <w:rPr>
          <w:rFonts w:cs="Arial"/>
          <w:szCs w:val="16"/>
        </w:rPr>
      </w:pPr>
    </w:p>
    <w:tbl>
      <w:tblPr>
        <w:tblW w:w="0" w:type="auto"/>
        <w:tblBorders>
          <w:top w:val="single" w:sz="12" w:space="0" w:color="auto"/>
          <w:bottom w:val="single" w:sz="12" w:space="0" w:color="auto"/>
          <w:insideH w:val="single" w:sz="4" w:space="0" w:color="auto"/>
          <w:insideV w:val="single" w:sz="4" w:space="0" w:color="auto"/>
        </w:tblBorders>
        <w:tblLook w:val="00A0" w:firstRow="1" w:lastRow="0" w:firstColumn="1" w:lastColumn="0" w:noHBand="0" w:noVBand="0"/>
      </w:tblPr>
      <w:tblGrid>
        <w:gridCol w:w="10656"/>
      </w:tblGrid>
      <w:tr w:rsidR="00136B53" w:rsidRPr="009450A6" w14:paraId="345C4677" w14:textId="77777777" w:rsidTr="005047A0">
        <w:trPr>
          <w:trHeight w:val="576"/>
        </w:trPr>
        <w:tc>
          <w:tcPr>
            <w:tcW w:w="10872" w:type="dxa"/>
            <w:tcBorders>
              <w:top w:val="single" w:sz="18" w:space="0" w:color="auto"/>
              <w:bottom w:val="single" w:sz="18" w:space="0" w:color="auto"/>
            </w:tcBorders>
            <w:vAlign w:val="center"/>
          </w:tcPr>
          <w:p w14:paraId="03502306" w14:textId="77777777" w:rsidR="00136B53" w:rsidRPr="00DD7F7A" w:rsidRDefault="00136B53" w:rsidP="00241EDD">
            <w:pPr>
              <w:pStyle w:val="Heading1"/>
              <w:suppressAutoHyphens/>
            </w:pPr>
            <w:bookmarkStart w:id="112" w:name="_Toc399935745"/>
            <w:bookmarkStart w:id="113" w:name="_Toc145667699"/>
            <w:r w:rsidRPr="00DD7F7A">
              <w:t>TENANT IMPROVEMENT</w:t>
            </w:r>
            <w:r>
              <w:t xml:space="preserve"> components</w:t>
            </w:r>
            <w:bookmarkEnd w:id="112"/>
            <w:bookmarkEnd w:id="113"/>
          </w:p>
        </w:tc>
      </w:tr>
    </w:tbl>
    <w:p w14:paraId="5308204B" w14:textId="77777777" w:rsidR="00136B53" w:rsidRDefault="00136B53" w:rsidP="00943B10">
      <w:pPr>
        <w:pStyle w:val="NoSpacing"/>
        <w:rPr>
          <w:rFonts w:cs="Arial"/>
          <w:szCs w:val="16"/>
        </w:rPr>
      </w:pPr>
    </w:p>
    <w:p w14:paraId="79CBBEA6" w14:textId="77777777" w:rsidR="00943B10" w:rsidRPr="001D6B0A" w:rsidRDefault="001D6B0A" w:rsidP="004F1EA7">
      <w:pPr>
        <w:pStyle w:val="NoSpacing"/>
        <w:tabs>
          <w:tab w:val="clear" w:pos="576"/>
          <w:tab w:val="left" w:pos="540"/>
        </w:tabs>
        <w:rPr>
          <w:rStyle w:val="Strong"/>
          <w:rFonts w:ascii="Arial Bold" w:hAnsi="Arial Bold" w:cs="Arial"/>
          <w:szCs w:val="16"/>
        </w:rPr>
      </w:pPr>
      <w:r w:rsidRPr="004720F7">
        <w:rPr>
          <w:rStyle w:val="Strong"/>
          <w:rFonts w:ascii="Arial Bold" w:hAnsi="Arial Bold" w:cs="Arial"/>
          <w:szCs w:val="16"/>
        </w:rPr>
        <w:t>A</w:t>
      </w:r>
      <w:r w:rsidRPr="004720F7">
        <w:rPr>
          <w:rStyle w:val="Strong"/>
        </w:rPr>
        <w:t>CTION REQUIRED</w:t>
      </w:r>
      <w:r w:rsidRPr="001C247D">
        <w:rPr>
          <w:rStyle w:val="Strong"/>
          <w:b w:val="0"/>
        </w:rPr>
        <w:t xml:space="preserve">: LEASE CONTRACTING OFFICER SHOULD </w:t>
      </w:r>
      <w:r w:rsidR="005252B6" w:rsidRPr="001C247D">
        <w:rPr>
          <w:rStyle w:val="Strong"/>
          <w:b w:val="0"/>
        </w:rPr>
        <w:t xml:space="preserve">ADJUST THE FOLLOWING LIST OF UNIT COSTS AS NEEDED.  </w:t>
      </w:r>
    </w:p>
    <w:p w14:paraId="185DEB9B" w14:textId="77777777" w:rsidR="00F6165D" w:rsidRDefault="00F6165D" w:rsidP="004F1EA7">
      <w:pPr>
        <w:pStyle w:val="Heading2"/>
        <w:keepNext w:val="0"/>
        <w:widowControl/>
        <w:tabs>
          <w:tab w:val="clear" w:pos="720"/>
          <w:tab w:val="left" w:pos="540"/>
        </w:tabs>
        <w:suppressAutoHyphens/>
        <w:contextualSpacing/>
      </w:pPr>
      <w:bookmarkStart w:id="114" w:name="_Toc145667700"/>
      <w:r>
        <w:t xml:space="preserve">TENANT IMPROVEMENTS AND PRICING </w:t>
      </w:r>
      <w:r w:rsidRPr="00F6165D">
        <w:t>(</w:t>
      </w:r>
      <w:r w:rsidR="005F4F46">
        <w:t>SMALL</w:t>
      </w:r>
      <w:r w:rsidRPr="00F6165D">
        <w:t>) (</w:t>
      </w:r>
      <w:r w:rsidR="00AB15E0">
        <w:t>SEP</w:t>
      </w:r>
      <w:r w:rsidRPr="00F6165D">
        <w:t xml:space="preserve"> 2015)</w:t>
      </w:r>
      <w:bookmarkEnd w:id="114"/>
    </w:p>
    <w:p w14:paraId="6624522D" w14:textId="77777777" w:rsidR="00F6165D" w:rsidRPr="00F014D5" w:rsidRDefault="00F6165D" w:rsidP="004F1EA7">
      <w:pPr>
        <w:pStyle w:val="Heading2"/>
        <w:keepNext w:val="0"/>
        <w:widowControl/>
        <w:numPr>
          <w:ilvl w:val="0"/>
          <w:numId w:val="0"/>
        </w:numPr>
        <w:tabs>
          <w:tab w:val="clear" w:pos="720"/>
          <w:tab w:val="left" w:pos="540"/>
        </w:tabs>
        <w:suppressAutoHyphens/>
        <w:contextualSpacing/>
        <w:rPr>
          <w:b w:val="0"/>
          <w:bCs/>
        </w:rPr>
      </w:pPr>
    </w:p>
    <w:p w14:paraId="1A718362" w14:textId="77777777" w:rsidR="007A01BF" w:rsidRPr="00710051" w:rsidRDefault="007A01BF" w:rsidP="00A978B0">
      <w:pPr>
        <w:pStyle w:val="ListParagraph"/>
        <w:numPr>
          <w:ilvl w:val="0"/>
          <w:numId w:val="71"/>
        </w:numPr>
        <w:tabs>
          <w:tab w:val="left" w:pos="540"/>
        </w:tabs>
        <w:ind w:left="540" w:hanging="540"/>
        <w:jc w:val="both"/>
        <w:rPr>
          <w:rFonts w:ascii="Arial" w:hAnsi="Arial" w:cs="Arial"/>
          <w:sz w:val="16"/>
          <w:szCs w:val="16"/>
        </w:rPr>
      </w:pPr>
      <w:r w:rsidRPr="00710051">
        <w:rPr>
          <w:rFonts w:ascii="Arial" w:hAnsi="Arial" w:cs="Arial"/>
          <w:sz w:val="16"/>
          <w:szCs w:val="16"/>
        </w:rPr>
        <w:t>The Lease is a fully serviced, turnkey Lease with a fixed rent that covers all Lessor costs, including all demolition, shell upgrades, TIs, insurance, operating costs, taxes, parking, and security upgrades.  Rent will be based upon a proposed rental rate per rentable square foot (RSF), limited by the offered rate and the maximum ABOA SF solicited under this RLP.  The Tenant Improvements to be delivered by the Lessor will be based upon information provided with this Lease, The Lessor will be required to design and build the TIs and will be compensated for the TI costs through the rent.  Offerors are encouraged to consider the use of existing fit-out and other improvements to minimize waste.</w:t>
      </w:r>
    </w:p>
    <w:p w14:paraId="0FCA03D2" w14:textId="77777777" w:rsidR="003C3691" w:rsidRDefault="003C3691" w:rsidP="00A978B0">
      <w:pPr>
        <w:tabs>
          <w:tab w:val="clear" w:pos="576"/>
          <w:tab w:val="left" w:pos="540"/>
        </w:tabs>
        <w:suppressAutoHyphens/>
        <w:kinsoku w:val="0"/>
        <w:ind w:left="540" w:hanging="540"/>
        <w:rPr>
          <w:rFonts w:cs="Arial"/>
          <w:bCs/>
          <w:iCs/>
          <w:szCs w:val="16"/>
        </w:rPr>
      </w:pPr>
    </w:p>
    <w:p w14:paraId="54015220" w14:textId="77777777" w:rsidR="00F6165D" w:rsidRPr="00F6165D" w:rsidRDefault="00F6165D" w:rsidP="00A978B0">
      <w:pPr>
        <w:pStyle w:val="ListParagraph"/>
        <w:numPr>
          <w:ilvl w:val="0"/>
          <w:numId w:val="71"/>
        </w:numPr>
        <w:tabs>
          <w:tab w:val="left" w:pos="540"/>
        </w:tabs>
        <w:suppressAutoHyphens/>
        <w:kinsoku w:val="0"/>
        <w:ind w:left="540" w:hanging="540"/>
        <w:jc w:val="both"/>
        <w:rPr>
          <w:rFonts w:cs="Arial"/>
          <w:bCs/>
          <w:iCs/>
          <w:sz w:val="16"/>
          <w:szCs w:val="16"/>
        </w:rPr>
      </w:pPr>
      <w:r w:rsidRPr="00B27B64">
        <w:rPr>
          <w:rFonts w:ascii="Arial" w:hAnsi="Arial" w:cs="Arial"/>
          <w:sz w:val="16"/>
          <w:szCs w:val="16"/>
        </w:rPr>
        <w:t xml:space="preserve">The TI Unit </w:t>
      </w:r>
      <w:r>
        <w:rPr>
          <w:rFonts w:ascii="Arial" w:hAnsi="Arial" w:cs="Arial"/>
          <w:sz w:val="16"/>
          <w:szCs w:val="16"/>
        </w:rPr>
        <w:t>Costs</w:t>
      </w:r>
      <w:r w:rsidRPr="00B27B64">
        <w:rPr>
          <w:rFonts w:ascii="Arial" w:hAnsi="Arial" w:cs="Arial"/>
          <w:sz w:val="16"/>
          <w:szCs w:val="16"/>
        </w:rPr>
        <w:t xml:space="preserve"> listed</w:t>
      </w:r>
      <w:r>
        <w:rPr>
          <w:rFonts w:ascii="Arial" w:hAnsi="Arial" w:cs="Arial"/>
          <w:sz w:val="16"/>
          <w:szCs w:val="16"/>
        </w:rPr>
        <w:t xml:space="preserve"> below </w:t>
      </w:r>
      <w:r w:rsidRPr="00B27B64">
        <w:rPr>
          <w:rFonts w:ascii="Arial" w:hAnsi="Arial" w:cs="Arial"/>
          <w:sz w:val="16"/>
          <w:szCs w:val="16"/>
        </w:rPr>
        <w:t>will be used to make the adjustment for variances between turnkey pricing based on the agenc</w:t>
      </w:r>
      <w:r w:rsidR="00847FB1">
        <w:rPr>
          <w:rFonts w:ascii="Arial" w:hAnsi="Arial" w:cs="Arial"/>
          <w:sz w:val="16"/>
          <w:szCs w:val="16"/>
        </w:rPr>
        <w:t>y specific requirements package (ASRs),</w:t>
      </w:r>
      <w:r w:rsidRPr="00B27B64">
        <w:rPr>
          <w:rFonts w:ascii="Arial" w:hAnsi="Arial" w:cs="Arial"/>
          <w:sz w:val="16"/>
          <w:szCs w:val="16"/>
        </w:rPr>
        <w:t xml:space="preserve"> and the approved design intent drawings.  The prices quoted will also be used to order alterations during the first year of the Lease.  The prices quoted shall be the cost to furnish, install, and maintain each item, unless otherwise specified.  These prices may be indexed or renegotiated to apply to subsequent years of the Lease upon mutual agreement of the Lessor and the Government.  </w:t>
      </w:r>
      <w:r w:rsidRPr="00B27B64">
        <w:rPr>
          <w:rFonts w:ascii="Arial" w:hAnsi="Arial" w:cs="Arial"/>
          <w:spacing w:val="-3"/>
          <w:sz w:val="16"/>
          <w:szCs w:val="16"/>
        </w:rPr>
        <w:t xml:space="preserve">Final rent calculations will be reconciled and the Lease will be amended after acceptance of the Space. </w:t>
      </w:r>
    </w:p>
    <w:p w14:paraId="51B8705D" w14:textId="77777777" w:rsidR="00272856" w:rsidRPr="00F014D5" w:rsidRDefault="00272856" w:rsidP="00A978B0">
      <w:pPr>
        <w:suppressAutoHyphens/>
        <w:kinsoku w:val="0"/>
        <w:rPr>
          <w:rFonts w:cs="Arial"/>
          <w:bCs/>
          <w:iCs/>
          <w:szCs w:val="16"/>
        </w:rPr>
      </w:pPr>
    </w:p>
    <w:p w14:paraId="5204E2FF" w14:textId="0F9E881C" w:rsidR="00272856" w:rsidRDefault="00F6165D" w:rsidP="00A978B0">
      <w:pPr>
        <w:pStyle w:val="BodyText2a"/>
        <w:tabs>
          <w:tab w:val="clear" w:pos="576"/>
          <w:tab w:val="clear" w:pos="1152"/>
          <w:tab w:val="clear" w:pos="1296"/>
          <w:tab w:val="clear" w:pos="1728"/>
          <w:tab w:val="clear" w:pos="2160"/>
          <w:tab w:val="clear" w:pos="2592"/>
          <w:tab w:val="clear" w:pos="3024"/>
          <w:tab w:val="left" w:pos="1080"/>
        </w:tabs>
        <w:ind w:left="540" w:firstLine="0"/>
      </w:pPr>
      <w:r w:rsidRPr="00742B2E">
        <w:t>1.</w:t>
      </w:r>
      <w:r w:rsidRPr="00742B2E">
        <w:tab/>
        <w:t>The cost per linear foot of office subdividing ceiling</w:t>
      </w:r>
      <w:r w:rsidRPr="00742B2E">
        <w:noBreakHyphen/>
        <w:t>high partitioning</w:t>
      </w:r>
      <w:r w:rsidR="008F6F8E">
        <w:t xml:space="preserve">: </w:t>
      </w:r>
      <w:r w:rsidR="00E3550B">
        <w:t>______________</w:t>
      </w:r>
    </w:p>
    <w:p w14:paraId="2EAA4848" w14:textId="054B7720" w:rsidR="00272856" w:rsidRDefault="00F6165D" w:rsidP="00A978B0">
      <w:pPr>
        <w:pStyle w:val="BodyText2a"/>
        <w:tabs>
          <w:tab w:val="clear" w:pos="576"/>
          <w:tab w:val="clear" w:pos="1152"/>
          <w:tab w:val="clear" w:pos="1296"/>
          <w:tab w:val="clear" w:pos="1728"/>
          <w:tab w:val="clear" w:pos="2160"/>
          <w:tab w:val="clear" w:pos="2592"/>
          <w:tab w:val="clear" w:pos="3024"/>
          <w:tab w:val="left" w:pos="1080"/>
        </w:tabs>
        <w:ind w:left="540" w:firstLine="0"/>
      </w:pPr>
      <w:r w:rsidRPr="00742B2E">
        <w:t>2.</w:t>
      </w:r>
      <w:r w:rsidRPr="00742B2E">
        <w:tab/>
        <w:t>The cost per floor</w:t>
      </w:r>
      <w:r w:rsidRPr="00742B2E">
        <w:noBreakHyphen/>
        <w:t>mounted duplex electrical outlet</w:t>
      </w:r>
      <w:r w:rsidR="008F6F8E">
        <w:t xml:space="preserve">: </w:t>
      </w:r>
      <w:r w:rsidR="00E3550B">
        <w:t>______________</w:t>
      </w:r>
    </w:p>
    <w:p w14:paraId="03329CB9" w14:textId="559FF183" w:rsidR="00272856" w:rsidRDefault="00F6165D" w:rsidP="00A978B0">
      <w:pPr>
        <w:pStyle w:val="BodyText2a"/>
        <w:tabs>
          <w:tab w:val="clear" w:pos="576"/>
          <w:tab w:val="clear" w:pos="1152"/>
          <w:tab w:val="clear" w:pos="1296"/>
          <w:tab w:val="clear" w:pos="1728"/>
          <w:tab w:val="clear" w:pos="2160"/>
          <w:tab w:val="clear" w:pos="2592"/>
          <w:tab w:val="clear" w:pos="3024"/>
          <w:tab w:val="left" w:pos="1080"/>
        </w:tabs>
        <w:ind w:left="540" w:firstLine="0"/>
      </w:pPr>
      <w:r w:rsidRPr="00742B2E">
        <w:t>3.</w:t>
      </w:r>
      <w:r w:rsidRPr="00742B2E">
        <w:tab/>
        <w:t>The cost per wall</w:t>
      </w:r>
      <w:r w:rsidRPr="00742B2E">
        <w:noBreakHyphen/>
        <w:t>mounted duplex electrical outlet</w:t>
      </w:r>
      <w:r w:rsidR="008F6F8E">
        <w:t xml:space="preserve">: </w:t>
      </w:r>
      <w:r w:rsidR="00E3550B">
        <w:t>_____________</w:t>
      </w:r>
    </w:p>
    <w:p w14:paraId="3ECF0BD7" w14:textId="34E63553" w:rsidR="00272856" w:rsidRDefault="00F6165D" w:rsidP="00A978B0">
      <w:pPr>
        <w:pStyle w:val="BodyText2a"/>
        <w:tabs>
          <w:tab w:val="clear" w:pos="576"/>
          <w:tab w:val="clear" w:pos="1152"/>
          <w:tab w:val="clear" w:pos="1296"/>
          <w:tab w:val="clear" w:pos="1728"/>
          <w:tab w:val="clear" w:pos="2160"/>
          <w:tab w:val="clear" w:pos="2592"/>
          <w:tab w:val="clear" w:pos="3024"/>
          <w:tab w:val="left" w:pos="1080"/>
        </w:tabs>
        <w:ind w:left="540" w:firstLine="0"/>
      </w:pPr>
      <w:r w:rsidRPr="00742B2E">
        <w:t>4.</w:t>
      </w:r>
      <w:r w:rsidRPr="00742B2E">
        <w:tab/>
        <w:t>The cost per floor</w:t>
      </w:r>
      <w:r w:rsidRPr="00742B2E">
        <w:noBreakHyphen/>
        <w:t>mounted fourplex (double duplex) electrical outlet</w:t>
      </w:r>
      <w:r w:rsidR="008F6F8E">
        <w:t xml:space="preserve">: </w:t>
      </w:r>
      <w:r w:rsidR="00E3550B">
        <w:t>_____________</w:t>
      </w:r>
    </w:p>
    <w:p w14:paraId="0C999C05" w14:textId="64A67E6D" w:rsidR="00272856" w:rsidRDefault="00F6165D" w:rsidP="00A978B0">
      <w:pPr>
        <w:pStyle w:val="BodyText2a"/>
        <w:tabs>
          <w:tab w:val="clear" w:pos="576"/>
          <w:tab w:val="clear" w:pos="1152"/>
          <w:tab w:val="clear" w:pos="1296"/>
          <w:tab w:val="clear" w:pos="1728"/>
          <w:tab w:val="clear" w:pos="2160"/>
          <w:tab w:val="clear" w:pos="2592"/>
          <w:tab w:val="clear" w:pos="3024"/>
          <w:tab w:val="left" w:pos="1080"/>
        </w:tabs>
        <w:ind w:left="540" w:firstLine="0"/>
      </w:pPr>
      <w:r w:rsidRPr="00742B2E">
        <w:t>5.</w:t>
      </w:r>
      <w:r w:rsidRPr="00742B2E">
        <w:tab/>
        <w:t>The cost per wall</w:t>
      </w:r>
      <w:r w:rsidRPr="00742B2E">
        <w:noBreakHyphen/>
        <w:t>mounted fourplex (double duplex) electrical outlet</w:t>
      </w:r>
      <w:r w:rsidR="008F6F8E">
        <w:t xml:space="preserve">: </w:t>
      </w:r>
      <w:r w:rsidR="00E3550B">
        <w:t>_____________</w:t>
      </w:r>
    </w:p>
    <w:p w14:paraId="1F0DCF55" w14:textId="33EC2B81" w:rsidR="00272856" w:rsidRDefault="00F6165D" w:rsidP="00A978B0">
      <w:pPr>
        <w:pStyle w:val="BodyText2a"/>
        <w:tabs>
          <w:tab w:val="clear" w:pos="576"/>
          <w:tab w:val="clear" w:pos="1152"/>
          <w:tab w:val="clear" w:pos="1296"/>
          <w:tab w:val="clear" w:pos="1728"/>
          <w:tab w:val="clear" w:pos="2160"/>
          <w:tab w:val="clear" w:pos="2592"/>
          <w:tab w:val="clear" w:pos="3024"/>
          <w:tab w:val="left" w:pos="1080"/>
        </w:tabs>
        <w:ind w:left="540" w:firstLine="0"/>
      </w:pPr>
      <w:r w:rsidRPr="00742B2E">
        <w:t>6.</w:t>
      </w:r>
      <w:r w:rsidRPr="00742B2E">
        <w:tab/>
        <w:t>The cost per dedicated clean electrical computer receptacle</w:t>
      </w:r>
      <w:r w:rsidR="008F6F8E">
        <w:t xml:space="preserve">: </w:t>
      </w:r>
      <w:r w:rsidR="00E3550B">
        <w:t>_____________</w:t>
      </w:r>
    </w:p>
    <w:p w14:paraId="437C73DD" w14:textId="5659FD87" w:rsidR="00272856" w:rsidRDefault="00F6165D" w:rsidP="00A978B0">
      <w:pPr>
        <w:pStyle w:val="BodyText2a"/>
        <w:tabs>
          <w:tab w:val="clear" w:pos="576"/>
          <w:tab w:val="clear" w:pos="1152"/>
          <w:tab w:val="clear" w:pos="1296"/>
          <w:tab w:val="clear" w:pos="1728"/>
          <w:tab w:val="clear" w:pos="2160"/>
          <w:tab w:val="clear" w:pos="2592"/>
          <w:tab w:val="clear" w:pos="3024"/>
          <w:tab w:val="left" w:pos="1080"/>
        </w:tabs>
        <w:ind w:left="540" w:firstLine="0"/>
      </w:pPr>
      <w:r w:rsidRPr="00742B2E">
        <w:t>7.</w:t>
      </w:r>
      <w:r w:rsidRPr="00742B2E">
        <w:tab/>
        <w:t>The cost per floor</w:t>
      </w:r>
      <w:r w:rsidRPr="00742B2E">
        <w:noBreakHyphen/>
        <w:t>mounted telephone outlet</w:t>
      </w:r>
      <w:r w:rsidR="008F6F8E">
        <w:t xml:space="preserve">: </w:t>
      </w:r>
      <w:r w:rsidR="00E3550B">
        <w:t>_____________</w:t>
      </w:r>
    </w:p>
    <w:p w14:paraId="75D09BB6" w14:textId="26A72A1D" w:rsidR="00272856" w:rsidRDefault="00F6165D" w:rsidP="00A978B0">
      <w:pPr>
        <w:pStyle w:val="BodyText2a"/>
        <w:tabs>
          <w:tab w:val="clear" w:pos="576"/>
          <w:tab w:val="clear" w:pos="1152"/>
          <w:tab w:val="clear" w:pos="1296"/>
          <w:tab w:val="clear" w:pos="1728"/>
          <w:tab w:val="clear" w:pos="2160"/>
          <w:tab w:val="clear" w:pos="2592"/>
          <w:tab w:val="clear" w:pos="3024"/>
          <w:tab w:val="left" w:pos="1080"/>
        </w:tabs>
        <w:ind w:left="540" w:firstLine="0"/>
      </w:pPr>
      <w:r w:rsidRPr="00742B2E">
        <w:t>8.</w:t>
      </w:r>
      <w:r w:rsidRPr="00742B2E">
        <w:tab/>
        <w:t>The cost per wall</w:t>
      </w:r>
      <w:r w:rsidRPr="00742B2E">
        <w:noBreakHyphen/>
        <w:t>mounted telephone outlet</w:t>
      </w:r>
      <w:r w:rsidR="008F6F8E">
        <w:t xml:space="preserve">: </w:t>
      </w:r>
      <w:r w:rsidR="00E3550B">
        <w:t>_____________</w:t>
      </w:r>
    </w:p>
    <w:p w14:paraId="5EF28C2D" w14:textId="320BBDF2" w:rsidR="00E3550B" w:rsidRPr="00742B2E" w:rsidRDefault="00F6165D" w:rsidP="00A978B0">
      <w:pPr>
        <w:pStyle w:val="BodyText2a"/>
        <w:tabs>
          <w:tab w:val="clear" w:pos="576"/>
          <w:tab w:val="clear" w:pos="1152"/>
          <w:tab w:val="clear" w:pos="1296"/>
          <w:tab w:val="clear" w:pos="1728"/>
          <w:tab w:val="clear" w:pos="2160"/>
          <w:tab w:val="clear" w:pos="2592"/>
          <w:tab w:val="clear" w:pos="3024"/>
          <w:tab w:val="left" w:pos="1080"/>
        </w:tabs>
        <w:ind w:left="540" w:firstLine="0"/>
      </w:pPr>
      <w:r w:rsidRPr="00742B2E">
        <w:t>9.</w:t>
      </w:r>
      <w:r w:rsidRPr="00742B2E">
        <w:tab/>
        <w:t>The cost per interior door</w:t>
      </w:r>
      <w:r w:rsidR="008F6F8E">
        <w:t xml:space="preserve">: </w:t>
      </w:r>
      <w:r w:rsidR="00E3550B">
        <w:t>_____________</w:t>
      </w:r>
    </w:p>
    <w:p w14:paraId="19F88C51" w14:textId="77777777" w:rsidR="00272856" w:rsidRDefault="00272856" w:rsidP="00A978B0">
      <w:pPr>
        <w:pStyle w:val="BodyText2a"/>
      </w:pPr>
    </w:p>
    <w:p w14:paraId="6F2BBD77" w14:textId="77777777" w:rsidR="00F6165D" w:rsidRPr="00B27B64" w:rsidRDefault="00F6165D" w:rsidP="00A978B0">
      <w:pPr>
        <w:pStyle w:val="ListParagraph"/>
        <w:numPr>
          <w:ilvl w:val="0"/>
          <w:numId w:val="71"/>
        </w:numPr>
        <w:tabs>
          <w:tab w:val="left" w:pos="540"/>
        </w:tabs>
        <w:suppressAutoHyphens/>
        <w:kinsoku w:val="0"/>
        <w:ind w:left="540" w:hanging="540"/>
        <w:jc w:val="both"/>
        <w:rPr>
          <w:rFonts w:ascii="Arial" w:hAnsi="Arial" w:cs="Arial"/>
          <w:bCs/>
          <w:iCs/>
          <w:sz w:val="16"/>
          <w:szCs w:val="16"/>
        </w:rPr>
      </w:pPr>
      <w:r w:rsidRPr="00B27B64">
        <w:rPr>
          <w:rFonts w:ascii="Arial" w:hAnsi="Arial" w:cs="Arial"/>
          <w:sz w:val="16"/>
          <w:szCs w:val="16"/>
        </w:rPr>
        <w:t>The Government shall have the right to make lump sum payments for any or all TI work.</w:t>
      </w:r>
    </w:p>
    <w:p w14:paraId="7C10675A" w14:textId="77777777" w:rsidR="00136B53" w:rsidRDefault="00136B53" w:rsidP="00B52CDF">
      <w:pPr>
        <w:pStyle w:val="NoSpacing"/>
      </w:pPr>
    </w:p>
    <w:p w14:paraId="1C59E1E8" w14:textId="77777777" w:rsidR="00136B53" w:rsidRPr="00ED5F7E" w:rsidRDefault="00136B53" w:rsidP="001A5ED2">
      <w:pPr>
        <w:tabs>
          <w:tab w:val="left" w:pos="540"/>
        </w:tabs>
        <w:suppressAutoHyphens/>
        <w:rPr>
          <w:rStyle w:val="Strong"/>
          <w:rFonts w:cs="Arial"/>
          <w:b w:val="0"/>
          <w:szCs w:val="16"/>
        </w:rPr>
      </w:pPr>
      <w:r w:rsidRPr="00ED5F7E">
        <w:rPr>
          <w:rStyle w:val="Strong"/>
          <w:rFonts w:cs="Arial"/>
          <w:szCs w:val="16"/>
        </w:rPr>
        <w:t>Action required:</w:t>
      </w:r>
      <w:r w:rsidRPr="00ED5F7E">
        <w:rPr>
          <w:rStyle w:val="Strong"/>
          <w:rFonts w:cs="Arial"/>
          <w:b w:val="0"/>
          <w:szCs w:val="16"/>
        </w:rPr>
        <w:t xml:space="preserve">  </w:t>
      </w:r>
      <w:r w:rsidR="004C4812">
        <w:rPr>
          <w:rStyle w:val="Strong"/>
          <w:rFonts w:cs="Arial"/>
          <w:b w:val="0"/>
          <w:szCs w:val="16"/>
        </w:rPr>
        <w:t xml:space="preserve">use </w:t>
      </w:r>
      <w:r w:rsidRPr="00ED5F7E">
        <w:rPr>
          <w:rStyle w:val="Strong"/>
          <w:rFonts w:cs="Arial"/>
          <w:b w:val="0"/>
          <w:szCs w:val="16"/>
        </w:rPr>
        <w:t xml:space="preserve">if client confirms as part of their requirements.  </w:t>
      </w:r>
      <w:r w:rsidR="004C4812">
        <w:rPr>
          <w:rStyle w:val="Strong"/>
          <w:rFonts w:cs="Arial"/>
          <w:b w:val="0"/>
          <w:szCs w:val="16"/>
        </w:rPr>
        <w:t>otherwise,</w:t>
      </w:r>
      <w:r w:rsidRPr="00ED5F7E">
        <w:rPr>
          <w:rStyle w:val="Strong"/>
          <w:rFonts w:cs="Arial"/>
          <w:b w:val="0"/>
          <w:szCs w:val="16"/>
        </w:rPr>
        <w:t xml:space="preserve"> delete</w:t>
      </w:r>
      <w:r w:rsidR="004C4812">
        <w:rPr>
          <w:rStyle w:val="Strong"/>
          <w:rFonts w:cs="Arial"/>
          <w:b w:val="0"/>
          <w:szCs w:val="16"/>
        </w:rPr>
        <w:t>.</w:t>
      </w:r>
    </w:p>
    <w:p w14:paraId="3F3C3EA6" w14:textId="77777777" w:rsidR="00136B53" w:rsidRPr="00ED5F7E" w:rsidRDefault="00136B53" w:rsidP="00942E2D">
      <w:pPr>
        <w:pStyle w:val="Heading2"/>
        <w:keepNext w:val="0"/>
        <w:widowControl/>
        <w:tabs>
          <w:tab w:val="clear" w:pos="720"/>
          <w:tab w:val="left" w:pos="540"/>
        </w:tabs>
        <w:suppressAutoHyphens/>
        <w:contextualSpacing/>
      </w:pPr>
      <w:bookmarkStart w:id="115" w:name="_Toc399935747"/>
      <w:bookmarkStart w:id="116" w:name="_Toc145667701"/>
      <w:r w:rsidRPr="00ED5F7E">
        <w:t>FINISH SELECTIONS (</w:t>
      </w:r>
      <w:r w:rsidR="005F4F46">
        <w:t>SMALL</w:t>
      </w:r>
      <w:r w:rsidRPr="00ED5F7E">
        <w:t>) (</w:t>
      </w:r>
      <w:r w:rsidR="00AB15E0">
        <w:t>SEP</w:t>
      </w:r>
      <w:r w:rsidR="00E72F1B" w:rsidRPr="00ED5F7E">
        <w:t xml:space="preserve"> 2015</w:t>
      </w:r>
      <w:r w:rsidRPr="00ED5F7E">
        <w:t>)</w:t>
      </w:r>
      <w:bookmarkEnd w:id="115"/>
      <w:bookmarkEnd w:id="116"/>
    </w:p>
    <w:p w14:paraId="053C3715" w14:textId="77777777" w:rsidR="00136B53" w:rsidRPr="006E1993" w:rsidRDefault="00136B53" w:rsidP="00B52CDF">
      <w:pPr>
        <w:pStyle w:val="NoSpacing"/>
      </w:pPr>
    </w:p>
    <w:p w14:paraId="7219CCC2" w14:textId="77777777" w:rsidR="00136B53" w:rsidRPr="006E1993" w:rsidRDefault="00136B53" w:rsidP="00B52CDF">
      <w:pPr>
        <w:pStyle w:val="NoSpacing"/>
      </w:pPr>
      <w:r w:rsidRPr="006E1993">
        <w:t xml:space="preserve">The Lessor must consult with the </w:t>
      </w:r>
      <w:r>
        <w:t>Government</w:t>
      </w:r>
      <w:r w:rsidRPr="006E1993">
        <w:t xml:space="preserve"> prior to developing a minimum of three (3)</w:t>
      </w:r>
      <w:r w:rsidR="00D74C34">
        <w:t xml:space="preserve"> </w:t>
      </w:r>
      <w:r w:rsidRPr="006E1993">
        <w:t xml:space="preserve">options </w:t>
      </w:r>
      <w:r w:rsidR="00E72F1B">
        <w:t>of</w:t>
      </w:r>
      <w:r w:rsidRPr="006E1993">
        <w:t xml:space="preserve"> coordinated </w:t>
      </w:r>
      <w:r w:rsidR="00E72F1B">
        <w:t xml:space="preserve">finish </w:t>
      </w:r>
      <w:r w:rsidRPr="006E1993">
        <w:t xml:space="preserve">samples.  </w:t>
      </w:r>
      <w:r w:rsidRPr="00EA12E6">
        <w:t>The finish options must be approved by GSA prior to installation.  The Lessor may not make any substitutions</w:t>
      </w:r>
      <w:r w:rsidRPr="006E1993">
        <w:t>.</w:t>
      </w:r>
    </w:p>
    <w:p w14:paraId="62D12E27" w14:textId="77777777" w:rsidR="00E50990" w:rsidRPr="006E1993" w:rsidRDefault="00E50990" w:rsidP="00B52CDF">
      <w:pPr>
        <w:pStyle w:val="NoSpacing"/>
      </w:pPr>
    </w:p>
    <w:p w14:paraId="0DE47BCB" w14:textId="77777777" w:rsidR="00136B53" w:rsidRPr="00E906B9" w:rsidRDefault="00136B53" w:rsidP="004F1EA7">
      <w:pPr>
        <w:tabs>
          <w:tab w:val="clear" w:pos="576"/>
          <w:tab w:val="left" w:pos="540"/>
        </w:tabs>
        <w:suppressAutoHyphens/>
        <w:rPr>
          <w:rStyle w:val="Strong"/>
          <w:rFonts w:cs="Arial"/>
          <w:b w:val="0"/>
          <w:szCs w:val="16"/>
          <w:highlight w:val="yellow"/>
        </w:rPr>
      </w:pPr>
      <w:r w:rsidRPr="00E906B9">
        <w:rPr>
          <w:rStyle w:val="Strong"/>
          <w:rFonts w:cs="Arial"/>
          <w:szCs w:val="16"/>
          <w:highlight w:val="yellow"/>
        </w:rPr>
        <w:t>Action required:</w:t>
      </w:r>
      <w:r w:rsidRPr="00E906B9">
        <w:rPr>
          <w:rStyle w:val="Strong"/>
          <w:rFonts w:cs="Arial"/>
          <w:b w:val="0"/>
          <w:szCs w:val="16"/>
          <w:highlight w:val="yellow"/>
        </w:rPr>
        <w:t xml:space="preserve">  OPTIONAL paragraph.  If not needed, delete paragraph.</w:t>
      </w:r>
    </w:p>
    <w:p w14:paraId="116DC442" w14:textId="77777777" w:rsidR="00136B53" w:rsidRPr="00E906B9" w:rsidRDefault="00136B53" w:rsidP="004F1EA7">
      <w:pPr>
        <w:pStyle w:val="Heading2"/>
        <w:keepNext w:val="0"/>
        <w:widowControl/>
        <w:tabs>
          <w:tab w:val="clear" w:pos="720"/>
          <w:tab w:val="left" w:pos="540"/>
        </w:tabs>
        <w:suppressAutoHyphens/>
        <w:contextualSpacing/>
        <w:rPr>
          <w:highlight w:val="yellow"/>
        </w:rPr>
      </w:pPr>
      <w:bookmarkStart w:id="117" w:name="_Toc399935748"/>
      <w:bookmarkStart w:id="118" w:name="_Toc145667702"/>
      <w:r w:rsidRPr="00E906B9">
        <w:rPr>
          <w:highlight w:val="yellow"/>
        </w:rPr>
        <w:t>WINDOW COVERINGS (</w:t>
      </w:r>
      <w:r w:rsidR="0016230A" w:rsidRPr="00E906B9">
        <w:rPr>
          <w:highlight w:val="yellow"/>
        </w:rPr>
        <w:t>SMALL</w:t>
      </w:r>
      <w:r w:rsidRPr="00E906B9">
        <w:rPr>
          <w:highlight w:val="yellow"/>
        </w:rPr>
        <w:t>) (</w:t>
      </w:r>
      <w:r w:rsidR="00997F35" w:rsidRPr="00E906B9">
        <w:rPr>
          <w:highlight w:val="yellow"/>
        </w:rPr>
        <w:t>OCT 2020</w:t>
      </w:r>
      <w:r w:rsidRPr="00E906B9">
        <w:rPr>
          <w:highlight w:val="yellow"/>
        </w:rPr>
        <w:t>)</w:t>
      </w:r>
      <w:bookmarkEnd w:id="117"/>
      <w:bookmarkEnd w:id="118"/>
    </w:p>
    <w:p w14:paraId="3B0EE394" w14:textId="77777777" w:rsidR="00136B53" w:rsidRPr="00E906B9" w:rsidRDefault="00136B53" w:rsidP="00B52CDF">
      <w:pPr>
        <w:pStyle w:val="NoSpacing"/>
        <w:rPr>
          <w:highlight w:val="yellow"/>
        </w:rPr>
      </w:pPr>
    </w:p>
    <w:p w14:paraId="453D892B" w14:textId="77777777" w:rsidR="00136B53" w:rsidRPr="00E906B9" w:rsidRDefault="00136B53" w:rsidP="00B52CDF">
      <w:pPr>
        <w:pStyle w:val="NoSpacing"/>
        <w:rPr>
          <w:highlight w:val="yellow"/>
        </w:rPr>
      </w:pPr>
      <w:r w:rsidRPr="00E906B9">
        <w:rPr>
          <w:highlight w:val="yellow"/>
        </w:rPr>
        <w:t>All exterior windows shall be equipped with window blinds in new or like new condition, as approved by the Government.</w:t>
      </w:r>
    </w:p>
    <w:p w14:paraId="64C41FBE" w14:textId="77777777" w:rsidR="00E50990" w:rsidRPr="00E906B9" w:rsidRDefault="00E50990" w:rsidP="00B52CDF">
      <w:pPr>
        <w:pStyle w:val="NoSpacing"/>
        <w:rPr>
          <w:highlight w:val="yellow"/>
        </w:rPr>
      </w:pPr>
    </w:p>
    <w:p w14:paraId="5302B628" w14:textId="77777777" w:rsidR="00106632" w:rsidRPr="00E906B9" w:rsidRDefault="00106632" w:rsidP="004F1EA7">
      <w:pPr>
        <w:pStyle w:val="NoSpacing"/>
        <w:tabs>
          <w:tab w:val="clear" w:pos="576"/>
          <w:tab w:val="left" w:pos="540"/>
        </w:tabs>
        <w:rPr>
          <w:rStyle w:val="Strong"/>
          <w:rFonts w:cs="Arial"/>
          <w:szCs w:val="16"/>
          <w:highlight w:val="yellow"/>
        </w:rPr>
      </w:pPr>
      <w:r w:rsidRPr="00E906B9">
        <w:rPr>
          <w:rStyle w:val="Strong"/>
          <w:rFonts w:cs="Arial"/>
          <w:szCs w:val="16"/>
          <w:highlight w:val="yellow"/>
        </w:rPr>
        <w:t>ACTION REQUIR</w:t>
      </w:r>
      <w:r w:rsidRPr="00E906B9">
        <w:rPr>
          <w:rStyle w:val="Strong"/>
          <w:rFonts w:cs="Arial"/>
          <w:b w:val="0"/>
          <w:szCs w:val="16"/>
          <w:highlight w:val="yellow"/>
        </w:rPr>
        <w:t xml:space="preserve">ED:  </w:t>
      </w:r>
      <w:r w:rsidR="004C4812" w:rsidRPr="00E906B9">
        <w:rPr>
          <w:rStyle w:val="Strong"/>
          <w:rFonts w:cs="Arial"/>
          <w:b w:val="0"/>
          <w:szCs w:val="16"/>
          <w:highlight w:val="yellow"/>
        </w:rPr>
        <w:t>use</w:t>
      </w:r>
      <w:r w:rsidRPr="00E906B9">
        <w:rPr>
          <w:rStyle w:val="Strong"/>
          <w:rFonts w:cs="Arial"/>
          <w:b w:val="0"/>
          <w:szCs w:val="16"/>
          <w:highlight w:val="yellow"/>
        </w:rPr>
        <w:t xml:space="preserve"> if client confirms as part of their requirements.  </w:t>
      </w:r>
      <w:r w:rsidR="004C4812" w:rsidRPr="00E906B9">
        <w:rPr>
          <w:rStyle w:val="Strong"/>
          <w:rFonts w:cs="Arial"/>
          <w:b w:val="0"/>
          <w:szCs w:val="16"/>
          <w:highlight w:val="yellow"/>
        </w:rPr>
        <w:t>otherwise,</w:t>
      </w:r>
      <w:r w:rsidRPr="00E906B9">
        <w:rPr>
          <w:rStyle w:val="Strong"/>
          <w:rFonts w:cs="Arial"/>
          <w:b w:val="0"/>
          <w:szCs w:val="16"/>
          <w:highlight w:val="yellow"/>
        </w:rPr>
        <w:t xml:space="preserve"> </w:t>
      </w:r>
      <w:r w:rsidR="004C4812" w:rsidRPr="00E906B9">
        <w:rPr>
          <w:rStyle w:val="Strong"/>
          <w:rFonts w:cs="Arial"/>
          <w:b w:val="0"/>
          <w:szCs w:val="16"/>
          <w:highlight w:val="yellow"/>
        </w:rPr>
        <w:t xml:space="preserve"> </w:t>
      </w:r>
      <w:r w:rsidRPr="00E906B9">
        <w:rPr>
          <w:rStyle w:val="Strong"/>
          <w:rFonts w:cs="Arial"/>
          <w:b w:val="0"/>
          <w:szCs w:val="16"/>
          <w:highlight w:val="yellow"/>
        </w:rPr>
        <w:t>delete</w:t>
      </w:r>
      <w:r w:rsidR="004C4812" w:rsidRPr="00E906B9">
        <w:rPr>
          <w:rStyle w:val="Strong"/>
          <w:rFonts w:cs="Arial"/>
          <w:b w:val="0"/>
          <w:szCs w:val="16"/>
          <w:highlight w:val="yellow"/>
        </w:rPr>
        <w:t>.</w:t>
      </w:r>
    </w:p>
    <w:p w14:paraId="2A12F938" w14:textId="77777777" w:rsidR="00136B53" w:rsidRPr="00E906B9" w:rsidRDefault="00136B53" w:rsidP="004F1EA7">
      <w:pPr>
        <w:pStyle w:val="Heading2"/>
        <w:keepNext w:val="0"/>
        <w:widowControl/>
        <w:tabs>
          <w:tab w:val="clear" w:pos="720"/>
          <w:tab w:val="left" w:pos="540"/>
        </w:tabs>
        <w:suppressAutoHyphens/>
        <w:contextualSpacing/>
        <w:rPr>
          <w:highlight w:val="yellow"/>
        </w:rPr>
      </w:pPr>
      <w:bookmarkStart w:id="119" w:name="_Toc399935749"/>
      <w:bookmarkStart w:id="120" w:name="_Toc145667703"/>
      <w:r w:rsidRPr="00E906B9">
        <w:rPr>
          <w:highlight w:val="yellow"/>
        </w:rPr>
        <w:t>DOORS:  SUITE ENTRY</w:t>
      </w:r>
      <w:r w:rsidR="00780978" w:rsidRPr="00E906B9">
        <w:rPr>
          <w:highlight w:val="yellow"/>
        </w:rPr>
        <w:t xml:space="preserve"> (</w:t>
      </w:r>
      <w:r w:rsidR="00997F35" w:rsidRPr="00E906B9">
        <w:rPr>
          <w:highlight w:val="yellow"/>
        </w:rPr>
        <w:t>S</w:t>
      </w:r>
      <w:r w:rsidR="0016230A" w:rsidRPr="00E906B9">
        <w:rPr>
          <w:highlight w:val="yellow"/>
        </w:rPr>
        <w:t>MALL</w:t>
      </w:r>
      <w:r w:rsidR="00780978" w:rsidRPr="00E906B9">
        <w:rPr>
          <w:highlight w:val="yellow"/>
        </w:rPr>
        <w:t>)</w:t>
      </w:r>
      <w:r w:rsidRPr="00E906B9">
        <w:rPr>
          <w:highlight w:val="yellow"/>
        </w:rPr>
        <w:t xml:space="preserve"> (</w:t>
      </w:r>
      <w:r w:rsidR="002F55DF" w:rsidRPr="00E906B9">
        <w:rPr>
          <w:highlight w:val="yellow"/>
        </w:rPr>
        <w:t>OCT</w:t>
      </w:r>
      <w:r w:rsidR="00B10C93" w:rsidRPr="00E906B9">
        <w:rPr>
          <w:highlight w:val="yellow"/>
        </w:rPr>
        <w:t xml:space="preserve"> </w:t>
      </w:r>
      <w:r w:rsidR="00997F35" w:rsidRPr="00E906B9">
        <w:rPr>
          <w:highlight w:val="yellow"/>
        </w:rPr>
        <w:t>2020</w:t>
      </w:r>
      <w:r w:rsidRPr="00E906B9">
        <w:rPr>
          <w:highlight w:val="yellow"/>
        </w:rPr>
        <w:t>)</w:t>
      </w:r>
      <w:bookmarkEnd w:id="119"/>
      <w:bookmarkEnd w:id="120"/>
    </w:p>
    <w:p w14:paraId="34EFA745" w14:textId="77777777" w:rsidR="00136B53" w:rsidRPr="006E1993" w:rsidRDefault="00136B53" w:rsidP="00B52CDF">
      <w:pPr>
        <w:pStyle w:val="NoSpacing"/>
      </w:pPr>
    </w:p>
    <w:p w14:paraId="68F0D84F" w14:textId="01E2AF59" w:rsidR="00136B53" w:rsidRDefault="00136B53" w:rsidP="00B52CDF">
      <w:pPr>
        <w:pStyle w:val="NoSpacing"/>
      </w:pPr>
      <w:r w:rsidRPr="006E1993">
        <w:t xml:space="preserve">Suite entry doors shall be provided as part of the </w:t>
      </w:r>
      <w:r>
        <w:t>TIs</w:t>
      </w:r>
      <w:r w:rsidRPr="006E1993">
        <w:t xml:space="preserve"> and shall have a minimum clear opening of 32</w:t>
      </w:r>
      <w:r w:rsidRPr="003F792C">
        <w:t>"</w:t>
      </w:r>
      <w:r w:rsidRPr="006E1993">
        <w:t> wide x 84</w:t>
      </w:r>
      <w:r w:rsidRPr="003F792C">
        <w:t>"</w:t>
      </w:r>
      <w:r w:rsidRPr="006E1993">
        <w:t> high (per leaf).  Doors shall meet the requirements of being a flush, solid core, 1</w:t>
      </w:r>
      <w:r w:rsidRPr="006E1993">
        <w:noBreakHyphen/>
        <w:t>3/4</w:t>
      </w:r>
      <w:r w:rsidRPr="006E1993">
        <w:noBreakHyphen/>
        <w:t>inch thick, wood door with a natural wood veneer face or an equivalent pre</w:t>
      </w:r>
      <w:r w:rsidRPr="006E1993">
        <w:noBreakHyphen/>
        <w:t xml:space="preserve">approved by the </w:t>
      </w:r>
      <w:r>
        <w:t>Government</w:t>
      </w:r>
      <w:r w:rsidRPr="006E1993">
        <w:t>.  Hollow core wood doors are not acceptable.  They shall be operable by a single effort; and shall meet the requirement of NFPA 101, Life Safety Code</w:t>
      </w:r>
      <w:r>
        <w:t xml:space="preserve"> or the International Building Code</w:t>
      </w:r>
      <w:r w:rsidRPr="006E1993">
        <w:t xml:space="preserve"> (current as of the Lease</w:t>
      </w:r>
      <w:r w:rsidR="00BF4CCB">
        <w:t xml:space="preserve"> Award Date</w:t>
      </w:r>
      <w:r w:rsidRPr="006E1993">
        <w:t xml:space="preserve">).  </w:t>
      </w:r>
      <w:r w:rsidRPr="00E906B9">
        <w:rPr>
          <w:highlight w:val="yellow"/>
        </w:rPr>
        <w:t xml:space="preserve">Doors shall be installed in a metal frame assembly which is primed and finished with a </w:t>
      </w:r>
      <w:r w:rsidR="00A978B0" w:rsidRPr="00E906B9">
        <w:rPr>
          <w:highlight w:val="yellow"/>
        </w:rPr>
        <w:t>semi-gloss</w:t>
      </w:r>
      <w:r w:rsidRPr="00E906B9">
        <w:rPr>
          <w:highlight w:val="yellow"/>
        </w:rPr>
        <w:t xml:space="preserve"> oil-based paint finish </w:t>
      </w:r>
      <w:r w:rsidR="004E4930" w:rsidRPr="00E906B9">
        <w:rPr>
          <w:highlight w:val="yellow"/>
        </w:rPr>
        <w:t>that</w:t>
      </w:r>
      <w:r w:rsidR="00082D56" w:rsidRPr="00E906B9">
        <w:rPr>
          <w:highlight w:val="yellow"/>
        </w:rPr>
        <w:t xml:space="preserve"> do</w:t>
      </w:r>
      <w:r w:rsidR="004E4930" w:rsidRPr="00E906B9">
        <w:rPr>
          <w:highlight w:val="yellow"/>
        </w:rPr>
        <w:t>es</w:t>
      </w:r>
      <w:r w:rsidR="00082D56" w:rsidRPr="00E906B9">
        <w:rPr>
          <w:highlight w:val="yellow"/>
        </w:rPr>
        <w:t xml:space="preserve"> not result in indoor air </w:t>
      </w:r>
      <w:r w:rsidR="004E4930" w:rsidRPr="00E906B9">
        <w:rPr>
          <w:highlight w:val="yellow"/>
        </w:rPr>
        <w:t xml:space="preserve">quality </w:t>
      </w:r>
      <w:r w:rsidR="00082D56" w:rsidRPr="00E906B9">
        <w:rPr>
          <w:highlight w:val="yellow"/>
        </w:rPr>
        <w:t>levels above 0.016 parts per million (ppm) of</w:t>
      </w:r>
      <w:r w:rsidRPr="00E906B9">
        <w:rPr>
          <w:highlight w:val="yellow"/>
        </w:rPr>
        <w:t xml:space="preserve"> formaldehyde.</w:t>
      </w:r>
    </w:p>
    <w:p w14:paraId="7AA72B28" w14:textId="77777777" w:rsidR="00E50990" w:rsidRDefault="00E50990" w:rsidP="00B52CDF">
      <w:pPr>
        <w:pStyle w:val="NoSpacing"/>
      </w:pPr>
    </w:p>
    <w:p w14:paraId="7A2FA346" w14:textId="77777777" w:rsidR="00136B53" w:rsidRPr="00E906B9" w:rsidRDefault="00487D1F" w:rsidP="004F1EA7">
      <w:pPr>
        <w:pStyle w:val="NoSpacing"/>
        <w:tabs>
          <w:tab w:val="clear" w:pos="576"/>
          <w:tab w:val="left" w:pos="540"/>
        </w:tabs>
        <w:rPr>
          <w:rStyle w:val="Strong"/>
          <w:rFonts w:cs="Arial"/>
          <w:szCs w:val="16"/>
          <w:highlight w:val="yellow"/>
        </w:rPr>
      </w:pPr>
      <w:r w:rsidRPr="00E906B9">
        <w:rPr>
          <w:rStyle w:val="Strong"/>
          <w:rFonts w:cs="Arial"/>
          <w:szCs w:val="16"/>
          <w:highlight w:val="yellow"/>
        </w:rPr>
        <w:t>ACTION REQUIRED:</w:t>
      </w:r>
      <w:r w:rsidRPr="00E906B9">
        <w:rPr>
          <w:rStyle w:val="Strong"/>
          <w:rFonts w:cs="Arial"/>
          <w:b w:val="0"/>
          <w:szCs w:val="16"/>
          <w:highlight w:val="yellow"/>
        </w:rPr>
        <w:t xml:space="preserve">  Optional paragraph, if client confirms as part of their requirements.  if not, delete THIS paragraph</w:t>
      </w:r>
      <w:r w:rsidRPr="00E906B9">
        <w:rPr>
          <w:rStyle w:val="Strong"/>
          <w:rFonts w:cs="Arial"/>
          <w:szCs w:val="16"/>
          <w:highlight w:val="yellow"/>
        </w:rPr>
        <w:t>.</w:t>
      </w:r>
    </w:p>
    <w:p w14:paraId="1097BD7A" w14:textId="77777777" w:rsidR="00136B53" w:rsidRPr="00E906B9" w:rsidRDefault="00136B53" w:rsidP="004F1EA7">
      <w:pPr>
        <w:pStyle w:val="Heading2"/>
        <w:keepNext w:val="0"/>
        <w:widowControl/>
        <w:tabs>
          <w:tab w:val="clear" w:pos="720"/>
          <w:tab w:val="left" w:pos="540"/>
        </w:tabs>
        <w:suppressAutoHyphens/>
        <w:contextualSpacing/>
        <w:rPr>
          <w:highlight w:val="yellow"/>
        </w:rPr>
      </w:pPr>
      <w:bookmarkStart w:id="121" w:name="_Toc399935750"/>
      <w:bookmarkStart w:id="122" w:name="_Toc145667704"/>
      <w:r w:rsidRPr="00E906B9">
        <w:rPr>
          <w:highlight w:val="yellow"/>
        </w:rPr>
        <w:t xml:space="preserve">DOORS:  INTERIOR </w:t>
      </w:r>
      <w:r w:rsidR="0072299E" w:rsidRPr="00E906B9">
        <w:rPr>
          <w:highlight w:val="yellow"/>
        </w:rPr>
        <w:t>(</w:t>
      </w:r>
      <w:r w:rsidR="005F4F46" w:rsidRPr="00E906B9">
        <w:rPr>
          <w:highlight w:val="yellow"/>
        </w:rPr>
        <w:t>SMALL</w:t>
      </w:r>
      <w:r w:rsidR="0072299E" w:rsidRPr="00E906B9">
        <w:rPr>
          <w:highlight w:val="yellow"/>
        </w:rPr>
        <w:t xml:space="preserve">) </w:t>
      </w:r>
      <w:r w:rsidRPr="00E906B9">
        <w:rPr>
          <w:highlight w:val="yellow"/>
        </w:rPr>
        <w:t>(</w:t>
      </w:r>
      <w:r w:rsidR="002F55DF" w:rsidRPr="00E906B9">
        <w:rPr>
          <w:highlight w:val="yellow"/>
        </w:rPr>
        <w:t>OCT</w:t>
      </w:r>
      <w:r w:rsidR="00B10C93" w:rsidRPr="00E906B9">
        <w:rPr>
          <w:highlight w:val="yellow"/>
        </w:rPr>
        <w:t xml:space="preserve"> 2019</w:t>
      </w:r>
      <w:r w:rsidRPr="00E906B9">
        <w:rPr>
          <w:highlight w:val="yellow"/>
        </w:rPr>
        <w:t>)</w:t>
      </w:r>
      <w:bookmarkEnd w:id="121"/>
      <w:bookmarkEnd w:id="122"/>
    </w:p>
    <w:p w14:paraId="284CAD57" w14:textId="77777777" w:rsidR="00136B53" w:rsidRPr="006E1993" w:rsidRDefault="00136B53" w:rsidP="00B52CDF">
      <w:pPr>
        <w:pStyle w:val="NoSpacing"/>
      </w:pPr>
    </w:p>
    <w:p w14:paraId="20A2A90A" w14:textId="26E2648F" w:rsidR="00136B53" w:rsidRPr="006E1993" w:rsidRDefault="00136B53" w:rsidP="00B52CDF">
      <w:pPr>
        <w:pStyle w:val="NoSpacing"/>
      </w:pPr>
      <w:r w:rsidRPr="006E1993">
        <w:t xml:space="preserve">Doors within the </w:t>
      </w:r>
      <w:r w:rsidR="00355D91">
        <w:t>Space</w:t>
      </w:r>
      <w:r w:rsidRPr="006E1993">
        <w:t xml:space="preserve"> shall have a minimum clear opening of 32</w:t>
      </w:r>
      <w:r w:rsidRPr="003F792C">
        <w:t>"</w:t>
      </w:r>
      <w:r w:rsidRPr="006E1993">
        <w:t> wide x 80</w:t>
      </w:r>
      <w:r w:rsidRPr="003F792C">
        <w:t>"</w:t>
      </w:r>
      <w:r w:rsidRPr="006E1993">
        <w:t> </w:t>
      </w:r>
      <w:r w:rsidR="008F6F8E" w:rsidRPr="006E1993">
        <w:t>high and</w:t>
      </w:r>
      <w:r w:rsidR="00E12E37">
        <w:t xml:space="preserve"> </w:t>
      </w:r>
      <w:r w:rsidRPr="006E1993">
        <w:t>shall be flush, solid core, wood with a natural wood veneer face or an equivalent door pre</w:t>
      </w:r>
      <w:r w:rsidRPr="006E1993">
        <w:noBreakHyphen/>
        <w:t xml:space="preserve">approved by the </w:t>
      </w:r>
      <w:r>
        <w:t>LCO</w:t>
      </w:r>
      <w:r w:rsidRPr="006E1993">
        <w:t>.  They shall meet the requirements of NFPA 101, Life Safety Code</w:t>
      </w:r>
      <w:r>
        <w:t xml:space="preserve"> or the International Building Code</w:t>
      </w:r>
      <w:r w:rsidRPr="006E1993">
        <w:t xml:space="preserve"> (current as of the Lease</w:t>
      </w:r>
      <w:r w:rsidR="00BF4CCB">
        <w:t xml:space="preserve"> Award Date</w:t>
      </w:r>
      <w:r w:rsidRPr="006E1993">
        <w:t xml:space="preserve">).  </w:t>
      </w:r>
      <w:r w:rsidRPr="00E906B9">
        <w:rPr>
          <w:highlight w:val="yellow"/>
        </w:rPr>
        <w:t xml:space="preserve">Doors shall be installed in a metal frame assembly which is primed and finished with </w:t>
      </w:r>
      <w:r w:rsidR="008F6F8E" w:rsidRPr="00E906B9">
        <w:rPr>
          <w:highlight w:val="yellow"/>
        </w:rPr>
        <w:t>a semi</w:t>
      </w:r>
      <w:r w:rsidRPr="00E906B9">
        <w:rPr>
          <w:highlight w:val="yellow"/>
        </w:rPr>
        <w:t xml:space="preserve">-gloss oil-based paint </w:t>
      </w:r>
      <w:r w:rsidR="00E961FD" w:rsidRPr="00E906B9">
        <w:rPr>
          <w:highlight w:val="yellow"/>
        </w:rPr>
        <w:t xml:space="preserve">finish and which do not result in indoor air levels above 0.016 parts per million (ppm) of </w:t>
      </w:r>
      <w:r w:rsidRPr="00E906B9">
        <w:rPr>
          <w:highlight w:val="yellow"/>
        </w:rPr>
        <w:t>formaldehyde.</w:t>
      </w:r>
    </w:p>
    <w:p w14:paraId="1B3BB495" w14:textId="77777777" w:rsidR="00136B53" w:rsidRDefault="00136B53" w:rsidP="00B52CDF">
      <w:pPr>
        <w:pStyle w:val="NoSpacing"/>
      </w:pPr>
    </w:p>
    <w:p w14:paraId="5C8B8AB3" w14:textId="77777777" w:rsidR="00487D1F" w:rsidRPr="00710051" w:rsidRDefault="00487D1F" w:rsidP="004F1EA7">
      <w:pPr>
        <w:pStyle w:val="NoSpacing"/>
        <w:tabs>
          <w:tab w:val="clear" w:pos="576"/>
          <w:tab w:val="left" w:pos="540"/>
        </w:tabs>
        <w:rPr>
          <w:rStyle w:val="Strong"/>
          <w:rFonts w:cs="Arial"/>
          <w:szCs w:val="16"/>
        </w:rPr>
      </w:pPr>
      <w:r w:rsidRPr="00990374">
        <w:rPr>
          <w:rStyle w:val="Strong"/>
          <w:rFonts w:cs="Arial"/>
          <w:szCs w:val="16"/>
        </w:rPr>
        <w:t>ACTION REQUIRED:</w:t>
      </w:r>
      <w:r w:rsidRPr="001A5ED2">
        <w:rPr>
          <w:rStyle w:val="Strong"/>
          <w:rFonts w:cs="Arial"/>
          <w:b w:val="0"/>
          <w:szCs w:val="16"/>
        </w:rPr>
        <w:t xml:space="preserve">  </w:t>
      </w:r>
      <w:r>
        <w:rPr>
          <w:rStyle w:val="Strong"/>
          <w:rFonts w:cs="Arial"/>
          <w:b w:val="0"/>
          <w:szCs w:val="16"/>
        </w:rPr>
        <w:t xml:space="preserve">Optional paragraph, </w:t>
      </w:r>
      <w:r w:rsidRPr="001A5ED2">
        <w:rPr>
          <w:rStyle w:val="Strong"/>
          <w:rFonts w:cs="Arial"/>
          <w:b w:val="0"/>
          <w:szCs w:val="16"/>
        </w:rPr>
        <w:t xml:space="preserve">if client confirms as part of their </w:t>
      </w:r>
      <w:r>
        <w:rPr>
          <w:rStyle w:val="Strong"/>
          <w:rFonts w:cs="Arial"/>
          <w:b w:val="0"/>
          <w:szCs w:val="16"/>
        </w:rPr>
        <w:t>requirement</w:t>
      </w:r>
      <w:r w:rsidRPr="001A5ED2">
        <w:rPr>
          <w:rStyle w:val="Strong"/>
          <w:rFonts w:cs="Arial"/>
          <w:b w:val="0"/>
          <w:szCs w:val="16"/>
        </w:rPr>
        <w:t xml:space="preserve">s.  if not, delete THIS </w:t>
      </w:r>
      <w:r>
        <w:rPr>
          <w:rStyle w:val="Strong"/>
          <w:rFonts w:cs="Arial"/>
          <w:b w:val="0"/>
          <w:szCs w:val="16"/>
        </w:rPr>
        <w:t>paragraph</w:t>
      </w:r>
      <w:r>
        <w:rPr>
          <w:rStyle w:val="Strong"/>
          <w:rFonts w:cs="Arial"/>
          <w:szCs w:val="16"/>
        </w:rPr>
        <w:t>.</w:t>
      </w:r>
    </w:p>
    <w:p w14:paraId="7054D54F" w14:textId="77777777" w:rsidR="00136B53" w:rsidRPr="006E1993" w:rsidRDefault="00136B53" w:rsidP="004F1EA7">
      <w:pPr>
        <w:pStyle w:val="Heading2"/>
        <w:keepNext w:val="0"/>
        <w:widowControl/>
        <w:tabs>
          <w:tab w:val="clear" w:pos="720"/>
          <w:tab w:val="left" w:pos="540"/>
        </w:tabs>
        <w:suppressAutoHyphens/>
        <w:contextualSpacing/>
      </w:pPr>
      <w:bookmarkStart w:id="123" w:name="_Toc399935751"/>
      <w:bookmarkStart w:id="124" w:name="_Toc145667705"/>
      <w:r w:rsidRPr="006E1993">
        <w:t xml:space="preserve">DOORS:  HARDWARE </w:t>
      </w:r>
      <w:r w:rsidR="0072299E">
        <w:t>(</w:t>
      </w:r>
      <w:r w:rsidR="005F4F46">
        <w:t>SMALL</w:t>
      </w:r>
      <w:r w:rsidR="0072299E">
        <w:t xml:space="preserve">) </w:t>
      </w:r>
      <w:r w:rsidRPr="006E1993">
        <w:t>(</w:t>
      </w:r>
      <w:r w:rsidR="00AB15E0">
        <w:t>SEP</w:t>
      </w:r>
      <w:r w:rsidR="0072299E">
        <w:t xml:space="preserve"> 2015</w:t>
      </w:r>
      <w:r w:rsidRPr="006E1993">
        <w:t>)</w:t>
      </w:r>
      <w:bookmarkEnd w:id="123"/>
      <w:bookmarkEnd w:id="124"/>
    </w:p>
    <w:p w14:paraId="01882134" w14:textId="77777777" w:rsidR="00136B53" w:rsidRPr="006E1993" w:rsidRDefault="00136B53" w:rsidP="00B52CDF">
      <w:pPr>
        <w:pStyle w:val="NoSpacing"/>
      </w:pPr>
    </w:p>
    <w:p w14:paraId="5E6E71C6" w14:textId="77777777" w:rsidR="00136B53" w:rsidRPr="006E1993" w:rsidRDefault="00136B53" w:rsidP="00C170AB">
      <w:pPr>
        <w:pStyle w:val="NoSpacing"/>
        <w:suppressAutoHyphens/>
      </w:pPr>
      <w:r w:rsidRPr="006E1993">
        <w:t xml:space="preserve">Doors shall have door handles or door pulls with heavyweight hinges.  All doors shall have corresponding doorstops (wall- or floor-mounted) and silencers.  All door entrances leading into the </w:t>
      </w:r>
      <w:r w:rsidR="00355D91">
        <w:t>Space</w:t>
      </w:r>
      <w:r w:rsidRPr="006E1993">
        <w:t xml:space="preserve"> from public corridors and exterior doors shall have automatic door closers.  Doors designated by the Government shall be equipped with 5-pin, tumbler cylinder locks and strike plates.  All locks shall be master keyed.  Furnish at least two master keys for each lock to the Government.  Any exterior entrance shall have a high security lock, with appropriate key control procedures, as determined by Government specifications.  Hinge pins and hasps shall be secured against unauthorized removal by using spot welds or pinned mounting bolts.  The </w:t>
      </w:r>
      <w:r w:rsidRPr="006E1993">
        <w:lastRenderedPageBreak/>
        <w:t xml:space="preserve">exterior side of the door shall have a lock guard or astragal to prevent </w:t>
      </w:r>
      <w:r>
        <w:t>tampering</w:t>
      </w:r>
      <w:r w:rsidRPr="006E1993">
        <w:t xml:space="preserve"> of the latch hardware.  Doors used for egress only shall not have any operable exterior hardware.  All security-locking arrangements on doors used for egress shall comp</w:t>
      </w:r>
      <w:r>
        <w:t>ly with requirements of NFPA</w:t>
      </w:r>
      <w:r w:rsidR="00BC3185">
        <w:t xml:space="preserve"> </w:t>
      </w:r>
      <w:r w:rsidRPr="006E1993">
        <w:t>101</w:t>
      </w:r>
      <w:r w:rsidR="00CF2C4F">
        <w:t xml:space="preserve"> </w:t>
      </w:r>
      <w:r>
        <w:t xml:space="preserve">or the International Building Code </w:t>
      </w:r>
      <w:r w:rsidRPr="006E1993">
        <w:t>current as of the Lease</w:t>
      </w:r>
      <w:r w:rsidR="00CF2C4F">
        <w:t xml:space="preserve"> Award Date</w:t>
      </w:r>
      <w:r>
        <w:t>.</w:t>
      </w:r>
    </w:p>
    <w:p w14:paraId="4E0FA760" w14:textId="77777777" w:rsidR="00EC5FD4" w:rsidRDefault="00EC5FD4">
      <w:pPr>
        <w:tabs>
          <w:tab w:val="left" w:pos="540"/>
        </w:tabs>
        <w:suppressAutoHyphens/>
      </w:pPr>
    </w:p>
    <w:p w14:paraId="4994E923" w14:textId="25C8F4F6" w:rsidR="00136B53" w:rsidRPr="00E906B9" w:rsidRDefault="00136B53" w:rsidP="004F1EA7">
      <w:pPr>
        <w:pStyle w:val="Heading2"/>
        <w:keepNext w:val="0"/>
        <w:widowControl/>
        <w:tabs>
          <w:tab w:val="clear" w:pos="720"/>
          <w:tab w:val="left" w:pos="540"/>
        </w:tabs>
        <w:suppressAutoHyphens/>
        <w:contextualSpacing/>
        <w:rPr>
          <w:highlight w:val="yellow"/>
        </w:rPr>
      </w:pPr>
      <w:bookmarkStart w:id="125" w:name="_Toc399935753"/>
      <w:bookmarkStart w:id="126" w:name="_Toc145667706"/>
      <w:r w:rsidRPr="00E906B9">
        <w:rPr>
          <w:highlight w:val="yellow"/>
        </w:rPr>
        <w:t xml:space="preserve">PARTITIONS:  SUBDIVIDING </w:t>
      </w:r>
      <w:r w:rsidR="005C6919" w:rsidRPr="00E906B9">
        <w:rPr>
          <w:highlight w:val="yellow"/>
        </w:rPr>
        <w:t>(</w:t>
      </w:r>
      <w:r w:rsidR="005F4F46" w:rsidRPr="00E906B9">
        <w:rPr>
          <w:highlight w:val="yellow"/>
        </w:rPr>
        <w:t>SMALL</w:t>
      </w:r>
      <w:r w:rsidR="005C6919" w:rsidRPr="00E906B9">
        <w:rPr>
          <w:highlight w:val="yellow"/>
        </w:rPr>
        <w:t xml:space="preserve">) </w:t>
      </w:r>
      <w:r w:rsidRPr="00E906B9">
        <w:rPr>
          <w:highlight w:val="yellow"/>
        </w:rPr>
        <w:t>(</w:t>
      </w:r>
      <w:r w:rsidR="002F55DF" w:rsidRPr="00E906B9">
        <w:rPr>
          <w:highlight w:val="yellow"/>
        </w:rPr>
        <w:t>OCT</w:t>
      </w:r>
      <w:r w:rsidR="00B10C93" w:rsidRPr="00E906B9">
        <w:rPr>
          <w:highlight w:val="yellow"/>
        </w:rPr>
        <w:t xml:space="preserve"> </w:t>
      </w:r>
      <w:r w:rsidR="003B7A2E" w:rsidRPr="00E906B9">
        <w:rPr>
          <w:highlight w:val="yellow"/>
        </w:rPr>
        <w:t>2022</w:t>
      </w:r>
      <w:r w:rsidRPr="00E906B9">
        <w:rPr>
          <w:highlight w:val="yellow"/>
        </w:rPr>
        <w:t>)</w:t>
      </w:r>
      <w:bookmarkEnd w:id="125"/>
      <w:bookmarkEnd w:id="126"/>
    </w:p>
    <w:p w14:paraId="70C0C6B1" w14:textId="77777777" w:rsidR="00136B53" w:rsidRPr="00E906B9" w:rsidRDefault="00136B53" w:rsidP="004F1EA7">
      <w:pPr>
        <w:pStyle w:val="NoSpacing"/>
        <w:tabs>
          <w:tab w:val="left" w:pos="540"/>
        </w:tabs>
        <w:rPr>
          <w:highlight w:val="yellow"/>
        </w:rPr>
      </w:pPr>
    </w:p>
    <w:p w14:paraId="2E93727B" w14:textId="304AF529" w:rsidR="00136B53" w:rsidRPr="006E1993" w:rsidRDefault="00136B53" w:rsidP="00C65226">
      <w:pPr>
        <w:pStyle w:val="NoSpacing"/>
        <w:tabs>
          <w:tab w:val="left" w:pos="540"/>
        </w:tabs>
        <w:ind w:left="540" w:hanging="540"/>
      </w:pPr>
      <w:r w:rsidRPr="00E906B9">
        <w:rPr>
          <w:highlight w:val="yellow"/>
        </w:rPr>
        <w:t>A.</w:t>
      </w:r>
      <w:r w:rsidRPr="00E906B9">
        <w:rPr>
          <w:highlight w:val="yellow"/>
        </w:rPr>
        <w:tab/>
      </w:r>
      <w:r w:rsidR="004A1DFD" w:rsidRPr="00E906B9">
        <w:rPr>
          <w:highlight w:val="yellow"/>
        </w:rPr>
        <w:t xml:space="preserve">Office subdividing partitions shall comply with applicable building codes and local requirements and ordinances.  Partitioning shall be designed to provide a minimum sound transmission class (STC) of </w:t>
      </w:r>
      <w:r w:rsidR="003B7A2E" w:rsidRPr="00E906B9">
        <w:rPr>
          <w:highlight w:val="yellow"/>
        </w:rPr>
        <w:t xml:space="preserve">45 </w:t>
      </w:r>
      <w:r w:rsidR="003B7A2E" w:rsidRPr="00E906B9">
        <w:rPr>
          <w:rFonts w:cs="Arial"/>
          <w:szCs w:val="16"/>
          <w:highlight w:val="yellow"/>
        </w:rPr>
        <w:t>with a noise isolation criterion (NIC) of no less than 35. The Government reserves</w:t>
      </w:r>
      <w:r w:rsidR="003B7A2E" w:rsidRPr="00E96158">
        <w:rPr>
          <w:rFonts w:cs="Arial"/>
          <w:szCs w:val="16"/>
        </w:rPr>
        <w:t xml:space="preserve"> </w:t>
      </w:r>
      <w:r w:rsidR="003B7A2E" w:rsidRPr="00E906B9">
        <w:rPr>
          <w:rFonts w:cs="Arial"/>
          <w:szCs w:val="16"/>
          <w:highlight w:val="yellow"/>
        </w:rPr>
        <w:t>the right to independently test these</w:t>
      </w:r>
      <w:r w:rsidR="003B7A2E" w:rsidRPr="00E906B9">
        <w:rPr>
          <w:highlight w:val="yellow"/>
        </w:rPr>
        <w:t xml:space="preserve"> </w:t>
      </w:r>
      <w:r w:rsidR="003B7A2E" w:rsidRPr="00E906B9">
        <w:rPr>
          <w:rFonts w:cs="Arial"/>
          <w:szCs w:val="16"/>
          <w:highlight w:val="yellow"/>
        </w:rPr>
        <w:t>levels</w:t>
      </w:r>
      <w:r w:rsidR="003B7A2E" w:rsidRPr="00E96158">
        <w:rPr>
          <w:rFonts w:cs="Arial"/>
          <w:szCs w:val="16"/>
        </w:rPr>
        <w:t>.</w:t>
      </w:r>
      <w:r w:rsidR="004A1DFD" w:rsidRPr="006E1993">
        <w:t xml:space="preserve">  They shall have a flame spread rating of 25 or less and a smoke development rating of </w:t>
      </w:r>
      <w:r w:rsidR="00245932">
        <w:t>4</w:t>
      </w:r>
      <w:r w:rsidR="004A1DFD" w:rsidRPr="006E1993">
        <w:t>50 or less (ASTM E</w:t>
      </w:r>
      <w:r w:rsidR="004A1DFD" w:rsidRPr="006E1993">
        <w:noBreakHyphen/>
        <w:t>84).</w:t>
      </w:r>
    </w:p>
    <w:p w14:paraId="699BAE06" w14:textId="77777777" w:rsidR="00136B53" w:rsidRPr="006E1993" w:rsidRDefault="00136B53" w:rsidP="00C65226">
      <w:pPr>
        <w:pStyle w:val="NoSpacing"/>
        <w:tabs>
          <w:tab w:val="left" w:pos="540"/>
        </w:tabs>
        <w:ind w:left="540" w:hanging="540"/>
      </w:pPr>
    </w:p>
    <w:p w14:paraId="1470181D" w14:textId="3382601A" w:rsidR="00136B53" w:rsidRPr="00BC4937" w:rsidRDefault="00136B53" w:rsidP="00C65226">
      <w:pPr>
        <w:pStyle w:val="NoSpacing"/>
        <w:tabs>
          <w:tab w:val="left" w:pos="540"/>
        </w:tabs>
        <w:ind w:left="540" w:hanging="540"/>
      </w:pPr>
      <w:r w:rsidRPr="00BC4937">
        <w:t>B.</w:t>
      </w:r>
      <w:r w:rsidRPr="00BC4937">
        <w:tab/>
      </w:r>
      <w:r w:rsidR="00C950C8" w:rsidRPr="00BC4937">
        <w:t xml:space="preserve">HVAC shall be </w:t>
      </w:r>
      <w:r w:rsidR="00A978B0" w:rsidRPr="00BC4937">
        <w:t>rebalanced,</w:t>
      </w:r>
      <w:r w:rsidR="00C950C8" w:rsidRPr="00BC4937">
        <w:t xml:space="preserve"> and lighting repositioned, as appropriate, after installation of partitions.</w:t>
      </w:r>
    </w:p>
    <w:p w14:paraId="2B59D4A6" w14:textId="77777777" w:rsidR="00136B53" w:rsidRPr="00BC4937" w:rsidRDefault="00136B53" w:rsidP="00C65226">
      <w:pPr>
        <w:pStyle w:val="NoSpacing"/>
        <w:tabs>
          <w:tab w:val="left" w:pos="540"/>
        </w:tabs>
        <w:ind w:left="540" w:hanging="540"/>
      </w:pPr>
    </w:p>
    <w:p w14:paraId="303F9C0D" w14:textId="77777777" w:rsidR="00136B53" w:rsidRPr="006E1993" w:rsidRDefault="00C950C8" w:rsidP="00C65226">
      <w:pPr>
        <w:pStyle w:val="NoSpacing"/>
        <w:tabs>
          <w:tab w:val="left" w:pos="540"/>
        </w:tabs>
        <w:ind w:left="540" w:hanging="540"/>
      </w:pPr>
      <w:r w:rsidRPr="00BC4937">
        <w:t>C.</w:t>
      </w:r>
      <w:r w:rsidRPr="00BC4937">
        <w:tab/>
        <w:t>If installed in accordance with the “Automatic Fire Sprinkler System” and “Fire Alarm System” paragraphs, sprinklers and fire alarm notification appliances shall be repositioned as appropriate after installation of partitions to maintain the level of fire protection and life safety.</w:t>
      </w:r>
    </w:p>
    <w:p w14:paraId="13527DF6" w14:textId="77777777" w:rsidR="00136B53" w:rsidRPr="006E1993" w:rsidRDefault="00136B53" w:rsidP="00C65226">
      <w:pPr>
        <w:pStyle w:val="NoSpacing"/>
        <w:tabs>
          <w:tab w:val="left" w:pos="540"/>
        </w:tabs>
        <w:ind w:left="540" w:hanging="540"/>
      </w:pPr>
    </w:p>
    <w:p w14:paraId="5EB6F4AC" w14:textId="77777777" w:rsidR="00136B53" w:rsidRPr="006E1993" w:rsidRDefault="00136B53" w:rsidP="00C65226">
      <w:pPr>
        <w:pStyle w:val="NoSpacing"/>
        <w:tabs>
          <w:tab w:val="left" w:pos="540"/>
        </w:tabs>
        <w:ind w:left="540" w:hanging="540"/>
      </w:pPr>
      <w:r>
        <w:t>D.</w:t>
      </w:r>
      <w:r w:rsidRPr="006E1993">
        <w:tab/>
        <w:t>Partitioning requirements may be satisfied with existing partitions if they meet the Government’s standards and layout requirements.</w:t>
      </w:r>
    </w:p>
    <w:p w14:paraId="2BD54E11" w14:textId="77777777" w:rsidR="00136B53" w:rsidRDefault="00136B53" w:rsidP="00B52CDF">
      <w:pPr>
        <w:pStyle w:val="NoSpacing"/>
      </w:pPr>
    </w:p>
    <w:p w14:paraId="3120A503" w14:textId="77777777" w:rsidR="00286802" w:rsidRPr="004720F7" w:rsidRDefault="004720F7" w:rsidP="004F1EA7">
      <w:pPr>
        <w:pStyle w:val="NoSpacing"/>
        <w:tabs>
          <w:tab w:val="clear" w:pos="576"/>
          <w:tab w:val="left" w:pos="540"/>
        </w:tabs>
        <w:rPr>
          <w:rStyle w:val="Strong"/>
          <w:rFonts w:cs="Arial"/>
          <w:szCs w:val="16"/>
        </w:rPr>
      </w:pPr>
      <w:r w:rsidRPr="00990374">
        <w:rPr>
          <w:rStyle w:val="Strong"/>
          <w:rFonts w:cs="Arial"/>
          <w:szCs w:val="16"/>
        </w:rPr>
        <w:t>ACTION REQUIRED:</w:t>
      </w:r>
      <w:r w:rsidRPr="001A5ED2">
        <w:rPr>
          <w:rStyle w:val="Strong"/>
          <w:rFonts w:cs="Arial"/>
          <w:b w:val="0"/>
          <w:szCs w:val="16"/>
        </w:rPr>
        <w:t xml:space="preserve">  </w:t>
      </w:r>
      <w:r w:rsidR="004C4812">
        <w:rPr>
          <w:rStyle w:val="Strong"/>
          <w:rFonts w:cs="Arial"/>
          <w:b w:val="0"/>
          <w:szCs w:val="16"/>
        </w:rPr>
        <w:t>use</w:t>
      </w:r>
      <w:r>
        <w:rPr>
          <w:rStyle w:val="Strong"/>
          <w:rFonts w:cs="Arial"/>
          <w:b w:val="0"/>
          <w:szCs w:val="16"/>
        </w:rPr>
        <w:t xml:space="preserve"> </w:t>
      </w:r>
      <w:r w:rsidRPr="001A5ED2">
        <w:rPr>
          <w:rStyle w:val="Strong"/>
          <w:rFonts w:cs="Arial"/>
          <w:b w:val="0"/>
          <w:szCs w:val="16"/>
        </w:rPr>
        <w:t xml:space="preserve">if client confirms as part of their </w:t>
      </w:r>
      <w:r>
        <w:rPr>
          <w:rStyle w:val="Strong"/>
          <w:rFonts w:cs="Arial"/>
          <w:b w:val="0"/>
          <w:szCs w:val="16"/>
        </w:rPr>
        <w:t>requirement</w:t>
      </w:r>
      <w:r w:rsidRPr="001A5ED2">
        <w:rPr>
          <w:rStyle w:val="Strong"/>
          <w:rFonts w:cs="Arial"/>
          <w:b w:val="0"/>
          <w:szCs w:val="16"/>
        </w:rPr>
        <w:t xml:space="preserve">s.  </w:t>
      </w:r>
      <w:r w:rsidR="004C4812">
        <w:rPr>
          <w:rStyle w:val="Strong"/>
          <w:rFonts w:cs="Arial"/>
          <w:b w:val="0"/>
          <w:szCs w:val="16"/>
        </w:rPr>
        <w:t xml:space="preserve">otherwise, </w:t>
      </w:r>
      <w:r w:rsidRPr="001A5ED2">
        <w:rPr>
          <w:rStyle w:val="Strong"/>
          <w:rFonts w:cs="Arial"/>
          <w:b w:val="0"/>
          <w:szCs w:val="16"/>
        </w:rPr>
        <w:t xml:space="preserve"> delete</w:t>
      </w:r>
      <w:r w:rsidR="004C4812">
        <w:rPr>
          <w:rStyle w:val="Strong"/>
          <w:rFonts w:cs="Arial"/>
          <w:b w:val="0"/>
          <w:szCs w:val="16"/>
        </w:rPr>
        <w:t>.</w:t>
      </w:r>
    </w:p>
    <w:p w14:paraId="4C673ED4" w14:textId="77777777" w:rsidR="00136B53" w:rsidRPr="00710051" w:rsidRDefault="00136B53" w:rsidP="004F1EA7">
      <w:pPr>
        <w:pStyle w:val="Heading2"/>
        <w:keepNext w:val="0"/>
        <w:widowControl/>
        <w:tabs>
          <w:tab w:val="clear" w:pos="720"/>
          <w:tab w:val="left" w:pos="540"/>
        </w:tabs>
        <w:suppressAutoHyphens/>
        <w:contextualSpacing/>
      </w:pPr>
      <w:bookmarkStart w:id="127" w:name="_Toc426285128"/>
      <w:bookmarkStart w:id="128" w:name="_Toc426285129"/>
      <w:bookmarkStart w:id="129" w:name="_Toc399935755"/>
      <w:bookmarkStart w:id="130" w:name="_Toc145667707"/>
      <w:bookmarkEnd w:id="127"/>
      <w:bookmarkEnd w:id="128"/>
      <w:r w:rsidRPr="00710051">
        <w:t xml:space="preserve">Painting </w:t>
      </w:r>
      <w:r w:rsidR="00E96471" w:rsidRPr="00710051">
        <w:t xml:space="preserve">– TI </w:t>
      </w:r>
      <w:r w:rsidR="00137E3E" w:rsidRPr="00710051">
        <w:t>(</w:t>
      </w:r>
      <w:r w:rsidR="0016230A">
        <w:t>SMALL</w:t>
      </w:r>
      <w:r w:rsidR="00137E3E" w:rsidRPr="00710051">
        <w:t xml:space="preserve">) </w:t>
      </w:r>
      <w:r w:rsidRPr="00710051">
        <w:t>(</w:t>
      </w:r>
      <w:r w:rsidR="002F55DF">
        <w:t xml:space="preserve">OCT </w:t>
      </w:r>
      <w:r w:rsidR="00997F35">
        <w:t>2020</w:t>
      </w:r>
      <w:r w:rsidRPr="00710051">
        <w:t>)</w:t>
      </w:r>
      <w:bookmarkEnd w:id="129"/>
      <w:bookmarkEnd w:id="130"/>
    </w:p>
    <w:p w14:paraId="2FE22395" w14:textId="77777777" w:rsidR="00136B53" w:rsidRPr="00810DE0" w:rsidRDefault="00136B53" w:rsidP="00B52CDF">
      <w:pPr>
        <w:pStyle w:val="NoSpacing"/>
      </w:pPr>
    </w:p>
    <w:p w14:paraId="117BD96F" w14:textId="77777777" w:rsidR="00272856" w:rsidRDefault="00136B53">
      <w:pPr>
        <w:pStyle w:val="NoSpacing"/>
      </w:pPr>
      <w:r w:rsidRPr="00810DE0">
        <w:t xml:space="preserve">Prior to </w:t>
      </w:r>
      <w:r w:rsidR="00DC5074">
        <w:t>acceptance</w:t>
      </w:r>
      <w:r w:rsidRPr="00810DE0">
        <w:t xml:space="preserve">, all surfaces within the </w:t>
      </w:r>
      <w:r w:rsidR="00355D91">
        <w:t>Space</w:t>
      </w:r>
      <w:r w:rsidRPr="00810DE0">
        <w:t xml:space="preserve"> which are designated by GSA for painting shall be newly finished in colors </w:t>
      </w:r>
      <w:r w:rsidR="00780978">
        <w:t xml:space="preserve">and type of paint </w:t>
      </w:r>
      <w:r w:rsidRPr="00810DE0">
        <w:t>acceptable to the Government</w:t>
      </w:r>
      <w:r w:rsidR="00780978">
        <w:t>.</w:t>
      </w:r>
    </w:p>
    <w:p w14:paraId="575123AE" w14:textId="77777777" w:rsidR="00136B53" w:rsidRDefault="00136B53" w:rsidP="00B52CDF">
      <w:pPr>
        <w:pStyle w:val="NoSpacing"/>
      </w:pPr>
    </w:p>
    <w:p w14:paraId="5ED2B86E" w14:textId="77777777" w:rsidR="00136B53" w:rsidRPr="00E906B9" w:rsidRDefault="00136B53" w:rsidP="004F1EA7">
      <w:pPr>
        <w:pStyle w:val="Heading2"/>
        <w:tabs>
          <w:tab w:val="clear" w:pos="720"/>
          <w:tab w:val="left" w:pos="540"/>
        </w:tabs>
        <w:rPr>
          <w:highlight w:val="yellow"/>
        </w:rPr>
      </w:pPr>
      <w:bookmarkStart w:id="131" w:name="_Toc399935756"/>
      <w:bookmarkStart w:id="132" w:name="_Toc145667708"/>
      <w:r w:rsidRPr="00E906B9">
        <w:rPr>
          <w:highlight w:val="yellow"/>
        </w:rPr>
        <w:t xml:space="preserve">FLOOR COVERINGS AND PERIMETERS </w:t>
      </w:r>
      <w:r w:rsidR="00137E3E" w:rsidRPr="00E906B9">
        <w:rPr>
          <w:highlight w:val="yellow"/>
        </w:rPr>
        <w:t>(</w:t>
      </w:r>
      <w:r w:rsidR="005F4F46" w:rsidRPr="00E906B9">
        <w:rPr>
          <w:highlight w:val="yellow"/>
        </w:rPr>
        <w:t>SMALL</w:t>
      </w:r>
      <w:r w:rsidR="00137E3E" w:rsidRPr="00E906B9">
        <w:rPr>
          <w:highlight w:val="yellow"/>
        </w:rPr>
        <w:t xml:space="preserve">) </w:t>
      </w:r>
      <w:r w:rsidRPr="00E906B9">
        <w:rPr>
          <w:highlight w:val="yellow"/>
        </w:rPr>
        <w:t>(</w:t>
      </w:r>
      <w:r w:rsidR="00307801" w:rsidRPr="00E906B9">
        <w:rPr>
          <w:highlight w:val="yellow"/>
        </w:rPr>
        <w:t>OCT</w:t>
      </w:r>
      <w:r w:rsidR="00B10C93" w:rsidRPr="00E906B9">
        <w:rPr>
          <w:highlight w:val="yellow"/>
        </w:rPr>
        <w:t xml:space="preserve"> 2019</w:t>
      </w:r>
      <w:r w:rsidRPr="00E906B9">
        <w:rPr>
          <w:highlight w:val="yellow"/>
        </w:rPr>
        <w:t>)</w:t>
      </w:r>
      <w:bookmarkEnd w:id="131"/>
      <w:bookmarkEnd w:id="132"/>
    </w:p>
    <w:p w14:paraId="54FA3538" w14:textId="77777777" w:rsidR="00136B53" w:rsidRDefault="00136B53" w:rsidP="00B52CDF">
      <w:pPr>
        <w:pStyle w:val="NoSpacing"/>
      </w:pPr>
    </w:p>
    <w:p w14:paraId="1DD87658" w14:textId="77777777" w:rsidR="00136B53" w:rsidRDefault="001B7A0E" w:rsidP="00C65226">
      <w:pPr>
        <w:pStyle w:val="NoSpacing"/>
        <w:tabs>
          <w:tab w:val="clear" w:pos="576"/>
          <w:tab w:val="left" w:pos="540"/>
        </w:tabs>
        <w:ind w:left="540" w:hanging="540"/>
      </w:pPr>
      <w:r>
        <w:t>A.</w:t>
      </w:r>
      <w:r>
        <w:tab/>
      </w:r>
      <w:r w:rsidR="00137E3E">
        <w:t>Unless otherwise specified, b</w:t>
      </w:r>
      <w:r w:rsidR="00136B53" w:rsidRPr="00B53666">
        <w:t>roadloom carpet</w:t>
      </w:r>
      <w:r w:rsidR="00136B53">
        <w:t xml:space="preserve"> or </w:t>
      </w:r>
      <w:r w:rsidR="00136B53" w:rsidRPr="00B53666">
        <w:t>carpet tiles</w:t>
      </w:r>
      <w:r w:rsidR="00136B53">
        <w:t xml:space="preserve"> </w:t>
      </w:r>
      <w:r w:rsidR="000F3287">
        <w:t>shall</w:t>
      </w:r>
      <w:r w:rsidR="00136B53">
        <w:t xml:space="preserve"> </w:t>
      </w:r>
      <w:r w:rsidR="00137E3E">
        <w:t xml:space="preserve">be installed </w:t>
      </w:r>
      <w:r w:rsidR="00137E3E" w:rsidRPr="00B53666">
        <w:t>in accordance with manufacturing instructions to lay smoothly and evenly</w:t>
      </w:r>
      <w:r w:rsidR="00137E3E">
        <w:t xml:space="preserve"> throughout the Space.  </w:t>
      </w:r>
      <w:r w:rsidR="00136B53" w:rsidRPr="00B53666">
        <w:t>Floor perimeters at partitions shall have wood, rubber, vinyl, or carpet base.</w:t>
      </w:r>
    </w:p>
    <w:p w14:paraId="1440CF02" w14:textId="77777777" w:rsidR="00136B53" w:rsidRPr="00B53666" w:rsidRDefault="00136B53" w:rsidP="00C65226">
      <w:pPr>
        <w:pStyle w:val="NoSpacing"/>
        <w:tabs>
          <w:tab w:val="clear" w:pos="576"/>
          <w:tab w:val="left" w:pos="540"/>
        </w:tabs>
        <w:ind w:left="540" w:hanging="540"/>
      </w:pPr>
    </w:p>
    <w:p w14:paraId="15524CAE" w14:textId="77777777" w:rsidR="00136B53" w:rsidRDefault="001B7A0E" w:rsidP="00C65226">
      <w:pPr>
        <w:pStyle w:val="NoSpacing"/>
        <w:tabs>
          <w:tab w:val="clear" w:pos="576"/>
          <w:tab w:val="left" w:pos="540"/>
        </w:tabs>
        <w:ind w:left="540" w:hanging="540"/>
      </w:pPr>
      <w:r>
        <w:t>B.</w:t>
      </w:r>
      <w:r>
        <w:tab/>
      </w:r>
      <w:r w:rsidR="00136B53" w:rsidRPr="00B53666">
        <w:t xml:space="preserve">The use of existing carpet may be approved by the </w:t>
      </w:r>
      <w:r w:rsidR="00136B53">
        <w:t>Government</w:t>
      </w:r>
      <w:r w:rsidR="00136B53" w:rsidRPr="00B53666">
        <w:t xml:space="preserve">; however, existing carpet shall be repaired, stretched, and cleaned before occupancy and shall meet the static buildup requirement as stated in the </w:t>
      </w:r>
      <w:r w:rsidR="00136B53">
        <w:t>specifications</w:t>
      </w:r>
      <w:r w:rsidR="00136B53" w:rsidRPr="00B53666">
        <w:t xml:space="preserve"> </w:t>
      </w:r>
      <w:r w:rsidR="00136B53">
        <w:t>below</w:t>
      </w:r>
      <w:r w:rsidR="00136B53" w:rsidRPr="00B53666">
        <w:t>.</w:t>
      </w:r>
    </w:p>
    <w:p w14:paraId="11547798" w14:textId="77777777" w:rsidR="00136B53" w:rsidRDefault="00136B53" w:rsidP="00C65226">
      <w:pPr>
        <w:pStyle w:val="NoSpacing"/>
        <w:tabs>
          <w:tab w:val="clear" w:pos="576"/>
          <w:tab w:val="left" w:pos="540"/>
        </w:tabs>
        <w:ind w:left="540" w:hanging="540"/>
      </w:pPr>
    </w:p>
    <w:p w14:paraId="707CC786" w14:textId="77777777" w:rsidR="00136B53" w:rsidRDefault="001B7A0E" w:rsidP="00C65226">
      <w:pPr>
        <w:pStyle w:val="NoSpacing"/>
        <w:tabs>
          <w:tab w:val="clear" w:pos="576"/>
          <w:tab w:val="left" w:pos="540"/>
        </w:tabs>
        <w:ind w:left="540" w:hanging="540"/>
      </w:pPr>
      <w:r>
        <w:t>C.</w:t>
      </w:r>
      <w:r>
        <w:tab/>
      </w:r>
      <w:r w:rsidR="00136B53" w:rsidRPr="00B53666">
        <w:t xml:space="preserve">Any alternate flooring shall be pre-approved by the </w:t>
      </w:r>
      <w:r w:rsidR="00136B53">
        <w:t>Government</w:t>
      </w:r>
      <w:r w:rsidR="00136B53" w:rsidRPr="00B53666">
        <w:t>.</w:t>
      </w:r>
    </w:p>
    <w:p w14:paraId="7DFF608E" w14:textId="77777777" w:rsidR="00136B53" w:rsidRPr="00B53666" w:rsidRDefault="00136B53" w:rsidP="00C65226">
      <w:pPr>
        <w:pStyle w:val="NoSpacing"/>
        <w:tabs>
          <w:tab w:val="clear" w:pos="576"/>
          <w:tab w:val="left" w:pos="540"/>
        </w:tabs>
        <w:ind w:left="540" w:hanging="540"/>
      </w:pPr>
    </w:p>
    <w:p w14:paraId="4928119C" w14:textId="119517B5" w:rsidR="00136B53" w:rsidRPr="00B53666" w:rsidRDefault="001B7A0E" w:rsidP="00C65226">
      <w:pPr>
        <w:pStyle w:val="NoSpacing"/>
        <w:tabs>
          <w:tab w:val="clear" w:pos="576"/>
          <w:tab w:val="left" w:pos="540"/>
        </w:tabs>
        <w:ind w:left="540" w:hanging="540"/>
      </w:pPr>
      <w:r w:rsidRPr="00E906B9">
        <w:rPr>
          <w:highlight w:val="yellow"/>
        </w:rPr>
        <w:t>D.</w:t>
      </w:r>
      <w:r w:rsidRPr="00E906B9">
        <w:rPr>
          <w:highlight w:val="yellow"/>
        </w:rPr>
        <w:tab/>
      </w:r>
      <w:r w:rsidR="00A978B0" w:rsidRPr="00E906B9">
        <w:rPr>
          <w:highlight w:val="yellow"/>
          <w:u w:val="single"/>
        </w:rPr>
        <w:t>Specifications For Carpet to Be Newly Installed or Replaced</w:t>
      </w:r>
      <w:r w:rsidR="00D22EAC" w:rsidRPr="00E906B9">
        <w:rPr>
          <w:highlight w:val="yellow"/>
        </w:rPr>
        <w:t>.</w:t>
      </w:r>
    </w:p>
    <w:p w14:paraId="2138686A" w14:textId="77777777" w:rsidR="00136B53" w:rsidRDefault="00136B53" w:rsidP="004F1EA7">
      <w:pPr>
        <w:pStyle w:val="NoSpacing"/>
        <w:tabs>
          <w:tab w:val="clear" w:pos="576"/>
          <w:tab w:val="left" w:pos="540"/>
        </w:tabs>
      </w:pPr>
    </w:p>
    <w:p w14:paraId="0C0A5CB7" w14:textId="1D850454" w:rsidR="00136B53" w:rsidRPr="00AB0C52" w:rsidRDefault="00136B53" w:rsidP="004F1EA7">
      <w:pPr>
        <w:pStyle w:val="NoSpacing"/>
        <w:tabs>
          <w:tab w:val="clear" w:pos="576"/>
          <w:tab w:val="clear" w:pos="864"/>
          <w:tab w:val="left" w:pos="1080"/>
        </w:tabs>
        <w:ind w:left="540"/>
      </w:pPr>
      <w:r w:rsidRPr="00AB0C52">
        <w:rPr>
          <w:rFonts w:cs="Arial"/>
        </w:rPr>
        <w:t>1.</w:t>
      </w:r>
      <w:r w:rsidRPr="00AB0C52">
        <w:rPr>
          <w:rFonts w:cs="Arial"/>
        </w:rPr>
        <w:tab/>
      </w:r>
      <w:r w:rsidRPr="00AB0C52">
        <w:t xml:space="preserve">Performance </w:t>
      </w:r>
      <w:r w:rsidR="00E73419" w:rsidRPr="00AB0C52">
        <w:t>r</w:t>
      </w:r>
      <w:r w:rsidRPr="00AB0C52">
        <w:t xml:space="preserve">equirements for </w:t>
      </w:r>
      <w:r w:rsidR="00E73419" w:rsidRPr="00AB0C52">
        <w:t>b</w:t>
      </w:r>
      <w:r w:rsidRPr="00AB0C52">
        <w:t xml:space="preserve">roadloom and </w:t>
      </w:r>
      <w:r w:rsidR="00E73419" w:rsidRPr="00AB0C52">
        <w:t>m</w:t>
      </w:r>
      <w:r w:rsidRPr="00AB0C52">
        <w:t xml:space="preserve">odular </w:t>
      </w:r>
      <w:r w:rsidR="00E73419" w:rsidRPr="00AB0C52">
        <w:t>t</w:t>
      </w:r>
      <w:r w:rsidRPr="00AB0C52">
        <w:t>ile.</w:t>
      </w:r>
    </w:p>
    <w:p w14:paraId="0493806C" w14:textId="77777777" w:rsidR="00136B53" w:rsidRPr="00AB0C52" w:rsidRDefault="00136B53" w:rsidP="00535DC6">
      <w:pPr>
        <w:pStyle w:val="NoSpacing"/>
        <w:tabs>
          <w:tab w:val="clear" w:pos="576"/>
          <w:tab w:val="clear" w:pos="864"/>
          <w:tab w:val="left" w:pos="1080"/>
        </w:tabs>
      </w:pPr>
    </w:p>
    <w:p w14:paraId="29B25B98" w14:textId="417A6A6A" w:rsidR="00136B53" w:rsidRDefault="00BC3185" w:rsidP="00C65226">
      <w:pPr>
        <w:pStyle w:val="NoSpacing"/>
        <w:tabs>
          <w:tab w:val="clear" w:pos="576"/>
          <w:tab w:val="clear" w:pos="864"/>
          <w:tab w:val="clear" w:pos="1296"/>
          <w:tab w:val="clear" w:pos="1728"/>
          <w:tab w:val="clear" w:pos="2160"/>
          <w:tab w:val="clear" w:pos="2592"/>
          <w:tab w:val="clear" w:pos="3024"/>
          <w:tab w:val="left" w:pos="1620"/>
        </w:tabs>
        <w:ind w:left="1620" w:hanging="540"/>
      </w:pPr>
      <w:r w:rsidRPr="00AB0C52">
        <w:t>a.</w:t>
      </w:r>
      <w:r w:rsidR="004F1EA7">
        <w:tab/>
      </w:r>
      <w:r w:rsidR="00136B53" w:rsidRPr="00AB0C52">
        <w:rPr>
          <w:u w:val="single"/>
        </w:rPr>
        <w:t>Static</w:t>
      </w:r>
      <w:r w:rsidR="00D22EAC">
        <w:t>.</w:t>
      </w:r>
      <w:r w:rsidR="00136B53" w:rsidRPr="00AB0C52">
        <w:t xml:space="preserve"> Less than or equal to 3.5 kV when tested by AATCC Test Method 134 (Step Test Option)</w:t>
      </w:r>
      <w:r w:rsidRPr="00AB0C52">
        <w:t>.</w:t>
      </w:r>
    </w:p>
    <w:p w14:paraId="3FCFFEF9" w14:textId="77777777" w:rsidR="004F1EA7" w:rsidRPr="00AB0C52" w:rsidRDefault="004F1EA7" w:rsidP="00C65226">
      <w:pPr>
        <w:pStyle w:val="NoSpacing"/>
        <w:tabs>
          <w:tab w:val="clear" w:pos="576"/>
          <w:tab w:val="clear" w:pos="864"/>
          <w:tab w:val="clear" w:pos="1296"/>
          <w:tab w:val="clear" w:pos="1728"/>
          <w:tab w:val="clear" w:pos="2160"/>
          <w:tab w:val="clear" w:pos="2592"/>
          <w:tab w:val="clear" w:pos="3024"/>
          <w:tab w:val="left" w:pos="1620"/>
        </w:tabs>
        <w:ind w:left="1620" w:hanging="540"/>
      </w:pPr>
    </w:p>
    <w:p w14:paraId="3A709E13" w14:textId="4E76B6A0" w:rsidR="00136B53" w:rsidRDefault="00BC3185" w:rsidP="00C65226">
      <w:pPr>
        <w:pStyle w:val="NoSpacing"/>
        <w:tabs>
          <w:tab w:val="clear" w:pos="576"/>
          <w:tab w:val="clear" w:pos="864"/>
          <w:tab w:val="clear" w:pos="1296"/>
          <w:tab w:val="clear" w:pos="1728"/>
          <w:tab w:val="left" w:pos="1620"/>
        </w:tabs>
        <w:ind w:left="1620" w:hanging="540"/>
      </w:pPr>
      <w:r w:rsidRPr="00AB0C52">
        <w:t>b.</w:t>
      </w:r>
      <w:r w:rsidRPr="00AB0C52">
        <w:tab/>
      </w:r>
      <w:r w:rsidR="00136B53" w:rsidRPr="00AB0C52">
        <w:rPr>
          <w:u w:val="single"/>
        </w:rPr>
        <w:t>Flammability</w:t>
      </w:r>
      <w:r w:rsidR="00D22EAC">
        <w:t>.</w:t>
      </w:r>
      <w:r w:rsidR="00136B53" w:rsidRPr="00AB0C52">
        <w:t xml:space="preserve"> Meets CPSC-FF-1-70, DOC-FF-1-70 Methenamine Tablet Test criteria</w:t>
      </w:r>
      <w:r w:rsidRPr="00AB0C52">
        <w:t>.</w:t>
      </w:r>
    </w:p>
    <w:p w14:paraId="19EBDF14" w14:textId="77777777" w:rsidR="004F1EA7" w:rsidRPr="00AB0C52" w:rsidRDefault="004F1EA7" w:rsidP="00C65226">
      <w:pPr>
        <w:pStyle w:val="NoSpacing"/>
        <w:tabs>
          <w:tab w:val="clear" w:pos="576"/>
          <w:tab w:val="clear" w:pos="864"/>
          <w:tab w:val="clear" w:pos="1296"/>
          <w:tab w:val="clear" w:pos="1728"/>
          <w:tab w:val="left" w:pos="1620"/>
        </w:tabs>
        <w:ind w:left="1620" w:hanging="540"/>
      </w:pPr>
    </w:p>
    <w:p w14:paraId="0D6D202A" w14:textId="34D1EDEE" w:rsidR="00136B53" w:rsidRDefault="00BC3185" w:rsidP="00C65226">
      <w:pPr>
        <w:pStyle w:val="NoSpacing"/>
        <w:tabs>
          <w:tab w:val="clear" w:pos="576"/>
          <w:tab w:val="clear" w:pos="864"/>
          <w:tab w:val="clear" w:pos="1296"/>
          <w:tab w:val="clear" w:pos="1728"/>
          <w:tab w:val="left" w:pos="1620"/>
        </w:tabs>
        <w:ind w:left="1620" w:hanging="540"/>
      </w:pPr>
      <w:r w:rsidRPr="00AB0C52">
        <w:t>c.</w:t>
      </w:r>
      <w:r w:rsidRPr="00AB0C52">
        <w:tab/>
      </w:r>
      <w:r w:rsidR="00136B53" w:rsidRPr="00AB0C52">
        <w:rPr>
          <w:u w:val="single"/>
        </w:rPr>
        <w:t>Flooring Radiant Panel Test</w:t>
      </w:r>
      <w:r w:rsidR="00D22EAC">
        <w:t>.</w:t>
      </w:r>
      <w:r w:rsidR="00136B53" w:rsidRPr="00AB0C52">
        <w:t xml:space="preserve">  Meets NFPA </w:t>
      </w:r>
      <w:r w:rsidR="00245932" w:rsidRPr="00AB0C52">
        <w:t xml:space="preserve">253 </w:t>
      </w:r>
      <w:r w:rsidR="00136B53" w:rsidRPr="00AB0C52">
        <w:t>Class I or II depending upon occupancy and fire code when tested under ASTM E</w:t>
      </w:r>
      <w:r w:rsidR="00136B53" w:rsidRPr="00AB0C52">
        <w:noBreakHyphen/>
        <w:t>648 for glue down installation.</w:t>
      </w:r>
    </w:p>
    <w:p w14:paraId="2226D6D2" w14:textId="77777777" w:rsidR="004F1EA7" w:rsidRPr="00AB0C52" w:rsidRDefault="004F1EA7" w:rsidP="00C65226">
      <w:pPr>
        <w:pStyle w:val="NoSpacing"/>
        <w:tabs>
          <w:tab w:val="clear" w:pos="576"/>
          <w:tab w:val="clear" w:pos="864"/>
          <w:tab w:val="clear" w:pos="1296"/>
          <w:tab w:val="clear" w:pos="1728"/>
          <w:tab w:val="left" w:pos="1620"/>
        </w:tabs>
        <w:ind w:left="1620" w:hanging="540"/>
      </w:pPr>
    </w:p>
    <w:p w14:paraId="2E7795E5" w14:textId="75D1A403" w:rsidR="00136B53" w:rsidRPr="00AB0C52" w:rsidRDefault="00BC3185" w:rsidP="00C65226">
      <w:pPr>
        <w:pStyle w:val="NoSpacing"/>
        <w:tabs>
          <w:tab w:val="clear" w:pos="576"/>
          <w:tab w:val="clear" w:pos="864"/>
          <w:tab w:val="clear" w:pos="1296"/>
          <w:tab w:val="clear" w:pos="1728"/>
          <w:tab w:val="left" w:pos="1620"/>
        </w:tabs>
        <w:ind w:left="1620" w:hanging="540"/>
      </w:pPr>
      <w:r w:rsidRPr="00AB0C52">
        <w:t>d.</w:t>
      </w:r>
      <w:r w:rsidRPr="00AB0C52">
        <w:tab/>
      </w:r>
      <w:r w:rsidR="00136B53" w:rsidRPr="00AB0C52">
        <w:rPr>
          <w:u w:val="single"/>
        </w:rPr>
        <w:t>Smoke Density</w:t>
      </w:r>
      <w:r w:rsidR="00D22EAC">
        <w:t>.</w:t>
      </w:r>
      <w:r w:rsidR="00136B53" w:rsidRPr="00AB0C52">
        <w:t xml:space="preserve"> NBS Smoke Chamber - Less than 450 Flaming Mode when tested under ASTM E</w:t>
      </w:r>
      <w:r w:rsidR="00136B53" w:rsidRPr="00AB0C52">
        <w:noBreakHyphen/>
        <w:t>662</w:t>
      </w:r>
      <w:r w:rsidRPr="00AB0C52">
        <w:t>.</w:t>
      </w:r>
    </w:p>
    <w:p w14:paraId="3CBE333B" w14:textId="77777777" w:rsidR="00136B53" w:rsidRPr="00AB0C52" w:rsidRDefault="00136B53" w:rsidP="00535DC6">
      <w:pPr>
        <w:pStyle w:val="NoSpacing"/>
        <w:tabs>
          <w:tab w:val="clear" w:pos="576"/>
          <w:tab w:val="clear" w:pos="864"/>
          <w:tab w:val="left" w:pos="1080"/>
        </w:tabs>
      </w:pPr>
    </w:p>
    <w:p w14:paraId="67C02B62" w14:textId="306146E0" w:rsidR="00136B53" w:rsidRPr="00B53666" w:rsidRDefault="00746F29" w:rsidP="004F1EA7">
      <w:pPr>
        <w:pStyle w:val="NoSpacing"/>
        <w:tabs>
          <w:tab w:val="clear" w:pos="576"/>
          <w:tab w:val="clear" w:pos="864"/>
          <w:tab w:val="clear" w:pos="1296"/>
          <w:tab w:val="clear" w:pos="1728"/>
          <w:tab w:val="clear" w:pos="2160"/>
          <w:tab w:val="clear" w:pos="2592"/>
          <w:tab w:val="clear" w:pos="3024"/>
          <w:tab w:val="left" w:pos="1080"/>
        </w:tabs>
        <w:ind w:left="540"/>
      </w:pPr>
      <w:r w:rsidRPr="00E906B9">
        <w:rPr>
          <w:highlight w:val="yellow"/>
        </w:rPr>
        <w:t>2</w:t>
      </w:r>
      <w:r w:rsidR="00136B53" w:rsidRPr="00E906B9">
        <w:rPr>
          <w:highlight w:val="yellow"/>
        </w:rPr>
        <w:t>.</w:t>
      </w:r>
      <w:r w:rsidR="00136B53" w:rsidRPr="00E906B9">
        <w:rPr>
          <w:highlight w:val="yellow"/>
        </w:rPr>
        <w:tab/>
      </w:r>
      <w:r w:rsidR="00136B53" w:rsidRPr="00E906B9">
        <w:rPr>
          <w:highlight w:val="yellow"/>
          <w:u w:val="single"/>
        </w:rPr>
        <w:t>Texture Appearance Retention Rating (TARR)</w:t>
      </w:r>
      <w:r w:rsidR="00136B53" w:rsidRPr="00E906B9">
        <w:rPr>
          <w:highlight w:val="yellow"/>
        </w:rPr>
        <w:t xml:space="preserve">.  </w:t>
      </w:r>
      <w:r w:rsidR="00137E3E" w:rsidRPr="00E906B9">
        <w:rPr>
          <w:highlight w:val="yellow"/>
        </w:rPr>
        <w:t xml:space="preserve">Moderate; </w:t>
      </w:r>
      <w:r w:rsidR="00C950C8" w:rsidRPr="00E906B9">
        <w:rPr>
          <w:highlight w:val="yellow"/>
          <w:u w:val="single"/>
        </w:rPr>
        <w:t>&gt;</w:t>
      </w:r>
      <w:r w:rsidR="00137E3E" w:rsidRPr="00E906B9">
        <w:rPr>
          <w:highlight w:val="yellow"/>
        </w:rPr>
        <w:t xml:space="preserve"> 3.0 TARR.</w:t>
      </w:r>
      <w:r w:rsidR="00136B53" w:rsidRPr="00622322">
        <w:t xml:space="preserve"> </w:t>
      </w:r>
    </w:p>
    <w:p w14:paraId="524D3D58" w14:textId="77777777" w:rsidR="00136B53" w:rsidRPr="006E1993" w:rsidRDefault="00136B53" w:rsidP="00535DC6">
      <w:pPr>
        <w:pStyle w:val="NoSpacing"/>
        <w:tabs>
          <w:tab w:val="clear" w:pos="576"/>
          <w:tab w:val="clear" w:pos="864"/>
          <w:tab w:val="left" w:pos="1080"/>
        </w:tabs>
      </w:pPr>
    </w:p>
    <w:p w14:paraId="783744A3" w14:textId="7D99DEB6" w:rsidR="00EC5FD4" w:rsidRPr="00E906B9" w:rsidRDefault="00136B53" w:rsidP="004F1EA7">
      <w:pPr>
        <w:pStyle w:val="Heading2"/>
        <w:widowControl/>
        <w:tabs>
          <w:tab w:val="clear" w:pos="720"/>
          <w:tab w:val="left" w:pos="540"/>
        </w:tabs>
        <w:suppressAutoHyphens/>
        <w:contextualSpacing/>
        <w:rPr>
          <w:highlight w:val="yellow"/>
        </w:rPr>
      </w:pPr>
      <w:bookmarkStart w:id="133" w:name="_Toc399935757"/>
      <w:bookmarkStart w:id="134" w:name="_Toc145667709"/>
      <w:r w:rsidRPr="00E906B9">
        <w:rPr>
          <w:highlight w:val="yellow"/>
        </w:rPr>
        <w:t xml:space="preserve">HEATING AND AIR CONDITIONING </w:t>
      </w:r>
      <w:r w:rsidR="008E494A" w:rsidRPr="00E906B9">
        <w:rPr>
          <w:highlight w:val="yellow"/>
        </w:rPr>
        <w:t>(</w:t>
      </w:r>
      <w:r w:rsidR="005F4F46" w:rsidRPr="00E906B9">
        <w:rPr>
          <w:highlight w:val="yellow"/>
        </w:rPr>
        <w:t>SMALL</w:t>
      </w:r>
      <w:r w:rsidR="008E494A" w:rsidRPr="00E906B9">
        <w:rPr>
          <w:highlight w:val="yellow"/>
        </w:rPr>
        <w:t xml:space="preserve">) </w:t>
      </w:r>
      <w:r w:rsidRPr="00E906B9">
        <w:rPr>
          <w:highlight w:val="yellow"/>
        </w:rPr>
        <w:t>(</w:t>
      </w:r>
      <w:r w:rsidR="00F33733" w:rsidRPr="00E906B9">
        <w:rPr>
          <w:highlight w:val="yellow"/>
        </w:rPr>
        <w:t>OCT 2022)</w:t>
      </w:r>
      <w:bookmarkEnd w:id="133"/>
      <w:bookmarkEnd w:id="134"/>
    </w:p>
    <w:p w14:paraId="7B512217" w14:textId="77777777" w:rsidR="00EC5FD4" w:rsidRPr="00E906B9" w:rsidRDefault="00EC5FD4">
      <w:pPr>
        <w:pStyle w:val="NoSpacing"/>
        <w:keepNext/>
        <w:rPr>
          <w:highlight w:val="yellow"/>
        </w:rPr>
      </w:pPr>
    </w:p>
    <w:p w14:paraId="7295B660" w14:textId="0A27D6C4" w:rsidR="00136B53" w:rsidRPr="005C15C7" w:rsidRDefault="00F33733" w:rsidP="00B52CDF">
      <w:pPr>
        <w:pStyle w:val="NoSpacing"/>
      </w:pPr>
      <w:r w:rsidRPr="00E906B9">
        <w:rPr>
          <w:highlight w:val="yellow"/>
        </w:rPr>
        <w:t xml:space="preserve">The Lessor shall ensure that </w:t>
      </w:r>
      <w:r w:rsidR="00136B53" w:rsidRPr="00E906B9">
        <w:rPr>
          <w:highlight w:val="yellow"/>
        </w:rPr>
        <w:t>individual thermostat control</w:t>
      </w:r>
      <w:r w:rsidRPr="00E906B9">
        <w:rPr>
          <w:highlight w:val="yellow"/>
        </w:rPr>
        <w:t>s</w:t>
      </w:r>
      <w:r w:rsidR="00136B53" w:rsidRPr="00E906B9">
        <w:rPr>
          <w:highlight w:val="yellow"/>
        </w:rPr>
        <w:t xml:space="preserve"> for office </w:t>
      </w:r>
      <w:r w:rsidR="00B60932" w:rsidRPr="00E906B9">
        <w:rPr>
          <w:highlight w:val="yellow"/>
        </w:rPr>
        <w:t>Space</w:t>
      </w:r>
      <w:r w:rsidR="00136B53" w:rsidRPr="00E906B9">
        <w:rPr>
          <w:highlight w:val="yellow"/>
        </w:rPr>
        <w:t xml:space="preserve"> Areas that routinely have extended hours of operation </w:t>
      </w:r>
      <w:r w:rsidRPr="00E906B9">
        <w:rPr>
          <w:highlight w:val="yellow"/>
        </w:rPr>
        <w:t>are</w:t>
      </w:r>
      <w:r w:rsidR="00136B53" w:rsidRPr="00E906B9">
        <w:rPr>
          <w:highlight w:val="yellow"/>
        </w:rPr>
        <w:t xml:space="preserve"> environmentally controlled through dedicated heating and air conditioning equipment.  Portable </w:t>
      </w:r>
      <w:r w:rsidR="00C76A58" w:rsidRPr="00E906B9">
        <w:rPr>
          <w:highlight w:val="yellow"/>
        </w:rPr>
        <w:t>s</w:t>
      </w:r>
      <w:r w:rsidR="008C1767" w:rsidRPr="00E906B9">
        <w:rPr>
          <w:highlight w:val="yellow"/>
        </w:rPr>
        <w:t>pace</w:t>
      </w:r>
      <w:r w:rsidR="00136B53" w:rsidRPr="00E906B9">
        <w:rPr>
          <w:highlight w:val="yellow"/>
        </w:rPr>
        <w:t xml:space="preserve"> heaters are prohibited.</w:t>
      </w:r>
    </w:p>
    <w:p w14:paraId="748281F9" w14:textId="77777777" w:rsidR="00E50990" w:rsidRDefault="00E50990" w:rsidP="00B52CDF">
      <w:pPr>
        <w:pStyle w:val="NoSpacing"/>
      </w:pPr>
    </w:p>
    <w:p w14:paraId="4DC12C76" w14:textId="77777777" w:rsidR="00136B53" w:rsidRPr="006E1993" w:rsidRDefault="00136B53" w:rsidP="004F1EA7">
      <w:pPr>
        <w:pStyle w:val="Heading2"/>
        <w:keepNext w:val="0"/>
        <w:widowControl/>
        <w:tabs>
          <w:tab w:val="clear" w:pos="720"/>
          <w:tab w:val="left" w:pos="540"/>
        </w:tabs>
        <w:suppressAutoHyphens/>
        <w:contextualSpacing/>
      </w:pPr>
      <w:bookmarkStart w:id="135" w:name="_Toc399935758"/>
      <w:bookmarkStart w:id="136" w:name="_Toc145667710"/>
      <w:r w:rsidRPr="006E1993">
        <w:t>ELECTRICAL:  DISTRIBUTION</w:t>
      </w:r>
      <w:r>
        <w:t xml:space="preserve"> </w:t>
      </w:r>
      <w:r w:rsidR="00330BE0">
        <w:t>(</w:t>
      </w:r>
      <w:r w:rsidR="005F4F46">
        <w:t>SMALL</w:t>
      </w:r>
      <w:r w:rsidR="00330BE0">
        <w:t xml:space="preserve">) </w:t>
      </w:r>
      <w:r w:rsidRPr="006E1993">
        <w:t>(</w:t>
      </w:r>
      <w:r w:rsidR="00AB15E0">
        <w:t>SEP</w:t>
      </w:r>
      <w:r w:rsidR="00330BE0">
        <w:t xml:space="preserve"> 2015</w:t>
      </w:r>
      <w:r w:rsidRPr="006E1993">
        <w:t>)</w:t>
      </w:r>
      <w:bookmarkEnd w:id="135"/>
      <w:bookmarkEnd w:id="136"/>
    </w:p>
    <w:p w14:paraId="06D38037" w14:textId="77777777" w:rsidR="00136B53" w:rsidRPr="006E1993" w:rsidRDefault="00136B53" w:rsidP="00B52CDF">
      <w:pPr>
        <w:pStyle w:val="NoSpacing"/>
      </w:pPr>
    </w:p>
    <w:p w14:paraId="7AEA6D2F" w14:textId="77777777" w:rsidR="00136B53" w:rsidRPr="006E1993" w:rsidRDefault="00136B53" w:rsidP="00C65226">
      <w:pPr>
        <w:pStyle w:val="NoSpacing"/>
        <w:tabs>
          <w:tab w:val="clear" w:pos="576"/>
          <w:tab w:val="clear" w:pos="864"/>
          <w:tab w:val="clear" w:pos="1296"/>
          <w:tab w:val="clear" w:pos="1728"/>
          <w:tab w:val="clear" w:pos="2160"/>
          <w:tab w:val="clear" w:pos="2592"/>
          <w:tab w:val="clear" w:pos="3024"/>
          <w:tab w:val="left" w:pos="540"/>
        </w:tabs>
        <w:ind w:left="540" w:hanging="540"/>
      </w:pPr>
      <w:r w:rsidRPr="006E1993">
        <w:t>A.</w:t>
      </w:r>
      <w:r w:rsidRPr="006E1993">
        <w:tab/>
        <w:t>All electrical outlets shall be installed in accordance with NFPA Standard 70.</w:t>
      </w:r>
    </w:p>
    <w:p w14:paraId="0E6B8E8D" w14:textId="77777777" w:rsidR="00136B53" w:rsidRPr="006E1993" w:rsidRDefault="00136B53" w:rsidP="00C65226">
      <w:pPr>
        <w:pStyle w:val="NoSpacing"/>
        <w:tabs>
          <w:tab w:val="clear" w:pos="576"/>
          <w:tab w:val="clear" w:pos="864"/>
          <w:tab w:val="clear" w:pos="1296"/>
          <w:tab w:val="clear" w:pos="1728"/>
          <w:tab w:val="clear" w:pos="2160"/>
          <w:tab w:val="clear" w:pos="2592"/>
          <w:tab w:val="clear" w:pos="3024"/>
          <w:tab w:val="left" w:pos="540"/>
        </w:tabs>
        <w:ind w:left="540" w:hanging="540"/>
      </w:pPr>
    </w:p>
    <w:p w14:paraId="4F486F0B" w14:textId="77777777" w:rsidR="00136B53" w:rsidRPr="006E1993" w:rsidRDefault="00136B53" w:rsidP="00C65226">
      <w:pPr>
        <w:pStyle w:val="NoSpacing"/>
        <w:tabs>
          <w:tab w:val="clear" w:pos="576"/>
          <w:tab w:val="clear" w:pos="864"/>
          <w:tab w:val="clear" w:pos="1296"/>
          <w:tab w:val="clear" w:pos="1728"/>
          <w:tab w:val="clear" w:pos="2160"/>
          <w:tab w:val="clear" w:pos="2592"/>
          <w:tab w:val="clear" w:pos="3024"/>
          <w:tab w:val="left" w:pos="540"/>
        </w:tabs>
        <w:ind w:left="540" w:hanging="540"/>
      </w:pPr>
      <w:r w:rsidRPr="006E1993">
        <w:t>B.</w:t>
      </w:r>
      <w:r w:rsidRPr="006E1993">
        <w:tab/>
        <w:t xml:space="preserve">The Lessor shall in all cases safely conceal outlets and associated wiring (for electricity, voice, and data) to the workstation(s) in a method acceptable to the </w:t>
      </w:r>
      <w:r>
        <w:t>Government</w:t>
      </w:r>
      <w:r w:rsidRPr="006E1993">
        <w:t>.</w:t>
      </w:r>
    </w:p>
    <w:p w14:paraId="28D8DF33" w14:textId="77777777" w:rsidR="00E50990" w:rsidRPr="006E1993" w:rsidRDefault="00E50990" w:rsidP="00833609">
      <w:pPr>
        <w:pStyle w:val="NoSpacing"/>
      </w:pPr>
    </w:p>
    <w:p w14:paraId="22F77814" w14:textId="77777777" w:rsidR="00136B53" w:rsidRPr="006E1993" w:rsidRDefault="00136B53" w:rsidP="004F1EA7">
      <w:pPr>
        <w:pStyle w:val="Heading2"/>
        <w:keepNext w:val="0"/>
        <w:widowControl/>
        <w:tabs>
          <w:tab w:val="clear" w:pos="720"/>
          <w:tab w:val="left" w:pos="540"/>
        </w:tabs>
        <w:suppressAutoHyphens/>
        <w:contextualSpacing/>
      </w:pPr>
      <w:bookmarkStart w:id="137" w:name="_Toc399935759"/>
      <w:bookmarkStart w:id="138" w:name="_Toc145667711"/>
      <w:r w:rsidRPr="006E1993">
        <w:t xml:space="preserve">tELECOMMUNICATIONS:  DISTRIBUTION AND </w:t>
      </w:r>
      <w:r w:rsidRPr="00507661">
        <w:t>EQUIPMENT (</w:t>
      </w:r>
      <w:r w:rsidR="00DC70A5">
        <w:t>JUN 2012</w:t>
      </w:r>
      <w:r w:rsidRPr="006E1993">
        <w:t>)</w:t>
      </w:r>
      <w:bookmarkEnd w:id="137"/>
      <w:bookmarkEnd w:id="138"/>
    </w:p>
    <w:p w14:paraId="0AC654DC" w14:textId="77777777" w:rsidR="00136B53" w:rsidRPr="006E1993" w:rsidRDefault="00136B53" w:rsidP="00B52CDF">
      <w:pPr>
        <w:pStyle w:val="NoSpacing"/>
      </w:pPr>
    </w:p>
    <w:p w14:paraId="75B23B3C" w14:textId="1D289863" w:rsidR="00136B53" w:rsidRPr="006E1993" w:rsidRDefault="00136B53" w:rsidP="00B52CDF">
      <w:pPr>
        <w:pStyle w:val="NoSpacing"/>
      </w:pPr>
      <w:r w:rsidRPr="006E1993">
        <w:t xml:space="preserve">Telecommunications floor or wall outlets shall be provided as part of the </w:t>
      </w:r>
      <w:r>
        <w:t>T</w:t>
      </w:r>
      <w:r w:rsidR="00C656FF">
        <w:t>Is</w:t>
      </w:r>
      <w:r w:rsidRPr="006E1993">
        <w:t>.  At a minimum, each outlet shall house one 4</w:t>
      </w:r>
      <w:r w:rsidRPr="006E1993">
        <w:noBreakHyphen/>
        <w:t>pair wire jack for voice and one 4</w:t>
      </w:r>
      <w:r w:rsidRPr="006E1993">
        <w:noBreakHyphen/>
        <w:t xml:space="preserve">pair wire jack for data.  The Lessor shall ensure that all outlets and associated wiring, copper, coaxial cable, optical fiber, or other transmission medium used to transmit telecommunications (voice, data, video, Internet, or other emerging technologies) service to the workstation shall be safely concealed under raised floors, in floor ducts, walls, columns, or molding.  All outlets/junction boxes shall be provided with rings and pull strings to facilitate the installation of cable.  Some transmission </w:t>
      </w:r>
      <w:r w:rsidR="00D22EAC" w:rsidRPr="006E1993">
        <w:t>mediums</w:t>
      </w:r>
      <w:r w:rsidRPr="006E1993">
        <w:t xml:space="preserve"> may require special conduit, inner duct, or shielding as specified by the Government.</w:t>
      </w:r>
    </w:p>
    <w:p w14:paraId="5197594B" w14:textId="77777777" w:rsidR="00E50990" w:rsidRPr="006E1993" w:rsidRDefault="00E50990" w:rsidP="00B52CDF">
      <w:pPr>
        <w:pStyle w:val="NoSpacing"/>
      </w:pPr>
    </w:p>
    <w:p w14:paraId="36496CAF" w14:textId="77777777" w:rsidR="001B6FE0" w:rsidRPr="00030E39" w:rsidRDefault="00136B53" w:rsidP="004F1EA7">
      <w:pPr>
        <w:tabs>
          <w:tab w:val="clear" w:pos="576"/>
          <w:tab w:val="left" w:pos="540"/>
        </w:tabs>
        <w:suppressAutoHyphens/>
        <w:jc w:val="left"/>
        <w:rPr>
          <w:rStyle w:val="Strong"/>
          <w:rFonts w:cs="Arial"/>
          <w:b w:val="0"/>
          <w:szCs w:val="16"/>
        </w:rPr>
      </w:pPr>
      <w:r w:rsidRPr="006C7381">
        <w:rPr>
          <w:rStyle w:val="Strong"/>
          <w:rFonts w:cs="Arial"/>
          <w:szCs w:val="16"/>
        </w:rPr>
        <w:t>Action required</w:t>
      </w:r>
      <w:r w:rsidRPr="00030E39">
        <w:rPr>
          <w:rStyle w:val="Strong"/>
          <w:rFonts w:cs="Arial"/>
          <w:b w:val="0"/>
          <w:szCs w:val="16"/>
        </w:rPr>
        <w:t xml:space="preserve">:  </w:t>
      </w:r>
      <w:r>
        <w:rPr>
          <w:rStyle w:val="Strong"/>
          <w:rFonts w:cs="Arial"/>
          <w:b w:val="0"/>
          <w:szCs w:val="16"/>
        </w:rPr>
        <w:t xml:space="preserve"> Use </w:t>
      </w:r>
      <w:r w:rsidRPr="00030E39">
        <w:rPr>
          <w:rStyle w:val="Strong"/>
          <w:rFonts w:cs="Arial"/>
          <w:b w:val="0"/>
          <w:szCs w:val="16"/>
        </w:rPr>
        <w:t xml:space="preserve">if client confirms as part of their </w:t>
      </w:r>
      <w:r>
        <w:rPr>
          <w:rStyle w:val="Strong"/>
          <w:rFonts w:cs="Arial"/>
          <w:b w:val="0"/>
          <w:szCs w:val="16"/>
        </w:rPr>
        <w:t>requirement</w:t>
      </w:r>
      <w:r w:rsidRPr="00030E39">
        <w:rPr>
          <w:rStyle w:val="Strong"/>
          <w:rFonts w:cs="Arial"/>
          <w:b w:val="0"/>
          <w:szCs w:val="16"/>
        </w:rPr>
        <w:t xml:space="preserve">s. </w:t>
      </w:r>
      <w:r w:rsidR="001B6FE0">
        <w:rPr>
          <w:rStyle w:val="Strong"/>
          <w:rFonts w:cs="Arial"/>
          <w:b w:val="0"/>
          <w:szCs w:val="16"/>
        </w:rPr>
        <w:t>otherwise,</w:t>
      </w:r>
      <w:r w:rsidRPr="00030E39">
        <w:rPr>
          <w:rStyle w:val="Strong"/>
          <w:rFonts w:cs="Arial"/>
          <w:b w:val="0"/>
          <w:szCs w:val="16"/>
        </w:rPr>
        <w:t xml:space="preserve"> delete</w:t>
      </w:r>
      <w:r w:rsidR="001B6FE0">
        <w:rPr>
          <w:rStyle w:val="Strong"/>
          <w:rFonts w:cs="Arial"/>
          <w:b w:val="0"/>
          <w:szCs w:val="16"/>
        </w:rPr>
        <w:t>.</w:t>
      </w:r>
      <w:r w:rsidRPr="00030E39">
        <w:rPr>
          <w:rStyle w:val="Strong"/>
          <w:rFonts w:cs="Arial"/>
          <w:b w:val="0"/>
          <w:szCs w:val="16"/>
        </w:rPr>
        <w:t>.</w:t>
      </w:r>
    </w:p>
    <w:p w14:paraId="39DB58A1" w14:textId="77777777" w:rsidR="00136B53" w:rsidRPr="006E1993" w:rsidRDefault="00136B53" w:rsidP="004F1EA7">
      <w:pPr>
        <w:pStyle w:val="Heading2"/>
        <w:keepNext w:val="0"/>
        <w:widowControl/>
        <w:tabs>
          <w:tab w:val="clear" w:pos="720"/>
          <w:tab w:val="left" w:pos="540"/>
        </w:tabs>
        <w:suppressAutoHyphens/>
        <w:contextualSpacing/>
      </w:pPr>
      <w:bookmarkStart w:id="139" w:name="_Toc399935760"/>
      <w:bookmarkStart w:id="140" w:name="_Toc145667712"/>
      <w:r w:rsidRPr="006E1993">
        <w:t>TELECOMMUNICATIONS:  LOCAL EXCHANGE ACCESS</w:t>
      </w:r>
      <w:r>
        <w:t xml:space="preserve"> </w:t>
      </w:r>
      <w:r w:rsidRPr="006E1993">
        <w:t>(AUG 2008)</w:t>
      </w:r>
      <w:bookmarkEnd w:id="139"/>
      <w:bookmarkEnd w:id="140"/>
    </w:p>
    <w:p w14:paraId="2EE3F746" w14:textId="77777777" w:rsidR="00136B53" w:rsidRPr="006E1993" w:rsidRDefault="00136B53" w:rsidP="00B52CDF">
      <w:pPr>
        <w:pStyle w:val="NoSpacing"/>
      </w:pPr>
    </w:p>
    <w:p w14:paraId="7A9209A6" w14:textId="77777777" w:rsidR="00136B53" w:rsidRPr="006C7381" w:rsidRDefault="00136B53" w:rsidP="00B52CDF">
      <w:pPr>
        <w:pStyle w:val="NoSpacing"/>
      </w:pPr>
      <w:r w:rsidRPr="006C7381">
        <w:t>Provide sealed conduit to house the agency telecommunications system when required.</w:t>
      </w:r>
    </w:p>
    <w:p w14:paraId="4F89219C" w14:textId="77777777" w:rsidR="00E50990" w:rsidRDefault="00E50990" w:rsidP="00942E2D">
      <w:pPr>
        <w:tabs>
          <w:tab w:val="clear" w:pos="576"/>
          <w:tab w:val="clear" w:pos="864"/>
          <w:tab w:val="clear" w:pos="1296"/>
          <w:tab w:val="clear" w:pos="1728"/>
          <w:tab w:val="clear" w:pos="2160"/>
          <w:tab w:val="clear" w:pos="2592"/>
          <w:tab w:val="clear" w:pos="3024"/>
          <w:tab w:val="left" w:pos="540"/>
        </w:tabs>
        <w:suppressAutoHyphens/>
        <w:contextualSpacing/>
      </w:pPr>
    </w:p>
    <w:p w14:paraId="5ADB44B2" w14:textId="77777777" w:rsidR="00136B53" w:rsidRDefault="00136B53" w:rsidP="004F1EA7">
      <w:pPr>
        <w:tabs>
          <w:tab w:val="clear" w:pos="576"/>
          <w:tab w:val="left" w:pos="540"/>
        </w:tabs>
        <w:suppressAutoHyphens/>
        <w:jc w:val="left"/>
        <w:rPr>
          <w:rStyle w:val="Strong"/>
          <w:rFonts w:cs="Arial"/>
          <w:b w:val="0"/>
          <w:szCs w:val="16"/>
        </w:rPr>
      </w:pPr>
      <w:r w:rsidRPr="006C7381">
        <w:rPr>
          <w:rStyle w:val="Strong"/>
          <w:rFonts w:cs="Arial"/>
          <w:szCs w:val="16"/>
        </w:rPr>
        <w:t>Action required:</w:t>
      </w:r>
      <w:r w:rsidRPr="0025733C">
        <w:rPr>
          <w:rStyle w:val="Strong"/>
          <w:rFonts w:cs="Arial"/>
          <w:b w:val="0"/>
          <w:szCs w:val="16"/>
        </w:rPr>
        <w:t xml:space="preserve">  </w:t>
      </w:r>
      <w:r>
        <w:rPr>
          <w:rStyle w:val="Strong"/>
          <w:rFonts w:cs="Arial"/>
          <w:b w:val="0"/>
          <w:szCs w:val="16"/>
        </w:rPr>
        <w:t xml:space="preserve">Use </w:t>
      </w:r>
      <w:r w:rsidRPr="0025733C">
        <w:rPr>
          <w:rStyle w:val="Strong"/>
          <w:rFonts w:cs="Arial"/>
          <w:b w:val="0"/>
          <w:szCs w:val="16"/>
        </w:rPr>
        <w:t xml:space="preserve">if client confirms as part of their </w:t>
      </w:r>
      <w:r>
        <w:rPr>
          <w:rStyle w:val="Strong"/>
          <w:rFonts w:cs="Arial"/>
          <w:b w:val="0"/>
          <w:szCs w:val="16"/>
        </w:rPr>
        <w:t>requirement</w:t>
      </w:r>
      <w:r w:rsidRPr="0025733C">
        <w:rPr>
          <w:rStyle w:val="Strong"/>
          <w:rFonts w:cs="Arial"/>
          <w:b w:val="0"/>
          <w:szCs w:val="16"/>
        </w:rPr>
        <w:t xml:space="preserve">s.  </w:t>
      </w:r>
      <w:r w:rsidR="00D856CC">
        <w:rPr>
          <w:rStyle w:val="Strong"/>
          <w:rFonts w:cs="Arial"/>
          <w:b w:val="0"/>
          <w:szCs w:val="16"/>
        </w:rPr>
        <w:t xml:space="preserve">otherwise, delete. </w:t>
      </w:r>
    </w:p>
    <w:p w14:paraId="28E75781" w14:textId="77777777" w:rsidR="001B6FE0" w:rsidRPr="00030E39" w:rsidRDefault="001B6FE0" w:rsidP="004F1EA7">
      <w:pPr>
        <w:tabs>
          <w:tab w:val="clear" w:pos="576"/>
          <w:tab w:val="left" w:pos="540"/>
        </w:tabs>
        <w:suppressAutoHyphens/>
        <w:jc w:val="left"/>
        <w:rPr>
          <w:rStyle w:val="Strong"/>
          <w:rFonts w:cs="Arial"/>
          <w:b w:val="0"/>
          <w:szCs w:val="16"/>
        </w:rPr>
      </w:pPr>
      <w:r w:rsidRPr="001B6FE0">
        <w:rPr>
          <w:rStyle w:val="Strong"/>
          <w:rFonts w:cs="Arial"/>
          <w:szCs w:val="16"/>
        </w:rPr>
        <w:t>note:</w:t>
      </w:r>
      <w:r>
        <w:rPr>
          <w:rStyle w:val="Strong"/>
          <w:rFonts w:cs="Arial"/>
          <w:b w:val="0"/>
          <w:szCs w:val="16"/>
        </w:rPr>
        <w:t xml:space="preserve"> text defaults to Lessor provided data cable.</w:t>
      </w:r>
    </w:p>
    <w:p w14:paraId="4E14A67C" w14:textId="77777777" w:rsidR="00136B53" w:rsidRPr="006E1993" w:rsidRDefault="00136B53" w:rsidP="004F1EA7">
      <w:pPr>
        <w:pStyle w:val="Heading2"/>
        <w:widowControl/>
        <w:tabs>
          <w:tab w:val="clear" w:pos="720"/>
          <w:tab w:val="left" w:pos="540"/>
        </w:tabs>
        <w:suppressAutoHyphens/>
        <w:contextualSpacing/>
      </w:pPr>
      <w:bookmarkStart w:id="141" w:name="_Toc399935761"/>
      <w:bookmarkStart w:id="142" w:name="_Toc145667713"/>
      <w:r w:rsidRPr="006E1993">
        <w:t xml:space="preserve">DATA </w:t>
      </w:r>
      <w:r w:rsidRPr="00507661">
        <w:t>DISTRIBUTION (</w:t>
      </w:r>
      <w:r w:rsidR="00B753B9">
        <w:t>oct 2020</w:t>
      </w:r>
      <w:r w:rsidRPr="006E1993">
        <w:t>)</w:t>
      </w:r>
      <w:bookmarkEnd w:id="141"/>
      <w:bookmarkEnd w:id="142"/>
    </w:p>
    <w:p w14:paraId="0943CCD9" w14:textId="77777777" w:rsidR="00136B53" w:rsidRPr="006E1993" w:rsidRDefault="00136B53" w:rsidP="00B52CDF">
      <w:pPr>
        <w:pStyle w:val="NoSpacing"/>
      </w:pPr>
    </w:p>
    <w:p w14:paraId="09166698" w14:textId="77777777" w:rsidR="00136B53" w:rsidRPr="006E1993" w:rsidRDefault="00136B53" w:rsidP="00B52CDF">
      <w:pPr>
        <w:pStyle w:val="NoSpacing"/>
      </w:pPr>
      <w:r w:rsidRPr="006E1993">
        <w:t xml:space="preserve">The </w:t>
      </w:r>
      <w:r w:rsidR="001B6FE0">
        <w:t>Lessor</w:t>
      </w:r>
      <w:r w:rsidRPr="006E1993">
        <w:t xml:space="preserve"> shall </w:t>
      </w:r>
      <w:r w:rsidR="0051341E" w:rsidRPr="006E1993">
        <w:t>purchas</w:t>
      </w:r>
      <w:r w:rsidR="0051341E">
        <w:t>e and</w:t>
      </w:r>
      <w:r w:rsidRPr="006E1993">
        <w:t xml:space="preserve"> install data cable</w:t>
      </w:r>
      <w:r w:rsidR="001B6FE0">
        <w:t xml:space="preserve"> as part of the </w:t>
      </w:r>
      <w:r w:rsidR="00D74C34">
        <w:t>tenant improvements</w:t>
      </w:r>
      <w:r w:rsidRPr="006E1993">
        <w:t>.  The Lessor shall safely conceal data outlets and the associated wiring used to transmit data to workstations in floor ducts, walls, columns, or below access flooring</w:t>
      </w:r>
      <w:r w:rsidR="00D74C34">
        <w:t>.</w:t>
      </w:r>
      <w:r w:rsidRPr="006E1993">
        <w:t xml:space="preserve">  When cable consists of multiple runs, the Lessor shall provide ladder type or other acceptable cable trays to prevent cable coming into contact with suspended ceilings or sprinkler piping.  Cable trays shall form a loop around the perimeter of the </w:t>
      </w:r>
      <w:r w:rsidR="00355D91">
        <w:t>Space</w:t>
      </w:r>
      <w:r w:rsidRPr="006E1993">
        <w:t xml:space="preserve"> such that they are within a 30</w:t>
      </w:r>
      <w:r w:rsidRPr="006E1993">
        <w:noBreakHyphen/>
        <w:t>foot horizontal distance of any single drop.</w:t>
      </w:r>
      <w:r w:rsidR="001B6FE0">
        <w:t xml:space="preserve"> If the Government chooses to purchase and install data cabling, then the Lessor shall provide</w:t>
      </w:r>
      <w:r w:rsidR="0011009F">
        <w:t>,</w:t>
      </w:r>
      <w:r w:rsidR="001B6FE0">
        <w:t xml:space="preserve"> as part of the </w:t>
      </w:r>
      <w:r w:rsidR="00D74C34">
        <w:t>tenant improvements</w:t>
      </w:r>
      <w:r w:rsidR="001B6FE0">
        <w:t>, outlets with rings and pull strings to facilitate the installation of the data cable.</w:t>
      </w:r>
    </w:p>
    <w:p w14:paraId="3B6A8CD1" w14:textId="77777777" w:rsidR="00136B53" w:rsidRDefault="00136B53" w:rsidP="00B52CDF">
      <w:pPr>
        <w:pStyle w:val="NoSpacing"/>
      </w:pPr>
    </w:p>
    <w:p w14:paraId="01A8FF3A" w14:textId="77777777" w:rsidR="00136B53" w:rsidRDefault="00136B53" w:rsidP="004F1EA7">
      <w:pPr>
        <w:keepNext/>
        <w:tabs>
          <w:tab w:val="clear" w:pos="576"/>
          <w:tab w:val="clear" w:pos="864"/>
          <w:tab w:val="clear" w:pos="1296"/>
          <w:tab w:val="clear" w:pos="1728"/>
          <w:tab w:val="left" w:pos="540"/>
        </w:tabs>
        <w:suppressAutoHyphens/>
        <w:jc w:val="left"/>
        <w:rPr>
          <w:rStyle w:val="Strong"/>
          <w:rFonts w:cs="Arial"/>
          <w:b w:val="0"/>
          <w:szCs w:val="16"/>
        </w:rPr>
      </w:pPr>
      <w:r w:rsidRPr="00E67942">
        <w:rPr>
          <w:rStyle w:val="Strong"/>
          <w:rFonts w:cs="Arial"/>
          <w:szCs w:val="16"/>
        </w:rPr>
        <w:t>Action required</w:t>
      </w:r>
      <w:r w:rsidRPr="00030E39">
        <w:rPr>
          <w:rStyle w:val="Strong"/>
          <w:rFonts w:cs="Arial"/>
          <w:b w:val="0"/>
          <w:szCs w:val="16"/>
        </w:rPr>
        <w:t xml:space="preserve">:  </w:t>
      </w:r>
      <w:r>
        <w:rPr>
          <w:rStyle w:val="Strong"/>
          <w:rFonts w:cs="Arial"/>
          <w:b w:val="0"/>
          <w:szCs w:val="16"/>
        </w:rPr>
        <w:t>OPTIONAL</w:t>
      </w:r>
      <w:r w:rsidRPr="00030E39">
        <w:rPr>
          <w:rStyle w:val="Strong"/>
          <w:rFonts w:cs="Arial"/>
          <w:b w:val="0"/>
          <w:szCs w:val="16"/>
        </w:rPr>
        <w:t xml:space="preserve"> paragraph</w:t>
      </w:r>
      <w:r>
        <w:rPr>
          <w:rStyle w:val="Strong"/>
          <w:rFonts w:cs="Arial"/>
          <w:b w:val="0"/>
          <w:szCs w:val="16"/>
        </w:rPr>
        <w:t xml:space="preserve">. </w:t>
      </w:r>
      <w:r w:rsidR="00CF2C4F">
        <w:rPr>
          <w:rStyle w:val="Strong"/>
          <w:rFonts w:cs="Arial"/>
          <w:b w:val="0"/>
          <w:szCs w:val="16"/>
        </w:rPr>
        <w:t xml:space="preserve"> use </w:t>
      </w:r>
      <w:r>
        <w:rPr>
          <w:rStyle w:val="Strong"/>
          <w:rFonts w:cs="Arial"/>
          <w:b w:val="0"/>
          <w:szCs w:val="16"/>
        </w:rPr>
        <w:t>if</w:t>
      </w:r>
      <w:r w:rsidRPr="00030E39">
        <w:rPr>
          <w:rStyle w:val="Strong"/>
          <w:rFonts w:cs="Arial"/>
          <w:b w:val="0"/>
          <w:szCs w:val="16"/>
        </w:rPr>
        <w:t xml:space="preserve"> client confirms as part of their </w:t>
      </w:r>
      <w:r>
        <w:rPr>
          <w:rStyle w:val="Strong"/>
          <w:rFonts w:cs="Arial"/>
          <w:b w:val="0"/>
          <w:szCs w:val="16"/>
        </w:rPr>
        <w:t>requirement</w:t>
      </w:r>
      <w:r w:rsidRPr="00030E39">
        <w:rPr>
          <w:rStyle w:val="Strong"/>
          <w:rFonts w:cs="Arial"/>
          <w:b w:val="0"/>
          <w:szCs w:val="16"/>
        </w:rPr>
        <w:t>s.  if not, delete paragraph.</w:t>
      </w:r>
    </w:p>
    <w:p w14:paraId="4B540A9E" w14:textId="77777777" w:rsidR="0011009F" w:rsidRPr="00030E39" w:rsidRDefault="0011009F" w:rsidP="004F1EA7">
      <w:pPr>
        <w:tabs>
          <w:tab w:val="clear" w:pos="576"/>
          <w:tab w:val="clear" w:pos="864"/>
          <w:tab w:val="clear" w:pos="1296"/>
          <w:tab w:val="clear" w:pos="1728"/>
          <w:tab w:val="left" w:pos="540"/>
        </w:tabs>
        <w:suppressAutoHyphens/>
        <w:rPr>
          <w:rStyle w:val="Strong"/>
          <w:rFonts w:cs="Arial"/>
          <w:b w:val="0"/>
          <w:szCs w:val="16"/>
        </w:rPr>
      </w:pPr>
      <w:r w:rsidRPr="0000587B">
        <w:rPr>
          <w:rStyle w:val="Strong"/>
          <w:rFonts w:cs="Arial"/>
          <w:szCs w:val="16"/>
        </w:rPr>
        <w:t>NOTE</w:t>
      </w:r>
      <w:r>
        <w:rPr>
          <w:rStyle w:val="Strong"/>
          <w:rFonts w:cs="Arial"/>
          <w:b w:val="0"/>
          <w:szCs w:val="16"/>
        </w:rPr>
        <w:t>: text DEFAULTS TO Lessor-provideD data cable.</w:t>
      </w:r>
    </w:p>
    <w:p w14:paraId="7228323A" w14:textId="52A70EA5" w:rsidR="00136B53" w:rsidRPr="006E1993" w:rsidRDefault="00136B53" w:rsidP="004F1EA7">
      <w:pPr>
        <w:pStyle w:val="Heading2"/>
        <w:widowControl/>
        <w:tabs>
          <w:tab w:val="clear" w:pos="720"/>
          <w:tab w:val="left" w:pos="540"/>
        </w:tabs>
        <w:suppressAutoHyphens/>
        <w:contextualSpacing/>
      </w:pPr>
      <w:bookmarkStart w:id="143" w:name="_Toc399935762"/>
      <w:bookmarkStart w:id="144" w:name="_Toc145667714"/>
      <w:r w:rsidRPr="006E1993">
        <w:t xml:space="preserve">ELECTRICAL, TELEPHONE, DATA FOR SYSTEMS </w:t>
      </w:r>
      <w:r w:rsidRPr="00507661">
        <w:t>FURNITURE (</w:t>
      </w:r>
      <w:r w:rsidR="00B753B9">
        <w:t xml:space="preserve">oct </w:t>
      </w:r>
      <w:r w:rsidR="000F7D1B">
        <w:t>2022</w:t>
      </w:r>
      <w:r w:rsidRPr="006E1993">
        <w:t>)</w:t>
      </w:r>
      <w:bookmarkEnd w:id="143"/>
      <w:bookmarkEnd w:id="144"/>
    </w:p>
    <w:p w14:paraId="0B1BD6C8" w14:textId="77777777" w:rsidR="00136B53" w:rsidRPr="006E1993" w:rsidRDefault="00136B53" w:rsidP="004F1EA7">
      <w:pPr>
        <w:pStyle w:val="NoSpacing"/>
        <w:tabs>
          <w:tab w:val="clear" w:pos="576"/>
          <w:tab w:val="clear" w:pos="864"/>
          <w:tab w:val="clear" w:pos="1296"/>
          <w:tab w:val="clear" w:pos="1728"/>
          <w:tab w:val="left" w:pos="540"/>
        </w:tabs>
      </w:pPr>
    </w:p>
    <w:p w14:paraId="460B65F0" w14:textId="77777777" w:rsidR="00136B53" w:rsidRPr="00E67942" w:rsidRDefault="00136B53" w:rsidP="00C65226">
      <w:pPr>
        <w:pStyle w:val="NoSpacing"/>
        <w:tabs>
          <w:tab w:val="clear" w:pos="576"/>
          <w:tab w:val="clear" w:pos="864"/>
          <w:tab w:val="clear" w:pos="1296"/>
          <w:tab w:val="clear" w:pos="1728"/>
          <w:tab w:val="left" w:pos="540"/>
        </w:tabs>
        <w:ind w:left="540" w:hanging="540"/>
      </w:pPr>
      <w:r w:rsidRPr="00E67942">
        <w:t>A.</w:t>
      </w:r>
      <w:r w:rsidRPr="00E67942">
        <w:tab/>
        <w:t xml:space="preserve">The Lessor shall provide as part of the </w:t>
      </w:r>
      <w:r>
        <w:t>T</w:t>
      </w:r>
      <w:r w:rsidR="004F05FB">
        <w:t>Is</w:t>
      </w:r>
      <w:r>
        <w:t xml:space="preserve"> </w:t>
      </w:r>
      <w:r w:rsidRPr="00E67942">
        <w:t>separate data, telephone, and electric junction boxes for the base feed connections to Government provided modular or systems furniture, when such feeds are supplied via wall outlets or floor penetrations.  When overhead feeds are used, junction boxes shall be installed for electrical connections.  Raceways shall be provided throughout the furniture panels to distribute the electrical, telephone, and data cable.  The Lessor shall provide all electrical service wiring and connections to the furniture at designated junction points.  Each electrical junction shall contain an 8</w:t>
      </w:r>
      <w:r w:rsidRPr="00E67942">
        <w:noBreakHyphen/>
        <w:t>wire feed consisting of 3 general purpose 120</w:t>
      </w:r>
      <w:r w:rsidRPr="00E67942">
        <w:noBreakHyphen/>
        <w:t>V circuits with 1 neutral and 1 ground wire, and a 120</w:t>
      </w:r>
      <w:r w:rsidRPr="00E67942">
        <w:noBreakHyphen/>
        <w:t>V isolated ground circuit with 1 neutral and 1 isolated ground wire.  A 20</w:t>
      </w:r>
      <w:r w:rsidRPr="00E67942">
        <w:noBreakHyphen/>
        <w:t xml:space="preserve">ampere circuit shall have no more than 8 general purpose receptacles or 4 isolated ground </w:t>
      </w:r>
      <w:r w:rsidRPr="003F792C">
        <w:t>"</w:t>
      </w:r>
      <w:r w:rsidRPr="00E67942">
        <w:t>computer</w:t>
      </w:r>
      <w:r w:rsidRPr="003F792C">
        <w:t>"</w:t>
      </w:r>
      <w:r w:rsidRPr="00E67942">
        <w:t xml:space="preserve"> receptacles.</w:t>
      </w:r>
    </w:p>
    <w:p w14:paraId="3E527344" w14:textId="77777777" w:rsidR="00136B53" w:rsidRPr="00E67942" w:rsidRDefault="00136B53" w:rsidP="00C65226">
      <w:pPr>
        <w:pStyle w:val="NoSpacing"/>
        <w:tabs>
          <w:tab w:val="clear" w:pos="576"/>
          <w:tab w:val="clear" w:pos="864"/>
          <w:tab w:val="clear" w:pos="1296"/>
          <w:tab w:val="clear" w:pos="1728"/>
          <w:tab w:val="left" w:pos="540"/>
        </w:tabs>
        <w:ind w:left="540" w:hanging="540"/>
      </w:pPr>
    </w:p>
    <w:p w14:paraId="7C1CD1B0" w14:textId="129E6EFB" w:rsidR="00136B53" w:rsidRPr="00E67942" w:rsidRDefault="00136B53" w:rsidP="00C65226">
      <w:pPr>
        <w:pStyle w:val="NoSpacing"/>
        <w:tabs>
          <w:tab w:val="clear" w:pos="576"/>
          <w:tab w:val="clear" w:pos="864"/>
          <w:tab w:val="clear" w:pos="1296"/>
          <w:tab w:val="clear" w:pos="1728"/>
          <w:tab w:val="left" w:pos="540"/>
        </w:tabs>
        <w:ind w:left="540" w:hanging="540"/>
      </w:pPr>
      <w:r w:rsidRPr="00E67942">
        <w:t>B.</w:t>
      </w:r>
      <w:r w:rsidRPr="00E67942">
        <w:tab/>
        <w:t xml:space="preserve">The </w:t>
      </w:r>
      <w:r w:rsidR="00B753B9">
        <w:t>Lessor</w:t>
      </w:r>
      <w:r w:rsidRPr="00E67942">
        <w:t xml:space="preserve"> shall purchas</w:t>
      </w:r>
      <w:r w:rsidR="00B753B9">
        <w:t>e and install</w:t>
      </w:r>
      <w:r w:rsidRPr="00E67942">
        <w:t xml:space="preserve"> data and telecommunications cable.  Said cable shall be installed and connected to systems furniture by the Lessor/</w:t>
      </w:r>
      <w:r w:rsidR="000F7D1B">
        <w:t>sub</w:t>
      </w:r>
      <w:r w:rsidRPr="00E67942">
        <w:t xml:space="preserve">contractor with the assistance and/or advice of the Government or computer vendor.  The Lessor shall provide wall mounted data and telephone junction </w:t>
      </w:r>
      <w:r w:rsidR="00D22EAC" w:rsidRPr="00E67942">
        <w:t>boxes</w:t>
      </w:r>
      <w:r w:rsidR="00D22EAC">
        <w:t>.</w:t>
      </w:r>
      <w:r w:rsidRPr="00E67942">
        <w:t xml:space="preserve">  When cable consists of multiple runs, the Lessor shall provide ladder-type or other acceptable cable trays to prevent Government provided cable coming into contact with suspended ceilings or sprinkler piping.  Cable trays shall form a loop around the perimeter of the </w:t>
      </w:r>
      <w:r w:rsidR="00355D91">
        <w:t>Space</w:t>
      </w:r>
      <w:r w:rsidRPr="00E67942">
        <w:t xml:space="preserve"> such that they are within a 30</w:t>
      </w:r>
      <w:r w:rsidRPr="00E67942">
        <w:noBreakHyphen/>
        <w:t>foot horizontal distance of any single drop.  Said cable trays shall provide access to both telecommunications data closets and telephone closets.</w:t>
      </w:r>
      <w:r w:rsidR="00CF4EB4">
        <w:t xml:space="preserve"> If the </w:t>
      </w:r>
      <w:r w:rsidR="0011009F">
        <w:t>G</w:t>
      </w:r>
      <w:r w:rsidR="00CF4EB4">
        <w:t>overnment chooses to purchase and install data and telecommunications cabling, the Lessor shall provide</w:t>
      </w:r>
      <w:r w:rsidR="0011009F">
        <w:t>,</w:t>
      </w:r>
      <w:r w:rsidR="00CF4EB4">
        <w:t xml:space="preserve"> as part of the TI, outlets with rings and pull strings to facilitate the installation of the data cable.</w:t>
      </w:r>
    </w:p>
    <w:p w14:paraId="78A552E8" w14:textId="77777777" w:rsidR="00136B53" w:rsidRPr="00E67942" w:rsidRDefault="00136B53" w:rsidP="00C65226">
      <w:pPr>
        <w:pStyle w:val="NoSpacing"/>
        <w:tabs>
          <w:tab w:val="clear" w:pos="576"/>
          <w:tab w:val="clear" w:pos="864"/>
          <w:tab w:val="clear" w:pos="1296"/>
          <w:tab w:val="clear" w:pos="1728"/>
          <w:tab w:val="left" w:pos="540"/>
        </w:tabs>
        <w:ind w:left="540" w:hanging="540"/>
      </w:pPr>
    </w:p>
    <w:p w14:paraId="796A85CA" w14:textId="77777777" w:rsidR="00136B53" w:rsidRPr="00E67942" w:rsidRDefault="00136B53" w:rsidP="00C65226">
      <w:pPr>
        <w:pStyle w:val="NoSpacing"/>
        <w:tabs>
          <w:tab w:val="clear" w:pos="576"/>
          <w:tab w:val="clear" w:pos="864"/>
          <w:tab w:val="clear" w:pos="1296"/>
          <w:tab w:val="clear" w:pos="1728"/>
          <w:tab w:val="left" w:pos="540"/>
        </w:tabs>
        <w:ind w:left="540" w:hanging="540"/>
      </w:pPr>
      <w:r w:rsidRPr="00E67942">
        <w:t>C.</w:t>
      </w:r>
      <w:r w:rsidRPr="00E67942">
        <w:tab/>
        <w:t xml:space="preserve">The Lessor shall furnish and install suitably sized junction boxes near the </w:t>
      </w:r>
      <w:r w:rsidRPr="003F792C">
        <w:t>“</w:t>
      </w:r>
      <w:r w:rsidRPr="00E67942">
        <w:t>feeding points</w:t>
      </w:r>
      <w:r w:rsidRPr="003F792C">
        <w:t>”</w:t>
      </w:r>
      <w:r w:rsidRPr="00E67942">
        <w:t xml:space="preserve"> of the furniture panels.  All </w:t>
      </w:r>
      <w:r w:rsidRPr="003F792C">
        <w:t>“</w:t>
      </w:r>
      <w:r w:rsidRPr="00E67942">
        <w:t>feeding points</w:t>
      </w:r>
      <w:r w:rsidRPr="003F792C">
        <w:t>”</w:t>
      </w:r>
      <w:r w:rsidRPr="00E67942">
        <w:t xml:space="preserve"> shall be shown on Government approved design intent drawings.  The Lessor shall temporarily cap off the wiring in the junction boxes until the furniture is installed.  The Lessor shall make all connections in the power panel and shall keep the circuit breakers off.  The Lessor shall identify each circuit with the breaker number and shall identify the computer hardware to be connected to it.  The Lessor shall identify each breaker at the panel and identify the devices that it serves.</w:t>
      </w:r>
    </w:p>
    <w:p w14:paraId="069B8BCD" w14:textId="77777777" w:rsidR="00136B53" w:rsidRPr="00E67942" w:rsidRDefault="00136B53" w:rsidP="00C65226">
      <w:pPr>
        <w:pStyle w:val="NoSpacing"/>
        <w:tabs>
          <w:tab w:val="clear" w:pos="576"/>
          <w:tab w:val="clear" w:pos="864"/>
          <w:tab w:val="clear" w:pos="1296"/>
          <w:tab w:val="clear" w:pos="1728"/>
          <w:tab w:val="left" w:pos="540"/>
        </w:tabs>
        <w:ind w:left="540" w:hanging="540"/>
      </w:pPr>
    </w:p>
    <w:p w14:paraId="184EDCDD" w14:textId="6154DD22" w:rsidR="00136B53" w:rsidRPr="00E67942" w:rsidRDefault="00136B53" w:rsidP="00C65226">
      <w:pPr>
        <w:pStyle w:val="NoSpacing"/>
        <w:tabs>
          <w:tab w:val="clear" w:pos="576"/>
          <w:tab w:val="clear" w:pos="864"/>
          <w:tab w:val="clear" w:pos="1296"/>
          <w:tab w:val="clear" w:pos="1728"/>
          <w:tab w:val="left" w:pos="540"/>
        </w:tabs>
        <w:ind w:left="540" w:hanging="540"/>
      </w:pPr>
      <w:r w:rsidRPr="00E67942">
        <w:t>D.</w:t>
      </w:r>
      <w:r w:rsidRPr="00E67942">
        <w:tab/>
        <w:t xml:space="preserve">The Lessor’s electrical </w:t>
      </w:r>
      <w:r w:rsidR="000F7D1B">
        <w:t>sub</w:t>
      </w:r>
      <w:r w:rsidRPr="00E67942">
        <w:t>contractor must connect power poles or base feeds in the junction boxes to the furniture electrical system and test all pre</w:t>
      </w:r>
      <w:r w:rsidRPr="00E67942">
        <w:noBreakHyphen/>
        <w:t xml:space="preserve">wired receptacles in the systems furniture.  Other Government contractors will be installing the data cable in the furniture panels for the terminal and printer locations, installing the connectors on the terminal/printer ends of the cable, and continuity testing each cable.  Work shall be coordinated and performed in conjunction with the furniture, telephone, and data cable installers.  Much of this work may occur over a weekend on a schedule that requires flexibility and on-call visits.  The Lessor must coordinate the application of Certification of Occupancy with furniture installation. </w:t>
      </w:r>
    </w:p>
    <w:p w14:paraId="247BD644" w14:textId="77777777" w:rsidR="00E50990" w:rsidRPr="006E1993" w:rsidRDefault="00E50990" w:rsidP="00B52CDF">
      <w:pPr>
        <w:pStyle w:val="NoSpacing"/>
      </w:pPr>
    </w:p>
    <w:p w14:paraId="3DD7A939" w14:textId="77777777" w:rsidR="00136B53" w:rsidRPr="00710051" w:rsidRDefault="00136B53" w:rsidP="004F1EA7">
      <w:pPr>
        <w:pStyle w:val="Heading2"/>
        <w:keepNext w:val="0"/>
        <w:widowControl/>
        <w:tabs>
          <w:tab w:val="clear" w:pos="720"/>
          <w:tab w:val="left" w:pos="540"/>
        </w:tabs>
        <w:suppressAutoHyphens/>
        <w:contextualSpacing/>
      </w:pPr>
      <w:bookmarkStart w:id="145" w:name="_Toc399935763"/>
      <w:bookmarkStart w:id="146" w:name="_Toc145667715"/>
      <w:r w:rsidRPr="00710051">
        <w:t xml:space="preserve">LIGHTING:  INTERIOR AND PARKING </w:t>
      </w:r>
      <w:r w:rsidR="005132F3" w:rsidRPr="00710051">
        <w:t xml:space="preserve">– TI </w:t>
      </w:r>
      <w:r w:rsidRPr="00710051">
        <w:t>(</w:t>
      </w:r>
      <w:r w:rsidR="005F4F46" w:rsidRPr="00710051">
        <w:t>SMALL</w:t>
      </w:r>
      <w:r w:rsidR="006C1999" w:rsidRPr="00710051">
        <w:t>) (</w:t>
      </w:r>
      <w:r w:rsidR="00AB15E0">
        <w:t>SEP</w:t>
      </w:r>
      <w:r w:rsidR="008E494A" w:rsidRPr="00710051">
        <w:t xml:space="preserve"> 2015</w:t>
      </w:r>
      <w:r w:rsidRPr="00710051">
        <w:t>)</w:t>
      </w:r>
      <w:bookmarkEnd w:id="145"/>
      <w:bookmarkEnd w:id="146"/>
    </w:p>
    <w:p w14:paraId="14DFE962" w14:textId="77777777" w:rsidR="004F1EA7" w:rsidRDefault="004F1EA7">
      <w:pPr>
        <w:tabs>
          <w:tab w:val="clear" w:pos="576"/>
          <w:tab w:val="clear" w:pos="864"/>
          <w:tab w:val="clear" w:pos="1296"/>
          <w:tab w:val="clear" w:pos="1728"/>
          <w:tab w:val="clear" w:pos="2160"/>
          <w:tab w:val="clear" w:pos="2592"/>
          <w:tab w:val="clear" w:pos="3024"/>
        </w:tabs>
        <w:jc w:val="left"/>
        <w:rPr>
          <w:rFonts w:cs="Arial"/>
          <w:caps/>
          <w:color w:val="000000"/>
        </w:rPr>
      </w:pPr>
    </w:p>
    <w:p w14:paraId="1583C43B" w14:textId="39B9E434" w:rsidR="009A3FFF" w:rsidRDefault="00043E35">
      <w:pPr>
        <w:tabs>
          <w:tab w:val="clear" w:pos="576"/>
          <w:tab w:val="clear" w:pos="864"/>
          <w:tab w:val="clear" w:pos="1296"/>
          <w:tab w:val="clear" w:pos="1728"/>
          <w:tab w:val="clear" w:pos="2160"/>
          <w:tab w:val="clear" w:pos="2592"/>
          <w:tab w:val="clear" w:pos="3024"/>
        </w:tabs>
        <w:jc w:val="left"/>
      </w:pPr>
      <w:r w:rsidRPr="00720DFE">
        <w:rPr>
          <w:rFonts w:cs="Arial"/>
          <w:caps/>
          <w:color w:val="000000"/>
        </w:rPr>
        <w:t>Fixtures:</w:t>
      </w:r>
      <w:r w:rsidRPr="00720DFE">
        <w:rPr>
          <w:rFonts w:cs="Arial"/>
          <w:color w:val="000000"/>
        </w:rPr>
        <w:t xml:space="preserve"> </w:t>
      </w:r>
      <w:r w:rsidR="003032E2" w:rsidRPr="00720DFE">
        <w:rPr>
          <w:rFonts w:cs="Arial"/>
          <w:color w:val="000000"/>
        </w:rPr>
        <w:t xml:space="preserve"> </w:t>
      </w:r>
      <w:r w:rsidRPr="00795085">
        <w:rPr>
          <w:rFonts w:cs="Arial"/>
          <w:color w:val="000000"/>
        </w:rPr>
        <w:t xml:space="preserve">Any additional </w:t>
      </w:r>
      <w:r>
        <w:rPr>
          <w:rFonts w:cs="Arial"/>
          <w:color w:val="000000"/>
        </w:rPr>
        <w:t xml:space="preserve">lighting </w:t>
      </w:r>
      <w:r w:rsidRPr="00795085">
        <w:rPr>
          <w:rFonts w:cs="Arial"/>
          <w:color w:val="000000"/>
        </w:rPr>
        <w:t xml:space="preserve">fixtures </w:t>
      </w:r>
      <w:r>
        <w:rPr>
          <w:rFonts w:cs="Arial"/>
          <w:color w:val="000000"/>
        </w:rPr>
        <w:t xml:space="preserve">and/or components </w:t>
      </w:r>
      <w:r w:rsidRPr="00795085">
        <w:rPr>
          <w:rFonts w:cs="Arial"/>
          <w:color w:val="000000"/>
        </w:rPr>
        <w:t xml:space="preserve">required beyond </w:t>
      </w:r>
      <w:r>
        <w:rPr>
          <w:rFonts w:cs="Arial"/>
          <w:color w:val="000000"/>
        </w:rPr>
        <w:t xml:space="preserve">what would have been provided </w:t>
      </w:r>
      <w:r w:rsidR="005874AD" w:rsidRPr="009F6129">
        <w:rPr>
          <w:rFonts w:cs="Arial"/>
          <w:color w:val="000000"/>
        </w:rPr>
        <w:t>under the paragraph, “Lighting: Interior and Parking – Shell</w:t>
      </w:r>
      <w:r w:rsidR="00D630C1">
        <w:rPr>
          <w:rFonts w:cs="Arial"/>
          <w:color w:val="000000"/>
        </w:rPr>
        <w:t xml:space="preserve"> (</w:t>
      </w:r>
      <w:r w:rsidR="005F4F46">
        <w:rPr>
          <w:rFonts w:cs="Arial"/>
          <w:color w:val="000000"/>
        </w:rPr>
        <w:t>SMALL</w:t>
      </w:r>
      <w:r w:rsidR="00D22EAC">
        <w:rPr>
          <w:rFonts w:cs="Arial"/>
          <w:color w:val="000000"/>
        </w:rPr>
        <w:t>)” are</w:t>
      </w:r>
      <w:r>
        <w:rPr>
          <w:rFonts w:cs="Arial"/>
          <w:color w:val="000000"/>
        </w:rPr>
        <w:t xml:space="preserve"> part of the TIs.</w:t>
      </w:r>
      <w:r w:rsidR="009A3FFF">
        <w:br w:type="page"/>
      </w:r>
    </w:p>
    <w:tbl>
      <w:tblPr>
        <w:tblW w:w="0" w:type="auto"/>
        <w:tblBorders>
          <w:top w:val="single" w:sz="12" w:space="0" w:color="auto"/>
          <w:bottom w:val="single" w:sz="12" w:space="0" w:color="auto"/>
          <w:insideH w:val="single" w:sz="4" w:space="0" w:color="auto"/>
          <w:insideV w:val="single" w:sz="4" w:space="0" w:color="auto"/>
        </w:tblBorders>
        <w:tblLook w:val="00A0" w:firstRow="1" w:lastRow="0" w:firstColumn="1" w:lastColumn="0" w:noHBand="0" w:noVBand="0"/>
      </w:tblPr>
      <w:tblGrid>
        <w:gridCol w:w="10656"/>
      </w:tblGrid>
      <w:tr w:rsidR="00136B53" w:rsidRPr="009450A6" w14:paraId="0C06C990" w14:textId="77777777" w:rsidTr="00241EDD">
        <w:trPr>
          <w:trHeight w:val="576"/>
        </w:trPr>
        <w:tc>
          <w:tcPr>
            <w:tcW w:w="10872" w:type="dxa"/>
            <w:tcBorders>
              <w:top w:val="single" w:sz="18" w:space="0" w:color="auto"/>
              <w:bottom w:val="single" w:sz="18" w:space="0" w:color="auto"/>
            </w:tcBorders>
            <w:vAlign w:val="center"/>
          </w:tcPr>
          <w:p w14:paraId="7B0BBAB6" w14:textId="77777777" w:rsidR="00136B53" w:rsidRPr="009450A6" w:rsidRDefault="00136B53" w:rsidP="00241EDD">
            <w:pPr>
              <w:pStyle w:val="Heading1"/>
              <w:suppressAutoHyphens/>
            </w:pPr>
            <w:bookmarkStart w:id="147" w:name="_Toc399935764"/>
            <w:bookmarkStart w:id="148" w:name="_Toc145667716"/>
            <w:r w:rsidRPr="009450A6">
              <w:lastRenderedPageBreak/>
              <w:t>UTILITIES, SERVICES</w:t>
            </w:r>
            <w:r>
              <w:t xml:space="preserve">, </w:t>
            </w:r>
            <w:r w:rsidRPr="009450A6">
              <w:t xml:space="preserve">AND </w:t>
            </w:r>
            <w:r>
              <w:t>OBLIGATIONS DURING THE LEASE TERM</w:t>
            </w:r>
            <w:bookmarkEnd w:id="147"/>
            <w:bookmarkEnd w:id="148"/>
          </w:p>
        </w:tc>
      </w:tr>
    </w:tbl>
    <w:p w14:paraId="7B6F4D16" w14:textId="77777777" w:rsidR="00136B53" w:rsidRDefault="00136B53" w:rsidP="000E3921">
      <w:pPr>
        <w:tabs>
          <w:tab w:val="clear" w:pos="576"/>
          <w:tab w:val="clear" w:pos="864"/>
          <w:tab w:val="clear" w:pos="1296"/>
          <w:tab w:val="clear" w:pos="1728"/>
          <w:tab w:val="clear" w:pos="2160"/>
          <w:tab w:val="clear" w:pos="2592"/>
          <w:tab w:val="clear" w:pos="3024"/>
        </w:tabs>
        <w:suppressAutoHyphens/>
        <w:contextualSpacing/>
        <w:rPr>
          <w:rFonts w:cs="Arial"/>
          <w:b/>
          <w:szCs w:val="16"/>
        </w:rPr>
      </w:pPr>
    </w:p>
    <w:p w14:paraId="61B8A130" w14:textId="77777777" w:rsidR="00136B53" w:rsidRPr="00E3727C" w:rsidRDefault="00136B53" w:rsidP="004F1EA7">
      <w:pPr>
        <w:tabs>
          <w:tab w:val="clear" w:pos="576"/>
          <w:tab w:val="clear" w:pos="864"/>
          <w:tab w:val="clear" w:pos="1296"/>
          <w:tab w:val="clear" w:pos="1728"/>
          <w:tab w:val="clear" w:pos="2160"/>
          <w:tab w:val="clear" w:pos="2592"/>
          <w:tab w:val="clear" w:pos="3024"/>
          <w:tab w:val="left" w:pos="540"/>
        </w:tabs>
        <w:suppressAutoHyphens/>
        <w:contextualSpacing/>
        <w:rPr>
          <w:rStyle w:val="Strong"/>
          <w:rFonts w:cs="Arial"/>
          <w:b w:val="0"/>
          <w:szCs w:val="16"/>
        </w:rPr>
      </w:pPr>
      <w:r w:rsidRPr="00847FA6">
        <w:rPr>
          <w:rStyle w:val="Strong"/>
          <w:rFonts w:cs="Arial"/>
          <w:szCs w:val="16"/>
        </w:rPr>
        <w:t>Action Required:</w:t>
      </w:r>
      <w:r w:rsidRPr="00E3727C">
        <w:rPr>
          <w:rStyle w:val="Strong"/>
          <w:rFonts w:cs="Arial"/>
          <w:b w:val="0"/>
          <w:szCs w:val="16"/>
        </w:rPr>
        <w:t xml:space="preserve"> TYPE IN TENANT AGENCY HOURS OF OPERATION</w:t>
      </w:r>
      <w:r>
        <w:rPr>
          <w:rStyle w:val="Strong"/>
          <w:rFonts w:cs="Arial"/>
          <w:b w:val="0"/>
          <w:szCs w:val="16"/>
        </w:rPr>
        <w:t xml:space="preserve"> </w:t>
      </w:r>
      <w:r w:rsidRPr="00E3727C">
        <w:rPr>
          <w:rStyle w:val="Strong"/>
          <w:rFonts w:cs="Arial"/>
          <w:b w:val="0"/>
          <w:szCs w:val="16"/>
        </w:rPr>
        <w:t xml:space="preserve">in the paragraph below.  </w:t>
      </w:r>
      <w:r w:rsidR="006B3CBC" w:rsidRPr="009E0020">
        <w:rPr>
          <w:rFonts w:eastAsia="Arial" w:cs="Arial"/>
          <w:caps/>
          <w:vanish/>
          <w:color w:val="0000FF"/>
          <w:szCs w:val="16"/>
        </w:rPr>
        <w:t>MAY INCLUDE MISSION-RELATED REPEAT/RECURRING EXTENDED SERVICES BEYOND A TYPICAL 10-HOURS PER DAY/ 5 DAYS PER WEEK OPERATION.  NOTE THAT SUB-PARAGRAPH A DEFAULTS TO DAYTIME CLEANING AND SHOULD BE MODIFIED</w:t>
      </w:r>
      <w:r w:rsidR="006B3CBC">
        <w:rPr>
          <w:rStyle w:val="Strong"/>
          <w:rFonts w:cs="Arial"/>
          <w:b w:val="0"/>
          <w:szCs w:val="16"/>
        </w:rPr>
        <w:t xml:space="preserve"> </w:t>
      </w:r>
      <w:r>
        <w:rPr>
          <w:rStyle w:val="Strong"/>
          <w:rFonts w:cs="Arial"/>
          <w:b w:val="0"/>
          <w:szCs w:val="16"/>
        </w:rPr>
        <w:t>If tenant agency requires after hours cleaning</w:t>
      </w:r>
      <w:r w:rsidR="006B3CBC">
        <w:rPr>
          <w:rStyle w:val="Strong"/>
          <w:rFonts w:cs="Arial"/>
          <w:b w:val="0"/>
          <w:szCs w:val="16"/>
        </w:rPr>
        <w:t>.</w:t>
      </w:r>
    </w:p>
    <w:p w14:paraId="030C8C2D" w14:textId="77777777" w:rsidR="00591C96" w:rsidRPr="00D525D4" w:rsidRDefault="00591C96" w:rsidP="004F1EA7">
      <w:pPr>
        <w:pStyle w:val="Heading2"/>
        <w:keepNext w:val="0"/>
        <w:widowControl/>
        <w:tabs>
          <w:tab w:val="left" w:pos="540"/>
        </w:tabs>
        <w:suppressAutoHyphens/>
      </w:pPr>
      <w:bookmarkStart w:id="149" w:name="_Toc419457799"/>
      <w:bookmarkStart w:id="150" w:name="_Toc145667717"/>
      <w:r w:rsidRPr="00D525D4">
        <w:t>PROVISION OF SERVICES</w:t>
      </w:r>
      <w:r>
        <w:t>, ACCESS, AND normal HOURS</w:t>
      </w:r>
      <w:r w:rsidRPr="00D525D4">
        <w:t xml:space="preserve"> </w:t>
      </w:r>
      <w:r>
        <w:t>(</w:t>
      </w:r>
      <w:r w:rsidR="0045759D">
        <w:t>small</w:t>
      </w:r>
      <w:r>
        <w:t xml:space="preserve">) </w:t>
      </w:r>
      <w:r w:rsidRPr="00D525D4">
        <w:t>(</w:t>
      </w:r>
      <w:r w:rsidR="00997F35">
        <w:t>OCT 2020</w:t>
      </w:r>
      <w:r w:rsidRPr="00D525D4">
        <w:t>)</w:t>
      </w:r>
      <w:bookmarkEnd w:id="149"/>
      <w:bookmarkEnd w:id="150"/>
    </w:p>
    <w:p w14:paraId="136A56BE" w14:textId="77777777" w:rsidR="00591C96" w:rsidRDefault="00591C96" w:rsidP="00591C96">
      <w:pPr>
        <w:tabs>
          <w:tab w:val="clear" w:pos="576"/>
          <w:tab w:val="clear" w:pos="864"/>
          <w:tab w:val="clear" w:pos="1296"/>
          <w:tab w:val="clear" w:pos="1728"/>
          <w:tab w:val="clear" w:pos="2160"/>
          <w:tab w:val="clear" w:pos="2592"/>
          <w:tab w:val="clear" w:pos="3024"/>
        </w:tabs>
        <w:suppressAutoHyphens/>
        <w:contextualSpacing/>
        <w:rPr>
          <w:rFonts w:cs="Arial"/>
          <w:szCs w:val="16"/>
        </w:rPr>
      </w:pPr>
    </w:p>
    <w:p w14:paraId="718E79EF" w14:textId="77777777" w:rsidR="00591C96" w:rsidRPr="00011947" w:rsidRDefault="00591C96" w:rsidP="00591C96">
      <w:pPr>
        <w:suppressAutoHyphens/>
        <w:rPr>
          <w:rFonts w:cs="Arial"/>
          <w:szCs w:val="16"/>
        </w:rPr>
      </w:pPr>
      <w:r w:rsidRPr="00011947">
        <w:rPr>
          <w:rFonts w:cs="Arial"/>
          <w:szCs w:val="16"/>
        </w:rPr>
        <w:t xml:space="preserve">The Government’s normal hours of operations are established </w:t>
      </w:r>
      <w:r w:rsidRPr="00D22EAC">
        <w:rPr>
          <w:rFonts w:cs="Arial"/>
          <w:szCs w:val="16"/>
        </w:rPr>
        <w:t xml:space="preserve">as </w:t>
      </w:r>
      <w:r w:rsidRPr="00F67227">
        <w:rPr>
          <w:rFonts w:cs="Arial"/>
          <w:b/>
          <w:bCs/>
          <w:color w:val="FF0000"/>
          <w:szCs w:val="16"/>
        </w:rPr>
        <w:t>XX AM to XX PM</w:t>
      </w:r>
      <w:r w:rsidRPr="00D22EAC">
        <w:rPr>
          <w:rFonts w:cs="Arial"/>
          <w:szCs w:val="16"/>
        </w:rPr>
        <w:t>,</w:t>
      </w:r>
      <w:r w:rsidRPr="00011947">
        <w:rPr>
          <w:rFonts w:cs="Arial"/>
          <w:szCs w:val="16"/>
        </w:rPr>
        <w:t xml:space="preserve"> Monday through Friday, with the exception of Federal holidays. Services</w:t>
      </w:r>
      <w:r>
        <w:rPr>
          <w:rFonts w:cs="Arial"/>
          <w:szCs w:val="16"/>
        </w:rPr>
        <w:t>, maintenance,</w:t>
      </w:r>
      <w:r w:rsidRPr="00011947">
        <w:rPr>
          <w:rFonts w:cs="Arial"/>
          <w:szCs w:val="16"/>
        </w:rPr>
        <w:t xml:space="preserve"> and utilities shall be provided during these hours.  The Government shall have access to the Premises and its Appurtenant Areas at all times without additional payment, including the use, during other than normal hours, of necessary services and utilities such as elevators, </w:t>
      </w:r>
      <w:r>
        <w:rPr>
          <w:rFonts w:cs="Arial"/>
          <w:szCs w:val="16"/>
        </w:rPr>
        <w:t>restrooms</w:t>
      </w:r>
      <w:r w:rsidRPr="00011947">
        <w:rPr>
          <w:rFonts w:cs="Arial"/>
          <w:szCs w:val="16"/>
        </w:rPr>
        <w:t>, lights, and electric power.  Cleaning shall be performed during normal hours.</w:t>
      </w:r>
    </w:p>
    <w:p w14:paraId="01E8BE8A" w14:textId="77777777" w:rsidR="00136B53" w:rsidRDefault="00136B53" w:rsidP="000E3921">
      <w:pPr>
        <w:tabs>
          <w:tab w:val="clear" w:pos="576"/>
          <w:tab w:val="clear" w:pos="864"/>
          <w:tab w:val="clear" w:pos="1296"/>
          <w:tab w:val="clear" w:pos="1728"/>
          <w:tab w:val="clear" w:pos="2160"/>
          <w:tab w:val="clear" w:pos="2592"/>
          <w:tab w:val="clear" w:pos="3024"/>
        </w:tabs>
        <w:suppressAutoHyphens/>
        <w:rPr>
          <w:rFonts w:cs="Arial"/>
          <w:szCs w:val="16"/>
        </w:rPr>
      </w:pPr>
    </w:p>
    <w:p w14:paraId="0D0F29E2" w14:textId="3FDF9AB2" w:rsidR="004F1EA7" w:rsidRDefault="00136B53" w:rsidP="004F1EA7">
      <w:pPr>
        <w:pStyle w:val="Heading2"/>
        <w:keepNext w:val="0"/>
        <w:widowControl/>
        <w:tabs>
          <w:tab w:val="left" w:pos="540"/>
        </w:tabs>
        <w:suppressAutoHyphens/>
      </w:pPr>
      <w:bookmarkStart w:id="151" w:name="_Toc399935766"/>
      <w:bookmarkStart w:id="152" w:name="_Toc145667718"/>
      <w:r w:rsidRPr="00C9005A">
        <w:t>UTILITIES</w:t>
      </w:r>
      <w:r w:rsidR="00B36571">
        <w:t xml:space="preserve"> (SMALL)</w:t>
      </w:r>
      <w:r w:rsidRPr="00C9005A">
        <w:t xml:space="preserve"> (</w:t>
      </w:r>
      <w:r w:rsidR="00B36571">
        <w:t>Oct 2022</w:t>
      </w:r>
      <w:r w:rsidRPr="00C9005A">
        <w:t>)</w:t>
      </w:r>
      <w:bookmarkEnd w:id="151"/>
      <w:bookmarkEnd w:id="152"/>
    </w:p>
    <w:p w14:paraId="6096CA12" w14:textId="77777777" w:rsidR="00535DC6" w:rsidRPr="00535DC6" w:rsidRDefault="00535DC6" w:rsidP="00535DC6"/>
    <w:p w14:paraId="7E85B62C" w14:textId="0313E003" w:rsidR="00136B53" w:rsidRDefault="00136B53" w:rsidP="004F1EA7">
      <w:pPr>
        <w:tabs>
          <w:tab w:val="left" w:pos="540"/>
        </w:tabs>
      </w:pPr>
      <w:r>
        <w:t>T</w:t>
      </w:r>
      <w:r w:rsidRPr="005477EF">
        <w:t xml:space="preserve">he Lessor is responsible for providing all utilities necessary for base </w:t>
      </w:r>
      <w:r w:rsidR="00F13604" w:rsidRPr="00A86BC7">
        <w:t>Building</w:t>
      </w:r>
      <w:r w:rsidRPr="005477EF">
        <w:t xml:space="preserve"> and tenant operations</w:t>
      </w:r>
      <w:r>
        <w:t xml:space="preserve"> as part of the rental consideration</w:t>
      </w:r>
      <w:r w:rsidRPr="005477EF">
        <w:t xml:space="preserve">. </w:t>
      </w:r>
    </w:p>
    <w:p w14:paraId="6AAABE5A" w14:textId="77777777" w:rsidR="00136B53" w:rsidRPr="004049DB" w:rsidRDefault="00136B53" w:rsidP="00771907">
      <w:pPr>
        <w:pStyle w:val="BodyText1"/>
        <w:tabs>
          <w:tab w:val="clear" w:pos="576"/>
          <w:tab w:val="clear" w:pos="864"/>
          <w:tab w:val="clear" w:pos="1296"/>
          <w:tab w:val="clear" w:pos="1728"/>
          <w:tab w:val="clear" w:pos="2160"/>
          <w:tab w:val="clear" w:pos="2592"/>
          <w:tab w:val="clear" w:pos="3024"/>
        </w:tabs>
        <w:suppressAutoHyphens/>
        <w:contextualSpacing/>
        <w:rPr>
          <w:rFonts w:cs="Arial"/>
          <w:szCs w:val="16"/>
        </w:rPr>
      </w:pPr>
    </w:p>
    <w:p w14:paraId="33557304" w14:textId="6700FAF7" w:rsidR="00136B53" w:rsidRPr="00E906B9" w:rsidRDefault="00136B53" w:rsidP="004F1EA7">
      <w:pPr>
        <w:pStyle w:val="Heading2"/>
        <w:keepNext w:val="0"/>
        <w:widowControl/>
        <w:tabs>
          <w:tab w:val="clear" w:pos="720"/>
          <w:tab w:val="left" w:pos="540"/>
        </w:tabs>
        <w:suppressAutoHyphens/>
        <w:rPr>
          <w:highlight w:val="yellow"/>
        </w:rPr>
      </w:pPr>
      <w:bookmarkStart w:id="153" w:name="_Toc399935769"/>
      <w:bookmarkStart w:id="154" w:name="_Toc145667719"/>
      <w:r w:rsidRPr="00E906B9">
        <w:rPr>
          <w:highlight w:val="yellow"/>
        </w:rPr>
        <w:t xml:space="preserve">HEATING AND AIR CONDITIONING </w:t>
      </w:r>
      <w:r w:rsidR="007A53A2" w:rsidRPr="00E906B9">
        <w:rPr>
          <w:highlight w:val="yellow"/>
        </w:rPr>
        <w:t>(</w:t>
      </w:r>
      <w:r w:rsidR="005F4F46" w:rsidRPr="00E906B9">
        <w:rPr>
          <w:highlight w:val="yellow"/>
        </w:rPr>
        <w:t>SMALL</w:t>
      </w:r>
      <w:r w:rsidR="007A53A2" w:rsidRPr="00E906B9">
        <w:rPr>
          <w:highlight w:val="yellow"/>
        </w:rPr>
        <w:t xml:space="preserve">) </w:t>
      </w:r>
      <w:r w:rsidRPr="00E906B9">
        <w:rPr>
          <w:highlight w:val="yellow"/>
        </w:rPr>
        <w:t>(</w:t>
      </w:r>
      <w:r w:rsidR="009954A5" w:rsidRPr="00E906B9">
        <w:rPr>
          <w:highlight w:val="yellow"/>
        </w:rPr>
        <w:t>OCT</w:t>
      </w:r>
      <w:r w:rsidR="0055228F" w:rsidRPr="00E906B9">
        <w:rPr>
          <w:highlight w:val="yellow"/>
        </w:rPr>
        <w:t xml:space="preserve"> </w:t>
      </w:r>
      <w:r w:rsidR="00241A06" w:rsidRPr="00E906B9">
        <w:rPr>
          <w:highlight w:val="yellow"/>
        </w:rPr>
        <w:t>2022</w:t>
      </w:r>
      <w:r w:rsidRPr="00E906B9">
        <w:rPr>
          <w:highlight w:val="yellow"/>
        </w:rPr>
        <w:t>)</w:t>
      </w:r>
      <w:bookmarkEnd w:id="153"/>
      <w:bookmarkEnd w:id="154"/>
    </w:p>
    <w:p w14:paraId="702A1EA4" w14:textId="77777777" w:rsidR="00136B53" w:rsidRPr="00E906B9" w:rsidRDefault="00136B53" w:rsidP="004F1EA7">
      <w:pPr>
        <w:pStyle w:val="BodyText1"/>
        <w:tabs>
          <w:tab w:val="clear" w:pos="576"/>
          <w:tab w:val="clear" w:pos="864"/>
          <w:tab w:val="clear" w:pos="1296"/>
          <w:tab w:val="clear" w:pos="1728"/>
          <w:tab w:val="clear" w:pos="2160"/>
          <w:tab w:val="clear" w:pos="2592"/>
          <w:tab w:val="clear" w:pos="3024"/>
          <w:tab w:val="left" w:pos="540"/>
        </w:tabs>
        <w:suppressAutoHyphens/>
        <w:ind w:left="0" w:firstLine="0"/>
        <w:contextualSpacing/>
        <w:rPr>
          <w:rFonts w:cs="Arial"/>
          <w:szCs w:val="16"/>
          <w:highlight w:val="yellow"/>
        </w:rPr>
      </w:pPr>
    </w:p>
    <w:p w14:paraId="1AE670A4" w14:textId="0FA8091D" w:rsidR="00136B53" w:rsidRPr="00E906B9" w:rsidRDefault="00136B53" w:rsidP="00C65226">
      <w:pPr>
        <w:pStyle w:val="BodyText1"/>
        <w:numPr>
          <w:ilvl w:val="0"/>
          <w:numId w:val="22"/>
        </w:numPr>
        <w:tabs>
          <w:tab w:val="clear" w:pos="576"/>
          <w:tab w:val="clear" w:pos="864"/>
          <w:tab w:val="clear" w:pos="1296"/>
          <w:tab w:val="clear" w:pos="1728"/>
          <w:tab w:val="clear" w:pos="2160"/>
          <w:tab w:val="clear" w:pos="2592"/>
          <w:tab w:val="clear" w:pos="3024"/>
          <w:tab w:val="left" w:pos="540"/>
        </w:tabs>
        <w:suppressAutoHyphens/>
        <w:ind w:left="540" w:hanging="540"/>
        <w:contextualSpacing/>
        <w:rPr>
          <w:rFonts w:cs="Arial"/>
          <w:szCs w:val="16"/>
          <w:highlight w:val="yellow"/>
        </w:rPr>
      </w:pPr>
      <w:r w:rsidRPr="00E906B9">
        <w:rPr>
          <w:rFonts w:cs="Arial"/>
          <w:szCs w:val="16"/>
          <w:highlight w:val="yellow"/>
        </w:rPr>
        <w:t>In all office areas, temperatures shall conform to local commercial equivalent temperature levels and operating practices in order to maximize tenant satisfaction.</w:t>
      </w:r>
      <w:r w:rsidR="00243E73" w:rsidRPr="00E906B9">
        <w:rPr>
          <w:rFonts w:cs="Arial"/>
          <w:szCs w:val="16"/>
          <w:highlight w:val="yellow"/>
        </w:rPr>
        <w:t xml:space="preserve">  </w:t>
      </w:r>
      <w:r w:rsidR="002077FA" w:rsidRPr="00E906B9">
        <w:rPr>
          <w:rFonts w:cs="Arial"/>
          <w:szCs w:val="16"/>
          <w:highlight w:val="yellow"/>
        </w:rPr>
        <w:t xml:space="preserve">Thermostats shall be set to maintain temperatures of 72 degrees F (+/- 3 degrees) during the heating season and 75 degrees F (+/- 3 degrees) during the cooling season.  </w:t>
      </w:r>
      <w:r w:rsidRPr="00E906B9">
        <w:rPr>
          <w:rFonts w:cs="Arial"/>
          <w:szCs w:val="16"/>
          <w:highlight w:val="yellow"/>
        </w:rPr>
        <w:t xml:space="preserve">These temperatures shall be maintained throughout the leased </w:t>
      </w:r>
      <w:r w:rsidR="0049256E" w:rsidRPr="00E906B9">
        <w:rPr>
          <w:rFonts w:cs="Arial"/>
          <w:szCs w:val="16"/>
          <w:highlight w:val="yellow"/>
        </w:rPr>
        <w:t>P</w:t>
      </w:r>
      <w:r w:rsidRPr="00E906B9">
        <w:rPr>
          <w:rFonts w:cs="Arial"/>
          <w:szCs w:val="16"/>
          <w:highlight w:val="yellow"/>
        </w:rPr>
        <w:t xml:space="preserve">remises and service areas, regardless of outside temperatures, during the hours of operation specified in the </w:t>
      </w:r>
      <w:r w:rsidR="0084170A" w:rsidRPr="00E906B9">
        <w:rPr>
          <w:rFonts w:cs="Arial"/>
          <w:szCs w:val="16"/>
          <w:highlight w:val="yellow"/>
        </w:rPr>
        <w:t>Lease</w:t>
      </w:r>
      <w:r w:rsidRPr="00E906B9">
        <w:rPr>
          <w:rFonts w:cs="Arial"/>
          <w:szCs w:val="16"/>
          <w:highlight w:val="yellow"/>
        </w:rPr>
        <w:t>. The Lessor shall perform any necessary systems start-up required to meet the commercially equivalent temperature levels prior to the first hour of each day’s operation.</w:t>
      </w:r>
      <w:r w:rsidR="00243E73" w:rsidRPr="00E906B9">
        <w:rPr>
          <w:szCs w:val="16"/>
          <w:highlight w:val="yellow"/>
        </w:rPr>
        <w:t xml:space="preserve">  </w:t>
      </w:r>
      <w:r w:rsidR="002077FA" w:rsidRPr="00E906B9">
        <w:rPr>
          <w:rFonts w:cs="Arial"/>
          <w:szCs w:val="16"/>
          <w:highlight w:val="yellow"/>
        </w:rPr>
        <w:t>At all times, the dew point shall be maintained below 55 degrees F in occupied spaces, and below 60 degrees F in unoccupied spaces.</w:t>
      </w:r>
    </w:p>
    <w:p w14:paraId="3C725429" w14:textId="77777777" w:rsidR="007F41D7" w:rsidRPr="00E906B9" w:rsidRDefault="007F41D7" w:rsidP="00C65226">
      <w:pPr>
        <w:pStyle w:val="BodyText1"/>
        <w:tabs>
          <w:tab w:val="clear" w:pos="576"/>
          <w:tab w:val="clear" w:pos="864"/>
          <w:tab w:val="clear" w:pos="1296"/>
          <w:tab w:val="clear" w:pos="1728"/>
          <w:tab w:val="clear" w:pos="2160"/>
          <w:tab w:val="clear" w:pos="2592"/>
          <w:tab w:val="clear" w:pos="3024"/>
          <w:tab w:val="left" w:pos="540"/>
        </w:tabs>
        <w:suppressAutoHyphens/>
        <w:ind w:left="540" w:hanging="540"/>
        <w:contextualSpacing/>
        <w:rPr>
          <w:rFonts w:cs="Arial"/>
          <w:szCs w:val="16"/>
          <w:highlight w:val="yellow"/>
        </w:rPr>
      </w:pPr>
    </w:p>
    <w:p w14:paraId="535F3C1D" w14:textId="08734628" w:rsidR="00136B53" w:rsidRDefault="00136B53" w:rsidP="00C65226">
      <w:pPr>
        <w:pStyle w:val="BodyText1"/>
        <w:numPr>
          <w:ilvl w:val="0"/>
          <w:numId w:val="22"/>
        </w:numPr>
        <w:tabs>
          <w:tab w:val="clear" w:pos="576"/>
          <w:tab w:val="clear" w:pos="864"/>
          <w:tab w:val="clear" w:pos="1296"/>
          <w:tab w:val="clear" w:pos="1728"/>
          <w:tab w:val="clear" w:pos="2160"/>
          <w:tab w:val="clear" w:pos="2592"/>
          <w:tab w:val="clear" w:pos="3024"/>
          <w:tab w:val="left" w:pos="540"/>
        </w:tabs>
        <w:suppressAutoHyphens/>
        <w:ind w:left="540" w:hanging="540"/>
        <w:contextualSpacing/>
        <w:rPr>
          <w:rFonts w:cs="Arial"/>
          <w:szCs w:val="16"/>
        </w:rPr>
      </w:pPr>
      <w:r w:rsidRPr="00E906B9">
        <w:rPr>
          <w:rFonts w:cs="Arial"/>
          <w:szCs w:val="16"/>
          <w:highlight w:val="yellow"/>
        </w:rPr>
        <w:t xml:space="preserve">During </w:t>
      </w:r>
      <w:r w:rsidR="00D22EAC" w:rsidRPr="00E906B9">
        <w:rPr>
          <w:rFonts w:cs="Arial"/>
          <w:szCs w:val="16"/>
          <w:highlight w:val="yellow"/>
        </w:rPr>
        <w:t>non-working</w:t>
      </w:r>
      <w:r w:rsidRPr="00E906B9">
        <w:rPr>
          <w:rFonts w:cs="Arial"/>
          <w:szCs w:val="16"/>
          <w:highlight w:val="yellow"/>
        </w:rPr>
        <w:t xml:space="preserve"> hours, heating temperatures shall be set no higher than 55° Fahrenheit, and air conditioning shall not be provided except as necessary to return </w:t>
      </w:r>
      <w:r w:rsidR="00B60932" w:rsidRPr="00E906B9">
        <w:rPr>
          <w:rFonts w:cs="Arial"/>
          <w:szCs w:val="16"/>
          <w:highlight w:val="yellow"/>
        </w:rPr>
        <w:t>Space</w:t>
      </w:r>
      <w:r w:rsidRPr="00E906B9">
        <w:rPr>
          <w:rFonts w:cs="Arial"/>
          <w:szCs w:val="16"/>
          <w:highlight w:val="yellow"/>
        </w:rPr>
        <w:t xml:space="preserve"> temperatures to a suitable level for the beginning of working hours</w:t>
      </w:r>
      <w:r w:rsidRPr="002265DA">
        <w:rPr>
          <w:rFonts w:cs="Arial"/>
          <w:szCs w:val="16"/>
        </w:rPr>
        <w:t>.</w:t>
      </w:r>
      <w:r w:rsidR="0045759D">
        <w:rPr>
          <w:szCs w:val="16"/>
        </w:rPr>
        <w:t xml:space="preserve">  </w:t>
      </w:r>
      <w:r w:rsidRPr="002265DA">
        <w:rPr>
          <w:rFonts w:cs="Arial"/>
          <w:szCs w:val="16"/>
        </w:rPr>
        <w:t>Thermostats shall be secured from manual operation by key or locked cage. </w:t>
      </w:r>
      <w:r w:rsidRPr="002265DA">
        <w:rPr>
          <w:szCs w:val="16"/>
        </w:rPr>
        <w:t> </w:t>
      </w:r>
      <w:r w:rsidRPr="002265DA">
        <w:rPr>
          <w:rFonts w:cs="Arial"/>
          <w:szCs w:val="16"/>
        </w:rPr>
        <w:t xml:space="preserve">A key shall be provided to the </w:t>
      </w:r>
      <w:r>
        <w:rPr>
          <w:rFonts w:cs="Arial"/>
          <w:szCs w:val="16"/>
        </w:rPr>
        <w:t>Government’s designated representative</w:t>
      </w:r>
      <w:r w:rsidRPr="002265DA">
        <w:rPr>
          <w:rFonts w:cs="Arial"/>
          <w:szCs w:val="16"/>
        </w:rPr>
        <w:t>.</w:t>
      </w:r>
    </w:p>
    <w:p w14:paraId="19FE87F2" w14:textId="77777777" w:rsidR="00136B53" w:rsidRDefault="00136B53" w:rsidP="00C65226">
      <w:pPr>
        <w:pStyle w:val="BodyText1"/>
        <w:tabs>
          <w:tab w:val="clear" w:pos="576"/>
          <w:tab w:val="clear" w:pos="864"/>
          <w:tab w:val="clear" w:pos="1296"/>
          <w:tab w:val="clear" w:pos="1728"/>
          <w:tab w:val="clear" w:pos="2160"/>
          <w:tab w:val="clear" w:pos="2592"/>
          <w:tab w:val="clear" w:pos="3024"/>
          <w:tab w:val="left" w:pos="540"/>
        </w:tabs>
        <w:suppressAutoHyphens/>
        <w:ind w:left="540" w:hanging="540"/>
        <w:contextualSpacing/>
        <w:rPr>
          <w:rFonts w:cs="Arial"/>
          <w:szCs w:val="16"/>
        </w:rPr>
      </w:pPr>
    </w:p>
    <w:p w14:paraId="54B21CD7" w14:textId="77777777" w:rsidR="00136B53" w:rsidRPr="00E906B9" w:rsidRDefault="00136B53" w:rsidP="00C65226">
      <w:pPr>
        <w:pStyle w:val="BodyText1"/>
        <w:numPr>
          <w:ilvl w:val="0"/>
          <w:numId w:val="22"/>
        </w:numPr>
        <w:tabs>
          <w:tab w:val="clear" w:pos="576"/>
          <w:tab w:val="clear" w:pos="864"/>
          <w:tab w:val="clear" w:pos="1296"/>
          <w:tab w:val="clear" w:pos="1728"/>
          <w:tab w:val="clear" w:pos="2160"/>
          <w:tab w:val="clear" w:pos="2592"/>
          <w:tab w:val="clear" w:pos="3024"/>
          <w:tab w:val="left" w:pos="540"/>
        </w:tabs>
        <w:suppressAutoHyphens/>
        <w:ind w:left="540" w:hanging="540"/>
        <w:contextualSpacing/>
        <w:rPr>
          <w:rFonts w:cs="Arial"/>
          <w:szCs w:val="16"/>
          <w:highlight w:val="yellow"/>
        </w:rPr>
      </w:pPr>
      <w:r w:rsidRPr="00E906B9">
        <w:rPr>
          <w:rFonts w:cs="Arial"/>
          <w:szCs w:val="16"/>
          <w:highlight w:val="yellow"/>
        </w:rPr>
        <w:t xml:space="preserve">Warehouse or </w:t>
      </w:r>
      <w:r w:rsidR="00A86BC7" w:rsidRPr="00E906B9">
        <w:rPr>
          <w:rFonts w:cs="Arial"/>
          <w:szCs w:val="16"/>
          <w:highlight w:val="yellow"/>
        </w:rPr>
        <w:t>g</w:t>
      </w:r>
      <w:r w:rsidRPr="00E906B9">
        <w:rPr>
          <w:rFonts w:cs="Arial"/>
          <w:szCs w:val="16"/>
          <w:highlight w:val="yellow"/>
        </w:rPr>
        <w:t>arage areas require heating and ventilation only.</w:t>
      </w:r>
      <w:r w:rsidR="00243E73" w:rsidRPr="00E906B9">
        <w:rPr>
          <w:rFonts w:cs="Arial"/>
          <w:szCs w:val="16"/>
          <w:highlight w:val="yellow"/>
        </w:rPr>
        <w:t xml:space="preserve">  </w:t>
      </w:r>
      <w:r w:rsidRPr="00E906B9">
        <w:rPr>
          <w:rFonts w:cs="Arial"/>
          <w:szCs w:val="16"/>
          <w:highlight w:val="yellow"/>
        </w:rPr>
        <w:t xml:space="preserve">Cooling of this </w:t>
      </w:r>
      <w:r w:rsidR="00B60932" w:rsidRPr="00E906B9">
        <w:rPr>
          <w:rFonts w:cs="Arial"/>
          <w:szCs w:val="16"/>
          <w:highlight w:val="yellow"/>
        </w:rPr>
        <w:t>Space</w:t>
      </w:r>
      <w:r w:rsidRPr="00E906B9">
        <w:rPr>
          <w:rFonts w:cs="Arial"/>
          <w:szCs w:val="16"/>
          <w:highlight w:val="yellow"/>
        </w:rPr>
        <w:t xml:space="preserve"> is not required.</w:t>
      </w:r>
      <w:r w:rsidR="00243E73" w:rsidRPr="00E906B9">
        <w:rPr>
          <w:rFonts w:cs="Arial"/>
          <w:szCs w:val="16"/>
          <w:highlight w:val="yellow"/>
        </w:rPr>
        <w:t xml:space="preserve">  </w:t>
      </w:r>
      <w:r w:rsidRPr="00E906B9">
        <w:rPr>
          <w:rFonts w:cs="Arial"/>
          <w:szCs w:val="16"/>
          <w:highlight w:val="yellow"/>
        </w:rPr>
        <w:t xml:space="preserve">Temperature of </w:t>
      </w:r>
      <w:r w:rsidR="00A86BC7" w:rsidRPr="00E906B9">
        <w:rPr>
          <w:rFonts w:cs="Arial"/>
          <w:szCs w:val="16"/>
          <w:highlight w:val="yellow"/>
        </w:rPr>
        <w:t>w</w:t>
      </w:r>
      <w:r w:rsidRPr="00E906B9">
        <w:rPr>
          <w:rFonts w:cs="Arial"/>
          <w:szCs w:val="16"/>
          <w:highlight w:val="yellow"/>
        </w:rPr>
        <w:t xml:space="preserve">arehouse or </w:t>
      </w:r>
      <w:r w:rsidR="00A86BC7" w:rsidRPr="00E906B9">
        <w:rPr>
          <w:rFonts w:cs="Arial"/>
          <w:szCs w:val="16"/>
          <w:highlight w:val="yellow"/>
        </w:rPr>
        <w:t>g</w:t>
      </w:r>
      <w:r w:rsidRPr="00E906B9">
        <w:rPr>
          <w:rFonts w:cs="Arial"/>
          <w:szCs w:val="16"/>
          <w:highlight w:val="yellow"/>
        </w:rPr>
        <w:t>arage areas shall be maintained at a minimum of 50° Fahrenheit.</w:t>
      </w:r>
    </w:p>
    <w:p w14:paraId="50093A59" w14:textId="77777777" w:rsidR="00136B53" w:rsidRDefault="00136B53" w:rsidP="00C65226">
      <w:pPr>
        <w:pStyle w:val="BodyText1"/>
        <w:tabs>
          <w:tab w:val="clear" w:pos="576"/>
          <w:tab w:val="clear" w:pos="864"/>
          <w:tab w:val="clear" w:pos="1296"/>
          <w:tab w:val="clear" w:pos="1728"/>
          <w:tab w:val="clear" w:pos="2160"/>
          <w:tab w:val="clear" w:pos="2592"/>
          <w:tab w:val="clear" w:pos="3024"/>
          <w:tab w:val="left" w:pos="540"/>
        </w:tabs>
        <w:suppressAutoHyphens/>
        <w:ind w:left="540" w:hanging="540"/>
        <w:contextualSpacing/>
        <w:rPr>
          <w:rFonts w:cs="Arial"/>
          <w:szCs w:val="16"/>
        </w:rPr>
      </w:pPr>
    </w:p>
    <w:p w14:paraId="0D1044CC" w14:textId="77777777" w:rsidR="00136B53" w:rsidRDefault="00136B53" w:rsidP="00C65226">
      <w:pPr>
        <w:pStyle w:val="BodyText1"/>
        <w:numPr>
          <w:ilvl w:val="0"/>
          <w:numId w:val="22"/>
        </w:numPr>
        <w:tabs>
          <w:tab w:val="clear" w:pos="576"/>
          <w:tab w:val="clear" w:pos="864"/>
          <w:tab w:val="clear" w:pos="1296"/>
          <w:tab w:val="clear" w:pos="1728"/>
          <w:tab w:val="clear" w:pos="2160"/>
          <w:tab w:val="clear" w:pos="2592"/>
          <w:tab w:val="clear" w:pos="3024"/>
          <w:tab w:val="left" w:pos="540"/>
        </w:tabs>
        <w:suppressAutoHyphens/>
        <w:ind w:left="540" w:hanging="540"/>
        <w:contextualSpacing/>
        <w:rPr>
          <w:rFonts w:cs="Arial"/>
          <w:szCs w:val="16"/>
        </w:rPr>
      </w:pPr>
      <w:r w:rsidRPr="00E906B9">
        <w:rPr>
          <w:rFonts w:cs="Arial"/>
          <w:szCs w:val="16"/>
          <w:highlight w:val="yellow"/>
        </w:rPr>
        <w:t>The Lessor shall conduct HVAC system balancing after any HVAC system alterations during the term of the Lease</w:t>
      </w:r>
      <w:r w:rsidRPr="00231489">
        <w:rPr>
          <w:rFonts w:cs="Arial"/>
          <w:szCs w:val="16"/>
        </w:rPr>
        <w:t xml:space="preserve"> and shall make a reasonable attempt to schedule major construction outside of office hours.</w:t>
      </w:r>
    </w:p>
    <w:p w14:paraId="442BFF21" w14:textId="77777777" w:rsidR="00136B53" w:rsidRDefault="00136B53" w:rsidP="00C65226">
      <w:pPr>
        <w:pStyle w:val="BodyText1"/>
        <w:tabs>
          <w:tab w:val="clear" w:pos="576"/>
          <w:tab w:val="clear" w:pos="864"/>
          <w:tab w:val="clear" w:pos="1296"/>
          <w:tab w:val="clear" w:pos="1728"/>
          <w:tab w:val="clear" w:pos="2160"/>
          <w:tab w:val="clear" w:pos="2592"/>
          <w:tab w:val="clear" w:pos="3024"/>
          <w:tab w:val="left" w:pos="540"/>
        </w:tabs>
        <w:suppressAutoHyphens/>
        <w:ind w:left="540" w:hanging="540"/>
        <w:contextualSpacing/>
        <w:rPr>
          <w:rFonts w:cs="Arial"/>
          <w:szCs w:val="16"/>
        </w:rPr>
      </w:pPr>
    </w:p>
    <w:p w14:paraId="66E77798" w14:textId="77777777" w:rsidR="00136B53" w:rsidRDefault="00136B53" w:rsidP="00C65226">
      <w:pPr>
        <w:pStyle w:val="BodyText1"/>
        <w:numPr>
          <w:ilvl w:val="0"/>
          <w:numId w:val="22"/>
        </w:numPr>
        <w:tabs>
          <w:tab w:val="clear" w:pos="576"/>
          <w:tab w:val="clear" w:pos="864"/>
          <w:tab w:val="clear" w:pos="1296"/>
          <w:tab w:val="clear" w:pos="1728"/>
          <w:tab w:val="clear" w:pos="2160"/>
          <w:tab w:val="clear" w:pos="2592"/>
          <w:tab w:val="clear" w:pos="3024"/>
          <w:tab w:val="left" w:pos="540"/>
        </w:tabs>
        <w:suppressAutoHyphens/>
        <w:ind w:left="540" w:hanging="540"/>
        <w:contextualSpacing/>
        <w:rPr>
          <w:rFonts w:cs="Arial"/>
          <w:szCs w:val="16"/>
        </w:rPr>
      </w:pPr>
      <w:r w:rsidRPr="00231489">
        <w:rPr>
          <w:rFonts w:cs="Arial"/>
          <w:szCs w:val="16"/>
        </w:rPr>
        <w:t>Normal HVAC systems’ maintenance shall not disrupt tenant operations.</w:t>
      </w:r>
    </w:p>
    <w:p w14:paraId="58E3DD8E" w14:textId="77777777" w:rsidR="00136B53" w:rsidRDefault="00136B53" w:rsidP="00C65226">
      <w:pPr>
        <w:pStyle w:val="BodyText1"/>
        <w:tabs>
          <w:tab w:val="clear" w:pos="576"/>
          <w:tab w:val="clear" w:pos="864"/>
          <w:tab w:val="clear" w:pos="1296"/>
          <w:tab w:val="clear" w:pos="1728"/>
          <w:tab w:val="clear" w:pos="2160"/>
          <w:tab w:val="clear" w:pos="2592"/>
          <w:tab w:val="clear" w:pos="3024"/>
          <w:tab w:val="left" w:pos="540"/>
        </w:tabs>
        <w:suppressAutoHyphens/>
        <w:ind w:left="540" w:hanging="540"/>
        <w:contextualSpacing/>
        <w:rPr>
          <w:rFonts w:cs="Arial"/>
          <w:szCs w:val="16"/>
        </w:rPr>
      </w:pPr>
    </w:p>
    <w:p w14:paraId="38B77A89" w14:textId="77777777" w:rsidR="008B5B45" w:rsidRPr="000A7661" w:rsidRDefault="008B5B45" w:rsidP="00C65226">
      <w:pPr>
        <w:pStyle w:val="BodyText1"/>
        <w:keepNext/>
        <w:tabs>
          <w:tab w:val="clear" w:pos="576"/>
          <w:tab w:val="clear" w:pos="864"/>
          <w:tab w:val="clear" w:pos="1296"/>
          <w:tab w:val="clear" w:pos="1728"/>
          <w:tab w:val="clear" w:pos="2160"/>
          <w:tab w:val="clear" w:pos="2592"/>
          <w:tab w:val="clear" w:pos="3024"/>
          <w:tab w:val="left" w:pos="540"/>
        </w:tabs>
        <w:suppressAutoHyphens/>
        <w:ind w:left="540" w:hanging="540"/>
        <w:contextualSpacing/>
        <w:rPr>
          <w:rFonts w:cs="Arial"/>
          <w:caps/>
          <w:vanish/>
          <w:color w:val="0000FF"/>
          <w:szCs w:val="16"/>
        </w:rPr>
      </w:pPr>
      <w:r w:rsidRPr="000A7661">
        <w:rPr>
          <w:rFonts w:cs="Arial"/>
          <w:b/>
          <w:caps/>
          <w:vanish/>
          <w:color w:val="0000FF"/>
          <w:szCs w:val="16"/>
        </w:rPr>
        <w:t xml:space="preserve">action required:  </w:t>
      </w:r>
      <w:r w:rsidRPr="000A7661">
        <w:rPr>
          <w:rFonts w:cs="Arial"/>
          <w:caps/>
          <w:vanish/>
          <w:color w:val="0000FF"/>
          <w:szCs w:val="16"/>
        </w:rPr>
        <w:t>confirm whether client agency requires designated server (lan) room with 24hr cooling.  prior to issuing rlp package, insert square footage and btu output. adjust humidity level as needed.</w:t>
      </w:r>
    </w:p>
    <w:p w14:paraId="71E4AD76" w14:textId="10DC6512" w:rsidR="00272856" w:rsidRDefault="00241A06" w:rsidP="00C65226">
      <w:pPr>
        <w:pStyle w:val="BodyText1"/>
        <w:keepNext/>
        <w:tabs>
          <w:tab w:val="clear" w:pos="576"/>
          <w:tab w:val="clear" w:pos="864"/>
          <w:tab w:val="clear" w:pos="1296"/>
          <w:tab w:val="clear" w:pos="1728"/>
          <w:tab w:val="clear" w:pos="2160"/>
          <w:tab w:val="clear" w:pos="2592"/>
          <w:tab w:val="clear" w:pos="3024"/>
          <w:tab w:val="left" w:pos="540"/>
        </w:tabs>
        <w:suppressAutoHyphens/>
        <w:ind w:left="540" w:hanging="540"/>
        <w:contextualSpacing/>
        <w:rPr>
          <w:rFonts w:cs="Arial"/>
          <w:szCs w:val="16"/>
        </w:rPr>
      </w:pPr>
      <w:r>
        <w:rPr>
          <w:rFonts w:cs="Arial"/>
          <w:szCs w:val="16"/>
        </w:rPr>
        <w:t>F</w:t>
      </w:r>
      <w:r w:rsidR="008B5B45">
        <w:rPr>
          <w:rFonts w:cs="Arial"/>
          <w:szCs w:val="16"/>
        </w:rPr>
        <w:t>.</w:t>
      </w:r>
      <w:r w:rsidR="008B5B45">
        <w:rPr>
          <w:rFonts w:cs="Arial"/>
          <w:szCs w:val="16"/>
        </w:rPr>
        <w:tab/>
      </w:r>
      <w:r w:rsidR="00297575">
        <w:rPr>
          <w:rFonts w:cs="Arial"/>
          <w:szCs w:val="16"/>
        </w:rPr>
        <w:t>The</w:t>
      </w:r>
      <w:r w:rsidR="008B5B45" w:rsidRPr="000A5F89">
        <w:rPr>
          <w:rFonts w:cs="Arial"/>
          <w:szCs w:val="16"/>
        </w:rPr>
        <w:t xml:space="preserve"> </w:t>
      </w:r>
      <w:r w:rsidR="00297575">
        <w:rPr>
          <w:rFonts w:cs="Arial"/>
          <w:szCs w:val="16"/>
        </w:rPr>
        <w:t>Space</w:t>
      </w:r>
      <w:r w:rsidR="007F2886">
        <w:rPr>
          <w:rFonts w:cs="Arial"/>
          <w:szCs w:val="16"/>
        </w:rPr>
        <w:t xml:space="preserve"> </w:t>
      </w:r>
      <w:r w:rsidR="00297575">
        <w:rPr>
          <w:rFonts w:cs="Arial"/>
          <w:szCs w:val="16"/>
        </w:rPr>
        <w:t xml:space="preserve">shall have a Server room which </w:t>
      </w:r>
      <w:r w:rsidR="008B5B45" w:rsidRPr="000A5F89">
        <w:rPr>
          <w:rFonts w:cs="Arial"/>
          <w:szCs w:val="16"/>
        </w:rPr>
        <w:t>shall receive cooling at all times (24 h</w:t>
      </w:r>
      <w:r w:rsidR="00D22EAC">
        <w:rPr>
          <w:rFonts w:cs="Arial"/>
          <w:szCs w:val="16"/>
        </w:rPr>
        <w:t>ou</w:t>
      </w:r>
      <w:r w:rsidR="008B5B45" w:rsidRPr="000A5F89">
        <w:rPr>
          <w:rFonts w:cs="Arial"/>
          <w:szCs w:val="16"/>
        </w:rPr>
        <w:t>rs a day, 365 days a year</w:t>
      </w:r>
      <w:r w:rsidR="007F2886">
        <w:rPr>
          <w:rFonts w:cs="Arial"/>
          <w:szCs w:val="16"/>
        </w:rPr>
        <w:t>).</w:t>
      </w:r>
      <w:r w:rsidR="007F2886" w:rsidRPr="007F2886">
        <w:rPr>
          <w:rFonts w:cs="Arial"/>
          <w:szCs w:val="16"/>
        </w:rPr>
        <w:t xml:space="preserve"> The temperature of this room shall be maintained at </w:t>
      </w:r>
      <w:r w:rsidR="0055228F" w:rsidRPr="00F67227">
        <w:rPr>
          <w:rFonts w:cs="Arial"/>
          <w:b/>
          <w:color w:val="FF0000"/>
          <w:szCs w:val="16"/>
        </w:rPr>
        <w:t>XX</w:t>
      </w:r>
      <w:r w:rsidR="007F2886" w:rsidRPr="004F1EA7">
        <w:rPr>
          <w:rFonts w:cs="Arial"/>
          <w:color w:val="FF0000"/>
          <w:szCs w:val="16"/>
        </w:rPr>
        <w:t xml:space="preserve"> </w:t>
      </w:r>
      <w:r w:rsidR="007F2886" w:rsidRPr="007F2886">
        <w:rPr>
          <w:rFonts w:cs="Arial"/>
          <w:szCs w:val="16"/>
        </w:rPr>
        <w:t xml:space="preserve">degrees F, with humidity control not to exceed 60% relative humidity, regardless of outside temperature or seasonal changes.  </w:t>
      </w:r>
    </w:p>
    <w:p w14:paraId="6CDF83F2" w14:textId="77777777" w:rsidR="006B3CBC" w:rsidRDefault="006B3CBC" w:rsidP="00C65226">
      <w:pPr>
        <w:pStyle w:val="BodyText1"/>
        <w:tabs>
          <w:tab w:val="clear" w:pos="576"/>
          <w:tab w:val="clear" w:pos="864"/>
          <w:tab w:val="clear" w:pos="1296"/>
          <w:tab w:val="clear" w:pos="1728"/>
          <w:tab w:val="clear" w:pos="2160"/>
          <w:tab w:val="clear" w:pos="2592"/>
          <w:tab w:val="clear" w:pos="3024"/>
          <w:tab w:val="left" w:pos="540"/>
        </w:tabs>
        <w:suppressAutoHyphens/>
        <w:ind w:left="540" w:hanging="540"/>
        <w:contextualSpacing/>
        <w:rPr>
          <w:rFonts w:cs="Arial"/>
          <w:szCs w:val="16"/>
        </w:rPr>
      </w:pPr>
    </w:p>
    <w:p w14:paraId="55D5D353" w14:textId="77777777" w:rsidR="006B3CBC" w:rsidRPr="00E93CEB" w:rsidRDefault="006B3CBC" w:rsidP="00C65226">
      <w:pPr>
        <w:tabs>
          <w:tab w:val="left" w:pos="540"/>
        </w:tabs>
        <w:ind w:left="540" w:hanging="540"/>
        <w:rPr>
          <w:rFonts w:cs="Arial"/>
          <w:caps/>
          <w:vanish/>
          <w:color w:val="0000FF"/>
          <w:szCs w:val="16"/>
        </w:rPr>
      </w:pPr>
      <w:r w:rsidRPr="00E93CEB">
        <w:rPr>
          <w:rFonts w:cs="Arial"/>
          <w:b/>
          <w:caps/>
          <w:vanish/>
          <w:color w:val="0000FF"/>
          <w:szCs w:val="16"/>
        </w:rPr>
        <w:t>ACTION REQUIRED</w:t>
      </w:r>
      <w:r w:rsidRPr="00E93CEB">
        <w:rPr>
          <w:rFonts w:cs="Arial"/>
          <w:caps/>
          <w:vanish/>
          <w:color w:val="0000FF"/>
          <w:szCs w:val="16"/>
        </w:rPr>
        <w:t xml:space="preserve">:  LIST AREAS AND CORRESPONDING SQUARE FOOTAGE FOR THOSE AREAS REQUIRING 24/7 HVAC, IN ADDITION TO SERVER ROOM REQUIREMENTS STATED ABOVE. </w:t>
      </w:r>
    </w:p>
    <w:p w14:paraId="0718ED19" w14:textId="0FE700D4" w:rsidR="006B3CBC" w:rsidRPr="00E93CEB" w:rsidRDefault="00241A06" w:rsidP="00C65226">
      <w:pPr>
        <w:tabs>
          <w:tab w:val="left" w:pos="540"/>
        </w:tabs>
        <w:ind w:left="540" w:hanging="540"/>
        <w:rPr>
          <w:rFonts w:eastAsia="Arial" w:cs="Arial"/>
          <w:szCs w:val="16"/>
        </w:rPr>
      </w:pPr>
      <w:r>
        <w:rPr>
          <w:rFonts w:eastAsia="Arial" w:cs="Arial"/>
          <w:szCs w:val="16"/>
        </w:rPr>
        <w:t>G</w:t>
      </w:r>
      <w:r w:rsidR="006B3CBC" w:rsidRPr="00E93CEB">
        <w:rPr>
          <w:rFonts w:eastAsia="Arial" w:cs="Arial"/>
          <w:szCs w:val="16"/>
        </w:rPr>
        <w:t>.</w:t>
      </w:r>
      <w:r w:rsidR="006B3CBC" w:rsidRPr="00E93CEB">
        <w:rPr>
          <w:rFonts w:eastAsia="Arial" w:cs="Arial"/>
          <w:szCs w:val="16"/>
        </w:rPr>
        <w:tab/>
        <w:t>In addition to the server room requirements stated above, the following areas shall receive HVAC at all times:</w:t>
      </w:r>
    </w:p>
    <w:p w14:paraId="624C98AB" w14:textId="77777777" w:rsidR="006B3CBC" w:rsidRPr="00E93CEB" w:rsidRDefault="006B3CBC" w:rsidP="00F014D5">
      <w:pPr>
        <w:rPr>
          <w:rFonts w:eastAsia="Arial" w:cs="Arial"/>
          <w:szCs w:val="16"/>
        </w:rPr>
      </w:pPr>
    </w:p>
    <w:p w14:paraId="2F89C7FE" w14:textId="77777777" w:rsidR="006B3CBC" w:rsidRPr="00E93CEB" w:rsidRDefault="006B3CBC" w:rsidP="004F1EA7">
      <w:pPr>
        <w:tabs>
          <w:tab w:val="clear" w:pos="576"/>
          <w:tab w:val="clear" w:pos="864"/>
          <w:tab w:val="left" w:pos="1080"/>
        </w:tabs>
        <w:ind w:left="540"/>
        <w:rPr>
          <w:rFonts w:eastAsia="Arial" w:cs="Arial"/>
          <w:szCs w:val="16"/>
        </w:rPr>
      </w:pPr>
      <w:r w:rsidRPr="00E93CEB">
        <w:rPr>
          <w:rFonts w:eastAsia="Arial" w:cs="Arial"/>
          <w:szCs w:val="16"/>
        </w:rPr>
        <w:t>1.</w:t>
      </w:r>
      <w:r w:rsidRPr="00E93CEB">
        <w:rPr>
          <w:rFonts w:eastAsia="Arial" w:cs="Arial"/>
          <w:szCs w:val="16"/>
        </w:rPr>
        <w:tab/>
      </w:r>
      <w:r w:rsidRPr="008F6F8E">
        <w:rPr>
          <w:rFonts w:eastAsia="Arial" w:cs="Arial"/>
          <w:color w:val="FF0000"/>
          <w:szCs w:val="16"/>
        </w:rPr>
        <w:t>____________________</w:t>
      </w:r>
    </w:p>
    <w:p w14:paraId="53CA1604" w14:textId="77777777" w:rsidR="006B3CBC" w:rsidRPr="00E93CEB" w:rsidRDefault="006B3CBC" w:rsidP="004F1EA7">
      <w:pPr>
        <w:tabs>
          <w:tab w:val="clear" w:pos="576"/>
          <w:tab w:val="clear" w:pos="864"/>
          <w:tab w:val="left" w:pos="1080"/>
        </w:tabs>
        <w:ind w:left="540"/>
        <w:rPr>
          <w:rFonts w:eastAsia="Arial" w:cs="Arial"/>
          <w:szCs w:val="16"/>
        </w:rPr>
      </w:pPr>
      <w:r w:rsidRPr="00E93CEB">
        <w:rPr>
          <w:rFonts w:eastAsia="Arial" w:cs="Arial"/>
          <w:szCs w:val="16"/>
        </w:rPr>
        <w:t>2.</w:t>
      </w:r>
      <w:r w:rsidRPr="00E93CEB">
        <w:rPr>
          <w:rFonts w:eastAsia="Arial" w:cs="Arial"/>
          <w:szCs w:val="16"/>
        </w:rPr>
        <w:tab/>
      </w:r>
      <w:r w:rsidRPr="008F6F8E">
        <w:rPr>
          <w:rFonts w:eastAsia="Arial" w:cs="Arial"/>
          <w:color w:val="FF0000"/>
          <w:szCs w:val="16"/>
        </w:rPr>
        <w:t>____________________</w:t>
      </w:r>
    </w:p>
    <w:p w14:paraId="0ABB80E1" w14:textId="77777777" w:rsidR="006B3CBC" w:rsidRPr="00E93CEB" w:rsidRDefault="006B3CBC" w:rsidP="006B3CBC">
      <w:pPr>
        <w:rPr>
          <w:rFonts w:eastAsia="Arial" w:cs="Arial"/>
          <w:szCs w:val="16"/>
        </w:rPr>
      </w:pPr>
    </w:p>
    <w:p w14:paraId="564C0104" w14:textId="30B9E650" w:rsidR="006B3CBC" w:rsidRPr="00E93CEB" w:rsidRDefault="006B3CBC" w:rsidP="00C65226">
      <w:pPr>
        <w:pStyle w:val="BodyText1"/>
        <w:keepNext/>
        <w:suppressAutoHyphens/>
        <w:ind w:left="540" w:hanging="540"/>
        <w:contextualSpacing/>
        <w:rPr>
          <w:rFonts w:cs="Arial"/>
          <w:caps/>
          <w:vanish/>
          <w:color w:val="0000FF"/>
          <w:szCs w:val="16"/>
        </w:rPr>
      </w:pPr>
      <w:r w:rsidRPr="00E93CEB">
        <w:rPr>
          <w:rFonts w:cs="Arial"/>
          <w:b/>
          <w:caps/>
          <w:vanish/>
          <w:color w:val="0000FF"/>
          <w:szCs w:val="16"/>
        </w:rPr>
        <w:t xml:space="preserve">ACTION REQUIRED: </w:t>
      </w:r>
      <w:r w:rsidRPr="00E93CEB">
        <w:rPr>
          <w:rFonts w:cs="Arial"/>
          <w:caps/>
          <w:vanish/>
          <w:color w:val="0000FF"/>
          <w:szCs w:val="16"/>
        </w:rPr>
        <w:t xml:space="preserve"> USE THIS WHEN INCLUDING SUB-PARAGRAPH </w:t>
      </w:r>
      <w:r w:rsidR="00241A06">
        <w:rPr>
          <w:rFonts w:cs="Arial"/>
          <w:caps/>
          <w:vanish/>
          <w:color w:val="0000FF"/>
          <w:szCs w:val="16"/>
        </w:rPr>
        <w:t>F</w:t>
      </w:r>
      <w:r w:rsidRPr="00E93CEB">
        <w:rPr>
          <w:rFonts w:cs="Arial"/>
          <w:caps/>
          <w:vanish/>
          <w:color w:val="0000FF"/>
          <w:szCs w:val="16"/>
        </w:rPr>
        <w:t xml:space="preserve"> or </w:t>
      </w:r>
      <w:r w:rsidR="00241A06">
        <w:rPr>
          <w:rFonts w:cs="Arial"/>
          <w:caps/>
          <w:vanish/>
          <w:color w:val="0000FF"/>
          <w:szCs w:val="16"/>
        </w:rPr>
        <w:t>G</w:t>
      </w:r>
      <w:r w:rsidRPr="00E93CEB">
        <w:rPr>
          <w:rFonts w:cs="Arial"/>
          <w:caps/>
          <w:vanish/>
          <w:color w:val="0000FF"/>
          <w:szCs w:val="16"/>
        </w:rPr>
        <w:t>, UNLESS THE LEASE IS NET OF UTILITIES</w:t>
      </w:r>
      <w:r>
        <w:rPr>
          <w:rFonts w:cs="Arial"/>
          <w:caps/>
          <w:vanish/>
          <w:color w:val="0000FF"/>
          <w:szCs w:val="16"/>
        </w:rPr>
        <w:t>.</w:t>
      </w:r>
    </w:p>
    <w:p w14:paraId="3CCFE905" w14:textId="1D4DB63D" w:rsidR="006B3CBC" w:rsidRDefault="00241A06" w:rsidP="00C65226">
      <w:pPr>
        <w:pStyle w:val="BodyText1"/>
        <w:tabs>
          <w:tab w:val="clear" w:pos="576"/>
          <w:tab w:val="clear" w:pos="864"/>
          <w:tab w:val="clear" w:pos="1296"/>
          <w:tab w:val="clear" w:pos="1728"/>
          <w:tab w:val="clear" w:pos="2160"/>
          <w:tab w:val="clear" w:pos="2592"/>
          <w:tab w:val="clear" w:pos="3024"/>
          <w:tab w:val="left" w:pos="540"/>
        </w:tabs>
        <w:suppressAutoHyphens/>
        <w:ind w:left="540" w:hanging="540"/>
        <w:contextualSpacing/>
        <w:rPr>
          <w:rFonts w:cs="Arial"/>
          <w:szCs w:val="16"/>
        </w:rPr>
      </w:pPr>
      <w:r>
        <w:rPr>
          <w:rFonts w:eastAsia="Arial" w:cs="Arial"/>
          <w:szCs w:val="16"/>
        </w:rPr>
        <w:t>H</w:t>
      </w:r>
      <w:r w:rsidR="00FD238C">
        <w:rPr>
          <w:rFonts w:eastAsia="Arial" w:cs="Arial"/>
          <w:szCs w:val="16"/>
        </w:rPr>
        <w:t>.</w:t>
      </w:r>
      <w:r w:rsidR="006B3CBC" w:rsidRPr="00E93CEB">
        <w:rPr>
          <w:rFonts w:eastAsia="Arial" w:cs="Arial"/>
          <w:szCs w:val="16"/>
        </w:rPr>
        <w:tab/>
        <w:t>The 24 hour, 365 days a year HVAC service(s) stated above shall be provided by the Lessor as part of the operating rent established under the Lease.</w:t>
      </w:r>
    </w:p>
    <w:p w14:paraId="0F2B343E" w14:textId="77777777" w:rsidR="007F2886" w:rsidRDefault="007F2886" w:rsidP="004F1EA7">
      <w:pPr>
        <w:pStyle w:val="BodyText1"/>
        <w:tabs>
          <w:tab w:val="clear" w:pos="576"/>
          <w:tab w:val="clear" w:pos="864"/>
          <w:tab w:val="clear" w:pos="1296"/>
          <w:tab w:val="clear" w:pos="1728"/>
          <w:tab w:val="clear" w:pos="2160"/>
          <w:tab w:val="clear" w:pos="2592"/>
          <w:tab w:val="clear" w:pos="3024"/>
          <w:tab w:val="left" w:pos="540"/>
        </w:tabs>
        <w:suppressAutoHyphens/>
        <w:ind w:left="720" w:hanging="720"/>
        <w:contextualSpacing/>
        <w:rPr>
          <w:rFonts w:cs="Arial"/>
          <w:strike/>
          <w:szCs w:val="16"/>
        </w:rPr>
      </w:pPr>
    </w:p>
    <w:p w14:paraId="077FF6AF" w14:textId="77777777" w:rsidR="00F22A4E" w:rsidRPr="00F22A4E" w:rsidRDefault="00F22A4E" w:rsidP="004F1EA7">
      <w:pPr>
        <w:pStyle w:val="BodyText1"/>
        <w:tabs>
          <w:tab w:val="clear" w:pos="576"/>
          <w:tab w:val="clear" w:pos="864"/>
          <w:tab w:val="clear" w:pos="1296"/>
          <w:tab w:val="clear" w:pos="1728"/>
          <w:tab w:val="clear" w:pos="2160"/>
          <w:tab w:val="clear" w:pos="2592"/>
          <w:tab w:val="clear" w:pos="3024"/>
          <w:tab w:val="left" w:pos="540"/>
        </w:tabs>
        <w:suppressAutoHyphens/>
        <w:ind w:left="0" w:firstLine="0"/>
        <w:contextualSpacing/>
        <w:rPr>
          <w:rFonts w:cs="Arial"/>
          <w:caps/>
          <w:vanish/>
          <w:color w:val="0000FF"/>
          <w:szCs w:val="16"/>
        </w:rPr>
      </w:pPr>
      <w:r w:rsidRPr="00A1729A">
        <w:rPr>
          <w:rFonts w:cs="Arial"/>
          <w:b/>
          <w:caps/>
          <w:vanish/>
          <w:color w:val="0000FF"/>
          <w:szCs w:val="16"/>
        </w:rPr>
        <w:t>action required</w:t>
      </w:r>
      <w:r w:rsidRPr="00A1729A">
        <w:rPr>
          <w:rFonts w:cs="Arial"/>
          <w:caps/>
          <w:vanish/>
          <w:color w:val="0000FF"/>
          <w:szCs w:val="16"/>
        </w:rPr>
        <w:t>: mandatory except for leases net of Utilities</w:t>
      </w:r>
    </w:p>
    <w:p w14:paraId="532747FA" w14:textId="77777777" w:rsidR="007A794F" w:rsidRDefault="00136B53" w:rsidP="004F1EA7">
      <w:pPr>
        <w:pStyle w:val="Heading2"/>
        <w:widowControl/>
        <w:tabs>
          <w:tab w:val="left" w:pos="540"/>
        </w:tabs>
        <w:suppressAutoHyphens/>
      </w:pPr>
      <w:bookmarkStart w:id="155" w:name="_Toc399935770"/>
      <w:bookmarkStart w:id="156" w:name="_Toc145667720"/>
      <w:r w:rsidRPr="004049DB">
        <w:t xml:space="preserve">OVERTIME </w:t>
      </w:r>
      <w:r>
        <w:t xml:space="preserve">HVAC </w:t>
      </w:r>
      <w:r w:rsidRPr="00A015E0">
        <w:t xml:space="preserve">USAGE </w:t>
      </w:r>
      <w:r w:rsidRPr="00CF23DA">
        <w:t>(</w:t>
      </w:r>
      <w:r w:rsidR="005F4F46">
        <w:t>SMALL</w:t>
      </w:r>
      <w:r w:rsidRPr="00CF23DA">
        <w:t>)</w:t>
      </w:r>
      <w:r>
        <w:t xml:space="preserve"> (</w:t>
      </w:r>
      <w:r w:rsidR="00AB15E0">
        <w:t>SEP</w:t>
      </w:r>
      <w:r w:rsidR="007A53A2">
        <w:t xml:space="preserve"> 2016</w:t>
      </w:r>
      <w:r w:rsidRPr="004049DB">
        <w:t>)</w:t>
      </w:r>
      <w:bookmarkEnd w:id="155"/>
      <w:bookmarkEnd w:id="156"/>
    </w:p>
    <w:p w14:paraId="250128B3" w14:textId="77777777" w:rsidR="00136B53" w:rsidRDefault="00136B53" w:rsidP="004F1EA7">
      <w:pPr>
        <w:keepNext/>
        <w:tabs>
          <w:tab w:val="clear" w:pos="576"/>
          <w:tab w:val="clear" w:pos="864"/>
          <w:tab w:val="clear" w:pos="1296"/>
          <w:tab w:val="clear" w:pos="1728"/>
          <w:tab w:val="clear" w:pos="2160"/>
          <w:tab w:val="clear" w:pos="2592"/>
          <w:tab w:val="clear" w:pos="3024"/>
          <w:tab w:val="left" w:pos="540"/>
        </w:tabs>
        <w:suppressAutoHyphens/>
        <w:contextualSpacing/>
        <w:rPr>
          <w:rFonts w:cs="Arial"/>
          <w:szCs w:val="16"/>
        </w:rPr>
      </w:pPr>
    </w:p>
    <w:p w14:paraId="38831D90" w14:textId="77777777" w:rsidR="00136B53" w:rsidRPr="00967762" w:rsidRDefault="00136B53" w:rsidP="00C65226">
      <w:pPr>
        <w:pStyle w:val="ListParagraph"/>
        <w:numPr>
          <w:ilvl w:val="0"/>
          <w:numId w:val="33"/>
        </w:numPr>
        <w:tabs>
          <w:tab w:val="left" w:pos="540"/>
        </w:tabs>
        <w:suppressAutoHyphens/>
        <w:ind w:left="540" w:hanging="540"/>
        <w:rPr>
          <w:rFonts w:ascii="Arial" w:hAnsi="Arial" w:cs="Arial"/>
          <w:sz w:val="16"/>
          <w:szCs w:val="16"/>
        </w:rPr>
      </w:pPr>
      <w:r w:rsidRPr="00967762">
        <w:rPr>
          <w:rFonts w:ascii="Arial" w:hAnsi="Arial" w:cs="Arial"/>
          <w:sz w:val="16"/>
          <w:szCs w:val="16"/>
        </w:rPr>
        <w:t xml:space="preserve">Overtime usage services may be ordered by the Government's </w:t>
      </w:r>
      <w:r w:rsidR="00E51B96">
        <w:rPr>
          <w:rFonts w:ascii="Arial" w:hAnsi="Arial" w:cs="Arial"/>
          <w:sz w:val="16"/>
          <w:szCs w:val="16"/>
        </w:rPr>
        <w:t>a</w:t>
      </w:r>
      <w:r w:rsidRPr="00967762">
        <w:rPr>
          <w:rFonts w:ascii="Arial" w:hAnsi="Arial" w:cs="Arial"/>
          <w:sz w:val="16"/>
          <w:szCs w:val="16"/>
        </w:rPr>
        <w:t xml:space="preserve">uthorized </w:t>
      </w:r>
      <w:r w:rsidR="00E51B96">
        <w:rPr>
          <w:rFonts w:ascii="Arial" w:hAnsi="Arial" w:cs="Arial"/>
          <w:sz w:val="16"/>
          <w:szCs w:val="16"/>
        </w:rPr>
        <w:t>r</w:t>
      </w:r>
      <w:r w:rsidRPr="00967762">
        <w:rPr>
          <w:rFonts w:ascii="Arial" w:hAnsi="Arial" w:cs="Arial"/>
          <w:sz w:val="16"/>
          <w:szCs w:val="16"/>
        </w:rPr>
        <w:t>epresentative only</w:t>
      </w:r>
      <w:r w:rsidR="003C5109">
        <w:rPr>
          <w:rFonts w:ascii="Arial" w:hAnsi="Arial" w:cs="Arial"/>
          <w:sz w:val="16"/>
          <w:szCs w:val="16"/>
        </w:rPr>
        <w:t xml:space="preserve"> at the rate prescribed in the </w:t>
      </w:r>
      <w:r w:rsidR="0011736F">
        <w:rPr>
          <w:rFonts w:ascii="Arial" w:hAnsi="Arial" w:cs="Arial"/>
          <w:sz w:val="16"/>
          <w:szCs w:val="16"/>
        </w:rPr>
        <w:t>L</w:t>
      </w:r>
      <w:r w:rsidR="003C5109">
        <w:rPr>
          <w:rFonts w:ascii="Arial" w:hAnsi="Arial" w:cs="Arial"/>
          <w:sz w:val="16"/>
          <w:szCs w:val="16"/>
        </w:rPr>
        <w:t>ease</w:t>
      </w:r>
      <w:r w:rsidRPr="00967762">
        <w:rPr>
          <w:rFonts w:ascii="Arial" w:hAnsi="Arial" w:cs="Arial"/>
          <w:sz w:val="16"/>
          <w:szCs w:val="16"/>
        </w:rPr>
        <w:t>.</w:t>
      </w:r>
    </w:p>
    <w:p w14:paraId="1912028B" w14:textId="77777777" w:rsidR="00136B53" w:rsidRPr="00297575" w:rsidRDefault="00136B53" w:rsidP="00C65226">
      <w:pPr>
        <w:pStyle w:val="BodyText1"/>
        <w:tabs>
          <w:tab w:val="clear" w:pos="576"/>
          <w:tab w:val="clear" w:pos="864"/>
          <w:tab w:val="clear" w:pos="1296"/>
          <w:tab w:val="clear" w:pos="1728"/>
          <w:tab w:val="clear" w:pos="2160"/>
          <w:tab w:val="clear" w:pos="2592"/>
          <w:tab w:val="clear" w:pos="3024"/>
          <w:tab w:val="left" w:pos="540"/>
        </w:tabs>
        <w:suppressAutoHyphens/>
        <w:ind w:left="540" w:hanging="540"/>
        <w:contextualSpacing/>
        <w:rPr>
          <w:rFonts w:cs="Arial"/>
          <w:szCs w:val="16"/>
        </w:rPr>
      </w:pPr>
    </w:p>
    <w:p w14:paraId="62F8512E" w14:textId="77777777" w:rsidR="00136B53" w:rsidRPr="00297575" w:rsidRDefault="00136B53" w:rsidP="00C65226">
      <w:pPr>
        <w:pStyle w:val="BodyText1"/>
        <w:numPr>
          <w:ilvl w:val="0"/>
          <w:numId w:val="33"/>
        </w:numPr>
        <w:tabs>
          <w:tab w:val="clear" w:pos="576"/>
          <w:tab w:val="clear" w:pos="864"/>
          <w:tab w:val="clear" w:pos="1296"/>
          <w:tab w:val="clear" w:pos="1728"/>
          <w:tab w:val="clear" w:pos="2160"/>
          <w:tab w:val="clear" w:pos="2592"/>
          <w:tab w:val="clear" w:pos="3024"/>
          <w:tab w:val="left" w:pos="540"/>
        </w:tabs>
        <w:suppressAutoHyphens/>
        <w:ind w:left="540" w:hanging="540"/>
        <w:contextualSpacing/>
        <w:rPr>
          <w:rFonts w:cs="Arial"/>
          <w:szCs w:val="16"/>
        </w:rPr>
      </w:pPr>
      <w:r w:rsidRPr="003C5109">
        <w:rPr>
          <w:rFonts w:cs="Arial"/>
          <w:szCs w:val="16"/>
        </w:rPr>
        <w:t>Failure</w:t>
      </w:r>
      <w:r w:rsidRPr="003C5109">
        <w:rPr>
          <w:rFonts w:cs="Arial"/>
          <w:b/>
          <w:szCs w:val="16"/>
        </w:rPr>
        <w:t xml:space="preserve"> </w:t>
      </w:r>
      <w:r w:rsidRPr="003C5109">
        <w:rPr>
          <w:rFonts w:cs="Arial"/>
          <w:szCs w:val="16"/>
        </w:rPr>
        <w:t>to submit a proper invoice within 120 days of providing overtime utilities shall constitute a waiver of the Lessor’s right to receive any payment for such overtime utilities pursuant to this Lease</w:t>
      </w:r>
      <w:r w:rsidRPr="00297575">
        <w:rPr>
          <w:rFonts w:cs="Arial"/>
          <w:szCs w:val="16"/>
        </w:rPr>
        <w:t>.</w:t>
      </w:r>
    </w:p>
    <w:p w14:paraId="6B4F44E0" w14:textId="77777777" w:rsidR="00396705" w:rsidRPr="009450A6" w:rsidRDefault="00396705" w:rsidP="004F1EA7">
      <w:pPr>
        <w:pStyle w:val="BodyText1"/>
        <w:tabs>
          <w:tab w:val="clear" w:pos="576"/>
          <w:tab w:val="clear" w:pos="864"/>
          <w:tab w:val="clear" w:pos="1296"/>
          <w:tab w:val="clear" w:pos="1728"/>
          <w:tab w:val="clear" w:pos="2160"/>
          <w:tab w:val="clear" w:pos="2592"/>
          <w:tab w:val="clear" w:pos="3024"/>
          <w:tab w:val="left" w:pos="540"/>
        </w:tabs>
        <w:suppressAutoHyphens/>
        <w:ind w:left="0" w:firstLine="0"/>
        <w:contextualSpacing/>
        <w:rPr>
          <w:rFonts w:cs="Arial"/>
          <w:spacing w:val="-3"/>
          <w:szCs w:val="16"/>
        </w:rPr>
      </w:pPr>
    </w:p>
    <w:p w14:paraId="5B12262E" w14:textId="647964E2" w:rsidR="00136B53" w:rsidRPr="00E906B9" w:rsidRDefault="00C950C8" w:rsidP="004F1EA7">
      <w:pPr>
        <w:pStyle w:val="Heading2"/>
        <w:keepNext w:val="0"/>
        <w:widowControl/>
        <w:tabs>
          <w:tab w:val="left" w:pos="540"/>
        </w:tabs>
        <w:suppressAutoHyphens/>
        <w:rPr>
          <w:highlight w:val="yellow"/>
        </w:rPr>
      </w:pPr>
      <w:bookmarkStart w:id="157" w:name="_Toc399935771"/>
      <w:bookmarkStart w:id="158" w:name="_Toc145667721"/>
      <w:r w:rsidRPr="00E906B9">
        <w:rPr>
          <w:highlight w:val="yellow"/>
        </w:rPr>
        <w:t xml:space="preserve">JANITORIAL SERVICES </w:t>
      </w:r>
      <w:r w:rsidR="008E494A" w:rsidRPr="00E906B9">
        <w:rPr>
          <w:highlight w:val="yellow"/>
        </w:rPr>
        <w:t>(</w:t>
      </w:r>
      <w:r w:rsidR="005F4F46" w:rsidRPr="00E906B9">
        <w:rPr>
          <w:highlight w:val="yellow"/>
        </w:rPr>
        <w:t>SMALL</w:t>
      </w:r>
      <w:r w:rsidR="008E494A" w:rsidRPr="00E906B9">
        <w:rPr>
          <w:highlight w:val="yellow"/>
        </w:rPr>
        <w:t xml:space="preserve">) </w:t>
      </w:r>
      <w:r w:rsidRPr="00E906B9">
        <w:rPr>
          <w:highlight w:val="yellow"/>
        </w:rPr>
        <w:t>(</w:t>
      </w:r>
      <w:r w:rsidR="009676F3" w:rsidRPr="00E906B9">
        <w:rPr>
          <w:highlight w:val="yellow"/>
        </w:rPr>
        <w:t>OCT</w:t>
      </w:r>
      <w:r w:rsidR="00F54CC0" w:rsidRPr="00E906B9">
        <w:rPr>
          <w:highlight w:val="yellow"/>
        </w:rPr>
        <w:t xml:space="preserve"> </w:t>
      </w:r>
      <w:r w:rsidR="00667813" w:rsidRPr="00E906B9">
        <w:rPr>
          <w:highlight w:val="yellow"/>
        </w:rPr>
        <w:t>2021</w:t>
      </w:r>
      <w:r w:rsidRPr="00E906B9">
        <w:rPr>
          <w:highlight w:val="yellow"/>
        </w:rPr>
        <w:t>)</w:t>
      </w:r>
      <w:bookmarkEnd w:id="157"/>
      <w:bookmarkEnd w:id="158"/>
    </w:p>
    <w:p w14:paraId="624FA6A0" w14:textId="77777777" w:rsidR="00136B53" w:rsidRPr="008377BD" w:rsidRDefault="00136B53" w:rsidP="000E3921">
      <w:pPr>
        <w:suppressAutoHyphens/>
        <w:rPr>
          <w:rFonts w:cs="Arial"/>
          <w:szCs w:val="16"/>
        </w:rPr>
      </w:pPr>
    </w:p>
    <w:p w14:paraId="24B821E4" w14:textId="40412BA5" w:rsidR="00136B53" w:rsidRPr="008377BD" w:rsidRDefault="00136B53" w:rsidP="000E3921">
      <w:pPr>
        <w:tabs>
          <w:tab w:val="clear" w:pos="576"/>
          <w:tab w:val="clear" w:pos="864"/>
          <w:tab w:val="clear" w:pos="1296"/>
          <w:tab w:val="clear" w:pos="1728"/>
          <w:tab w:val="clear" w:pos="2160"/>
          <w:tab w:val="clear" w:pos="2592"/>
          <w:tab w:val="clear" w:pos="3024"/>
        </w:tabs>
        <w:suppressAutoHyphens/>
        <w:rPr>
          <w:rFonts w:cs="Arial"/>
          <w:szCs w:val="16"/>
        </w:rPr>
      </w:pPr>
      <w:r w:rsidRPr="008377BD">
        <w:rPr>
          <w:rFonts w:cs="Arial"/>
          <w:szCs w:val="16"/>
        </w:rPr>
        <w:t>The Lessor shall maintain the Premises and all areas of the Property to which the Government has routine access</w:t>
      </w:r>
      <w:bookmarkStart w:id="159" w:name="_Hlk76732915"/>
      <w:r w:rsidR="008E71B8">
        <w:rPr>
          <w:rFonts w:cs="Arial"/>
          <w:szCs w:val="16"/>
        </w:rPr>
        <w:t>, in</w:t>
      </w:r>
      <w:r w:rsidR="008E71B8" w:rsidRPr="00852B93">
        <w:rPr>
          <w:rFonts w:cs="Arial"/>
          <w:szCs w:val="16"/>
        </w:rPr>
        <w:t>cluding high-touch</w:t>
      </w:r>
      <w:r w:rsidR="008E71B8">
        <w:rPr>
          <w:rFonts w:cs="Arial"/>
          <w:szCs w:val="16"/>
        </w:rPr>
        <w:t xml:space="preserve"> surfaces</w:t>
      </w:r>
      <w:r w:rsidR="008E71B8" w:rsidRPr="00852B93">
        <w:rPr>
          <w:rFonts w:cs="Arial"/>
          <w:szCs w:val="16"/>
        </w:rPr>
        <w:t xml:space="preserve"> </w:t>
      </w:r>
      <w:bookmarkStart w:id="160" w:name="_Hlk72829898"/>
      <w:r w:rsidR="008E71B8" w:rsidRPr="00852B93">
        <w:rPr>
          <w:rFonts w:cs="Arial"/>
          <w:szCs w:val="16"/>
        </w:rPr>
        <w:t xml:space="preserve">(e.g., </w:t>
      </w:r>
      <w:r w:rsidR="008F6F8E" w:rsidRPr="00852B93">
        <w:rPr>
          <w:rFonts w:cs="Arial"/>
          <w:szCs w:val="16"/>
        </w:rPr>
        <w:t>doorknobs</w:t>
      </w:r>
      <w:r w:rsidR="008E71B8" w:rsidRPr="00852B93">
        <w:rPr>
          <w:rFonts w:cs="Arial"/>
          <w:szCs w:val="16"/>
        </w:rPr>
        <w:t xml:space="preserve">, light switches, handles, handrails, </w:t>
      </w:r>
      <w:r w:rsidR="008E71B8">
        <w:rPr>
          <w:rFonts w:cs="Arial"/>
          <w:szCs w:val="16"/>
        </w:rPr>
        <w:t xml:space="preserve">and </w:t>
      </w:r>
      <w:r w:rsidR="008E71B8" w:rsidRPr="00852B93">
        <w:rPr>
          <w:rFonts w:cs="Arial"/>
          <w:szCs w:val="16"/>
        </w:rPr>
        <w:t>elevator button</w:t>
      </w:r>
      <w:bookmarkEnd w:id="160"/>
      <w:r w:rsidR="008E71B8" w:rsidRPr="00852B93">
        <w:rPr>
          <w:rFonts w:cs="Arial"/>
          <w:szCs w:val="16"/>
        </w:rPr>
        <w:t>s)</w:t>
      </w:r>
      <w:r w:rsidR="008E71B8">
        <w:rPr>
          <w:rFonts w:cs="Arial"/>
          <w:szCs w:val="16"/>
        </w:rPr>
        <w:t xml:space="preserve"> </w:t>
      </w:r>
      <w:bookmarkEnd w:id="159"/>
      <w:r w:rsidRPr="008377BD">
        <w:rPr>
          <w:rFonts w:cs="Arial"/>
          <w:szCs w:val="16"/>
        </w:rPr>
        <w:t xml:space="preserve">in a clean condition and shall provide supplies and equipment for the term of the Lease.  </w:t>
      </w:r>
      <w:r w:rsidR="00DC22D6" w:rsidRPr="008377BD">
        <w:t>The following schedule describes the level of services intended.  Performance will be based on the LCO’s evaluation of results, not the frequency or method of performance</w:t>
      </w:r>
      <w:r w:rsidRPr="008377BD">
        <w:rPr>
          <w:rFonts w:cs="Arial"/>
          <w:szCs w:val="16"/>
        </w:rPr>
        <w:t xml:space="preserve">. </w:t>
      </w:r>
    </w:p>
    <w:p w14:paraId="46F8F288" w14:textId="77777777" w:rsidR="00136B53" w:rsidRPr="008377BD" w:rsidRDefault="00136B53" w:rsidP="000E3921">
      <w:pPr>
        <w:tabs>
          <w:tab w:val="clear" w:pos="576"/>
          <w:tab w:val="clear" w:pos="864"/>
          <w:tab w:val="clear" w:pos="1296"/>
          <w:tab w:val="clear" w:pos="1728"/>
          <w:tab w:val="clear" w:pos="2160"/>
          <w:tab w:val="clear" w:pos="2592"/>
          <w:tab w:val="clear" w:pos="3024"/>
        </w:tabs>
        <w:suppressAutoHyphens/>
        <w:rPr>
          <w:rFonts w:cs="Arial"/>
          <w:szCs w:val="16"/>
        </w:rPr>
      </w:pPr>
      <w:r w:rsidRPr="008377BD">
        <w:rPr>
          <w:rFonts w:cs="Arial"/>
          <w:szCs w:val="16"/>
        </w:rPr>
        <w:lastRenderedPageBreak/>
        <w:t xml:space="preserve"> </w:t>
      </w:r>
    </w:p>
    <w:p w14:paraId="577D28EA" w14:textId="20E74A31" w:rsidR="00136B53" w:rsidRPr="008377BD" w:rsidRDefault="00C950C8" w:rsidP="00C65226">
      <w:pPr>
        <w:pStyle w:val="NoSpacing"/>
        <w:tabs>
          <w:tab w:val="clear" w:pos="576"/>
          <w:tab w:val="left" w:pos="540"/>
        </w:tabs>
        <w:ind w:left="540" w:hanging="540"/>
      </w:pPr>
      <w:r w:rsidRPr="008377BD">
        <w:t>A.</w:t>
      </w:r>
      <w:r w:rsidRPr="008377BD">
        <w:tab/>
      </w:r>
      <w:r w:rsidRPr="008377BD">
        <w:rPr>
          <w:u w:val="single"/>
        </w:rPr>
        <w:t>Daily</w:t>
      </w:r>
      <w:r w:rsidRPr="008377BD">
        <w:t>.  Empty trash receptacles.  Sweep entrances, lobbies, and corridors.  Spot sweep floors, and spot vacuum carpets.  Clean drinking fountains.  Sweep and damp mop or scrub restrooms.  Clean all restroom fixtures and replenish restroom supplies.  Dispose of all trash and garbage generated in or about the Building.    Spray buff resilient floors in main corridors, entrances, and lobbies.  Clean elevators and escalators.  Remove carpet stains.  Police sidewalks, parking areas, and driveways.  Sweep loading dock areas and platforms.  Clean glass entry doors to the Space.</w:t>
      </w:r>
      <w:r w:rsidR="000E509F">
        <w:t xml:space="preserve">  Clean all high-touch surfaces</w:t>
      </w:r>
      <w:r w:rsidR="000E509F">
        <w:rPr>
          <w:rFonts w:cs="Arial"/>
          <w:szCs w:val="16"/>
        </w:rPr>
        <w:t>.</w:t>
      </w:r>
    </w:p>
    <w:p w14:paraId="77978D38" w14:textId="77777777" w:rsidR="00136B53" w:rsidRPr="008377BD" w:rsidRDefault="00136B53" w:rsidP="00C65226">
      <w:pPr>
        <w:pStyle w:val="NoSpacing"/>
        <w:tabs>
          <w:tab w:val="clear" w:pos="576"/>
          <w:tab w:val="left" w:pos="540"/>
        </w:tabs>
        <w:ind w:left="540" w:hanging="540"/>
      </w:pPr>
    </w:p>
    <w:p w14:paraId="0C1192FC" w14:textId="77777777" w:rsidR="00136B53" w:rsidRPr="008377BD" w:rsidRDefault="00C950C8" w:rsidP="00C65226">
      <w:pPr>
        <w:tabs>
          <w:tab w:val="clear" w:pos="576"/>
          <w:tab w:val="clear" w:pos="864"/>
          <w:tab w:val="clear" w:pos="1296"/>
          <w:tab w:val="clear" w:pos="1728"/>
          <w:tab w:val="clear" w:pos="2160"/>
          <w:tab w:val="clear" w:pos="2592"/>
          <w:tab w:val="clear" w:pos="3024"/>
          <w:tab w:val="left" w:pos="540"/>
        </w:tabs>
        <w:suppressAutoHyphens/>
        <w:ind w:left="540" w:hanging="540"/>
        <w:rPr>
          <w:rFonts w:cs="Arial"/>
          <w:szCs w:val="16"/>
        </w:rPr>
      </w:pPr>
      <w:r w:rsidRPr="008377BD">
        <w:rPr>
          <w:rFonts w:cs="Arial"/>
          <w:szCs w:val="16"/>
        </w:rPr>
        <w:t>B.</w:t>
      </w:r>
      <w:r w:rsidRPr="008377BD">
        <w:rPr>
          <w:rFonts w:cs="Arial"/>
          <w:szCs w:val="16"/>
        </w:rPr>
        <w:tab/>
      </w:r>
      <w:r w:rsidRPr="008377BD">
        <w:rPr>
          <w:rFonts w:cs="Arial"/>
          <w:szCs w:val="16"/>
          <w:u w:val="single"/>
        </w:rPr>
        <w:t>Three times a week</w:t>
      </w:r>
      <w:r w:rsidRPr="008377BD">
        <w:rPr>
          <w:rFonts w:cs="Arial"/>
          <w:szCs w:val="16"/>
        </w:rPr>
        <w:t>.  Sweep or vacuum stairs.</w:t>
      </w:r>
    </w:p>
    <w:p w14:paraId="194087EB" w14:textId="77777777" w:rsidR="00136B53" w:rsidRPr="008377BD" w:rsidRDefault="00136B53" w:rsidP="00C65226">
      <w:pPr>
        <w:tabs>
          <w:tab w:val="clear" w:pos="576"/>
          <w:tab w:val="clear" w:pos="864"/>
          <w:tab w:val="clear" w:pos="1296"/>
          <w:tab w:val="clear" w:pos="1728"/>
          <w:tab w:val="clear" w:pos="2160"/>
          <w:tab w:val="clear" w:pos="2592"/>
          <w:tab w:val="clear" w:pos="3024"/>
          <w:tab w:val="left" w:pos="540"/>
        </w:tabs>
        <w:suppressAutoHyphens/>
        <w:ind w:left="540" w:hanging="540"/>
        <w:rPr>
          <w:rFonts w:cs="Arial"/>
          <w:szCs w:val="16"/>
        </w:rPr>
      </w:pPr>
    </w:p>
    <w:p w14:paraId="5BAB08F4" w14:textId="77777777" w:rsidR="00136B53" w:rsidRPr="00942751" w:rsidRDefault="00C950C8" w:rsidP="00C65226">
      <w:pPr>
        <w:tabs>
          <w:tab w:val="clear" w:pos="576"/>
          <w:tab w:val="clear" w:pos="864"/>
          <w:tab w:val="clear" w:pos="1296"/>
          <w:tab w:val="clear" w:pos="1728"/>
          <w:tab w:val="clear" w:pos="2160"/>
          <w:tab w:val="clear" w:pos="2592"/>
          <w:tab w:val="clear" w:pos="3024"/>
          <w:tab w:val="left" w:pos="540"/>
        </w:tabs>
        <w:suppressAutoHyphens/>
        <w:ind w:left="540" w:hanging="540"/>
        <w:rPr>
          <w:rFonts w:cs="Arial"/>
          <w:szCs w:val="16"/>
        </w:rPr>
      </w:pPr>
      <w:r w:rsidRPr="008377BD">
        <w:rPr>
          <w:rFonts w:cs="Arial"/>
          <w:szCs w:val="16"/>
        </w:rPr>
        <w:t>C.</w:t>
      </w:r>
      <w:r w:rsidRPr="008377BD">
        <w:rPr>
          <w:rFonts w:cs="Arial"/>
          <w:szCs w:val="16"/>
        </w:rPr>
        <w:tab/>
      </w:r>
      <w:r w:rsidRPr="008377BD">
        <w:rPr>
          <w:rFonts w:cs="Arial"/>
          <w:szCs w:val="16"/>
          <w:u w:val="single"/>
        </w:rPr>
        <w:t>Weekly</w:t>
      </w:r>
      <w:r w:rsidRPr="008377BD">
        <w:rPr>
          <w:rFonts w:cs="Arial"/>
          <w:szCs w:val="16"/>
        </w:rPr>
        <w:t>.  Damp mop and spray buff all resilient floors in restrooms and health units.  Sweep sidewalks, parking areas, and driveways (weather permitting).</w:t>
      </w:r>
    </w:p>
    <w:p w14:paraId="4B835687" w14:textId="77777777" w:rsidR="00136B53" w:rsidRPr="00942751" w:rsidRDefault="00136B53" w:rsidP="00C65226">
      <w:pPr>
        <w:tabs>
          <w:tab w:val="clear" w:pos="576"/>
          <w:tab w:val="clear" w:pos="864"/>
          <w:tab w:val="clear" w:pos="1296"/>
          <w:tab w:val="clear" w:pos="1728"/>
          <w:tab w:val="clear" w:pos="2160"/>
          <w:tab w:val="clear" w:pos="2592"/>
          <w:tab w:val="clear" w:pos="3024"/>
          <w:tab w:val="left" w:pos="540"/>
        </w:tabs>
        <w:suppressAutoHyphens/>
        <w:ind w:left="540" w:hanging="540"/>
        <w:rPr>
          <w:rFonts w:cs="Arial"/>
          <w:szCs w:val="16"/>
        </w:rPr>
      </w:pPr>
    </w:p>
    <w:p w14:paraId="089B4360" w14:textId="77777777" w:rsidR="00136B53" w:rsidRPr="00942751" w:rsidRDefault="00136B53" w:rsidP="00C65226">
      <w:pPr>
        <w:tabs>
          <w:tab w:val="clear" w:pos="576"/>
          <w:tab w:val="clear" w:pos="864"/>
          <w:tab w:val="clear" w:pos="1296"/>
          <w:tab w:val="clear" w:pos="1728"/>
          <w:tab w:val="clear" w:pos="2160"/>
          <w:tab w:val="clear" w:pos="2592"/>
          <w:tab w:val="clear" w:pos="3024"/>
          <w:tab w:val="left" w:pos="540"/>
        </w:tabs>
        <w:suppressAutoHyphens/>
        <w:ind w:left="540" w:hanging="540"/>
        <w:rPr>
          <w:rFonts w:cs="Arial"/>
          <w:szCs w:val="16"/>
        </w:rPr>
      </w:pPr>
      <w:r>
        <w:rPr>
          <w:rFonts w:cs="Arial"/>
          <w:szCs w:val="16"/>
        </w:rPr>
        <w:t>D</w:t>
      </w:r>
      <w:r w:rsidRPr="00942751">
        <w:rPr>
          <w:rFonts w:cs="Arial"/>
          <w:szCs w:val="16"/>
        </w:rPr>
        <w:t>.</w:t>
      </w:r>
      <w:r w:rsidRPr="00942751">
        <w:rPr>
          <w:rFonts w:cs="Arial"/>
          <w:szCs w:val="16"/>
        </w:rPr>
        <w:tab/>
      </w:r>
      <w:r w:rsidRPr="00E76963">
        <w:rPr>
          <w:rFonts w:cs="Arial"/>
          <w:szCs w:val="16"/>
          <w:u w:val="single"/>
        </w:rPr>
        <w:t xml:space="preserve">Every </w:t>
      </w:r>
      <w:r w:rsidR="007E1D4D">
        <w:rPr>
          <w:rFonts w:cs="Arial"/>
          <w:szCs w:val="16"/>
          <w:u w:val="single"/>
        </w:rPr>
        <w:t>t</w:t>
      </w:r>
      <w:r w:rsidR="00A86BC7" w:rsidRPr="00E76963">
        <w:rPr>
          <w:rFonts w:cs="Arial"/>
          <w:szCs w:val="16"/>
          <w:u w:val="single"/>
        </w:rPr>
        <w:t xml:space="preserve">wo </w:t>
      </w:r>
      <w:r w:rsidR="00A86BC7">
        <w:rPr>
          <w:rFonts w:cs="Arial"/>
          <w:szCs w:val="16"/>
          <w:u w:val="single"/>
        </w:rPr>
        <w:t>w</w:t>
      </w:r>
      <w:r w:rsidR="00A86BC7" w:rsidRPr="00E76963">
        <w:rPr>
          <w:rFonts w:cs="Arial"/>
          <w:szCs w:val="16"/>
          <w:u w:val="single"/>
        </w:rPr>
        <w:t>eeks</w:t>
      </w:r>
      <w:r w:rsidRPr="00942751">
        <w:rPr>
          <w:rFonts w:cs="Arial"/>
          <w:szCs w:val="16"/>
        </w:rPr>
        <w:t xml:space="preserve">.  Spray buff resilient floors in secondary corridors, entrance, and lobbies.  Damp mop and spray buff hard and resilient floors in office </w:t>
      </w:r>
      <w:r w:rsidR="00B60932" w:rsidRPr="00C33B47">
        <w:rPr>
          <w:rFonts w:cs="Arial"/>
          <w:szCs w:val="16"/>
        </w:rPr>
        <w:t>Space</w:t>
      </w:r>
      <w:r w:rsidRPr="00942751">
        <w:rPr>
          <w:rFonts w:cs="Arial"/>
          <w:szCs w:val="16"/>
        </w:rPr>
        <w:t>.</w:t>
      </w:r>
    </w:p>
    <w:p w14:paraId="4774748B" w14:textId="77777777" w:rsidR="00136B53" w:rsidRPr="00942751" w:rsidRDefault="00136B53" w:rsidP="00C65226">
      <w:pPr>
        <w:tabs>
          <w:tab w:val="clear" w:pos="576"/>
          <w:tab w:val="clear" w:pos="864"/>
          <w:tab w:val="clear" w:pos="1296"/>
          <w:tab w:val="clear" w:pos="1728"/>
          <w:tab w:val="clear" w:pos="2160"/>
          <w:tab w:val="clear" w:pos="2592"/>
          <w:tab w:val="clear" w:pos="3024"/>
          <w:tab w:val="left" w:pos="540"/>
        </w:tabs>
        <w:suppressAutoHyphens/>
        <w:ind w:left="540" w:hanging="540"/>
        <w:rPr>
          <w:rFonts w:cs="Arial"/>
          <w:szCs w:val="16"/>
        </w:rPr>
      </w:pPr>
    </w:p>
    <w:p w14:paraId="59A7DAF3" w14:textId="77777777" w:rsidR="00136B53" w:rsidRPr="00942751" w:rsidRDefault="00136B53" w:rsidP="00C65226">
      <w:pPr>
        <w:tabs>
          <w:tab w:val="clear" w:pos="576"/>
          <w:tab w:val="clear" w:pos="864"/>
          <w:tab w:val="clear" w:pos="1296"/>
          <w:tab w:val="clear" w:pos="1728"/>
          <w:tab w:val="clear" w:pos="2160"/>
          <w:tab w:val="clear" w:pos="2592"/>
          <w:tab w:val="clear" w:pos="3024"/>
          <w:tab w:val="left" w:pos="540"/>
        </w:tabs>
        <w:suppressAutoHyphens/>
        <w:ind w:left="540" w:hanging="540"/>
        <w:rPr>
          <w:rFonts w:cs="Arial"/>
          <w:szCs w:val="16"/>
        </w:rPr>
      </w:pPr>
      <w:r>
        <w:rPr>
          <w:rFonts w:cs="Arial"/>
          <w:szCs w:val="16"/>
        </w:rPr>
        <w:t>E</w:t>
      </w:r>
      <w:r w:rsidRPr="00942751">
        <w:rPr>
          <w:rFonts w:cs="Arial"/>
          <w:szCs w:val="16"/>
        </w:rPr>
        <w:t>.</w:t>
      </w:r>
      <w:r w:rsidRPr="00942751">
        <w:rPr>
          <w:rFonts w:cs="Arial"/>
          <w:szCs w:val="16"/>
        </w:rPr>
        <w:tab/>
      </w:r>
      <w:r w:rsidRPr="00E76963">
        <w:rPr>
          <w:rFonts w:cs="Arial"/>
          <w:szCs w:val="16"/>
          <w:u w:val="single"/>
        </w:rPr>
        <w:t>Monthly</w:t>
      </w:r>
      <w:r w:rsidRPr="00942751">
        <w:rPr>
          <w:rFonts w:cs="Arial"/>
          <w:szCs w:val="16"/>
        </w:rPr>
        <w:t xml:space="preserve">.  Completely sweep and/or vacuum carpets.  </w:t>
      </w:r>
    </w:p>
    <w:p w14:paraId="1787900B" w14:textId="77777777" w:rsidR="00136B53" w:rsidRPr="00942751" w:rsidRDefault="00136B53" w:rsidP="00C65226">
      <w:pPr>
        <w:tabs>
          <w:tab w:val="clear" w:pos="576"/>
          <w:tab w:val="clear" w:pos="864"/>
          <w:tab w:val="clear" w:pos="1296"/>
          <w:tab w:val="clear" w:pos="1728"/>
          <w:tab w:val="clear" w:pos="2160"/>
          <w:tab w:val="clear" w:pos="2592"/>
          <w:tab w:val="clear" w:pos="3024"/>
          <w:tab w:val="left" w:pos="540"/>
        </w:tabs>
        <w:suppressAutoHyphens/>
        <w:ind w:left="540" w:hanging="540"/>
        <w:rPr>
          <w:rFonts w:cs="Arial"/>
          <w:szCs w:val="16"/>
        </w:rPr>
      </w:pPr>
    </w:p>
    <w:p w14:paraId="46ADC1D3" w14:textId="77777777" w:rsidR="00136B53" w:rsidRPr="00942751" w:rsidRDefault="00396705" w:rsidP="00C65226">
      <w:pPr>
        <w:tabs>
          <w:tab w:val="clear" w:pos="576"/>
          <w:tab w:val="clear" w:pos="864"/>
          <w:tab w:val="clear" w:pos="1296"/>
          <w:tab w:val="clear" w:pos="1728"/>
          <w:tab w:val="clear" w:pos="2160"/>
          <w:tab w:val="clear" w:pos="2592"/>
          <w:tab w:val="clear" w:pos="3024"/>
          <w:tab w:val="left" w:pos="540"/>
        </w:tabs>
        <w:suppressAutoHyphens/>
        <w:ind w:left="540" w:hanging="540"/>
        <w:rPr>
          <w:rFonts w:cs="Arial"/>
          <w:szCs w:val="16"/>
        </w:rPr>
      </w:pPr>
      <w:r>
        <w:rPr>
          <w:rFonts w:cs="Arial"/>
          <w:szCs w:val="16"/>
        </w:rPr>
        <w:t>F</w:t>
      </w:r>
      <w:r w:rsidR="00136B53" w:rsidRPr="00942751">
        <w:rPr>
          <w:rFonts w:cs="Arial"/>
          <w:szCs w:val="16"/>
        </w:rPr>
        <w:t>.</w:t>
      </w:r>
      <w:r w:rsidR="00136B53" w:rsidRPr="00942751">
        <w:rPr>
          <w:rFonts w:cs="Arial"/>
          <w:szCs w:val="16"/>
        </w:rPr>
        <w:tab/>
      </w:r>
      <w:r w:rsidR="00136B53" w:rsidRPr="00E76963">
        <w:rPr>
          <w:rFonts w:cs="Arial"/>
          <w:szCs w:val="16"/>
          <w:u w:val="single"/>
        </w:rPr>
        <w:t xml:space="preserve">Twice a </w:t>
      </w:r>
      <w:r w:rsidR="00C33B47">
        <w:rPr>
          <w:rFonts w:cs="Arial"/>
          <w:szCs w:val="16"/>
          <w:u w:val="single"/>
        </w:rPr>
        <w:t>y</w:t>
      </w:r>
      <w:r w:rsidR="00C33B47" w:rsidRPr="00E76963">
        <w:rPr>
          <w:rFonts w:cs="Arial"/>
          <w:szCs w:val="16"/>
          <w:u w:val="single"/>
        </w:rPr>
        <w:t>ear</w:t>
      </w:r>
      <w:r w:rsidR="00136B53" w:rsidRPr="00942751">
        <w:rPr>
          <w:rFonts w:cs="Arial"/>
          <w:szCs w:val="16"/>
        </w:rPr>
        <w:t xml:space="preserve">.  Wash all interior and exterior windows and other glass surfaces.  </w:t>
      </w:r>
    </w:p>
    <w:p w14:paraId="12F18E9A" w14:textId="77777777" w:rsidR="00136B53" w:rsidRPr="00942751" w:rsidRDefault="00136B53" w:rsidP="00C65226">
      <w:pPr>
        <w:tabs>
          <w:tab w:val="clear" w:pos="576"/>
          <w:tab w:val="clear" w:pos="864"/>
          <w:tab w:val="clear" w:pos="1296"/>
          <w:tab w:val="clear" w:pos="1728"/>
          <w:tab w:val="clear" w:pos="2160"/>
          <w:tab w:val="clear" w:pos="2592"/>
          <w:tab w:val="clear" w:pos="3024"/>
          <w:tab w:val="left" w:pos="540"/>
        </w:tabs>
        <w:suppressAutoHyphens/>
        <w:ind w:left="540" w:hanging="540"/>
        <w:rPr>
          <w:rFonts w:cs="Arial"/>
          <w:szCs w:val="16"/>
        </w:rPr>
      </w:pPr>
    </w:p>
    <w:p w14:paraId="57F86058" w14:textId="77777777" w:rsidR="00136B53" w:rsidRPr="00942751" w:rsidRDefault="00396705" w:rsidP="00C65226">
      <w:pPr>
        <w:tabs>
          <w:tab w:val="clear" w:pos="576"/>
          <w:tab w:val="clear" w:pos="864"/>
          <w:tab w:val="clear" w:pos="1296"/>
          <w:tab w:val="clear" w:pos="1728"/>
          <w:tab w:val="clear" w:pos="2160"/>
          <w:tab w:val="clear" w:pos="2592"/>
          <w:tab w:val="clear" w:pos="3024"/>
          <w:tab w:val="left" w:pos="540"/>
        </w:tabs>
        <w:suppressAutoHyphens/>
        <w:ind w:left="540" w:hanging="540"/>
        <w:rPr>
          <w:rFonts w:cs="Arial"/>
          <w:szCs w:val="16"/>
        </w:rPr>
      </w:pPr>
      <w:r>
        <w:rPr>
          <w:rFonts w:cs="Arial"/>
          <w:szCs w:val="16"/>
        </w:rPr>
        <w:t>G</w:t>
      </w:r>
      <w:r w:rsidR="00136B53" w:rsidRPr="00942751">
        <w:rPr>
          <w:rFonts w:cs="Arial"/>
          <w:szCs w:val="16"/>
        </w:rPr>
        <w:t>.</w:t>
      </w:r>
      <w:r w:rsidR="00136B53" w:rsidRPr="00942751">
        <w:rPr>
          <w:rFonts w:cs="Arial"/>
          <w:szCs w:val="16"/>
        </w:rPr>
        <w:tab/>
      </w:r>
      <w:r w:rsidR="00136B53" w:rsidRPr="00E76963">
        <w:rPr>
          <w:rFonts w:cs="Arial"/>
          <w:szCs w:val="16"/>
          <w:u w:val="single"/>
        </w:rPr>
        <w:t xml:space="preserve">Every </w:t>
      </w:r>
      <w:r w:rsidR="00C33B47">
        <w:rPr>
          <w:rFonts w:cs="Arial"/>
          <w:szCs w:val="16"/>
          <w:u w:val="single"/>
        </w:rPr>
        <w:t>t</w:t>
      </w:r>
      <w:r w:rsidR="00C33B47" w:rsidRPr="00E76963">
        <w:rPr>
          <w:rFonts w:cs="Arial"/>
          <w:szCs w:val="16"/>
          <w:u w:val="single"/>
        </w:rPr>
        <w:t xml:space="preserve">wo </w:t>
      </w:r>
      <w:r w:rsidR="00C33B47">
        <w:rPr>
          <w:rFonts w:cs="Arial"/>
          <w:szCs w:val="16"/>
          <w:u w:val="single"/>
        </w:rPr>
        <w:t>y</w:t>
      </w:r>
      <w:r w:rsidR="00C33B47" w:rsidRPr="00E76963">
        <w:rPr>
          <w:rFonts w:cs="Arial"/>
          <w:szCs w:val="16"/>
          <w:u w:val="single"/>
        </w:rPr>
        <w:t>ears</w:t>
      </w:r>
      <w:r w:rsidR="00136B53" w:rsidRPr="00942751">
        <w:rPr>
          <w:rFonts w:cs="Arial"/>
          <w:szCs w:val="16"/>
        </w:rPr>
        <w:t>.  Shampoo carpets in all offices and other non</w:t>
      </w:r>
      <w:r w:rsidR="00136B53" w:rsidRPr="00942751">
        <w:rPr>
          <w:rFonts w:cs="Arial"/>
          <w:szCs w:val="16"/>
        </w:rPr>
        <w:noBreakHyphen/>
        <w:t>public areas.</w:t>
      </w:r>
    </w:p>
    <w:p w14:paraId="6E94E4DC" w14:textId="77777777" w:rsidR="00136B53" w:rsidRPr="00942751" w:rsidRDefault="00136B53" w:rsidP="00C65226">
      <w:pPr>
        <w:tabs>
          <w:tab w:val="clear" w:pos="576"/>
          <w:tab w:val="clear" w:pos="864"/>
          <w:tab w:val="clear" w:pos="1296"/>
          <w:tab w:val="clear" w:pos="1728"/>
          <w:tab w:val="clear" w:pos="2160"/>
          <w:tab w:val="clear" w:pos="2592"/>
          <w:tab w:val="clear" w:pos="3024"/>
          <w:tab w:val="left" w:pos="540"/>
        </w:tabs>
        <w:suppressAutoHyphens/>
        <w:ind w:left="540" w:hanging="540"/>
        <w:rPr>
          <w:rFonts w:cs="Arial"/>
          <w:szCs w:val="16"/>
        </w:rPr>
      </w:pPr>
    </w:p>
    <w:p w14:paraId="611CC468" w14:textId="6A66954F" w:rsidR="00136B53" w:rsidRDefault="00396705" w:rsidP="00C65226">
      <w:pPr>
        <w:tabs>
          <w:tab w:val="clear" w:pos="576"/>
          <w:tab w:val="clear" w:pos="864"/>
          <w:tab w:val="clear" w:pos="1296"/>
          <w:tab w:val="clear" w:pos="1728"/>
          <w:tab w:val="clear" w:pos="2160"/>
          <w:tab w:val="clear" w:pos="2592"/>
          <w:tab w:val="clear" w:pos="3024"/>
          <w:tab w:val="left" w:pos="540"/>
        </w:tabs>
        <w:suppressAutoHyphens/>
        <w:ind w:left="540" w:hanging="540"/>
        <w:rPr>
          <w:rFonts w:cs="Arial"/>
          <w:szCs w:val="16"/>
        </w:rPr>
      </w:pPr>
      <w:r>
        <w:rPr>
          <w:rFonts w:cs="Arial"/>
          <w:szCs w:val="16"/>
        </w:rPr>
        <w:t>H</w:t>
      </w:r>
      <w:r w:rsidR="00136B53" w:rsidRPr="00942751">
        <w:rPr>
          <w:rFonts w:cs="Arial"/>
          <w:szCs w:val="16"/>
        </w:rPr>
        <w:t>.</w:t>
      </w:r>
      <w:r w:rsidR="00136B53" w:rsidRPr="00942751">
        <w:rPr>
          <w:rFonts w:cs="Arial"/>
          <w:szCs w:val="16"/>
        </w:rPr>
        <w:tab/>
      </w:r>
      <w:r w:rsidR="00136B53" w:rsidRPr="00E76963">
        <w:rPr>
          <w:rFonts w:cs="Arial"/>
          <w:szCs w:val="16"/>
          <w:u w:val="single"/>
        </w:rPr>
        <w:t xml:space="preserve">As </w:t>
      </w:r>
      <w:r w:rsidR="00C33B47">
        <w:rPr>
          <w:rFonts w:cs="Arial"/>
          <w:szCs w:val="16"/>
          <w:u w:val="single"/>
        </w:rPr>
        <w:t>r</w:t>
      </w:r>
      <w:r w:rsidR="00C33B47" w:rsidRPr="00E76963">
        <w:rPr>
          <w:rFonts w:cs="Arial"/>
          <w:szCs w:val="16"/>
          <w:u w:val="single"/>
        </w:rPr>
        <w:t>equired</w:t>
      </w:r>
      <w:r w:rsidR="00136B53" w:rsidRPr="00942751">
        <w:rPr>
          <w:rFonts w:cs="Arial"/>
          <w:szCs w:val="16"/>
        </w:rPr>
        <w:t>.  Properly maintain plants and lawns.  Provide initial supply, installation, and replacement of light bulbs, tubes, ballasts, and starters.  Provide and empty exterior ash cans and clean area of any discarded cigarette butts.</w:t>
      </w:r>
      <w:r w:rsidR="00113638">
        <w:rPr>
          <w:rFonts w:cs="Arial"/>
          <w:szCs w:val="16"/>
        </w:rPr>
        <w:t xml:space="preserve"> </w:t>
      </w:r>
      <w:r w:rsidR="00113638" w:rsidRPr="00113638">
        <w:rPr>
          <w:rFonts w:cs="Arial"/>
          <w:szCs w:val="16"/>
        </w:rPr>
        <w:t xml:space="preserve">Remove snow and ice from entrances, exterior walks, and parking lots of the building by the beginning of the normal working hours and continuing throughout the </w:t>
      </w:r>
      <w:r w:rsidR="00D22EAC" w:rsidRPr="00113638">
        <w:rPr>
          <w:rFonts w:cs="Arial"/>
          <w:szCs w:val="16"/>
        </w:rPr>
        <w:t>day.</w:t>
      </w:r>
    </w:p>
    <w:p w14:paraId="27A7A69F" w14:textId="77777777" w:rsidR="008377BD" w:rsidRPr="00942751" w:rsidRDefault="008377BD" w:rsidP="00C65226">
      <w:pPr>
        <w:tabs>
          <w:tab w:val="clear" w:pos="576"/>
          <w:tab w:val="clear" w:pos="864"/>
          <w:tab w:val="clear" w:pos="1296"/>
          <w:tab w:val="clear" w:pos="1728"/>
          <w:tab w:val="clear" w:pos="2160"/>
          <w:tab w:val="clear" w:pos="2592"/>
          <w:tab w:val="clear" w:pos="3024"/>
          <w:tab w:val="left" w:pos="540"/>
        </w:tabs>
        <w:suppressAutoHyphens/>
        <w:ind w:left="540" w:hanging="540"/>
        <w:rPr>
          <w:rFonts w:cs="Arial"/>
          <w:szCs w:val="16"/>
        </w:rPr>
      </w:pPr>
    </w:p>
    <w:p w14:paraId="65AFD742" w14:textId="767CB306" w:rsidR="00136B53" w:rsidRDefault="00396705" w:rsidP="00C65226">
      <w:pPr>
        <w:tabs>
          <w:tab w:val="clear" w:pos="576"/>
          <w:tab w:val="clear" w:pos="864"/>
          <w:tab w:val="clear" w:pos="1296"/>
          <w:tab w:val="clear" w:pos="1728"/>
          <w:tab w:val="clear" w:pos="2160"/>
          <w:tab w:val="clear" w:pos="2592"/>
          <w:tab w:val="clear" w:pos="3024"/>
          <w:tab w:val="left" w:pos="540"/>
        </w:tabs>
        <w:suppressAutoHyphens/>
        <w:ind w:left="540" w:hanging="540"/>
        <w:rPr>
          <w:rFonts w:cs="Arial"/>
          <w:szCs w:val="16"/>
        </w:rPr>
      </w:pPr>
      <w:r w:rsidRPr="00E906B9">
        <w:rPr>
          <w:rFonts w:cs="Arial"/>
          <w:szCs w:val="16"/>
          <w:highlight w:val="yellow"/>
        </w:rPr>
        <w:t>I</w:t>
      </w:r>
      <w:r w:rsidR="00136B53" w:rsidRPr="00E906B9">
        <w:rPr>
          <w:rFonts w:cs="Arial"/>
          <w:szCs w:val="16"/>
          <w:highlight w:val="yellow"/>
        </w:rPr>
        <w:t>.</w:t>
      </w:r>
      <w:r w:rsidR="00136B53" w:rsidRPr="00E906B9">
        <w:rPr>
          <w:rFonts w:cs="Arial"/>
          <w:szCs w:val="16"/>
          <w:highlight w:val="yellow"/>
        </w:rPr>
        <w:tab/>
      </w:r>
      <w:r w:rsidR="00136B53" w:rsidRPr="00E906B9">
        <w:rPr>
          <w:rFonts w:cs="Arial"/>
          <w:szCs w:val="16"/>
          <w:highlight w:val="yellow"/>
          <w:u w:val="single"/>
        </w:rPr>
        <w:t xml:space="preserve">Pest </w:t>
      </w:r>
      <w:r w:rsidR="00C33B47" w:rsidRPr="00E906B9">
        <w:rPr>
          <w:rFonts w:cs="Arial"/>
          <w:szCs w:val="16"/>
          <w:highlight w:val="yellow"/>
          <w:u w:val="single"/>
        </w:rPr>
        <w:t>control</w:t>
      </w:r>
      <w:r w:rsidR="00136B53" w:rsidRPr="00E906B9">
        <w:rPr>
          <w:rFonts w:cs="Arial"/>
          <w:szCs w:val="16"/>
          <w:highlight w:val="yellow"/>
        </w:rPr>
        <w:t xml:space="preserve">.  Control pests as appropriate, using Integrated Pest Management techniques, as specified </w:t>
      </w:r>
      <w:r w:rsidR="000E509F" w:rsidRPr="00E906B9">
        <w:rPr>
          <w:rFonts w:cs="Arial"/>
          <w:szCs w:val="16"/>
          <w:highlight w:val="yellow"/>
        </w:rPr>
        <w:t xml:space="preserve">by the U.S. Environmental Protection Agency at </w:t>
      </w:r>
      <w:hyperlink r:id="rId15" w:history="1">
        <w:r w:rsidR="000E509F" w:rsidRPr="00E906B9">
          <w:rPr>
            <w:rStyle w:val="Hyperlink"/>
            <w:rFonts w:cs="Arial"/>
            <w:szCs w:val="16"/>
            <w:highlight w:val="yellow"/>
          </w:rPr>
          <w:t>https://www.epa.gov/ipm/introduction-integrated-pest-management</w:t>
        </w:r>
      </w:hyperlink>
      <w:r w:rsidR="000E509F" w:rsidRPr="00E906B9">
        <w:rPr>
          <w:rFonts w:cs="Arial"/>
          <w:szCs w:val="16"/>
          <w:highlight w:val="yellow"/>
        </w:rPr>
        <w:t>.</w:t>
      </w:r>
    </w:p>
    <w:p w14:paraId="105E8EE0" w14:textId="3D85C287" w:rsidR="00BE1DE6" w:rsidRPr="00AC38B7" w:rsidRDefault="00BE1DE6" w:rsidP="00C62009">
      <w:pPr>
        <w:rPr>
          <w:rFonts w:cs="Arial"/>
          <w:szCs w:val="16"/>
        </w:rPr>
      </w:pPr>
    </w:p>
    <w:p w14:paraId="169BD71B" w14:textId="77777777" w:rsidR="00136B53" w:rsidRPr="00710051" w:rsidRDefault="00136B53" w:rsidP="004F1EA7">
      <w:pPr>
        <w:pStyle w:val="Heading2"/>
        <w:keepNext w:val="0"/>
        <w:widowControl/>
        <w:tabs>
          <w:tab w:val="clear" w:pos="720"/>
          <w:tab w:val="left" w:pos="540"/>
        </w:tabs>
        <w:suppressAutoHyphens/>
      </w:pPr>
      <w:bookmarkStart w:id="161" w:name="_Toc399935776"/>
      <w:bookmarkStart w:id="162" w:name="_Toc145667722"/>
      <w:r w:rsidRPr="00710051">
        <w:t xml:space="preserve">MAINTENANCE OF PROVIDED FINISHES </w:t>
      </w:r>
      <w:r w:rsidR="00A338C4" w:rsidRPr="00710051">
        <w:t>(</w:t>
      </w:r>
      <w:r w:rsidR="005F4F46" w:rsidRPr="00710051">
        <w:t>SMALL</w:t>
      </w:r>
      <w:r w:rsidR="00A338C4" w:rsidRPr="00710051">
        <w:t xml:space="preserve">) </w:t>
      </w:r>
      <w:r w:rsidRPr="00710051">
        <w:t>(</w:t>
      </w:r>
      <w:r w:rsidR="00AB15E0">
        <w:t>SEP</w:t>
      </w:r>
      <w:r w:rsidR="00A338C4" w:rsidRPr="00710051">
        <w:t xml:space="preserve"> 2015</w:t>
      </w:r>
      <w:r w:rsidRPr="00710051">
        <w:t>)</w:t>
      </w:r>
      <w:bookmarkEnd w:id="161"/>
      <w:bookmarkEnd w:id="162"/>
    </w:p>
    <w:p w14:paraId="7397F555" w14:textId="77777777" w:rsidR="00136B53" w:rsidRPr="004049DB" w:rsidRDefault="00136B53" w:rsidP="00F014D5">
      <w:pPr>
        <w:tabs>
          <w:tab w:val="clear" w:pos="576"/>
          <w:tab w:val="clear" w:pos="864"/>
          <w:tab w:val="clear" w:pos="1296"/>
          <w:tab w:val="clear" w:pos="1728"/>
          <w:tab w:val="clear" w:pos="2160"/>
          <w:tab w:val="clear" w:pos="2592"/>
          <w:tab w:val="clear" w:pos="3024"/>
          <w:tab w:val="left" w:pos="540"/>
        </w:tabs>
        <w:suppressAutoHyphens/>
        <w:rPr>
          <w:rFonts w:cs="Arial"/>
          <w:szCs w:val="16"/>
        </w:rPr>
      </w:pPr>
    </w:p>
    <w:p w14:paraId="27ABA582" w14:textId="5D6ED76D" w:rsidR="00136B53" w:rsidRPr="00710051" w:rsidRDefault="00396705" w:rsidP="00C65226">
      <w:pPr>
        <w:tabs>
          <w:tab w:val="clear" w:pos="576"/>
          <w:tab w:val="clear" w:pos="864"/>
          <w:tab w:val="clear" w:pos="1296"/>
          <w:tab w:val="clear" w:pos="1728"/>
          <w:tab w:val="clear" w:pos="2160"/>
          <w:tab w:val="clear" w:pos="2592"/>
          <w:tab w:val="clear" w:pos="3024"/>
          <w:tab w:val="left" w:pos="540"/>
        </w:tabs>
        <w:suppressAutoHyphens/>
        <w:ind w:left="540" w:hanging="540"/>
        <w:rPr>
          <w:rFonts w:cs="Arial"/>
          <w:szCs w:val="16"/>
          <w:u w:val="single"/>
        </w:rPr>
      </w:pPr>
      <w:r w:rsidRPr="00710051">
        <w:rPr>
          <w:rFonts w:cs="Arial"/>
          <w:szCs w:val="16"/>
        </w:rPr>
        <w:t>A.</w:t>
      </w:r>
      <w:r w:rsidRPr="00710051">
        <w:rPr>
          <w:rFonts w:cs="Arial"/>
          <w:szCs w:val="16"/>
        </w:rPr>
        <w:tab/>
      </w:r>
      <w:r w:rsidR="00136B53" w:rsidRPr="005908D2">
        <w:rPr>
          <w:rFonts w:cs="Arial"/>
          <w:szCs w:val="16"/>
          <w:u w:val="single"/>
        </w:rPr>
        <w:t xml:space="preserve">Paint, </w:t>
      </w:r>
      <w:r w:rsidR="00C33B47">
        <w:rPr>
          <w:rFonts w:cs="Arial"/>
          <w:szCs w:val="16"/>
          <w:u w:val="single"/>
        </w:rPr>
        <w:t>w</w:t>
      </w:r>
      <w:r w:rsidR="00C33B47" w:rsidRPr="005908D2">
        <w:rPr>
          <w:rFonts w:cs="Arial"/>
          <w:szCs w:val="16"/>
          <w:u w:val="single"/>
        </w:rPr>
        <w:t xml:space="preserve">all </w:t>
      </w:r>
      <w:r w:rsidR="00C33B47">
        <w:rPr>
          <w:rFonts w:cs="Arial"/>
          <w:szCs w:val="16"/>
          <w:u w:val="single"/>
        </w:rPr>
        <w:t>c</w:t>
      </w:r>
      <w:r w:rsidR="00C33B47" w:rsidRPr="005908D2">
        <w:rPr>
          <w:rFonts w:cs="Arial"/>
          <w:szCs w:val="16"/>
          <w:u w:val="single"/>
        </w:rPr>
        <w:t>overings</w:t>
      </w:r>
      <w:r w:rsidR="00136B53" w:rsidRPr="00D22EAC">
        <w:rPr>
          <w:rFonts w:cs="Arial"/>
          <w:szCs w:val="16"/>
        </w:rPr>
        <w:t xml:space="preserve">. </w:t>
      </w:r>
      <w:r w:rsidR="00136B53" w:rsidRPr="00AD43D0">
        <w:rPr>
          <w:rFonts w:cs="Arial"/>
          <w:szCs w:val="16"/>
        </w:rPr>
        <w:t xml:space="preserve"> Lessor </w:t>
      </w:r>
      <w:r w:rsidR="00136B53" w:rsidRPr="00396705">
        <w:rPr>
          <w:rFonts w:cs="Arial"/>
          <w:szCs w:val="16"/>
        </w:rPr>
        <w:t>shall maintain all</w:t>
      </w:r>
      <w:r w:rsidR="005908D2" w:rsidRPr="00396705">
        <w:rPr>
          <w:rFonts w:cs="Arial"/>
          <w:szCs w:val="16"/>
        </w:rPr>
        <w:t xml:space="preserve"> </w:t>
      </w:r>
      <w:r w:rsidR="00136B53" w:rsidRPr="00396705">
        <w:rPr>
          <w:rFonts w:cs="Arial"/>
          <w:szCs w:val="16"/>
        </w:rPr>
        <w:t xml:space="preserve">wall coverings and </w:t>
      </w:r>
      <w:r w:rsidR="00D22EAC" w:rsidRPr="00396705">
        <w:rPr>
          <w:rFonts w:cs="Arial"/>
          <w:szCs w:val="16"/>
        </w:rPr>
        <w:t>high-performance</w:t>
      </w:r>
      <w:r w:rsidR="00136B53" w:rsidRPr="00396705">
        <w:rPr>
          <w:rFonts w:cs="Arial"/>
          <w:szCs w:val="16"/>
        </w:rPr>
        <w:t xml:space="preserve"> paint coatings in “like new” condition for the life of the </w:t>
      </w:r>
      <w:r w:rsidR="0084170A" w:rsidRPr="00396705">
        <w:rPr>
          <w:rFonts w:cs="Arial"/>
          <w:szCs w:val="16"/>
        </w:rPr>
        <w:t>Lease</w:t>
      </w:r>
      <w:r w:rsidR="00136B53" w:rsidRPr="00396705">
        <w:rPr>
          <w:rFonts w:cs="Arial"/>
          <w:szCs w:val="16"/>
        </w:rPr>
        <w:t xml:space="preserve">. </w:t>
      </w:r>
      <w:r w:rsidR="00BC3185" w:rsidRPr="00396705">
        <w:rPr>
          <w:rFonts w:cs="Arial"/>
          <w:szCs w:val="16"/>
        </w:rPr>
        <w:t xml:space="preserve"> </w:t>
      </w:r>
      <w:r w:rsidR="00136B53" w:rsidRPr="00396705">
        <w:rPr>
          <w:rFonts w:cs="Arial"/>
          <w:szCs w:val="16"/>
        </w:rPr>
        <w:t xml:space="preserve">All painted surfaces, </w:t>
      </w:r>
      <w:r w:rsidR="005908D2" w:rsidRPr="00396705">
        <w:rPr>
          <w:rFonts w:cs="Arial"/>
          <w:szCs w:val="16"/>
        </w:rPr>
        <w:t xml:space="preserve">shall be repainted at the Lessor's expense, </w:t>
      </w:r>
      <w:r w:rsidR="00136B53" w:rsidRPr="00396705">
        <w:rPr>
          <w:rFonts w:cs="Arial"/>
          <w:szCs w:val="16"/>
        </w:rPr>
        <w:t>including the moving and returning of furnishings, any time during the occupancy by the Government if the paint is peeling or permanently stained, except where damaged due to the negligence of the Government.  All work shall be done after normal working hours as defined elsewhere in this Lease.</w:t>
      </w:r>
    </w:p>
    <w:p w14:paraId="7EF927CB" w14:textId="77777777" w:rsidR="00136B53" w:rsidRPr="00710051" w:rsidRDefault="00136B53" w:rsidP="00C65226">
      <w:pPr>
        <w:tabs>
          <w:tab w:val="clear" w:pos="576"/>
          <w:tab w:val="clear" w:pos="864"/>
          <w:tab w:val="clear" w:pos="1296"/>
          <w:tab w:val="clear" w:pos="1728"/>
          <w:tab w:val="clear" w:pos="2160"/>
          <w:tab w:val="clear" w:pos="2592"/>
          <w:tab w:val="clear" w:pos="3024"/>
          <w:tab w:val="left" w:pos="540"/>
        </w:tabs>
        <w:suppressAutoHyphens/>
        <w:ind w:left="540" w:hanging="540"/>
        <w:rPr>
          <w:rFonts w:cs="Arial"/>
          <w:szCs w:val="16"/>
          <w:u w:val="single"/>
        </w:rPr>
      </w:pPr>
    </w:p>
    <w:p w14:paraId="37788019" w14:textId="77777777" w:rsidR="00136B53" w:rsidRPr="004049DB" w:rsidRDefault="00136B53" w:rsidP="00C65226">
      <w:pPr>
        <w:tabs>
          <w:tab w:val="clear" w:pos="576"/>
          <w:tab w:val="clear" w:pos="864"/>
          <w:tab w:val="clear" w:pos="1296"/>
          <w:tab w:val="clear" w:pos="1728"/>
          <w:tab w:val="clear" w:pos="2160"/>
          <w:tab w:val="clear" w:pos="2592"/>
          <w:tab w:val="clear" w:pos="3024"/>
          <w:tab w:val="left" w:pos="540"/>
        </w:tabs>
        <w:suppressAutoHyphens/>
        <w:ind w:left="540" w:hanging="540"/>
        <w:rPr>
          <w:rFonts w:cs="Arial"/>
          <w:szCs w:val="16"/>
        </w:rPr>
      </w:pPr>
      <w:r>
        <w:rPr>
          <w:rFonts w:cs="Arial"/>
          <w:szCs w:val="16"/>
        </w:rPr>
        <w:t>B</w:t>
      </w:r>
      <w:r w:rsidRPr="004049DB">
        <w:rPr>
          <w:rFonts w:cs="Arial"/>
          <w:szCs w:val="16"/>
        </w:rPr>
        <w:t>.</w:t>
      </w:r>
      <w:r w:rsidRPr="004049DB">
        <w:rPr>
          <w:rFonts w:cs="Arial"/>
          <w:szCs w:val="16"/>
        </w:rPr>
        <w:tab/>
      </w:r>
      <w:r w:rsidRPr="00B226FB">
        <w:rPr>
          <w:rFonts w:cs="Arial"/>
          <w:szCs w:val="16"/>
          <w:u w:val="single"/>
        </w:rPr>
        <w:t xml:space="preserve">Carpet and </w:t>
      </w:r>
      <w:r w:rsidR="00C33B47">
        <w:rPr>
          <w:rFonts w:cs="Arial"/>
          <w:szCs w:val="16"/>
          <w:u w:val="single"/>
        </w:rPr>
        <w:t>f</w:t>
      </w:r>
      <w:r w:rsidR="00C33B47" w:rsidRPr="00B226FB">
        <w:rPr>
          <w:rFonts w:cs="Arial"/>
          <w:szCs w:val="16"/>
          <w:u w:val="single"/>
        </w:rPr>
        <w:t>looring</w:t>
      </w:r>
      <w:r w:rsidRPr="004049DB">
        <w:rPr>
          <w:rFonts w:cs="Arial"/>
          <w:szCs w:val="16"/>
        </w:rPr>
        <w:t>.</w:t>
      </w:r>
    </w:p>
    <w:p w14:paraId="24D7018C" w14:textId="77777777" w:rsidR="00136B53" w:rsidRPr="004049DB" w:rsidRDefault="00136B53" w:rsidP="000E3921">
      <w:pPr>
        <w:tabs>
          <w:tab w:val="clear" w:pos="576"/>
          <w:tab w:val="clear" w:pos="864"/>
          <w:tab w:val="clear" w:pos="1296"/>
          <w:tab w:val="clear" w:pos="1728"/>
          <w:tab w:val="clear" w:pos="2160"/>
          <w:tab w:val="clear" w:pos="2592"/>
          <w:tab w:val="clear" w:pos="3024"/>
        </w:tabs>
        <w:suppressAutoHyphens/>
        <w:rPr>
          <w:rFonts w:cs="Arial"/>
          <w:szCs w:val="16"/>
        </w:rPr>
      </w:pPr>
    </w:p>
    <w:p w14:paraId="67630FC1" w14:textId="77777777" w:rsidR="00136B53" w:rsidRPr="004049DB" w:rsidRDefault="00136B53" w:rsidP="004F1EA7">
      <w:pPr>
        <w:tabs>
          <w:tab w:val="clear" w:pos="576"/>
          <w:tab w:val="clear" w:pos="864"/>
          <w:tab w:val="clear" w:pos="1296"/>
          <w:tab w:val="clear" w:pos="1728"/>
          <w:tab w:val="clear" w:pos="2160"/>
          <w:tab w:val="clear" w:pos="2592"/>
          <w:tab w:val="clear" w:pos="3024"/>
          <w:tab w:val="left" w:pos="1080"/>
        </w:tabs>
        <w:suppressAutoHyphens/>
        <w:ind w:left="540"/>
        <w:rPr>
          <w:rFonts w:cs="Arial"/>
          <w:szCs w:val="16"/>
        </w:rPr>
      </w:pPr>
      <w:r>
        <w:rPr>
          <w:rFonts w:cs="Arial"/>
          <w:szCs w:val="16"/>
        </w:rPr>
        <w:t>1</w:t>
      </w:r>
      <w:r w:rsidRPr="004049DB">
        <w:rPr>
          <w:rFonts w:cs="Arial"/>
          <w:szCs w:val="16"/>
        </w:rPr>
        <w:t>.</w:t>
      </w:r>
      <w:r w:rsidRPr="004049DB">
        <w:rPr>
          <w:rFonts w:cs="Arial"/>
          <w:szCs w:val="16"/>
        </w:rPr>
        <w:tab/>
        <w:t>Except when damaged by the Government, the Lessor shall repair or replace flooring at any time during the Lease term when:</w:t>
      </w:r>
    </w:p>
    <w:p w14:paraId="5E604C48" w14:textId="77777777" w:rsidR="00136B53" w:rsidRPr="004049DB" w:rsidRDefault="00136B53" w:rsidP="00F014D5">
      <w:pPr>
        <w:tabs>
          <w:tab w:val="clear" w:pos="576"/>
          <w:tab w:val="clear" w:pos="864"/>
          <w:tab w:val="clear" w:pos="1296"/>
          <w:tab w:val="clear" w:pos="1728"/>
          <w:tab w:val="clear" w:pos="2160"/>
          <w:tab w:val="clear" w:pos="2592"/>
          <w:tab w:val="clear" w:pos="3024"/>
        </w:tabs>
        <w:suppressAutoHyphens/>
        <w:rPr>
          <w:rFonts w:cs="Arial"/>
          <w:szCs w:val="16"/>
        </w:rPr>
      </w:pPr>
    </w:p>
    <w:p w14:paraId="2F5B58F3" w14:textId="77777777" w:rsidR="00136B53" w:rsidRPr="004049DB" w:rsidRDefault="00136B53" w:rsidP="004F1EA7">
      <w:pPr>
        <w:tabs>
          <w:tab w:val="clear" w:pos="576"/>
          <w:tab w:val="clear" w:pos="864"/>
          <w:tab w:val="clear" w:pos="1296"/>
          <w:tab w:val="clear" w:pos="1728"/>
          <w:tab w:val="clear" w:pos="2160"/>
          <w:tab w:val="clear" w:pos="2592"/>
          <w:tab w:val="clear" w:pos="3024"/>
          <w:tab w:val="left" w:pos="1620"/>
        </w:tabs>
        <w:suppressAutoHyphens/>
        <w:ind w:left="1080"/>
        <w:rPr>
          <w:rFonts w:cs="Arial"/>
          <w:szCs w:val="16"/>
        </w:rPr>
      </w:pPr>
      <w:r>
        <w:rPr>
          <w:rFonts w:cs="Arial"/>
          <w:szCs w:val="16"/>
        </w:rPr>
        <w:t>a</w:t>
      </w:r>
      <w:r w:rsidRPr="004049DB">
        <w:rPr>
          <w:rFonts w:cs="Arial"/>
          <w:szCs w:val="16"/>
        </w:rPr>
        <w:t>.</w:t>
      </w:r>
      <w:r w:rsidRPr="004049DB">
        <w:rPr>
          <w:rFonts w:cs="Arial"/>
          <w:szCs w:val="16"/>
        </w:rPr>
        <w:tab/>
      </w:r>
      <w:r>
        <w:rPr>
          <w:rFonts w:cs="Arial"/>
          <w:szCs w:val="16"/>
        </w:rPr>
        <w:t>B</w:t>
      </w:r>
      <w:r w:rsidRPr="004049DB">
        <w:rPr>
          <w:rFonts w:cs="Arial"/>
          <w:szCs w:val="16"/>
        </w:rPr>
        <w:t>acking or underlayment is exposed;</w:t>
      </w:r>
    </w:p>
    <w:p w14:paraId="5E70203E" w14:textId="77777777" w:rsidR="00136B53" w:rsidRPr="004049DB" w:rsidRDefault="00136B53" w:rsidP="004F1EA7">
      <w:pPr>
        <w:tabs>
          <w:tab w:val="clear" w:pos="576"/>
          <w:tab w:val="clear" w:pos="864"/>
          <w:tab w:val="clear" w:pos="1296"/>
          <w:tab w:val="clear" w:pos="1728"/>
          <w:tab w:val="clear" w:pos="2160"/>
          <w:tab w:val="clear" w:pos="2592"/>
          <w:tab w:val="clear" w:pos="3024"/>
          <w:tab w:val="left" w:pos="1620"/>
        </w:tabs>
        <w:suppressAutoHyphens/>
        <w:ind w:left="1080"/>
        <w:rPr>
          <w:rFonts w:cs="Arial"/>
          <w:szCs w:val="16"/>
        </w:rPr>
      </w:pPr>
      <w:r>
        <w:rPr>
          <w:rFonts w:cs="Arial"/>
          <w:szCs w:val="16"/>
        </w:rPr>
        <w:t>b</w:t>
      </w:r>
      <w:r w:rsidRPr="004049DB">
        <w:rPr>
          <w:rFonts w:cs="Arial"/>
          <w:szCs w:val="16"/>
        </w:rPr>
        <w:t>.</w:t>
      </w:r>
      <w:r w:rsidRPr="004049DB">
        <w:rPr>
          <w:rFonts w:cs="Arial"/>
          <w:szCs w:val="16"/>
        </w:rPr>
        <w:tab/>
      </w:r>
      <w:r>
        <w:rPr>
          <w:rFonts w:cs="Arial"/>
          <w:szCs w:val="16"/>
        </w:rPr>
        <w:t>T</w:t>
      </w:r>
      <w:r w:rsidRPr="004049DB">
        <w:rPr>
          <w:rFonts w:cs="Arial"/>
          <w:szCs w:val="16"/>
        </w:rPr>
        <w:t xml:space="preserve">here are noticeable variations in surface color or texture; </w:t>
      </w:r>
    </w:p>
    <w:p w14:paraId="0E91CCAF" w14:textId="77777777" w:rsidR="00136B53" w:rsidRPr="004049DB" w:rsidRDefault="00136B53" w:rsidP="004F1EA7">
      <w:pPr>
        <w:tabs>
          <w:tab w:val="clear" w:pos="576"/>
          <w:tab w:val="clear" w:pos="864"/>
          <w:tab w:val="clear" w:pos="1296"/>
          <w:tab w:val="clear" w:pos="1728"/>
          <w:tab w:val="clear" w:pos="2160"/>
          <w:tab w:val="clear" w:pos="2592"/>
          <w:tab w:val="clear" w:pos="3024"/>
          <w:tab w:val="left" w:pos="1620"/>
        </w:tabs>
        <w:suppressAutoHyphens/>
        <w:ind w:left="1080"/>
        <w:rPr>
          <w:rFonts w:cs="Arial"/>
          <w:szCs w:val="16"/>
        </w:rPr>
      </w:pPr>
      <w:r>
        <w:rPr>
          <w:rFonts w:cs="Arial"/>
          <w:szCs w:val="16"/>
        </w:rPr>
        <w:t>c</w:t>
      </w:r>
      <w:r w:rsidRPr="004049DB">
        <w:rPr>
          <w:rFonts w:cs="Arial"/>
          <w:szCs w:val="16"/>
        </w:rPr>
        <w:t>.</w:t>
      </w:r>
      <w:r w:rsidRPr="004049DB">
        <w:rPr>
          <w:rFonts w:cs="Arial"/>
          <w:szCs w:val="16"/>
        </w:rPr>
        <w:tab/>
      </w:r>
      <w:r>
        <w:rPr>
          <w:rFonts w:cs="Arial"/>
          <w:szCs w:val="16"/>
        </w:rPr>
        <w:t>I</w:t>
      </w:r>
      <w:r w:rsidRPr="004049DB">
        <w:rPr>
          <w:rFonts w:cs="Arial"/>
          <w:szCs w:val="16"/>
        </w:rPr>
        <w:t>t has curls, upturned edges, or other noticeable variations in texture</w:t>
      </w:r>
      <w:r>
        <w:rPr>
          <w:rFonts w:cs="Arial"/>
          <w:szCs w:val="16"/>
        </w:rPr>
        <w:t>;</w:t>
      </w:r>
    </w:p>
    <w:p w14:paraId="0A66071B" w14:textId="77777777" w:rsidR="00136B53" w:rsidRPr="004049DB" w:rsidRDefault="00136B53" w:rsidP="004F1EA7">
      <w:pPr>
        <w:tabs>
          <w:tab w:val="clear" w:pos="576"/>
          <w:tab w:val="clear" w:pos="864"/>
          <w:tab w:val="clear" w:pos="1296"/>
          <w:tab w:val="clear" w:pos="1728"/>
          <w:tab w:val="clear" w:pos="2160"/>
          <w:tab w:val="clear" w:pos="2592"/>
          <w:tab w:val="clear" w:pos="3024"/>
          <w:tab w:val="left" w:pos="1620"/>
        </w:tabs>
        <w:suppressAutoHyphens/>
        <w:ind w:left="1080"/>
        <w:rPr>
          <w:rFonts w:cs="Arial"/>
          <w:szCs w:val="16"/>
        </w:rPr>
      </w:pPr>
      <w:r>
        <w:rPr>
          <w:rFonts w:cs="Arial"/>
          <w:szCs w:val="16"/>
        </w:rPr>
        <w:t>d</w:t>
      </w:r>
      <w:r w:rsidRPr="004049DB">
        <w:rPr>
          <w:rFonts w:cs="Arial"/>
          <w:szCs w:val="16"/>
        </w:rPr>
        <w:t>.</w:t>
      </w:r>
      <w:r w:rsidRPr="004049DB">
        <w:rPr>
          <w:rFonts w:cs="Arial"/>
          <w:szCs w:val="16"/>
        </w:rPr>
        <w:tab/>
      </w:r>
      <w:r>
        <w:rPr>
          <w:rFonts w:cs="Arial"/>
          <w:szCs w:val="16"/>
        </w:rPr>
        <w:t>T</w:t>
      </w:r>
      <w:r w:rsidRPr="004049DB">
        <w:rPr>
          <w:rFonts w:cs="Arial"/>
          <w:szCs w:val="16"/>
        </w:rPr>
        <w:t>iles are loose</w:t>
      </w:r>
      <w:r>
        <w:rPr>
          <w:rFonts w:cs="Arial"/>
          <w:szCs w:val="16"/>
        </w:rPr>
        <w:t>;</w:t>
      </w:r>
      <w:r w:rsidRPr="004049DB">
        <w:rPr>
          <w:rFonts w:cs="Arial"/>
          <w:szCs w:val="16"/>
        </w:rPr>
        <w:t xml:space="preserve"> or</w:t>
      </w:r>
      <w:r>
        <w:rPr>
          <w:rFonts w:cs="Arial"/>
          <w:szCs w:val="16"/>
        </w:rPr>
        <w:t>,</w:t>
      </w:r>
    </w:p>
    <w:p w14:paraId="072B4CC3" w14:textId="3D6C2794" w:rsidR="00136B53" w:rsidRDefault="00136B53" w:rsidP="004F1EA7">
      <w:pPr>
        <w:tabs>
          <w:tab w:val="clear" w:pos="576"/>
          <w:tab w:val="clear" w:pos="864"/>
          <w:tab w:val="clear" w:pos="1296"/>
          <w:tab w:val="clear" w:pos="1728"/>
          <w:tab w:val="clear" w:pos="2160"/>
          <w:tab w:val="clear" w:pos="2592"/>
          <w:tab w:val="clear" w:pos="3024"/>
          <w:tab w:val="left" w:pos="1620"/>
        </w:tabs>
        <w:suppressAutoHyphens/>
        <w:ind w:left="1080"/>
        <w:rPr>
          <w:rFonts w:cs="Arial"/>
          <w:szCs w:val="16"/>
        </w:rPr>
      </w:pPr>
      <w:r>
        <w:rPr>
          <w:rFonts w:cs="Arial"/>
          <w:szCs w:val="16"/>
        </w:rPr>
        <w:t>e</w:t>
      </w:r>
      <w:r w:rsidRPr="004049DB">
        <w:rPr>
          <w:rFonts w:cs="Arial"/>
          <w:szCs w:val="16"/>
        </w:rPr>
        <w:t>.</w:t>
      </w:r>
      <w:r w:rsidRPr="004049DB">
        <w:rPr>
          <w:rFonts w:cs="Arial"/>
          <w:szCs w:val="16"/>
        </w:rPr>
        <w:tab/>
      </w:r>
      <w:r>
        <w:rPr>
          <w:rFonts w:cs="Arial"/>
          <w:szCs w:val="16"/>
        </w:rPr>
        <w:t>T</w:t>
      </w:r>
      <w:r w:rsidRPr="004049DB">
        <w:rPr>
          <w:rFonts w:cs="Arial"/>
          <w:szCs w:val="16"/>
        </w:rPr>
        <w:t>ears or tripping hazards are present.</w:t>
      </w:r>
    </w:p>
    <w:p w14:paraId="7937330D" w14:textId="77777777" w:rsidR="004F1EA7" w:rsidRPr="004049DB" w:rsidRDefault="004F1EA7" w:rsidP="00F014D5">
      <w:pPr>
        <w:tabs>
          <w:tab w:val="clear" w:pos="576"/>
          <w:tab w:val="clear" w:pos="864"/>
          <w:tab w:val="clear" w:pos="1296"/>
          <w:tab w:val="clear" w:pos="1728"/>
          <w:tab w:val="clear" w:pos="2160"/>
          <w:tab w:val="clear" w:pos="2592"/>
          <w:tab w:val="clear" w:pos="3024"/>
          <w:tab w:val="left" w:pos="1620"/>
        </w:tabs>
        <w:suppressAutoHyphens/>
        <w:rPr>
          <w:rFonts w:cs="Arial"/>
          <w:szCs w:val="16"/>
        </w:rPr>
      </w:pPr>
    </w:p>
    <w:p w14:paraId="7D346B94" w14:textId="77777777" w:rsidR="00136B53" w:rsidRPr="004049DB" w:rsidRDefault="00396705" w:rsidP="00C65226">
      <w:pPr>
        <w:tabs>
          <w:tab w:val="clear" w:pos="576"/>
          <w:tab w:val="clear" w:pos="864"/>
          <w:tab w:val="clear" w:pos="1296"/>
          <w:tab w:val="clear" w:pos="1728"/>
          <w:tab w:val="clear" w:pos="2160"/>
          <w:tab w:val="clear" w:pos="2592"/>
          <w:tab w:val="clear" w:pos="3024"/>
          <w:tab w:val="left" w:pos="1080"/>
        </w:tabs>
        <w:suppressAutoHyphens/>
        <w:ind w:left="1080" w:hanging="540"/>
        <w:rPr>
          <w:rFonts w:cs="Arial"/>
          <w:szCs w:val="16"/>
        </w:rPr>
      </w:pPr>
      <w:r>
        <w:rPr>
          <w:rFonts w:cs="Arial"/>
          <w:szCs w:val="16"/>
        </w:rPr>
        <w:t>2</w:t>
      </w:r>
      <w:r w:rsidR="00136B53" w:rsidRPr="004049DB">
        <w:rPr>
          <w:rFonts w:cs="Arial"/>
          <w:szCs w:val="16"/>
        </w:rPr>
        <w:t>.</w:t>
      </w:r>
      <w:r w:rsidR="00136B53" w:rsidRPr="004049DB">
        <w:rPr>
          <w:rFonts w:cs="Arial"/>
          <w:szCs w:val="16"/>
        </w:rPr>
        <w:tab/>
        <w:t>Repair or replacement shall include the moving and returning of furnishings, including disassembly and reassembly of systems furniture</w:t>
      </w:r>
      <w:r w:rsidR="002B3DE8">
        <w:rPr>
          <w:rFonts w:cs="Arial"/>
          <w:szCs w:val="16"/>
        </w:rPr>
        <w:t xml:space="preserve"> per manufacturer’s warranty</w:t>
      </w:r>
      <w:r w:rsidR="00136B53" w:rsidRPr="004049DB">
        <w:rPr>
          <w:rFonts w:cs="Arial"/>
          <w:szCs w:val="16"/>
        </w:rPr>
        <w:t>, if necessary.  Work shall be performed after normal hours</w:t>
      </w:r>
      <w:r w:rsidR="00136B53" w:rsidRPr="00807872">
        <w:rPr>
          <w:rFonts w:cs="Arial"/>
          <w:szCs w:val="16"/>
        </w:rPr>
        <w:t>.</w:t>
      </w:r>
    </w:p>
    <w:p w14:paraId="5F100DB7" w14:textId="77777777" w:rsidR="00F54F95" w:rsidRDefault="00F54F95" w:rsidP="00F54F95">
      <w:pPr>
        <w:tabs>
          <w:tab w:val="clear" w:pos="576"/>
          <w:tab w:val="clear" w:pos="864"/>
          <w:tab w:val="clear" w:pos="1296"/>
          <w:tab w:val="clear" w:pos="1728"/>
          <w:tab w:val="clear" w:pos="2160"/>
          <w:tab w:val="clear" w:pos="2592"/>
          <w:tab w:val="clear" w:pos="3024"/>
        </w:tabs>
        <w:suppressAutoHyphens/>
        <w:contextualSpacing/>
      </w:pPr>
    </w:p>
    <w:p w14:paraId="05EB168D" w14:textId="68FDE977" w:rsidR="00F54F95" w:rsidRPr="00710051" w:rsidRDefault="00C950C8" w:rsidP="004F1EA7">
      <w:pPr>
        <w:pStyle w:val="Heading2"/>
        <w:widowControl/>
        <w:tabs>
          <w:tab w:val="clear" w:pos="720"/>
          <w:tab w:val="left" w:pos="540"/>
        </w:tabs>
        <w:suppressAutoHyphens/>
        <w:rPr>
          <w:b w:val="0"/>
          <w:szCs w:val="16"/>
        </w:rPr>
      </w:pPr>
      <w:bookmarkStart w:id="163" w:name="_Toc338147450"/>
      <w:bookmarkStart w:id="164" w:name="_Toc399935779"/>
      <w:bookmarkStart w:id="165" w:name="_Toc145667723"/>
      <w:r w:rsidRPr="00710051">
        <w:rPr>
          <w:szCs w:val="16"/>
        </w:rPr>
        <w:t>Identity Verification of Personnel (</w:t>
      </w:r>
      <w:r w:rsidR="009954A5">
        <w:rPr>
          <w:szCs w:val="16"/>
        </w:rPr>
        <w:t>OCT</w:t>
      </w:r>
      <w:r w:rsidR="0055228F">
        <w:rPr>
          <w:szCs w:val="16"/>
        </w:rPr>
        <w:t xml:space="preserve"> </w:t>
      </w:r>
      <w:r w:rsidR="00553E70">
        <w:rPr>
          <w:szCs w:val="16"/>
        </w:rPr>
        <w:t>2022</w:t>
      </w:r>
      <w:r w:rsidRPr="00710051">
        <w:rPr>
          <w:szCs w:val="16"/>
        </w:rPr>
        <w:t>)</w:t>
      </w:r>
      <w:bookmarkEnd w:id="163"/>
      <w:bookmarkEnd w:id="164"/>
      <w:bookmarkEnd w:id="165"/>
    </w:p>
    <w:p w14:paraId="26CCD65F" w14:textId="77777777" w:rsidR="00F54F95" w:rsidRDefault="00F54F95" w:rsidP="004F1EA7">
      <w:pPr>
        <w:tabs>
          <w:tab w:val="left" w:pos="540"/>
        </w:tabs>
      </w:pPr>
    </w:p>
    <w:p w14:paraId="1B48C85D" w14:textId="12FFA0FC" w:rsidR="00386214" w:rsidRPr="00C17149" w:rsidRDefault="00386214" w:rsidP="00C65226">
      <w:pPr>
        <w:tabs>
          <w:tab w:val="left" w:pos="540"/>
        </w:tabs>
        <w:ind w:left="540" w:hanging="540"/>
        <w:rPr>
          <w:szCs w:val="16"/>
        </w:rPr>
      </w:pPr>
      <w:r w:rsidRPr="00D810C3">
        <w:rPr>
          <w:szCs w:val="16"/>
          <w:highlight w:val="white"/>
        </w:rPr>
        <w:t>A.</w:t>
      </w:r>
      <w:r w:rsidRPr="00D810C3">
        <w:rPr>
          <w:szCs w:val="16"/>
          <w:highlight w:val="white"/>
        </w:rPr>
        <w:tab/>
        <w:t xml:space="preserve">The Government reserves the right to verify identities of personnel with routine and/or unaccompanied access to the Government's </w:t>
      </w:r>
      <w:r w:rsidR="0059368F">
        <w:rPr>
          <w:szCs w:val="16"/>
          <w:highlight w:val="white"/>
        </w:rPr>
        <w:t>S</w:t>
      </w:r>
      <w:r w:rsidRPr="00D810C3">
        <w:rPr>
          <w:szCs w:val="16"/>
          <w:highlight w:val="white"/>
        </w:rPr>
        <w:t xml:space="preserve">pace, including both pre and post occupancy periods. The Lessor shall comply with </w:t>
      </w:r>
      <w:r w:rsidR="000E509F">
        <w:rPr>
          <w:szCs w:val="16"/>
          <w:highlight w:val="white"/>
        </w:rPr>
        <w:t>GSA</w:t>
      </w:r>
      <w:r w:rsidRPr="00D810C3">
        <w:rPr>
          <w:szCs w:val="16"/>
          <w:highlight w:val="white"/>
        </w:rPr>
        <w:t xml:space="preserve"> personal identity verification</w:t>
      </w:r>
      <w:r w:rsidR="000E509F">
        <w:rPr>
          <w:szCs w:val="16"/>
          <w:highlight w:val="white"/>
        </w:rPr>
        <w:t xml:space="preserve"> requirement</w:t>
      </w:r>
      <w:r w:rsidR="000E509F" w:rsidRPr="00D608AE">
        <w:rPr>
          <w:rFonts w:cs="Arial"/>
          <w:szCs w:val="16"/>
          <w:highlight w:val="white"/>
        </w:rPr>
        <w:t>s</w:t>
      </w:r>
      <w:r w:rsidR="000E509F" w:rsidRPr="006907B4">
        <w:rPr>
          <w:rFonts w:cs="Arial"/>
          <w:color w:val="333333"/>
          <w:shd w:val="clear" w:color="auto" w:fill="FFFFFF" w:themeFill="background1"/>
        </w:rPr>
        <w:t xml:space="preserve">, identified in the </w:t>
      </w:r>
      <w:r w:rsidR="00553E70">
        <w:rPr>
          <w:rFonts w:cs="Arial"/>
          <w:color w:val="333333"/>
          <w:shd w:val="clear" w:color="auto" w:fill="FFFFFF" w:themeFill="background1"/>
        </w:rPr>
        <w:t>GSA Order</w:t>
      </w:r>
      <w:r w:rsidR="000E509F" w:rsidRPr="006907B4">
        <w:rPr>
          <w:rFonts w:cs="Arial"/>
          <w:color w:val="333333"/>
          <w:shd w:val="clear" w:color="auto" w:fill="FFFFFF" w:themeFill="background1"/>
        </w:rPr>
        <w:t xml:space="preserve"> 2181.1 GSA HSPD-12 Personal Identity Verification and Credentialing Handbook. The Lessor can find the policy and additional information at </w:t>
      </w:r>
      <w:hyperlink r:id="rId16" w:history="1">
        <w:r w:rsidR="000E509F" w:rsidRPr="00F014D5">
          <w:rPr>
            <w:rStyle w:val="Hyperlink"/>
            <w:rFonts w:cs="Arial"/>
            <w:color w:val="3071A9"/>
            <w:bdr w:val="none" w:sz="0" w:space="0" w:color="auto" w:frame="1"/>
            <w:shd w:val="clear" w:color="auto" w:fill="FFFFFF" w:themeFill="background1"/>
          </w:rPr>
          <w:t>http://www.gsa.gov/​hspd12</w:t>
        </w:r>
      </w:hyperlink>
      <w:r w:rsidRPr="00F014D5">
        <w:rPr>
          <w:szCs w:val="16"/>
          <w:highlight w:val="white"/>
        </w:rPr>
        <w:t>.</w:t>
      </w:r>
      <w:r w:rsidRPr="00D810C3">
        <w:rPr>
          <w:szCs w:val="16"/>
          <w:highlight w:val="white"/>
        </w:rPr>
        <w:t xml:space="preserve"> </w:t>
      </w:r>
      <w:r w:rsidR="002174BF">
        <w:rPr>
          <w:szCs w:val="16"/>
          <w:highlight w:val="white"/>
        </w:rPr>
        <w:t xml:space="preserve"> </w:t>
      </w:r>
      <w:r w:rsidR="000E509F" w:rsidRPr="00D810C3">
        <w:rPr>
          <w:szCs w:val="16"/>
          <w:highlight w:val="white"/>
        </w:rPr>
        <w:t>Th</w:t>
      </w:r>
      <w:r w:rsidR="000E509F">
        <w:rPr>
          <w:szCs w:val="16"/>
          <w:highlight w:val="white"/>
        </w:rPr>
        <w:t>is</w:t>
      </w:r>
      <w:r w:rsidR="000E509F" w:rsidRPr="00D810C3">
        <w:rPr>
          <w:szCs w:val="16"/>
          <w:highlight w:val="white"/>
        </w:rPr>
        <w:t xml:space="preserve"> polic</w:t>
      </w:r>
      <w:r w:rsidR="000E509F">
        <w:rPr>
          <w:szCs w:val="16"/>
          <w:highlight w:val="white"/>
        </w:rPr>
        <w:t>y</w:t>
      </w:r>
      <w:r w:rsidR="000E509F" w:rsidRPr="00D810C3">
        <w:rPr>
          <w:szCs w:val="16"/>
          <w:highlight w:val="white"/>
        </w:rPr>
        <w:t xml:space="preserve"> </w:t>
      </w:r>
      <w:r w:rsidRPr="00D810C3">
        <w:rPr>
          <w:szCs w:val="16"/>
          <w:highlight w:val="white"/>
        </w:rPr>
        <w:t>require</w:t>
      </w:r>
      <w:r w:rsidR="000E509F">
        <w:rPr>
          <w:szCs w:val="16"/>
          <w:highlight w:val="white"/>
        </w:rPr>
        <w:t>s</w:t>
      </w:r>
      <w:r w:rsidRPr="00D810C3">
        <w:rPr>
          <w:szCs w:val="16"/>
          <w:highlight w:val="white"/>
        </w:rPr>
        <w:t xml:space="preserve"> the Government to conduct background investigations and make HSPD-12 compliant suitability determinations for all persons with routine or unaccompani</w:t>
      </w:r>
      <w:r w:rsidR="0059368F">
        <w:rPr>
          <w:szCs w:val="16"/>
          <w:highlight w:val="white"/>
        </w:rPr>
        <w:t>ed access to Government leased S</w:t>
      </w:r>
      <w:r w:rsidRPr="00D810C3">
        <w:rPr>
          <w:szCs w:val="16"/>
          <w:highlight w:val="white"/>
        </w:rPr>
        <w:t xml:space="preserve">pace. By definition, this includes at a minimum each employee of the Lessor, as well as employees of the Lessor's contractors or subcontractors who will provide building operating services requiring routine access to the Government’s leased </w:t>
      </w:r>
      <w:r w:rsidR="0059368F">
        <w:rPr>
          <w:szCs w:val="16"/>
          <w:highlight w:val="white"/>
        </w:rPr>
        <w:t>S</w:t>
      </w:r>
      <w:r w:rsidRPr="00D810C3">
        <w:rPr>
          <w:szCs w:val="16"/>
          <w:highlight w:val="white"/>
        </w:rPr>
        <w:t>pace for</w:t>
      </w:r>
      <w:r w:rsidR="0059368F">
        <w:rPr>
          <w:szCs w:val="16"/>
          <w:highlight w:val="white"/>
        </w:rPr>
        <w:t xml:space="preserve"> a period greater than 6 months</w:t>
      </w:r>
      <w:r w:rsidRPr="00D810C3">
        <w:rPr>
          <w:szCs w:val="16"/>
          <w:highlight w:val="white"/>
        </w:rPr>
        <w:t xml:space="preserve">. The Government may also require this information for the Lessor's employees, contractors, or subcontractors who will be engaged to perform alterations or emergency repairs in the Government’s </w:t>
      </w:r>
      <w:r w:rsidR="0059368F">
        <w:rPr>
          <w:szCs w:val="16"/>
          <w:highlight w:val="white"/>
        </w:rPr>
        <w:t>S</w:t>
      </w:r>
      <w:r w:rsidRPr="00D810C3">
        <w:rPr>
          <w:szCs w:val="16"/>
          <w:highlight w:val="white"/>
        </w:rPr>
        <w:t>pace.</w:t>
      </w:r>
    </w:p>
    <w:p w14:paraId="523B670F" w14:textId="77777777" w:rsidR="00386214" w:rsidRPr="00C17149" w:rsidRDefault="00386214" w:rsidP="00C65226">
      <w:pPr>
        <w:tabs>
          <w:tab w:val="left" w:pos="540"/>
        </w:tabs>
        <w:ind w:left="540" w:hanging="540"/>
        <w:rPr>
          <w:szCs w:val="16"/>
        </w:rPr>
      </w:pPr>
    </w:p>
    <w:p w14:paraId="4BED8B08" w14:textId="77777777" w:rsidR="00386214" w:rsidRPr="00C17149" w:rsidRDefault="0059368F" w:rsidP="00C65226">
      <w:pPr>
        <w:tabs>
          <w:tab w:val="left" w:pos="540"/>
        </w:tabs>
        <w:ind w:left="540" w:hanging="540"/>
        <w:rPr>
          <w:szCs w:val="16"/>
        </w:rPr>
      </w:pPr>
      <w:r>
        <w:rPr>
          <w:szCs w:val="16"/>
        </w:rPr>
        <w:t>B</w:t>
      </w:r>
      <w:r w:rsidR="00386214" w:rsidRPr="00D810C3">
        <w:rPr>
          <w:szCs w:val="16"/>
        </w:rPr>
        <w:t>.</w:t>
      </w:r>
      <w:r w:rsidR="00386214" w:rsidRPr="00D810C3">
        <w:rPr>
          <w:szCs w:val="16"/>
        </w:rPr>
        <w:tab/>
        <w:t>Application Process: The background investigation will be done using the Government's prescribed process. The Lessor must provide information on each of their contractor/personnel meeting the above criteria to the Government, whereupon each identified contractor/personnel will be notified with instructions for completing the identity verification application within a given time</w:t>
      </w:r>
      <w:r>
        <w:rPr>
          <w:szCs w:val="16"/>
        </w:rPr>
        <w:t xml:space="preserve"> </w:t>
      </w:r>
      <w:r w:rsidR="00386214" w:rsidRPr="00D810C3">
        <w:rPr>
          <w:szCs w:val="16"/>
        </w:rPr>
        <w:t>frame. The application process will include completing supplemental information forms that must be inputted into the identity verification system in order for the application to be considered complete. Additionally, the Lessor must ensure prompt completion of the fingerprint process for their contractor/personnel. Email notifications will be sent with instructions on the steps to be taken to schedule an appointment for fingerprinting at an approved regional location along with instructions on how to complete the</w:t>
      </w:r>
      <w:r w:rsidR="00386214" w:rsidRPr="00D810C3">
        <w:rPr>
          <w:color w:val="FF0000"/>
          <w:szCs w:val="16"/>
        </w:rPr>
        <w:t xml:space="preserve"> </w:t>
      </w:r>
      <w:r w:rsidR="00386214" w:rsidRPr="00D810C3">
        <w:rPr>
          <w:szCs w:val="16"/>
        </w:rPr>
        <w:t>background investigation application.</w:t>
      </w:r>
    </w:p>
    <w:p w14:paraId="72FB90EA" w14:textId="77777777" w:rsidR="00386214" w:rsidRPr="00C17149" w:rsidRDefault="00386214" w:rsidP="00C65226">
      <w:pPr>
        <w:tabs>
          <w:tab w:val="left" w:pos="540"/>
        </w:tabs>
        <w:ind w:left="540" w:hanging="540"/>
        <w:rPr>
          <w:szCs w:val="16"/>
        </w:rPr>
      </w:pPr>
    </w:p>
    <w:p w14:paraId="37F34723" w14:textId="77777777" w:rsidR="00386214" w:rsidRPr="00C17149" w:rsidRDefault="0059368F" w:rsidP="00C65226">
      <w:pPr>
        <w:tabs>
          <w:tab w:val="left" w:pos="540"/>
        </w:tabs>
        <w:ind w:left="540" w:hanging="540"/>
        <w:rPr>
          <w:szCs w:val="16"/>
        </w:rPr>
      </w:pPr>
      <w:r>
        <w:rPr>
          <w:szCs w:val="16"/>
          <w:highlight w:val="white"/>
        </w:rPr>
        <w:t>C</w:t>
      </w:r>
      <w:r w:rsidR="00386214" w:rsidRPr="00D810C3">
        <w:rPr>
          <w:szCs w:val="16"/>
          <w:highlight w:val="white"/>
        </w:rPr>
        <w:t>.</w:t>
      </w:r>
      <w:r w:rsidR="00386214" w:rsidRPr="00D810C3">
        <w:rPr>
          <w:szCs w:val="16"/>
          <w:highlight w:val="white"/>
        </w:rPr>
        <w:tab/>
        <w:t xml:space="preserve">The Lessor must ensure the </w:t>
      </w:r>
      <w:r w:rsidR="00386214">
        <w:rPr>
          <w:szCs w:val="16"/>
          <w:highlight w:val="white"/>
        </w:rPr>
        <w:t>Lease C</w:t>
      </w:r>
      <w:r w:rsidR="00386214" w:rsidRPr="00D810C3">
        <w:rPr>
          <w:szCs w:val="16"/>
          <w:highlight w:val="white"/>
        </w:rPr>
        <w:t xml:space="preserve">ontracting </w:t>
      </w:r>
      <w:r w:rsidR="00386214">
        <w:rPr>
          <w:szCs w:val="16"/>
          <w:highlight w:val="white"/>
        </w:rPr>
        <w:t>O</w:t>
      </w:r>
      <w:r w:rsidR="00386214" w:rsidRPr="00D810C3">
        <w:rPr>
          <w:szCs w:val="16"/>
          <w:highlight w:val="white"/>
        </w:rPr>
        <w:t xml:space="preserve">fficer (or the </w:t>
      </w:r>
      <w:r w:rsidR="00386214">
        <w:rPr>
          <w:szCs w:val="16"/>
          <w:highlight w:val="white"/>
        </w:rPr>
        <w:t>Lease C</w:t>
      </w:r>
      <w:r w:rsidR="00386214" w:rsidRPr="00D810C3">
        <w:rPr>
          <w:szCs w:val="16"/>
          <w:highlight w:val="white"/>
        </w:rPr>
        <w:t xml:space="preserve">ontracting </w:t>
      </w:r>
      <w:r w:rsidR="00386214">
        <w:rPr>
          <w:szCs w:val="16"/>
          <w:highlight w:val="white"/>
        </w:rPr>
        <w:t>O</w:t>
      </w:r>
      <w:r w:rsidR="00386214" w:rsidRPr="00D810C3">
        <w:rPr>
          <w:szCs w:val="16"/>
          <w:highlight w:val="white"/>
        </w:rPr>
        <w:t>fficer's designated representative) has all of the requested documentation timely to ensure the completion of the investigation.</w:t>
      </w:r>
    </w:p>
    <w:p w14:paraId="0AFCD35F" w14:textId="77777777" w:rsidR="00386214" w:rsidRPr="00C17149" w:rsidRDefault="00386214" w:rsidP="00C65226">
      <w:pPr>
        <w:tabs>
          <w:tab w:val="left" w:pos="540"/>
        </w:tabs>
        <w:ind w:left="540" w:hanging="540"/>
        <w:rPr>
          <w:szCs w:val="16"/>
        </w:rPr>
      </w:pPr>
    </w:p>
    <w:p w14:paraId="2045AC32" w14:textId="77777777" w:rsidR="00386214" w:rsidRPr="00C17149" w:rsidRDefault="0059368F" w:rsidP="00C65226">
      <w:pPr>
        <w:tabs>
          <w:tab w:val="left" w:pos="540"/>
        </w:tabs>
        <w:ind w:left="540" w:hanging="540"/>
        <w:rPr>
          <w:szCs w:val="16"/>
        </w:rPr>
      </w:pPr>
      <w:r>
        <w:rPr>
          <w:szCs w:val="16"/>
          <w:highlight w:val="white"/>
        </w:rPr>
        <w:lastRenderedPageBreak/>
        <w:t>D</w:t>
      </w:r>
      <w:r w:rsidR="00386214" w:rsidRPr="00D810C3">
        <w:rPr>
          <w:szCs w:val="16"/>
          <w:highlight w:val="white"/>
        </w:rPr>
        <w:t>.</w:t>
      </w:r>
      <w:r w:rsidR="00386214" w:rsidRPr="00D810C3">
        <w:rPr>
          <w:szCs w:val="16"/>
          <w:highlight w:val="white"/>
        </w:rPr>
        <w:tab/>
        <w:t xml:space="preserve">Based on the information furnished, the Government will conduct background investigations. The </w:t>
      </w:r>
      <w:r w:rsidR="00386214">
        <w:rPr>
          <w:szCs w:val="16"/>
          <w:highlight w:val="white"/>
        </w:rPr>
        <w:t>Lease C</w:t>
      </w:r>
      <w:r w:rsidR="00386214" w:rsidRPr="00D810C3">
        <w:rPr>
          <w:szCs w:val="16"/>
          <w:highlight w:val="white"/>
        </w:rPr>
        <w:t xml:space="preserve">ontracting </w:t>
      </w:r>
      <w:r w:rsidR="00386214">
        <w:rPr>
          <w:szCs w:val="16"/>
          <w:highlight w:val="white"/>
        </w:rPr>
        <w:t>O</w:t>
      </w:r>
      <w:r w:rsidR="00386214" w:rsidRPr="00D810C3">
        <w:rPr>
          <w:szCs w:val="16"/>
          <w:highlight w:val="white"/>
        </w:rPr>
        <w:t>fficer will advise the Lessor in writing if a person fails the investigation, and, effective immediately, that person will no longer be allowed to work or be assign</w:t>
      </w:r>
      <w:r>
        <w:rPr>
          <w:szCs w:val="16"/>
          <w:highlight w:val="white"/>
        </w:rPr>
        <w:t>ed to work in the Government’s S</w:t>
      </w:r>
      <w:r w:rsidR="00386214" w:rsidRPr="00D810C3">
        <w:rPr>
          <w:szCs w:val="16"/>
          <w:highlight w:val="white"/>
        </w:rPr>
        <w:t>pace.</w:t>
      </w:r>
    </w:p>
    <w:p w14:paraId="2BEBB4FC" w14:textId="77777777" w:rsidR="00386214" w:rsidRPr="00C17149" w:rsidRDefault="00386214" w:rsidP="00C65226">
      <w:pPr>
        <w:tabs>
          <w:tab w:val="left" w:pos="540"/>
        </w:tabs>
        <w:ind w:left="540" w:hanging="540"/>
        <w:rPr>
          <w:szCs w:val="16"/>
        </w:rPr>
      </w:pPr>
    </w:p>
    <w:p w14:paraId="0C8AF194" w14:textId="42A7C272" w:rsidR="00386214" w:rsidRPr="00C17149" w:rsidRDefault="0059368F" w:rsidP="00C65226">
      <w:pPr>
        <w:tabs>
          <w:tab w:val="left" w:pos="540"/>
        </w:tabs>
        <w:ind w:left="540" w:hanging="540"/>
        <w:rPr>
          <w:szCs w:val="16"/>
        </w:rPr>
      </w:pPr>
      <w:r>
        <w:rPr>
          <w:szCs w:val="16"/>
          <w:highlight w:val="white"/>
        </w:rPr>
        <w:t>E</w:t>
      </w:r>
      <w:r w:rsidR="00386214" w:rsidRPr="00D810C3">
        <w:rPr>
          <w:szCs w:val="16"/>
          <w:highlight w:val="white"/>
        </w:rPr>
        <w:t>.</w:t>
      </w:r>
      <w:r w:rsidR="00386214" w:rsidRPr="00D810C3">
        <w:rPr>
          <w:szCs w:val="16"/>
          <w:highlight w:val="white"/>
        </w:rPr>
        <w:tab/>
        <w:t>Throughout the life of the</w:t>
      </w:r>
      <w:r w:rsidR="00386214" w:rsidRPr="00C17149">
        <w:rPr>
          <w:szCs w:val="16"/>
          <w:highlight w:val="white"/>
        </w:rPr>
        <w:t xml:space="preserve"> </w:t>
      </w:r>
      <w:r w:rsidR="00386214">
        <w:rPr>
          <w:szCs w:val="16"/>
          <w:highlight w:val="white"/>
        </w:rPr>
        <w:t>L</w:t>
      </w:r>
      <w:r w:rsidR="00386214" w:rsidRPr="00D810C3">
        <w:rPr>
          <w:szCs w:val="16"/>
          <w:highlight w:val="white"/>
        </w:rPr>
        <w:t xml:space="preserve">ease, the Lessor shall provide the same data for any new employees, contractors, or subcontractors who will be assigned to the Government’s </w:t>
      </w:r>
      <w:r>
        <w:rPr>
          <w:szCs w:val="16"/>
          <w:highlight w:val="white"/>
        </w:rPr>
        <w:t>S</w:t>
      </w:r>
      <w:r w:rsidR="00386214" w:rsidRPr="00D810C3">
        <w:rPr>
          <w:szCs w:val="16"/>
          <w:highlight w:val="white"/>
        </w:rPr>
        <w:t xml:space="preserve">pace in accordance with the above criteria. </w:t>
      </w:r>
      <w:r w:rsidR="00553E70">
        <w:rPr>
          <w:szCs w:val="16"/>
          <w:highlight w:val="white"/>
        </w:rPr>
        <w:t>All</w:t>
      </w:r>
      <w:r w:rsidR="00386214" w:rsidRPr="00D810C3">
        <w:rPr>
          <w:szCs w:val="16"/>
          <w:highlight w:val="white"/>
        </w:rPr>
        <w:t xml:space="preserve"> Lessor's contractor</w:t>
      </w:r>
      <w:r w:rsidR="00553E70">
        <w:rPr>
          <w:szCs w:val="16"/>
          <w:highlight w:val="white"/>
        </w:rPr>
        <w:t>(s)</w:t>
      </w:r>
      <w:r w:rsidR="00386214" w:rsidRPr="00D810C3">
        <w:rPr>
          <w:szCs w:val="16"/>
          <w:highlight w:val="white"/>
        </w:rPr>
        <w:t xml:space="preserve"> </w:t>
      </w:r>
      <w:r w:rsidR="00553E70">
        <w:rPr>
          <w:szCs w:val="16"/>
          <w:highlight w:val="white"/>
        </w:rPr>
        <w:t>and</w:t>
      </w:r>
      <w:r w:rsidR="00386214" w:rsidRPr="00D810C3">
        <w:rPr>
          <w:szCs w:val="16"/>
          <w:highlight w:val="white"/>
        </w:rPr>
        <w:t xml:space="preserve"> subcontractor</w:t>
      </w:r>
      <w:r w:rsidR="00553E70">
        <w:rPr>
          <w:szCs w:val="16"/>
          <w:highlight w:val="white"/>
        </w:rPr>
        <w:t>(s) shall follow the requirements of background investigation in accordance with GSA HSPD-12 policy.</w:t>
      </w:r>
    </w:p>
    <w:p w14:paraId="49627FED" w14:textId="77777777" w:rsidR="00386214" w:rsidRPr="00C17149" w:rsidRDefault="00386214" w:rsidP="00C65226">
      <w:pPr>
        <w:tabs>
          <w:tab w:val="left" w:pos="540"/>
        </w:tabs>
        <w:ind w:left="540" w:hanging="540"/>
        <w:rPr>
          <w:szCs w:val="16"/>
        </w:rPr>
      </w:pPr>
    </w:p>
    <w:p w14:paraId="62D273AC" w14:textId="77777777" w:rsidR="00386214" w:rsidRPr="00C17149" w:rsidRDefault="0059368F" w:rsidP="00C65226">
      <w:pPr>
        <w:tabs>
          <w:tab w:val="left" w:pos="540"/>
        </w:tabs>
        <w:ind w:left="540" w:hanging="540"/>
        <w:rPr>
          <w:szCs w:val="16"/>
        </w:rPr>
      </w:pPr>
      <w:r>
        <w:rPr>
          <w:szCs w:val="16"/>
          <w:highlight w:val="white"/>
        </w:rPr>
        <w:t>F</w:t>
      </w:r>
      <w:r w:rsidR="00386214" w:rsidRPr="00D810C3">
        <w:rPr>
          <w:szCs w:val="16"/>
          <w:highlight w:val="white"/>
        </w:rPr>
        <w:t>.</w:t>
      </w:r>
      <w:r w:rsidR="00386214" w:rsidRPr="00D810C3">
        <w:rPr>
          <w:szCs w:val="16"/>
          <w:highlight w:val="white"/>
        </w:rPr>
        <w:tab/>
        <w:t>The Lessor is accountable for not allowing contractors to start work without the successful completion of the appropriate background investigation as required by GSA policy.</w:t>
      </w:r>
    </w:p>
    <w:p w14:paraId="3EAC7FC0" w14:textId="77777777" w:rsidR="00386214" w:rsidRPr="00C17149" w:rsidRDefault="00386214" w:rsidP="00C65226">
      <w:pPr>
        <w:tabs>
          <w:tab w:val="left" w:pos="540"/>
        </w:tabs>
        <w:ind w:left="540" w:hanging="540"/>
        <w:rPr>
          <w:szCs w:val="16"/>
        </w:rPr>
      </w:pPr>
    </w:p>
    <w:p w14:paraId="7AADC2A9" w14:textId="55AE7534" w:rsidR="00386214" w:rsidRDefault="0059368F" w:rsidP="00C65226">
      <w:pPr>
        <w:tabs>
          <w:tab w:val="left" w:pos="540"/>
        </w:tabs>
        <w:ind w:left="540" w:hanging="540"/>
        <w:rPr>
          <w:szCs w:val="16"/>
        </w:rPr>
      </w:pPr>
      <w:r>
        <w:rPr>
          <w:szCs w:val="16"/>
          <w:highlight w:val="white"/>
        </w:rPr>
        <w:t>G</w:t>
      </w:r>
      <w:r w:rsidR="00386214" w:rsidRPr="00D810C3">
        <w:rPr>
          <w:szCs w:val="16"/>
          <w:highlight w:val="white"/>
        </w:rPr>
        <w:t>.</w:t>
      </w:r>
      <w:r w:rsidR="00386214" w:rsidRPr="00D810C3">
        <w:rPr>
          <w:szCs w:val="16"/>
          <w:highlight w:val="white"/>
        </w:rPr>
        <w:tab/>
        <w:t>Access Card Retrieval/Return: Upon an Entry on Duty notification, the Government will issue a Personal Identity Verification (PIV) credential that is sometimes referred to as a GSA Access card. Lessors are responsible for all PIV credential issued to their contractors/personnel pursuant to this Lease. Lessors are specifically responsible for ensuring that all GSA PIV access cards are returned to the Lease Contracting Officer or their designee whenever their employees or a contractor no longer require access to the</w:t>
      </w:r>
      <w:r>
        <w:rPr>
          <w:szCs w:val="16"/>
          <w:highlight w:val="white"/>
        </w:rPr>
        <w:t xml:space="preserve"> S</w:t>
      </w:r>
      <w:r w:rsidR="00386214" w:rsidRPr="00D810C3">
        <w:rPr>
          <w:szCs w:val="16"/>
          <w:highlight w:val="white"/>
        </w:rPr>
        <w:t xml:space="preserve">pace (such as </w:t>
      </w:r>
      <w:r>
        <w:rPr>
          <w:szCs w:val="16"/>
          <w:highlight w:val="white"/>
        </w:rPr>
        <w:t>w</w:t>
      </w:r>
      <w:r w:rsidR="00386214" w:rsidRPr="00D810C3">
        <w:rPr>
          <w:szCs w:val="16"/>
          <w:highlight w:val="white"/>
        </w:rPr>
        <w:t>hen no longer needed for contract performance, upon completion of the Contractor employee’s employment, and upon contract completion or termination). Additionally, the Lessor must notify the Lease Contracting Officer or their designee whenever a GSA PIV Access card is lost or stolen in which event the Lessor may be responsible for reimbursing the Government for replacement credentials at the current cost per PIV HSPD12 credential. Unreturned PIV Access cards will be considered as lost or stolen cards.</w:t>
      </w:r>
    </w:p>
    <w:p w14:paraId="20D332EB" w14:textId="77777777" w:rsidR="004F1EA7" w:rsidRPr="00C17149" w:rsidRDefault="004F1EA7" w:rsidP="00C65226">
      <w:pPr>
        <w:tabs>
          <w:tab w:val="clear" w:pos="576"/>
          <w:tab w:val="left" w:pos="540"/>
        </w:tabs>
        <w:ind w:left="540" w:hanging="540"/>
        <w:rPr>
          <w:szCs w:val="16"/>
        </w:rPr>
      </w:pPr>
    </w:p>
    <w:p w14:paraId="7711CC65" w14:textId="77777777" w:rsidR="0059368F" w:rsidRPr="00C17149" w:rsidRDefault="0059368F" w:rsidP="00C65226">
      <w:pPr>
        <w:tabs>
          <w:tab w:val="clear" w:pos="576"/>
          <w:tab w:val="left" w:pos="540"/>
        </w:tabs>
        <w:ind w:left="540" w:hanging="540"/>
        <w:rPr>
          <w:szCs w:val="16"/>
        </w:rPr>
      </w:pPr>
      <w:r>
        <w:rPr>
          <w:szCs w:val="16"/>
          <w:highlight w:val="white"/>
        </w:rPr>
        <w:t>H</w:t>
      </w:r>
      <w:r w:rsidRPr="00D810C3">
        <w:rPr>
          <w:szCs w:val="16"/>
          <w:highlight w:val="white"/>
        </w:rPr>
        <w:t>.</w:t>
      </w:r>
      <w:r w:rsidRPr="00D810C3">
        <w:rPr>
          <w:szCs w:val="16"/>
          <w:highlight w:val="white"/>
        </w:rPr>
        <w:tab/>
        <w:t xml:space="preserve">The Government reserves the right to conduct additional background checks on Lessor personnel and contractors with routine access to Government leased </w:t>
      </w:r>
      <w:r>
        <w:rPr>
          <w:szCs w:val="16"/>
          <w:highlight w:val="white"/>
        </w:rPr>
        <w:t>S</w:t>
      </w:r>
      <w:r w:rsidRPr="00D810C3">
        <w:rPr>
          <w:szCs w:val="16"/>
          <w:highlight w:val="white"/>
        </w:rPr>
        <w:t xml:space="preserve">pace throughout the term of the </w:t>
      </w:r>
      <w:r>
        <w:rPr>
          <w:szCs w:val="16"/>
          <w:highlight w:val="white"/>
        </w:rPr>
        <w:t>L</w:t>
      </w:r>
      <w:r w:rsidRPr="00D810C3">
        <w:rPr>
          <w:szCs w:val="16"/>
          <w:highlight w:val="white"/>
        </w:rPr>
        <w:t>ease</w:t>
      </w:r>
      <w:r>
        <w:rPr>
          <w:szCs w:val="16"/>
          <w:highlight w:val="white"/>
        </w:rPr>
        <w:t xml:space="preserve"> to determine who may have access to the Premises</w:t>
      </w:r>
      <w:r w:rsidRPr="00D810C3">
        <w:rPr>
          <w:szCs w:val="16"/>
          <w:highlight w:val="white"/>
        </w:rPr>
        <w:t>.</w:t>
      </w:r>
    </w:p>
    <w:p w14:paraId="00DB3A67" w14:textId="77777777" w:rsidR="0059368F" w:rsidRDefault="0059368F" w:rsidP="00C65226">
      <w:pPr>
        <w:tabs>
          <w:tab w:val="clear" w:pos="576"/>
          <w:tab w:val="left" w:pos="540"/>
        </w:tabs>
        <w:ind w:left="540" w:hanging="540"/>
      </w:pPr>
    </w:p>
    <w:p w14:paraId="755C30B2" w14:textId="77777777" w:rsidR="0059368F" w:rsidRPr="00C17149" w:rsidRDefault="0059368F" w:rsidP="00C65226">
      <w:pPr>
        <w:tabs>
          <w:tab w:val="clear" w:pos="576"/>
          <w:tab w:val="left" w:pos="540"/>
        </w:tabs>
        <w:ind w:left="540" w:hanging="540"/>
        <w:rPr>
          <w:szCs w:val="16"/>
        </w:rPr>
      </w:pPr>
      <w:r w:rsidRPr="00D810C3">
        <w:rPr>
          <w:szCs w:val="16"/>
          <w:highlight w:val="white"/>
        </w:rPr>
        <w:t>I.</w:t>
      </w:r>
      <w:r w:rsidRPr="00D810C3">
        <w:rPr>
          <w:szCs w:val="16"/>
          <w:highlight w:val="white"/>
        </w:rPr>
        <w:tab/>
        <w:t xml:space="preserve">The </w:t>
      </w:r>
      <w:r>
        <w:rPr>
          <w:szCs w:val="16"/>
          <w:highlight w:val="white"/>
        </w:rPr>
        <w:t xml:space="preserve">Lease </w:t>
      </w:r>
      <w:r w:rsidRPr="00D810C3">
        <w:rPr>
          <w:szCs w:val="16"/>
          <w:highlight w:val="white"/>
        </w:rPr>
        <w:t>Contracting Officer may delay final payment under a contract if the Contractor fails to comply with these requirements.</w:t>
      </w:r>
    </w:p>
    <w:p w14:paraId="6CC50E1B" w14:textId="77777777" w:rsidR="0059368F" w:rsidRPr="00C17149" w:rsidRDefault="0059368F" w:rsidP="00C65226">
      <w:pPr>
        <w:tabs>
          <w:tab w:val="clear" w:pos="576"/>
          <w:tab w:val="left" w:pos="540"/>
        </w:tabs>
        <w:ind w:left="540" w:hanging="540"/>
        <w:rPr>
          <w:szCs w:val="16"/>
        </w:rPr>
      </w:pPr>
    </w:p>
    <w:p w14:paraId="5EBB0756" w14:textId="77777777" w:rsidR="0059368F" w:rsidRPr="00C17149" w:rsidRDefault="0059368F" w:rsidP="00C65226">
      <w:pPr>
        <w:tabs>
          <w:tab w:val="clear" w:pos="576"/>
          <w:tab w:val="left" w:pos="540"/>
        </w:tabs>
        <w:ind w:left="540" w:hanging="540"/>
        <w:rPr>
          <w:szCs w:val="16"/>
        </w:rPr>
      </w:pPr>
      <w:r w:rsidRPr="00D810C3">
        <w:rPr>
          <w:szCs w:val="16"/>
          <w:highlight w:val="white"/>
        </w:rPr>
        <w:t>J.</w:t>
      </w:r>
      <w:r w:rsidRPr="00D810C3">
        <w:rPr>
          <w:szCs w:val="16"/>
          <w:highlight w:val="white"/>
        </w:rPr>
        <w:tab/>
        <w:t>The Lessor shall insert this paragraph in all subcontracts when the subcontractor is required to have physical access to a federally controlled facility or access to a federal information system.</w:t>
      </w:r>
    </w:p>
    <w:p w14:paraId="48154CE0" w14:textId="77777777" w:rsidR="00EC5FD4" w:rsidRDefault="00EC5FD4">
      <w:pPr>
        <w:rPr>
          <w:rFonts w:cs="Arial"/>
          <w:szCs w:val="16"/>
        </w:rPr>
      </w:pPr>
      <w:bookmarkStart w:id="166" w:name="id.c91dab49b008"/>
      <w:bookmarkStart w:id="167" w:name="id.519d245944f9"/>
      <w:bookmarkStart w:id="168" w:name="id.8a6183bc6c88"/>
      <w:bookmarkStart w:id="169" w:name="id.d5afa56e11d6"/>
      <w:bookmarkStart w:id="170" w:name="id.8c82df34b0c5"/>
      <w:bookmarkStart w:id="171" w:name="id.9c6771b7b997"/>
      <w:bookmarkStart w:id="172" w:name="id.63f47ed9b4f2"/>
      <w:bookmarkStart w:id="173" w:name="id.07886e6e6143"/>
      <w:bookmarkEnd w:id="166"/>
      <w:bookmarkEnd w:id="167"/>
      <w:bookmarkEnd w:id="168"/>
      <w:bookmarkEnd w:id="169"/>
      <w:bookmarkEnd w:id="170"/>
      <w:bookmarkEnd w:id="171"/>
      <w:bookmarkEnd w:id="172"/>
      <w:bookmarkEnd w:id="173"/>
    </w:p>
    <w:p w14:paraId="74331705" w14:textId="77777777" w:rsidR="00A20D56" w:rsidRPr="00710051" w:rsidRDefault="00C950C8" w:rsidP="004F1EA7">
      <w:pPr>
        <w:pStyle w:val="Heading2"/>
        <w:keepNext w:val="0"/>
        <w:widowControl/>
        <w:tabs>
          <w:tab w:val="clear" w:pos="720"/>
          <w:tab w:val="left" w:pos="540"/>
        </w:tabs>
        <w:suppressAutoHyphens/>
      </w:pPr>
      <w:bookmarkStart w:id="174" w:name="_Toc357089349"/>
      <w:bookmarkStart w:id="175" w:name="_Toc357610077"/>
      <w:bookmarkStart w:id="176" w:name="_Toc399935783"/>
      <w:bookmarkStart w:id="177" w:name="_Toc145667724"/>
      <w:r w:rsidRPr="00710051">
        <w:rPr>
          <w:caps w:val="0"/>
        </w:rPr>
        <w:t>RANDOLPH-SHEPPARD COMPLIANCE (</w:t>
      </w:r>
      <w:r w:rsidR="005F4F46" w:rsidRPr="00710051">
        <w:rPr>
          <w:caps w:val="0"/>
        </w:rPr>
        <w:t>SMALL</w:t>
      </w:r>
      <w:r w:rsidRPr="00710051">
        <w:rPr>
          <w:caps w:val="0"/>
        </w:rPr>
        <w:t>) (</w:t>
      </w:r>
      <w:r w:rsidR="00AB15E0">
        <w:rPr>
          <w:caps w:val="0"/>
        </w:rPr>
        <w:t>SEP</w:t>
      </w:r>
      <w:r w:rsidRPr="00710051">
        <w:rPr>
          <w:caps w:val="0"/>
        </w:rPr>
        <w:t xml:space="preserve"> 2015)</w:t>
      </w:r>
      <w:bookmarkEnd w:id="174"/>
      <w:bookmarkEnd w:id="175"/>
      <w:bookmarkEnd w:id="176"/>
      <w:bookmarkEnd w:id="177"/>
      <w:r w:rsidRPr="00710051">
        <w:rPr>
          <w:caps w:val="0"/>
        </w:rPr>
        <w:t xml:space="preserve"> </w:t>
      </w:r>
    </w:p>
    <w:p w14:paraId="67071F5D" w14:textId="77777777" w:rsidR="00A20D56" w:rsidRPr="00FC1F67" w:rsidRDefault="00A20D56" w:rsidP="00A20D56">
      <w:pPr>
        <w:pStyle w:val="BodyText1"/>
        <w:tabs>
          <w:tab w:val="clear" w:pos="576"/>
          <w:tab w:val="clear" w:pos="864"/>
          <w:tab w:val="clear" w:pos="1296"/>
          <w:tab w:val="clear" w:pos="1728"/>
          <w:tab w:val="clear" w:pos="2160"/>
          <w:tab w:val="clear" w:pos="2592"/>
          <w:tab w:val="clear" w:pos="3024"/>
        </w:tabs>
        <w:suppressAutoHyphens/>
        <w:ind w:left="0" w:firstLine="0"/>
        <w:contextualSpacing/>
        <w:rPr>
          <w:szCs w:val="16"/>
        </w:rPr>
      </w:pPr>
    </w:p>
    <w:p w14:paraId="174B1911" w14:textId="77777777" w:rsidR="00EC5FD4" w:rsidRDefault="002778AB">
      <w:pPr>
        <w:pStyle w:val="BodyText1"/>
        <w:widowControl w:val="0"/>
        <w:tabs>
          <w:tab w:val="clear" w:pos="576"/>
          <w:tab w:val="clear" w:pos="864"/>
          <w:tab w:val="clear" w:pos="1296"/>
          <w:tab w:val="clear" w:pos="1728"/>
          <w:tab w:val="clear" w:pos="2160"/>
          <w:tab w:val="clear" w:pos="2592"/>
          <w:tab w:val="clear" w:pos="3024"/>
        </w:tabs>
        <w:ind w:left="0" w:firstLine="0"/>
        <w:rPr>
          <w:szCs w:val="16"/>
        </w:rPr>
      </w:pPr>
      <w:r w:rsidRPr="002778AB">
        <w:rPr>
          <w:szCs w:val="16"/>
        </w:rPr>
        <w:t>The Government may provide vending machines within the Government's leased area under the provisions of the Randolph-Sheppard Act (20 USC 107 et. seq.).</w:t>
      </w:r>
      <w:r>
        <w:rPr>
          <w:szCs w:val="16"/>
        </w:rPr>
        <w:t xml:space="preserve"> </w:t>
      </w:r>
      <w:r w:rsidR="00A20D56" w:rsidRPr="00FC1F67">
        <w:rPr>
          <w:szCs w:val="16"/>
        </w:rPr>
        <w:t xml:space="preserve">During the term of the Lease, the Lessor may not establish vending facilities within the leased Space that will compete with </w:t>
      </w:r>
      <w:r w:rsidR="000711DE" w:rsidRPr="00FC1F67">
        <w:rPr>
          <w:szCs w:val="16"/>
        </w:rPr>
        <w:t>any</w:t>
      </w:r>
      <w:r w:rsidR="00A20D56" w:rsidRPr="00FC1F67">
        <w:rPr>
          <w:szCs w:val="16"/>
        </w:rPr>
        <w:t xml:space="preserve"> Randolph-Sheppard vending facilities.</w:t>
      </w:r>
    </w:p>
    <w:p w14:paraId="370D5254" w14:textId="77777777" w:rsidR="00396705" w:rsidRDefault="00396705"/>
    <w:p w14:paraId="151C405A" w14:textId="457A4A16" w:rsidR="00136B53" w:rsidRPr="00E906B9" w:rsidRDefault="00136B53" w:rsidP="004F1EA7">
      <w:pPr>
        <w:pStyle w:val="Heading2"/>
        <w:keepNext w:val="0"/>
        <w:widowControl/>
        <w:tabs>
          <w:tab w:val="clear" w:pos="720"/>
          <w:tab w:val="left" w:pos="540"/>
        </w:tabs>
        <w:suppressAutoHyphens/>
        <w:rPr>
          <w:highlight w:val="yellow"/>
        </w:rPr>
      </w:pPr>
      <w:bookmarkStart w:id="178" w:name="_Toc399935784"/>
      <w:bookmarkStart w:id="179" w:name="_Toc145667725"/>
      <w:r w:rsidRPr="00E906B9">
        <w:rPr>
          <w:highlight w:val="yellow"/>
        </w:rPr>
        <w:t>INDOOR AIR QUALITY (</w:t>
      </w:r>
      <w:r w:rsidR="005A290F" w:rsidRPr="00E906B9">
        <w:rPr>
          <w:highlight w:val="yellow"/>
        </w:rPr>
        <w:t>OCT</w:t>
      </w:r>
      <w:r w:rsidR="008D14A8" w:rsidRPr="00E906B9">
        <w:rPr>
          <w:highlight w:val="yellow"/>
        </w:rPr>
        <w:t xml:space="preserve"> </w:t>
      </w:r>
      <w:r w:rsidR="00136B64" w:rsidRPr="00E906B9">
        <w:rPr>
          <w:highlight w:val="yellow"/>
        </w:rPr>
        <w:t>2023</w:t>
      </w:r>
      <w:r w:rsidRPr="00E906B9">
        <w:rPr>
          <w:highlight w:val="yellow"/>
        </w:rPr>
        <w:t>)</w:t>
      </w:r>
      <w:bookmarkEnd w:id="178"/>
      <w:bookmarkEnd w:id="179"/>
    </w:p>
    <w:p w14:paraId="77DD7C62" w14:textId="77777777" w:rsidR="00136B53" w:rsidRPr="00E906B9" w:rsidRDefault="00136B53" w:rsidP="004F1EA7">
      <w:pPr>
        <w:tabs>
          <w:tab w:val="left" w:pos="540"/>
        </w:tabs>
        <w:suppressAutoHyphens/>
        <w:rPr>
          <w:highlight w:val="yellow"/>
        </w:rPr>
      </w:pPr>
    </w:p>
    <w:p w14:paraId="06F9A494" w14:textId="615531D8" w:rsidR="00136B53" w:rsidRPr="00E906B9" w:rsidRDefault="00136B53" w:rsidP="00C65226">
      <w:pPr>
        <w:pStyle w:val="BodyText1"/>
        <w:tabs>
          <w:tab w:val="clear" w:pos="576"/>
          <w:tab w:val="clear" w:pos="864"/>
          <w:tab w:val="clear" w:pos="1296"/>
          <w:tab w:val="clear" w:pos="1728"/>
          <w:tab w:val="clear" w:pos="2160"/>
          <w:tab w:val="clear" w:pos="2592"/>
          <w:tab w:val="clear" w:pos="3024"/>
          <w:tab w:val="left" w:pos="540"/>
        </w:tabs>
        <w:suppressAutoHyphens/>
        <w:ind w:left="540" w:hanging="540"/>
        <w:contextualSpacing/>
        <w:rPr>
          <w:rFonts w:cs="Arial"/>
          <w:szCs w:val="16"/>
          <w:highlight w:val="yellow"/>
        </w:rPr>
      </w:pPr>
      <w:r w:rsidRPr="00E906B9">
        <w:rPr>
          <w:rFonts w:cs="Arial"/>
          <w:szCs w:val="16"/>
          <w:highlight w:val="yellow"/>
        </w:rPr>
        <w:t>A.</w:t>
      </w:r>
      <w:r w:rsidRPr="00E906B9">
        <w:rPr>
          <w:rFonts w:cs="Arial"/>
          <w:szCs w:val="16"/>
          <w:highlight w:val="yellow"/>
        </w:rPr>
        <w:tab/>
        <w:t xml:space="preserve">The Lessor shall control </w:t>
      </w:r>
      <w:r w:rsidR="009573A3" w:rsidRPr="00E906B9">
        <w:rPr>
          <w:rFonts w:cs="Arial"/>
          <w:szCs w:val="16"/>
          <w:highlight w:val="yellow"/>
        </w:rPr>
        <w:t xml:space="preserve">airborne </w:t>
      </w:r>
      <w:r w:rsidRPr="00E906B9">
        <w:rPr>
          <w:rFonts w:cs="Arial"/>
          <w:szCs w:val="16"/>
          <w:highlight w:val="yellow"/>
        </w:rPr>
        <w:t xml:space="preserve">contaminants at the source and/or operate the </w:t>
      </w:r>
      <w:r w:rsidR="00B60932" w:rsidRPr="00E906B9">
        <w:rPr>
          <w:rFonts w:cs="Arial"/>
          <w:szCs w:val="16"/>
          <w:highlight w:val="yellow"/>
        </w:rPr>
        <w:t>Space</w:t>
      </w:r>
      <w:r w:rsidRPr="00E906B9">
        <w:rPr>
          <w:rFonts w:cs="Arial"/>
          <w:szCs w:val="16"/>
          <w:highlight w:val="yellow"/>
        </w:rPr>
        <w:t xml:space="preserve"> in such a manner that</w:t>
      </w:r>
      <w:r w:rsidR="004136B1" w:rsidRPr="00E906B9">
        <w:rPr>
          <w:rFonts w:cs="Arial"/>
          <w:szCs w:val="16"/>
          <w:highlight w:val="yellow"/>
        </w:rPr>
        <w:t xml:space="preserve"> indoor air quality action limits identified in the PBS</w:t>
      </w:r>
      <w:r w:rsidR="00A874ED" w:rsidRPr="00E906B9">
        <w:rPr>
          <w:rFonts w:cs="Arial"/>
          <w:szCs w:val="16"/>
          <w:highlight w:val="yellow"/>
        </w:rPr>
        <w:t xml:space="preserve"> Desk Guide for</w:t>
      </w:r>
      <w:r w:rsidR="004136B1" w:rsidRPr="00E906B9">
        <w:rPr>
          <w:rFonts w:cs="Arial"/>
          <w:szCs w:val="16"/>
          <w:highlight w:val="yellow"/>
        </w:rPr>
        <w:t xml:space="preserve"> Indoor Air Quality </w:t>
      </w:r>
      <w:r w:rsidR="00A874ED" w:rsidRPr="00E906B9">
        <w:rPr>
          <w:rFonts w:cs="Arial"/>
          <w:szCs w:val="16"/>
          <w:highlight w:val="yellow"/>
        </w:rPr>
        <w:t>Management (Companion to GSA Order PBS 1</w:t>
      </w:r>
      <w:r w:rsidR="004136B1" w:rsidRPr="00E906B9">
        <w:rPr>
          <w:rFonts w:cs="Arial"/>
          <w:szCs w:val="16"/>
          <w:highlight w:val="yellow"/>
        </w:rPr>
        <w:t>000.8), OSHA regulatory limits, and generally accepted consensus standards are not exceeded</w:t>
      </w:r>
      <w:r w:rsidR="009C0A95" w:rsidRPr="00E906B9">
        <w:rPr>
          <w:rFonts w:cs="Arial"/>
          <w:szCs w:val="16"/>
          <w:highlight w:val="yellow"/>
        </w:rPr>
        <w:t>.</w:t>
      </w:r>
    </w:p>
    <w:p w14:paraId="1C660875" w14:textId="77777777" w:rsidR="004F1EA7" w:rsidRPr="00E906B9" w:rsidRDefault="004F1EA7" w:rsidP="00C65226">
      <w:pPr>
        <w:pStyle w:val="BodyText1"/>
        <w:tabs>
          <w:tab w:val="clear" w:pos="576"/>
          <w:tab w:val="clear" w:pos="864"/>
          <w:tab w:val="clear" w:pos="1296"/>
          <w:tab w:val="clear" w:pos="1728"/>
          <w:tab w:val="clear" w:pos="2160"/>
          <w:tab w:val="clear" w:pos="2592"/>
          <w:tab w:val="clear" w:pos="3024"/>
          <w:tab w:val="left" w:pos="540"/>
        </w:tabs>
        <w:suppressAutoHyphens/>
        <w:ind w:left="540" w:hanging="540"/>
        <w:contextualSpacing/>
        <w:rPr>
          <w:rFonts w:cs="Arial"/>
          <w:szCs w:val="16"/>
          <w:highlight w:val="yellow"/>
        </w:rPr>
      </w:pPr>
    </w:p>
    <w:p w14:paraId="322B87AD" w14:textId="77777777" w:rsidR="00136B53" w:rsidRPr="00E906B9" w:rsidRDefault="00136B53" w:rsidP="00C65226">
      <w:pPr>
        <w:pStyle w:val="BodyText1"/>
        <w:tabs>
          <w:tab w:val="clear" w:pos="576"/>
          <w:tab w:val="clear" w:pos="864"/>
          <w:tab w:val="clear" w:pos="1296"/>
          <w:tab w:val="clear" w:pos="1728"/>
          <w:tab w:val="clear" w:pos="2160"/>
          <w:tab w:val="clear" w:pos="2592"/>
          <w:tab w:val="clear" w:pos="3024"/>
          <w:tab w:val="left" w:pos="540"/>
        </w:tabs>
        <w:suppressAutoHyphens/>
        <w:ind w:left="540" w:hanging="540"/>
        <w:contextualSpacing/>
        <w:rPr>
          <w:rFonts w:cs="Arial"/>
          <w:szCs w:val="16"/>
          <w:highlight w:val="yellow"/>
        </w:rPr>
      </w:pPr>
      <w:r w:rsidRPr="00E906B9">
        <w:rPr>
          <w:rFonts w:cs="Arial"/>
          <w:szCs w:val="16"/>
          <w:highlight w:val="yellow"/>
        </w:rPr>
        <w:t>B.</w:t>
      </w:r>
      <w:r w:rsidRPr="00E906B9">
        <w:rPr>
          <w:rFonts w:cs="Arial"/>
          <w:szCs w:val="16"/>
          <w:highlight w:val="yellow"/>
        </w:rPr>
        <w:tab/>
      </w:r>
      <w:r w:rsidR="00135F25" w:rsidRPr="00E906B9">
        <w:rPr>
          <w:rFonts w:cs="Arial"/>
          <w:szCs w:val="16"/>
          <w:highlight w:val="yellow"/>
        </w:rPr>
        <w:t xml:space="preserve">The Lessor shall avoid the use of products containing toxic, hazardous, carcinogenic, flammable, or corrosive ingredients as determined from the product label or manufacturer’s safety data sheet. </w:t>
      </w:r>
      <w:r w:rsidRPr="00E906B9">
        <w:rPr>
          <w:rFonts w:cs="Arial"/>
          <w:szCs w:val="16"/>
          <w:highlight w:val="yellow"/>
        </w:rPr>
        <w:t xml:space="preserve">The Lessor shall </w:t>
      </w:r>
      <w:r w:rsidR="009573A3" w:rsidRPr="00E906B9">
        <w:rPr>
          <w:rFonts w:cs="Arial"/>
          <w:szCs w:val="16"/>
          <w:highlight w:val="yellow"/>
        </w:rPr>
        <w:t>use available odor-free or low odor products when applying paints, glues, lubricants, and similar wet products. When such equivalent products are not available, lessor shall use the alternate products outside normal working hours.</w:t>
      </w:r>
      <w:r w:rsidRPr="00E906B9">
        <w:rPr>
          <w:rFonts w:cs="Arial"/>
          <w:szCs w:val="16"/>
          <w:highlight w:val="yellow"/>
        </w:rPr>
        <w:t xml:space="preserve">  Except in an emergency, the Lessor shall provide at least 72 hours advance notice to the Government before applying chemicals </w:t>
      </w:r>
      <w:r w:rsidR="009573A3" w:rsidRPr="00E906B9">
        <w:rPr>
          <w:rFonts w:cs="Arial"/>
          <w:szCs w:val="16"/>
          <w:highlight w:val="yellow"/>
        </w:rPr>
        <w:t xml:space="preserve">or products with noticeable odors </w:t>
      </w:r>
      <w:r w:rsidRPr="00E906B9">
        <w:rPr>
          <w:rFonts w:cs="Arial"/>
          <w:szCs w:val="16"/>
          <w:highlight w:val="yellow"/>
        </w:rPr>
        <w:t xml:space="preserve">in occupied </w:t>
      </w:r>
      <w:r w:rsidR="00A67FC5" w:rsidRPr="00E906B9">
        <w:rPr>
          <w:rFonts w:cs="Arial"/>
          <w:szCs w:val="16"/>
          <w:highlight w:val="yellow"/>
        </w:rPr>
        <w:t>S</w:t>
      </w:r>
      <w:r w:rsidRPr="00E906B9">
        <w:rPr>
          <w:rFonts w:cs="Arial"/>
          <w:szCs w:val="16"/>
          <w:highlight w:val="yellow"/>
        </w:rPr>
        <w:t xml:space="preserve">paces and shall adequately ventilate those </w:t>
      </w:r>
      <w:r w:rsidR="00A67FC5" w:rsidRPr="00E906B9">
        <w:rPr>
          <w:rFonts w:cs="Arial"/>
          <w:szCs w:val="16"/>
          <w:highlight w:val="yellow"/>
        </w:rPr>
        <w:t>S</w:t>
      </w:r>
      <w:r w:rsidRPr="00E906B9">
        <w:rPr>
          <w:rFonts w:cs="Arial"/>
          <w:szCs w:val="16"/>
          <w:highlight w:val="yellow"/>
        </w:rPr>
        <w:t>paces during and after application.</w:t>
      </w:r>
    </w:p>
    <w:p w14:paraId="4B00BD61" w14:textId="77777777" w:rsidR="00136B53" w:rsidRPr="00E906B9" w:rsidRDefault="00136B53" w:rsidP="00C65226">
      <w:pPr>
        <w:pStyle w:val="BodyText1"/>
        <w:tabs>
          <w:tab w:val="clear" w:pos="576"/>
          <w:tab w:val="clear" w:pos="864"/>
          <w:tab w:val="clear" w:pos="1296"/>
          <w:tab w:val="clear" w:pos="1728"/>
          <w:tab w:val="clear" w:pos="2160"/>
          <w:tab w:val="clear" w:pos="2592"/>
          <w:tab w:val="clear" w:pos="3024"/>
          <w:tab w:val="left" w:pos="540"/>
        </w:tabs>
        <w:suppressAutoHyphens/>
        <w:ind w:left="540" w:hanging="540"/>
        <w:contextualSpacing/>
        <w:rPr>
          <w:rFonts w:cs="Arial"/>
          <w:szCs w:val="16"/>
          <w:highlight w:val="yellow"/>
        </w:rPr>
      </w:pPr>
    </w:p>
    <w:p w14:paraId="766E21A7" w14:textId="3BC1E05A" w:rsidR="00136B53" w:rsidRPr="00E906B9" w:rsidRDefault="00136B53" w:rsidP="00C65226">
      <w:pPr>
        <w:pStyle w:val="BodyText1"/>
        <w:tabs>
          <w:tab w:val="clear" w:pos="576"/>
          <w:tab w:val="clear" w:pos="864"/>
          <w:tab w:val="clear" w:pos="1296"/>
          <w:tab w:val="clear" w:pos="1728"/>
          <w:tab w:val="clear" w:pos="2160"/>
          <w:tab w:val="clear" w:pos="2592"/>
          <w:tab w:val="clear" w:pos="3024"/>
          <w:tab w:val="left" w:pos="540"/>
        </w:tabs>
        <w:suppressAutoHyphens/>
        <w:ind w:left="540" w:hanging="540"/>
        <w:contextualSpacing/>
        <w:rPr>
          <w:rFonts w:cs="Arial"/>
          <w:szCs w:val="16"/>
          <w:highlight w:val="yellow"/>
        </w:rPr>
      </w:pPr>
      <w:r w:rsidRPr="00E906B9">
        <w:rPr>
          <w:rFonts w:cs="Arial"/>
          <w:szCs w:val="16"/>
          <w:highlight w:val="yellow"/>
        </w:rPr>
        <w:t>C.</w:t>
      </w:r>
      <w:r w:rsidRPr="00E906B9">
        <w:rPr>
          <w:rFonts w:cs="Arial"/>
          <w:szCs w:val="16"/>
          <w:highlight w:val="yellow"/>
        </w:rPr>
        <w:tab/>
        <w:t xml:space="preserve">The Lessor shall </w:t>
      </w:r>
      <w:r w:rsidR="009573A3" w:rsidRPr="00E906B9">
        <w:rPr>
          <w:rFonts w:cs="Arial"/>
          <w:szCs w:val="16"/>
          <w:highlight w:val="yellow"/>
        </w:rPr>
        <w:t xml:space="preserve">serve as first responder to any occupant complaints about indoor air quality (IAQ).  The Lessor shall </w:t>
      </w:r>
      <w:r w:rsidRPr="00E906B9">
        <w:rPr>
          <w:rFonts w:cs="Arial"/>
          <w:szCs w:val="16"/>
          <w:highlight w:val="yellow"/>
        </w:rPr>
        <w:t xml:space="preserve">promptly investigate </w:t>
      </w:r>
      <w:r w:rsidR="009573A3" w:rsidRPr="00E906B9">
        <w:rPr>
          <w:rFonts w:cs="Arial"/>
          <w:szCs w:val="16"/>
          <w:highlight w:val="yellow"/>
        </w:rPr>
        <w:t>such</w:t>
      </w:r>
      <w:r w:rsidRPr="00E906B9">
        <w:rPr>
          <w:rFonts w:cs="Arial"/>
          <w:szCs w:val="16"/>
          <w:highlight w:val="yellow"/>
        </w:rPr>
        <w:t xml:space="preserve"> complaints and implement the necessary controls to address </w:t>
      </w:r>
      <w:r w:rsidR="009573A3" w:rsidRPr="00E906B9">
        <w:rPr>
          <w:rFonts w:cs="Arial"/>
          <w:szCs w:val="16"/>
          <w:highlight w:val="yellow"/>
        </w:rPr>
        <w:t>each</w:t>
      </w:r>
      <w:r w:rsidRPr="00E906B9">
        <w:rPr>
          <w:rFonts w:cs="Arial"/>
          <w:szCs w:val="16"/>
          <w:highlight w:val="yellow"/>
        </w:rPr>
        <w:t xml:space="preserve"> complaint.</w:t>
      </w:r>
      <w:r w:rsidR="009573A3" w:rsidRPr="00E906B9">
        <w:rPr>
          <w:rFonts w:cs="Arial"/>
          <w:szCs w:val="16"/>
          <w:highlight w:val="yellow"/>
        </w:rPr>
        <w:t xml:space="preserve">  Investigations shall include testing as needed, to ascertain the source and severity of the complaint.</w:t>
      </w:r>
      <w:r w:rsidR="00136B64" w:rsidRPr="00E906B9">
        <w:rPr>
          <w:rFonts w:cs="Arial"/>
          <w:szCs w:val="16"/>
          <w:highlight w:val="yellow"/>
        </w:rPr>
        <w:t xml:space="preserve">  The Lessor shall provide written results of any testing along with recommendations to GSA.</w:t>
      </w:r>
    </w:p>
    <w:p w14:paraId="7A0E07B0" w14:textId="77777777" w:rsidR="00136B53" w:rsidRPr="00E906B9" w:rsidRDefault="00136B53" w:rsidP="00C65226">
      <w:pPr>
        <w:pStyle w:val="BodyText1"/>
        <w:tabs>
          <w:tab w:val="clear" w:pos="576"/>
          <w:tab w:val="clear" w:pos="864"/>
          <w:tab w:val="clear" w:pos="1296"/>
          <w:tab w:val="clear" w:pos="1728"/>
          <w:tab w:val="clear" w:pos="2160"/>
          <w:tab w:val="clear" w:pos="2592"/>
          <w:tab w:val="clear" w:pos="3024"/>
          <w:tab w:val="left" w:pos="540"/>
        </w:tabs>
        <w:suppressAutoHyphens/>
        <w:ind w:left="540" w:hanging="540"/>
        <w:contextualSpacing/>
        <w:rPr>
          <w:rFonts w:cs="Arial"/>
          <w:szCs w:val="16"/>
          <w:highlight w:val="yellow"/>
        </w:rPr>
      </w:pPr>
    </w:p>
    <w:p w14:paraId="0749ED3E" w14:textId="77777777" w:rsidR="00136B53" w:rsidRPr="00E906B9" w:rsidRDefault="00136B53" w:rsidP="00C65226">
      <w:pPr>
        <w:pStyle w:val="BodyText1"/>
        <w:tabs>
          <w:tab w:val="clear" w:pos="576"/>
          <w:tab w:val="clear" w:pos="864"/>
          <w:tab w:val="clear" w:pos="1296"/>
          <w:tab w:val="clear" w:pos="1728"/>
          <w:tab w:val="clear" w:pos="2160"/>
          <w:tab w:val="clear" w:pos="2592"/>
          <w:tab w:val="clear" w:pos="3024"/>
          <w:tab w:val="left" w:pos="540"/>
        </w:tabs>
        <w:suppressAutoHyphens/>
        <w:ind w:left="540" w:hanging="540"/>
        <w:contextualSpacing/>
        <w:rPr>
          <w:rFonts w:cs="Arial"/>
          <w:szCs w:val="16"/>
          <w:highlight w:val="yellow"/>
        </w:rPr>
      </w:pPr>
      <w:r w:rsidRPr="00E906B9">
        <w:rPr>
          <w:rFonts w:cs="Arial"/>
          <w:szCs w:val="16"/>
          <w:highlight w:val="yellow"/>
        </w:rPr>
        <w:t>D.</w:t>
      </w:r>
      <w:r w:rsidRPr="00E906B9">
        <w:rPr>
          <w:rFonts w:cs="Arial"/>
          <w:szCs w:val="16"/>
          <w:highlight w:val="yellow"/>
        </w:rPr>
        <w:tab/>
        <w:t xml:space="preserve">The Government reserves the right to conduct independent IAQ assessments and detailed studies in </w:t>
      </w:r>
      <w:r w:rsidR="00B60932" w:rsidRPr="00E906B9">
        <w:rPr>
          <w:rFonts w:cs="Arial"/>
          <w:szCs w:val="16"/>
          <w:highlight w:val="yellow"/>
        </w:rPr>
        <w:t>Space</w:t>
      </w:r>
      <w:r w:rsidRPr="00E906B9">
        <w:rPr>
          <w:rFonts w:cs="Arial"/>
          <w:szCs w:val="16"/>
          <w:highlight w:val="yellow"/>
        </w:rPr>
        <w:t xml:space="preserve"> that it occupies, as well as in space serving the </w:t>
      </w:r>
      <w:r w:rsidR="00355D91" w:rsidRPr="00E906B9">
        <w:rPr>
          <w:rFonts w:cs="Arial"/>
          <w:szCs w:val="16"/>
          <w:highlight w:val="yellow"/>
        </w:rPr>
        <w:t>Space</w:t>
      </w:r>
      <w:r w:rsidRPr="00E906B9">
        <w:rPr>
          <w:rFonts w:cs="Arial"/>
          <w:szCs w:val="16"/>
          <w:highlight w:val="yellow"/>
        </w:rPr>
        <w:t xml:space="preserve"> (e.g., common use areas, mechanical rooms, HVAC systems, etc.).  The Lessor shall assist the Government in its assessments and detailed studies by:  </w:t>
      </w:r>
    </w:p>
    <w:p w14:paraId="3A1F1234" w14:textId="77777777" w:rsidR="00136B53" w:rsidRPr="00E906B9" w:rsidRDefault="00136B53" w:rsidP="000E3921">
      <w:pPr>
        <w:pStyle w:val="BodyText1"/>
        <w:tabs>
          <w:tab w:val="clear" w:pos="576"/>
          <w:tab w:val="clear" w:pos="864"/>
          <w:tab w:val="clear" w:pos="1296"/>
          <w:tab w:val="clear" w:pos="1728"/>
          <w:tab w:val="clear" w:pos="2160"/>
          <w:tab w:val="clear" w:pos="2592"/>
          <w:tab w:val="clear" w:pos="3024"/>
        </w:tabs>
        <w:suppressAutoHyphens/>
        <w:ind w:left="0" w:firstLine="0"/>
        <w:contextualSpacing/>
        <w:rPr>
          <w:rFonts w:cs="Arial"/>
          <w:szCs w:val="16"/>
          <w:highlight w:val="yellow"/>
        </w:rPr>
      </w:pPr>
    </w:p>
    <w:p w14:paraId="550A34F3" w14:textId="115F33F1" w:rsidR="00136B53" w:rsidRPr="00E906B9" w:rsidRDefault="00136B53" w:rsidP="00C65226">
      <w:pPr>
        <w:pStyle w:val="BodyText1"/>
        <w:numPr>
          <w:ilvl w:val="2"/>
          <w:numId w:val="2"/>
        </w:numPr>
        <w:tabs>
          <w:tab w:val="clear" w:pos="576"/>
          <w:tab w:val="clear" w:pos="864"/>
          <w:tab w:val="clear" w:pos="1296"/>
          <w:tab w:val="clear" w:pos="1728"/>
          <w:tab w:val="clear" w:pos="2160"/>
          <w:tab w:val="clear" w:pos="2592"/>
          <w:tab w:val="clear" w:pos="3024"/>
          <w:tab w:val="left" w:pos="1080"/>
        </w:tabs>
        <w:suppressAutoHyphens/>
        <w:ind w:left="1080" w:hanging="540"/>
        <w:contextualSpacing/>
        <w:rPr>
          <w:rFonts w:cs="Arial"/>
          <w:szCs w:val="16"/>
          <w:highlight w:val="yellow"/>
        </w:rPr>
      </w:pPr>
      <w:r w:rsidRPr="00E906B9">
        <w:rPr>
          <w:rFonts w:cs="Arial"/>
          <w:szCs w:val="16"/>
          <w:highlight w:val="yellow"/>
        </w:rPr>
        <w:t xml:space="preserve">Making available information on </w:t>
      </w:r>
      <w:r w:rsidR="004007F2" w:rsidRPr="00E906B9">
        <w:rPr>
          <w:rFonts w:cs="Arial"/>
          <w:szCs w:val="16"/>
          <w:highlight w:val="yellow"/>
        </w:rPr>
        <w:t>Building</w:t>
      </w:r>
      <w:r w:rsidRPr="00E906B9">
        <w:rPr>
          <w:rFonts w:cs="Arial"/>
          <w:szCs w:val="16"/>
          <w:highlight w:val="yellow"/>
        </w:rPr>
        <w:t xml:space="preserve"> operations and Lessor activities; </w:t>
      </w:r>
    </w:p>
    <w:p w14:paraId="0C586A50" w14:textId="2B84C2B1" w:rsidR="004F1EA7" w:rsidRPr="00E906B9" w:rsidRDefault="004F1EA7" w:rsidP="00C65226">
      <w:pPr>
        <w:pStyle w:val="BodyText1"/>
        <w:tabs>
          <w:tab w:val="clear" w:pos="576"/>
          <w:tab w:val="clear" w:pos="864"/>
          <w:tab w:val="clear" w:pos="1296"/>
          <w:tab w:val="clear" w:pos="1728"/>
          <w:tab w:val="clear" w:pos="2160"/>
          <w:tab w:val="clear" w:pos="2592"/>
          <w:tab w:val="clear" w:pos="3024"/>
          <w:tab w:val="left" w:pos="1080"/>
        </w:tabs>
        <w:suppressAutoHyphens/>
        <w:ind w:left="1080" w:hanging="540"/>
        <w:contextualSpacing/>
        <w:rPr>
          <w:rFonts w:cs="Arial"/>
          <w:szCs w:val="16"/>
          <w:highlight w:val="yellow"/>
        </w:rPr>
      </w:pPr>
    </w:p>
    <w:p w14:paraId="039E22E0" w14:textId="1F2DDD37" w:rsidR="00324BA4" w:rsidRPr="00E906B9" w:rsidRDefault="00136B53" w:rsidP="00C65226">
      <w:pPr>
        <w:pStyle w:val="BodyText1"/>
        <w:numPr>
          <w:ilvl w:val="2"/>
          <w:numId w:val="2"/>
        </w:numPr>
        <w:tabs>
          <w:tab w:val="clear" w:pos="576"/>
          <w:tab w:val="clear" w:pos="864"/>
          <w:tab w:val="clear" w:pos="1296"/>
          <w:tab w:val="clear" w:pos="1728"/>
          <w:tab w:val="clear" w:pos="2160"/>
          <w:tab w:val="clear" w:pos="2592"/>
          <w:tab w:val="clear" w:pos="3024"/>
          <w:tab w:val="left" w:pos="1080"/>
        </w:tabs>
        <w:suppressAutoHyphens/>
        <w:ind w:left="1080" w:hanging="540"/>
        <w:contextualSpacing/>
        <w:rPr>
          <w:rFonts w:cs="Arial"/>
          <w:szCs w:val="16"/>
          <w:highlight w:val="yellow"/>
        </w:rPr>
      </w:pPr>
      <w:r w:rsidRPr="00E906B9">
        <w:rPr>
          <w:rFonts w:cs="Arial"/>
          <w:szCs w:val="16"/>
          <w:highlight w:val="yellow"/>
        </w:rPr>
        <w:t xml:space="preserve">Providing access to </w:t>
      </w:r>
      <w:r w:rsidR="008C1767" w:rsidRPr="00E906B9">
        <w:rPr>
          <w:rFonts w:cs="Arial"/>
          <w:szCs w:val="16"/>
          <w:highlight w:val="yellow"/>
        </w:rPr>
        <w:t>Space</w:t>
      </w:r>
      <w:r w:rsidRPr="00E906B9">
        <w:rPr>
          <w:rFonts w:cs="Arial"/>
          <w:szCs w:val="16"/>
          <w:highlight w:val="yellow"/>
        </w:rPr>
        <w:t xml:space="preserve"> for assessment and testing, if required; and </w:t>
      </w:r>
    </w:p>
    <w:p w14:paraId="3D8C4373" w14:textId="77777777" w:rsidR="004F1EA7" w:rsidRPr="00E906B9" w:rsidRDefault="004F1EA7" w:rsidP="00C65226">
      <w:pPr>
        <w:pStyle w:val="BodyText1"/>
        <w:tabs>
          <w:tab w:val="clear" w:pos="576"/>
          <w:tab w:val="clear" w:pos="864"/>
          <w:tab w:val="clear" w:pos="1296"/>
          <w:tab w:val="clear" w:pos="1728"/>
          <w:tab w:val="clear" w:pos="2160"/>
          <w:tab w:val="clear" w:pos="2592"/>
          <w:tab w:val="clear" w:pos="3024"/>
          <w:tab w:val="left" w:pos="1080"/>
        </w:tabs>
        <w:suppressAutoHyphens/>
        <w:ind w:left="1080" w:hanging="540"/>
        <w:contextualSpacing/>
        <w:rPr>
          <w:rFonts w:cs="Arial"/>
          <w:szCs w:val="16"/>
          <w:highlight w:val="yellow"/>
        </w:rPr>
      </w:pPr>
    </w:p>
    <w:p w14:paraId="64ACA19F" w14:textId="77777777" w:rsidR="00D56654" w:rsidRPr="00E906B9" w:rsidRDefault="00324BA4" w:rsidP="00C65226">
      <w:pPr>
        <w:pStyle w:val="BodyText1"/>
        <w:numPr>
          <w:ilvl w:val="2"/>
          <w:numId w:val="2"/>
        </w:numPr>
        <w:tabs>
          <w:tab w:val="clear" w:pos="576"/>
          <w:tab w:val="clear" w:pos="864"/>
          <w:tab w:val="clear" w:pos="1296"/>
          <w:tab w:val="clear" w:pos="1728"/>
          <w:tab w:val="clear" w:pos="2160"/>
          <w:tab w:val="clear" w:pos="2592"/>
          <w:tab w:val="clear" w:pos="3024"/>
          <w:tab w:val="left" w:pos="1080"/>
        </w:tabs>
        <w:suppressAutoHyphens/>
        <w:ind w:left="1080" w:hanging="540"/>
        <w:contextualSpacing/>
        <w:rPr>
          <w:rFonts w:cs="Arial"/>
          <w:szCs w:val="16"/>
          <w:highlight w:val="yellow"/>
        </w:rPr>
      </w:pPr>
      <w:r w:rsidRPr="00E906B9">
        <w:rPr>
          <w:rFonts w:cs="Arial"/>
          <w:szCs w:val="16"/>
          <w:highlight w:val="yellow"/>
        </w:rPr>
        <w:t>Implementing corrective measures required by the LCO.</w:t>
      </w:r>
      <w:r w:rsidR="00D56654" w:rsidRPr="00E906B9">
        <w:rPr>
          <w:rFonts w:cs="Arial"/>
          <w:szCs w:val="16"/>
          <w:highlight w:val="yellow"/>
        </w:rPr>
        <w:t xml:space="preserve"> The Lessor shall take corrective action to correct any tests or measurements that do not meet GSA policy action limits in the PBS </w:t>
      </w:r>
      <w:r w:rsidR="00A874ED" w:rsidRPr="00E906B9">
        <w:rPr>
          <w:rFonts w:cs="Arial"/>
          <w:szCs w:val="16"/>
          <w:highlight w:val="yellow"/>
        </w:rPr>
        <w:t xml:space="preserve">Desk Guide for </w:t>
      </w:r>
      <w:r w:rsidR="00D56654" w:rsidRPr="00E906B9">
        <w:rPr>
          <w:rFonts w:cs="Arial"/>
          <w:szCs w:val="16"/>
          <w:highlight w:val="yellow"/>
        </w:rPr>
        <w:t xml:space="preserve">Indoor Air Quality </w:t>
      </w:r>
      <w:r w:rsidR="00A874ED" w:rsidRPr="00E906B9">
        <w:rPr>
          <w:rFonts w:cs="Arial"/>
          <w:szCs w:val="16"/>
          <w:highlight w:val="yellow"/>
        </w:rPr>
        <w:t xml:space="preserve">Management (Companion to GSA Order </w:t>
      </w:r>
      <w:r w:rsidR="00D56654" w:rsidRPr="00E906B9">
        <w:rPr>
          <w:rFonts w:cs="Arial"/>
          <w:szCs w:val="16"/>
          <w:highlight w:val="yellow"/>
        </w:rPr>
        <w:t>PBS 1000.8), OSHA regulatory limits, and generally accepted consensus standards.</w:t>
      </w:r>
    </w:p>
    <w:p w14:paraId="4DC13E15" w14:textId="77777777" w:rsidR="00136B53" w:rsidRPr="00E906B9" w:rsidRDefault="00136B53" w:rsidP="00F014D5">
      <w:pPr>
        <w:pStyle w:val="BodyText1"/>
        <w:tabs>
          <w:tab w:val="clear" w:pos="576"/>
          <w:tab w:val="clear" w:pos="864"/>
          <w:tab w:val="clear" w:pos="1296"/>
          <w:tab w:val="clear" w:pos="1728"/>
          <w:tab w:val="clear" w:pos="2160"/>
          <w:tab w:val="clear" w:pos="2592"/>
          <w:tab w:val="clear" w:pos="3024"/>
        </w:tabs>
        <w:suppressAutoHyphens/>
        <w:contextualSpacing/>
        <w:rPr>
          <w:rFonts w:cs="Arial"/>
          <w:szCs w:val="16"/>
          <w:highlight w:val="yellow"/>
        </w:rPr>
      </w:pPr>
    </w:p>
    <w:p w14:paraId="097785FF" w14:textId="7C0B2142" w:rsidR="00136B53" w:rsidRPr="00E906B9" w:rsidRDefault="00136B53" w:rsidP="00C65226">
      <w:pPr>
        <w:pStyle w:val="BodyText1"/>
        <w:tabs>
          <w:tab w:val="clear" w:pos="576"/>
          <w:tab w:val="clear" w:pos="864"/>
          <w:tab w:val="clear" w:pos="1296"/>
          <w:tab w:val="clear" w:pos="1728"/>
          <w:tab w:val="clear" w:pos="2160"/>
          <w:tab w:val="clear" w:pos="2592"/>
          <w:tab w:val="clear" w:pos="3024"/>
          <w:tab w:val="left" w:pos="540"/>
        </w:tabs>
        <w:suppressAutoHyphens/>
        <w:ind w:left="540" w:hanging="540"/>
        <w:contextualSpacing/>
        <w:rPr>
          <w:rFonts w:cs="Arial"/>
          <w:szCs w:val="16"/>
          <w:highlight w:val="yellow"/>
        </w:rPr>
      </w:pPr>
      <w:r w:rsidRPr="00E906B9">
        <w:rPr>
          <w:rFonts w:cs="Arial"/>
          <w:szCs w:val="16"/>
          <w:highlight w:val="yellow"/>
        </w:rPr>
        <w:t>E.</w:t>
      </w:r>
      <w:r w:rsidRPr="00E906B9">
        <w:rPr>
          <w:rFonts w:cs="Arial"/>
          <w:szCs w:val="16"/>
          <w:highlight w:val="yellow"/>
        </w:rPr>
        <w:tab/>
        <w:t xml:space="preserve">The Lessor shall provide to the Government safety data sheets (SDS) upon request for the following products prior to their use during the term of the Lease:  adhesives, caulking, sealants, insulating materials, fireproofing or firestopping materials, paints, carpets, </w:t>
      </w:r>
      <w:r w:rsidR="00D22EAC" w:rsidRPr="00E906B9">
        <w:rPr>
          <w:rFonts w:cs="Arial"/>
          <w:szCs w:val="16"/>
          <w:highlight w:val="yellow"/>
        </w:rPr>
        <w:t>floor,</w:t>
      </w:r>
      <w:r w:rsidRPr="00E906B9">
        <w:rPr>
          <w:rFonts w:cs="Arial"/>
          <w:szCs w:val="16"/>
          <w:highlight w:val="yellow"/>
        </w:rPr>
        <w:t xml:space="preserve"> and wall patching or leveling materials, lubricants, clear finish for wood surfaces, janitorial cleaning products, pesticides, rodenticides, and herbicides.  The Government reserves the right to review such products used by the Lessor within</w:t>
      </w:r>
      <w:r w:rsidR="008D14A8" w:rsidRPr="00E906B9">
        <w:rPr>
          <w:rFonts w:cs="Arial"/>
          <w:szCs w:val="16"/>
          <w:highlight w:val="yellow"/>
        </w:rPr>
        <w:t xml:space="preserve"> the Space, common building areas, ventilation systems</w:t>
      </w:r>
      <w:r w:rsidR="004D07E6" w:rsidRPr="00E906B9">
        <w:rPr>
          <w:rFonts w:cs="Arial"/>
          <w:szCs w:val="16"/>
          <w:highlight w:val="yellow"/>
        </w:rPr>
        <w:t xml:space="preserve"> and zones serving the Space, and the area above suspended ceilings and engineering space in the same ventilation zone as the Space.</w:t>
      </w:r>
    </w:p>
    <w:p w14:paraId="495C3D5C" w14:textId="77777777" w:rsidR="00136B53" w:rsidRPr="00E906B9" w:rsidRDefault="00136B53" w:rsidP="00C65226">
      <w:pPr>
        <w:pStyle w:val="BodyText1"/>
        <w:tabs>
          <w:tab w:val="clear" w:pos="576"/>
          <w:tab w:val="clear" w:pos="864"/>
          <w:tab w:val="clear" w:pos="1296"/>
          <w:tab w:val="clear" w:pos="1728"/>
          <w:tab w:val="clear" w:pos="2160"/>
          <w:tab w:val="clear" w:pos="2592"/>
          <w:tab w:val="clear" w:pos="3024"/>
          <w:tab w:val="left" w:pos="540"/>
        </w:tabs>
        <w:suppressAutoHyphens/>
        <w:ind w:left="540" w:hanging="540"/>
        <w:contextualSpacing/>
        <w:rPr>
          <w:rFonts w:cs="Arial"/>
          <w:szCs w:val="16"/>
          <w:highlight w:val="yellow"/>
        </w:rPr>
      </w:pPr>
    </w:p>
    <w:p w14:paraId="72AAD553" w14:textId="35D55E14" w:rsidR="00D56654" w:rsidRPr="00E906B9" w:rsidRDefault="00D56654" w:rsidP="00C65226">
      <w:pPr>
        <w:pStyle w:val="BodyText1"/>
        <w:numPr>
          <w:ilvl w:val="0"/>
          <w:numId w:val="22"/>
        </w:numPr>
        <w:tabs>
          <w:tab w:val="clear" w:pos="576"/>
          <w:tab w:val="clear" w:pos="864"/>
          <w:tab w:val="clear" w:pos="1296"/>
          <w:tab w:val="clear" w:pos="1728"/>
          <w:tab w:val="clear" w:pos="2160"/>
          <w:tab w:val="clear" w:pos="2592"/>
          <w:tab w:val="clear" w:pos="3024"/>
          <w:tab w:val="left" w:pos="540"/>
        </w:tabs>
        <w:suppressAutoHyphens/>
        <w:ind w:left="540" w:hanging="540"/>
        <w:contextualSpacing/>
        <w:rPr>
          <w:rFonts w:cs="Arial"/>
          <w:szCs w:val="16"/>
          <w:highlight w:val="yellow"/>
        </w:rPr>
      </w:pPr>
      <w:r w:rsidRPr="00E906B9">
        <w:rPr>
          <w:rFonts w:cs="Arial"/>
          <w:szCs w:val="16"/>
          <w:highlight w:val="yellow"/>
        </w:rPr>
        <w:t>The Lessor shall use high efficiency (HEPA) filtration vacuums for cleaning.</w:t>
      </w:r>
    </w:p>
    <w:p w14:paraId="0690173A" w14:textId="77777777" w:rsidR="00C65226" w:rsidRPr="00E906B9" w:rsidRDefault="00C65226" w:rsidP="00C65226">
      <w:pPr>
        <w:pStyle w:val="BodyText1"/>
        <w:tabs>
          <w:tab w:val="clear" w:pos="576"/>
          <w:tab w:val="clear" w:pos="864"/>
          <w:tab w:val="clear" w:pos="1296"/>
          <w:tab w:val="clear" w:pos="1728"/>
          <w:tab w:val="clear" w:pos="2160"/>
          <w:tab w:val="clear" w:pos="2592"/>
          <w:tab w:val="clear" w:pos="3024"/>
          <w:tab w:val="left" w:pos="540"/>
        </w:tabs>
        <w:suppressAutoHyphens/>
        <w:ind w:left="540" w:firstLine="0"/>
        <w:contextualSpacing/>
        <w:rPr>
          <w:rFonts w:cs="Arial"/>
          <w:szCs w:val="16"/>
          <w:highlight w:val="yellow"/>
        </w:rPr>
      </w:pPr>
    </w:p>
    <w:p w14:paraId="372FAE93" w14:textId="7E227895" w:rsidR="00136B64" w:rsidRPr="00E906B9" w:rsidRDefault="00136B64" w:rsidP="00C65226">
      <w:pPr>
        <w:pStyle w:val="BodyText1"/>
        <w:numPr>
          <w:ilvl w:val="0"/>
          <w:numId w:val="22"/>
        </w:numPr>
        <w:tabs>
          <w:tab w:val="clear" w:pos="576"/>
          <w:tab w:val="clear" w:pos="864"/>
          <w:tab w:val="clear" w:pos="1296"/>
          <w:tab w:val="clear" w:pos="1728"/>
          <w:tab w:val="clear" w:pos="2160"/>
          <w:tab w:val="clear" w:pos="2592"/>
          <w:tab w:val="clear" w:pos="3024"/>
          <w:tab w:val="left" w:pos="540"/>
        </w:tabs>
        <w:suppressAutoHyphens/>
        <w:ind w:left="540" w:hanging="540"/>
        <w:contextualSpacing/>
        <w:rPr>
          <w:rFonts w:cs="Arial"/>
          <w:szCs w:val="16"/>
          <w:highlight w:val="yellow"/>
        </w:rPr>
      </w:pPr>
      <w:r w:rsidRPr="00E906B9">
        <w:rPr>
          <w:rFonts w:cs="Arial"/>
          <w:szCs w:val="16"/>
          <w:highlight w:val="yellow"/>
        </w:rPr>
        <w:lastRenderedPageBreak/>
        <w:t>Air handling units shall have the highest-level MERV filtration that is compatible with the HVAC system and does not significantly diminish airflow. Upon request, the Lessor shall provide to the Government a list of the highest-level of MERV filtration that each air handling unit is designed to handle.</w:t>
      </w:r>
    </w:p>
    <w:p w14:paraId="1EC6C85E" w14:textId="77777777" w:rsidR="00D56654" w:rsidRPr="00E906B9" w:rsidRDefault="00D56654" w:rsidP="00C65226">
      <w:pPr>
        <w:pStyle w:val="BodyText1"/>
        <w:tabs>
          <w:tab w:val="clear" w:pos="576"/>
          <w:tab w:val="clear" w:pos="864"/>
          <w:tab w:val="clear" w:pos="1296"/>
          <w:tab w:val="clear" w:pos="1728"/>
          <w:tab w:val="clear" w:pos="2160"/>
          <w:tab w:val="clear" w:pos="2592"/>
          <w:tab w:val="clear" w:pos="3024"/>
          <w:tab w:val="left" w:pos="540"/>
        </w:tabs>
        <w:suppressAutoHyphens/>
        <w:ind w:left="540" w:hanging="540"/>
        <w:contextualSpacing/>
        <w:rPr>
          <w:rFonts w:cs="Arial"/>
          <w:szCs w:val="16"/>
          <w:highlight w:val="yellow"/>
        </w:rPr>
      </w:pPr>
    </w:p>
    <w:p w14:paraId="4B017153" w14:textId="5586FAD5" w:rsidR="00D56654" w:rsidRPr="00E906B9" w:rsidRDefault="00136B64" w:rsidP="00C65226">
      <w:pPr>
        <w:pStyle w:val="BodyText1"/>
        <w:tabs>
          <w:tab w:val="clear" w:pos="576"/>
          <w:tab w:val="clear" w:pos="864"/>
          <w:tab w:val="clear" w:pos="1296"/>
          <w:tab w:val="clear" w:pos="1728"/>
          <w:tab w:val="clear" w:pos="2160"/>
          <w:tab w:val="clear" w:pos="2592"/>
          <w:tab w:val="clear" w:pos="3024"/>
          <w:tab w:val="left" w:pos="540"/>
        </w:tabs>
        <w:suppressAutoHyphens/>
        <w:ind w:left="540" w:hanging="540"/>
        <w:contextualSpacing/>
        <w:rPr>
          <w:rFonts w:cs="Arial"/>
          <w:szCs w:val="16"/>
          <w:highlight w:val="yellow"/>
        </w:rPr>
      </w:pPr>
      <w:r w:rsidRPr="00E906B9">
        <w:rPr>
          <w:rFonts w:cs="Arial"/>
          <w:szCs w:val="16"/>
          <w:highlight w:val="yellow"/>
        </w:rPr>
        <w:t>H</w:t>
      </w:r>
      <w:r w:rsidR="00D56654" w:rsidRPr="00E906B9">
        <w:rPr>
          <w:rFonts w:cs="Arial"/>
          <w:szCs w:val="16"/>
          <w:highlight w:val="yellow"/>
        </w:rPr>
        <w:t>.</w:t>
      </w:r>
      <w:r w:rsidR="005A290F" w:rsidRPr="00E906B9">
        <w:rPr>
          <w:rFonts w:cs="Arial"/>
          <w:szCs w:val="16"/>
          <w:highlight w:val="yellow"/>
        </w:rPr>
        <w:tab/>
      </w:r>
      <w:r w:rsidR="00D56654" w:rsidRPr="00E906B9">
        <w:rPr>
          <w:rFonts w:cs="Arial"/>
          <w:szCs w:val="16"/>
          <w:highlight w:val="yellow"/>
        </w:rPr>
        <w:t xml:space="preserve">The Lessor is encouraged to comply with best practices outlined in </w:t>
      </w:r>
      <w:r w:rsidR="000C2406" w:rsidRPr="00E906B9">
        <w:rPr>
          <w:rFonts w:cs="Arial"/>
          <w:szCs w:val="16"/>
          <w:highlight w:val="yellow"/>
        </w:rPr>
        <w:t>Appendix D-</w:t>
      </w:r>
      <w:r w:rsidR="00D56654" w:rsidRPr="00E906B9">
        <w:rPr>
          <w:rFonts w:cs="Arial"/>
          <w:szCs w:val="16"/>
          <w:highlight w:val="yellow"/>
        </w:rPr>
        <w:t xml:space="preserve"> Indoor Air Quality in GSA Leased Facilities</w:t>
      </w:r>
      <w:r w:rsidR="000C2406" w:rsidRPr="00E906B9">
        <w:rPr>
          <w:rFonts w:cs="Arial"/>
          <w:szCs w:val="16"/>
          <w:highlight w:val="yellow"/>
        </w:rPr>
        <w:t xml:space="preserve"> (Best Practices) within the PBS Desk Guide for Indoor Air Quality Management (Companion to GSA Order PBS 1000.8).</w:t>
      </w:r>
      <w:r w:rsidR="00D56654" w:rsidRPr="00E906B9">
        <w:rPr>
          <w:rFonts w:cs="Arial"/>
          <w:szCs w:val="16"/>
          <w:highlight w:val="yellow"/>
        </w:rPr>
        <w:t xml:space="preserve">  </w:t>
      </w:r>
    </w:p>
    <w:p w14:paraId="11655951" w14:textId="77777777" w:rsidR="00396705" w:rsidRPr="00E906B9" w:rsidRDefault="00396705" w:rsidP="000E3921">
      <w:pPr>
        <w:pStyle w:val="BodyText1"/>
        <w:tabs>
          <w:tab w:val="clear" w:pos="576"/>
          <w:tab w:val="clear" w:pos="864"/>
          <w:tab w:val="clear" w:pos="1296"/>
          <w:tab w:val="clear" w:pos="1728"/>
          <w:tab w:val="clear" w:pos="2160"/>
          <w:tab w:val="clear" w:pos="2592"/>
          <w:tab w:val="clear" w:pos="3024"/>
        </w:tabs>
        <w:suppressAutoHyphens/>
        <w:ind w:left="0" w:firstLine="0"/>
        <w:contextualSpacing/>
        <w:rPr>
          <w:rFonts w:cs="Arial"/>
          <w:szCs w:val="16"/>
          <w:highlight w:val="yellow"/>
        </w:rPr>
      </w:pPr>
    </w:p>
    <w:p w14:paraId="78203BEF" w14:textId="433E7CC8" w:rsidR="00136B53" w:rsidRPr="00E906B9" w:rsidRDefault="00136B53" w:rsidP="004F1EA7">
      <w:pPr>
        <w:pStyle w:val="Heading2"/>
        <w:widowControl/>
        <w:tabs>
          <w:tab w:val="clear" w:pos="720"/>
          <w:tab w:val="left" w:pos="540"/>
        </w:tabs>
        <w:suppressAutoHyphens/>
        <w:rPr>
          <w:highlight w:val="yellow"/>
        </w:rPr>
      </w:pPr>
      <w:bookmarkStart w:id="180" w:name="_Toc399935785"/>
      <w:bookmarkStart w:id="181" w:name="_Toc145667726"/>
      <w:r w:rsidRPr="00E906B9">
        <w:rPr>
          <w:highlight w:val="yellow"/>
        </w:rPr>
        <w:t>RADON IN AIR (</w:t>
      </w:r>
      <w:r w:rsidR="009954A5" w:rsidRPr="00E906B9">
        <w:rPr>
          <w:highlight w:val="yellow"/>
        </w:rPr>
        <w:t>OCT</w:t>
      </w:r>
      <w:r w:rsidR="00015CE5" w:rsidRPr="00E906B9">
        <w:rPr>
          <w:highlight w:val="yellow"/>
        </w:rPr>
        <w:t xml:space="preserve"> 20</w:t>
      </w:r>
      <w:r w:rsidR="00684D67" w:rsidRPr="00E906B9">
        <w:rPr>
          <w:highlight w:val="yellow"/>
        </w:rPr>
        <w:t>23</w:t>
      </w:r>
      <w:r w:rsidRPr="00E906B9">
        <w:rPr>
          <w:highlight w:val="yellow"/>
        </w:rPr>
        <w:t>)</w:t>
      </w:r>
      <w:bookmarkEnd w:id="180"/>
      <w:bookmarkEnd w:id="181"/>
    </w:p>
    <w:p w14:paraId="42FA331F" w14:textId="77777777" w:rsidR="00684D67" w:rsidRPr="00E906B9" w:rsidRDefault="00684D67" w:rsidP="00684D67">
      <w:pPr>
        <w:keepNext/>
        <w:tabs>
          <w:tab w:val="clear" w:pos="576"/>
          <w:tab w:val="clear" w:pos="864"/>
          <w:tab w:val="clear" w:pos="1296"/>
          <w:tab w:val="clear" w:pos="1728"/>
          <w:tab w:val="clear" w:pos="2160"/>
          <w:tab w:val="clear" w:pos="2592"/>
          <w:tab w:val="clear" w:pos="3024"/>
        </w:tabs>
        <w:suppressAutoHyphens/>
        <w:rPr>
          <w:rFonts w:cs="Arial"/>
          <w:szCs w:val="16"/>
          <w:highlight w:val="yellow"/>
        </w:rPr>
      </w:pPr>
    </w:p>
    <w:p w14:paraId="1387F339" w14:textId="77777777" w:rsidR="00684D67" w:rsidRPr="00E906B9" w:rsidRDefault="00684D67" w:rsidP="00684D67">
      <w:pPr>
        <w:pStyle w:val="ListParagraph"/>
        <w:numPr>
          <w:ilvl w:val="0"/>
          <w:numId w:val="84"/>
        </w:numPr>
        <w:jc w:val="both"/>
        <w:rPr>
          <w:rFonts w:ascii="Arial" w:hAnsi="Arial" w:cs="Arial"/>
          <w:sz w:val="16"/>
          <w:szCs w:val="16"/>
          <w:highlight w:val="yellow"/>
        </w:rPr>
      </w:pPr>
      <w:r w:rsidRPr="00E906B9">
        <w:rPr>
          <w:rFonts w:ascii="Arial" w:hAnsi="Arial" w:cs="Arial"/>
          <w:sz w:val="16"/>
          <w:szCs w:val="16"/>
          <w:highlight w:val="yellow"/>
        </w:rPr>
        <w:t xml:space="preserve">The radon concentration in the air of the Space shall be less than 4 picoCuries per liter (pCi/L) for childcare and 25 pCi/L for all other space, herein called “GSA action levels.”  For further information on radon, go to </w:t>
      </w:r>
      <w:hyperlink r:id="rId17" w:history="1">
        <w:r w:rsidRPr="00E906B9">
          <w:rPr>
            <w:rStyle w:val="Hyperlink"/>
            <w:rFonts w:ascii="Arial" w:hAnsi="Arial" w:cs="Arial"/>
            <w:color w:val="0070C0"/>
            <w:sz w:val="16"/>
            <w:szCs w:val="16"/>
            <w:highlight w:val="yellow"/>
          </w:rPr>
          <w:t>HTTP://WWW.EPA.GOV/RADON</w:t>
        </w:r>
      </w:hyperlink>
      <w:r w:rsidRPr="00E906B9">
        <w:rPr>
          <w:rFonts w:ascii="Arial" w:hAnsi="Arial" w:cs="Arial"/>
          <w:sz w:val="16"/>
          <w:szCs w:val="16"/>
          <w:highlight w:val="yellow"/>
        </w:rPr>
        <w:t>.</w:t>
      </w:r>
    </w:p>
    <w:p w14:paraId="618A85B5" w14:textId="77777777" w:rsidR="00684D67" w:rsidRPr="00E906B9" w:rsidRDefault="00684D67" w:rsidP="00684D67">
      <w:pPr>
        <w:rPr>
          <w:rFonts w:cs="Arial"/>
          <w:szCs w:val="16"/>
          <w:highlight w:val="yellow"/>
        </w:rPr>
      </w:pPr>
      <w:r w:rsidRPr="00E906B9">
        <w:rPr>
          <w:rFonts w:cs="Arial"/>
          <w:b/>
          <w:bCs/>
          <w:vanish/>
          <w:color w:val="0000FF"/>
          <w:szCs w:val="16"/>
          <w:highlight w:val="yellow"/>
        </w:rPr>
        <w:t>ACTION REQUIRED</w:t>
      </w:r>
      <w:r w:rsidRPr="00E906B9">
        <w:rPr>
          <w:rFonts w:cs="Arial"/>
          <w:vanish/>
          <w:color w:val="0000FF"/>
          <w:szCs w:val="16"/>
          <w:highlight w:val="yellow"/>
        </w:rPr>
        <w:t>: ONLY INCLUDE SUBPARAGRAPHS B, C &amp; D WHEN SPACE PLANNED FOR OCCUPANCY BY THE GOVERNMENT IS LOCATED AT OR BELOW GRADE LEVEL. OTHERWISE, DELETE.</w:t>
      </w:r>
    </w:p>
    <w:p w14:paraId="1A384CD8" w14:textId="77777777" w:rsidR="00684D67" w:rsidRPr="00E906B9" w:rsidRDefault="00684D67" w:rsidP="00684D67">
      <w:pPr>
        <w:pStyle w:val="ListParagraph"/>
        <w:numPr>
          <w:ilvl w:val="0"/>
          <w:numId w:val="84"/>
        </w:numPr>
        <w:jc w:val="both"/>
        <w:rPr>
          <w:rFonts w:ascii="Arial" w:hAnsi="Arial" w:cs="Arial"/>
          <w:sz w:val="16"/>
          <w:szCs w:val="16"/>
          <w:highlight w:val="yellow"/>
        </w:rPr>
      </w:pPr>
      <w:r w:rsidRPr="00E906B9">
        <w:rPr>
          <w:rFonts w:ascii="Arial" w:hAnsi="Arial" w:cs="Arial"/>
          <w:sz w:val="16"/>
          <w:szCs w:val="16"/>
          <w:highlight w:val="yellow"/>
          <w:u w:val="single"/>
        </w:rPr>
        <w:t>Testing Procedures</w:t>
      </w:r>
      <w:r w:rsidRPr="00E906B9">
        <w:rPr>
          <w:rFonts w:ascii="Arial" w:hAnsi="Arial" w:cs="Arial"/>
          <w:sz w:val="16"/>
          <w:szCs w:val="16"/>
          <w:highlight w:val="yellow"/>
        </w:rPr>
        <w:t>. For the purposes of this paragraph, the following testing procedures shall be used when space planned for occupancy by the Government is located at or below grade level:</w:t>
      </w:r>
    </w:p>
    <w:p w14:paraId="7CE8B702" w14:textId="77777777" w:rsidR="00684D67" w:rsidRPr="00E906B9" w:rsidRDefault="00684D67" w:rsidP="00684D67">
      <w:pPr>
        <w:ind w:left="360"/>
        <w:rPr>
          <w:rFonts w:cs="Arial"/>
          <w:szCs w:val="16"/>
          <w:highlight w:val="yellow"/>
        </w:rPr>
      </w:pPr>
    </w:p>
    <w:p w14:paraId="06C1BEF1" w14:textId="77777777" w:rsidR="00684D67" w:rsidRPr="00E906B9" w:rsidRDefault="00684D67" w:rsidP="00684D67">
      <w:pPr>
        <w:pStyle w:val="ListParagraph"/>
        <w:numPr>
          <w:ilvl w:val="1"/>
          <w:numId w:val="84"/>
        </w:numPr>
        <w:jc w:val="both"/>
        <w:rPr>
          <w:rFonts w:ascii="Arial" w:hAnsi="Arial" w:cs="Arial"/>
          <w:sz w:val="16"/>
          <w:szCs w:val="16"/>
          <w:highlight w:val="yellow"/>
        </w:rPr>
      </w:pPr>
      <w:r w:rsidRPr="00E906B9">
        <w:rPr>
          <w:rFonts w:ascii="Arial" w:hAnsi="Arial" w:cs="Arial"/>
          <w:sz w:val="16"/>
          <w:szCs w:val="16"/>
          <w:highlight w:val="yellow"/>
          <w:u w:val="single"/>
        </w:rPr>
        <w:t>Standard Test</w:t>
      </w:r>
      <w:r w:rsidRPr="00E906B9">
        <w:rPr>
          <w:rFonts w:ascii="Arial" w:hAnsi="Arial" w:cs="Arial"/>
          <w:sz w:val="16"/>
          <w:szCs w:val="16"/>
          <w:highlight w:val="yellow"/>
        </w:rPr>
        <w:t>.  Place alpha track detectors throughout the required area for 91 or more days so that each covers no more than 2,000 ABOA SF.  Use only devices and laboratories listed in the National Radon Proficiency Program (NRPP), National Radon Safety Board (NRSB) or as required by local jurisdictions that have a program for evaluating and approving devices. Submit the results and supporting data (sample location, device type, duration, radon measurements, laboratory proficiency certification number, and the signature of a responsible laboratory official) within 30 days after the measurement.</w:t>
      </w:r>
    </w:p>
    <w:p w14:paraId="51C6D6BA" w14:textId="77777777" w:rsidR="00684D67" w:rsidRPr="00E906B9" w:rsidRDefault="00684D67" w:rsidP="00684D67">
      <w:pPr>
        <w:ind w:left="360"/>
        <w:rPr>
          <w:rFonts w:cs="Arial"/>
          <w:szCs w:val="16"/>
          <w:highlight w:val="yellow"/>
        </w:rPr>
      </w:pPr>
    </w:p>
    <w:p w14:paraId="542879BB" w14:textId="77777777" w:rsidR="00684D67" w:rsidRPr="00E906B9" w:rsidRDefault="00684D67" w:rsidP="00684D67">
      <w:pPr>
        <w:pStyle w:val="ListParagraph"/>
        <w:numPr>
          <w:ilvl w:val="1"/>
          <w:numId w:val="84"/>
        </w:numPr>
        <w:jc w:val="both"/>
        <w:rPr>
          <w:rFonts w:ascii="Arial" w:hAnsi="Arial" w:cs="Arial"/>
          <w:sz w:val="16"/>
          <w:szCs w:val="16"/>
          <w:highlight w:val="yellow"/>
        </w:rPr>
      </w:pPr>
      <w:r w:rsidRPr="00E906B9">
        <w:rPr>
          <w:rFonts w:ascii="Arial" w:hAnsi="Arial" w:cs="Arial"/>
          <w:sz w:val="16"/>
          <w:szCs w:val="16"/>
          <w:highlight w:val="yellow"/>
          <w:u w:val="single"/>
        </w:rPr>
        <w:t>Short Test</w:t>
      </w:r>
      <w:r w:rsidRPr="00E906B9">
        <w:rPr>
          <w:rFonts w:ascii="Arial" w:hAnsi="Arial" w:cs="Arial"/>
          <w:sz w:val="16"/>
          <w:szCs w:val="16"/>
          <w:highlight w:val="yellow"/>
        </w:rPr>
        <w:t>.  Place alpha track detectors for at least 14 days, or charcoal canisters for 2 days to 3 days, throughout the required area so that each covers no more than 2,000 ABOA SF, starting not later than 7 days after award. Use only devices and laboratories listed in the National Radon Proficiency Program (NRPP), National Radon Safety Board (NRSB) or as required by local jurisdictions that have a program for evaluating and approving devices. Submit the results and supporting data within 30 days after the measurement.  In addition, complete the standard test not later than 150 days after Government occupancy.</w:t>
      </w:r>
    </w:p>
    <w:p w14:paraId="2FD2E4CF" w14:textId="77777777" w:rsidR="00684D67" w:rsidRPr="00E906B9" w:rsidRDefault="00684D67" w:rsidP="00684D67">
      <w:pPr>
        <w:rPr>
          <w:rFonts w:cs="Arial"/>
          <w:szCs w:val="16"/>
          <w:highlight w:val="yellow"/>
        </w:rPr>
      </w:pPr>
    </w:p>
    <w:p w14:paraId="48A0A5ED" w14:textId="77777777" w:rsidR="00684D67" w:rsidRPr="00E906B9" w:rsidRDefault="00684D67" w:rsidP="00684D67">
      <w:pPr>
        <w:pStyle w:val="ListParagraph"/>
        <w:numPr>
          <w:ilvl w:val="0"/>
          <w:numId w:val="84"/>
        </w:numPr>
        <w:jc w:val="both"/>
        <w:rPr>
          <w:rFonts w:ascii="Arial" w:hAnsi="Arial" w:cs="Arial"/>
          <w:sz w:val="16"/>
          <w:szCs w:val="16"/>
          <w:highlight w:val="yellow"/>
        </w:rPr>
      </w:pPr>
      <w:r w:rsidRPr="00E906B9">
        <w:rPr>
          <w:rFonts w:ascii="Arial" w:hAnsi="Arial" w:cs="Arial"/>
          <w:sz w:val="16"/>
          <w:szCs w:val="16"/>
          <w:highlight w:val="yellow"/>
          <w:u w:val="single"/>
        </w:rPr>
        <w:t>Initial Testing</w:t>
      </w:r>
      <w:r w:rsidRPr="00E906B9">
        <w:rPr>
          <w:rFonts w:ascii="Arial" w:hAnsi="Arial" w:cs="Arial"/>
          <w:sz w:val="16"/>
          <w:szCs w:val="16"/>
          <w:highlight w:val="yellow"/>
        </w:rPr>
        <w:t>.</w:t>
      </w:r>
    </w:p>
    <w:p w14:paraId="560A4EF0" w14:textId="77777777" w:rsidR="00684D67" w:rsidRPr="00E906B9" w:rsidRDefault="00684D67" w:rsidP="00684D67">
      <w:pPr>
        <w:rPr>
          <w:rFonts w:cs="Arial"/>
          <w:szCs w:val="16"/>
          <w:highlight w:val="yellow"/>
        </w:rPr>
      </w:pPr>
    </w:p>
    <w:p w14:paraId="64831EDC" w14:textId="77777777" w:rsidR="00684D67" w:rsidRPr="00E906B9" w:rsidRDefault="00684D67" w:rsidP="00684D67">
      <w:pPr>
        <w:pStyle w:val="ListParagraph"/>
        <w:numPr>
          <w:ilvl w:val="1"/>
          <w:numId w:val="84"/>
        </w:numPr>
        <w:jc w:val="both"/>
        <w:rPr>
          <w:rFonts w:ascii="Arial" w:hAnsi="Arial" w:cs="Arial"/>
          <w:sz w:val="16"/>
          <w:szCs w:val="16"/>
          <w:highlight w:val="yellow"/>
        </w:rPr>
      </w:pPr>
      <w:r w:rsidRPr="00E906B9">
        <w:rPr>
          <w:rFonts w:ascii="Arial" w:hAnsi="Arial" w:cs="Arial"/>
          <w:sz w:val="16"/>
          <w:szCs w:val="16"/>
          <w:highlight w:val="yellow"/>
        </w:rPr>
        <w:t>The Lessor shall:</w:t>
      </w:r>
    </w:p>
    <w:p w14:paraId="1543B750" w14:textId="77777777" w:rsidR="00684D67" w:rsidRPr="00E906B9" w:rsidRDefault="00684D67" w:rsidP="00684D67">
      <w:pPr>
        <w:rPr>
          <w:rFonts w:cs="Arial"/>
          <w:szCs w:val="16"/>
          <w:highlight w:val="yellow"/>
        </w:rPr>
      </w:pPr>
    </w:p>
    <w:p w14:paraId="61DC4649" w14:textId="77777777" w:rsidR="00684D67" w:rsidRPr="00E906B9" w:rsidRDefault="00684D67" w:rsidP="00684D67">
      <w:pPr>
        <w:pStyle w:val="ListParagraph"/>
        <w:numPr>
          <w:ilvl w:val="2"/>
          <w:numId w:val="84"/>
        </w:numPr>
        <w:jc w:val="both"/>
        <w:rPr>
          <w:rFonts w:ascii="Arial" w:hAnsi="Arial" w:cs="Arial"/>
          <w:sz w:val="16"/>
          <w:szCs w:val="16"/>
          <w:highlight w:val="yellow"/>
        </w:rPr>
      </w:pPr>
      <w:r w:rsidRPr="00E906B9">
        <w:rPr>
          <w:rFonts w:ascii="Arial" w:hAnsi="Arial" w:cs="Arial"/>
          <w:sz w:val="16"/>
          <w:szCs w:val="16"/>
          <w:highlight w:val="yellow"/>
        </w:rPr>
        <w:t>Test for radon any portion of Space planned for occupancy by the Government at or below grade level;</w:t>
      </w:r>
    </w:p>
    <w:p w14:paraId="5A8150A2" w14:textId="77777777" w:rsidR="00684D67" w:rsidRPr="00E906B9" w:rsidRDefault="00684D67" w:rsidP="00684D67">
      <w:pPr>
        <w:rPr>
          <w:rFonts w:cs="Arial"/>
          <w:szCs w:val="16"/>
          <w:highlight w:val="yellow"/>
        </w:rPr>
      </w:pPr>
    </w:p>
    <w:p w14:paraId="2DFF4932" w14:textId="77777777" w:rsidR="00684D67" w:rsidRPr="00E906B9" w:rsidRDefault="00684D67" w:rsidP="00684D67">
      <w:pPr>
        <w:pStyle w:val="ListParagraph"/>
        <w:numPr>
          <w:ilvl w:val="2"/>
          <w:numId w:val="84"/>
        </w:numPr>
        <w:jc w:val="both"/>
        <w:rPr>
          <w:rFonts w:ascii="Arial" w:hAnsi="Arial" w:cs="Arial"/>
          <w:sz w:val="16"/>
          <w:szCs w:val="16"/>
          <w:highlight w:val="yellow"/>
        </w:rPr>
      </w:pPr>
      <w:r w:rsidRPr="00E906B9">
        <w:rPr>
          <w:rFonts w:ascii="Arial" w:hAnsi="Arial" w:cs="Arial"/>
          <w:sz w:val="16"/>
          <w:szCs w:val="16"/>
          <w:highlight w:val="yellow"/>
        </w:rPr>
        <w:t>Report the results to the LCO upon award; and  </w:t>
      </w:r>
    </w:p>
    <w:p w14:paraId="35A7BDAF" w14:textId="77777777" w:rsidR="00684D67" w:rsidRPr="00E906B9" w:rsidRDefault="00684D67" w:rsidP="00684D67">
      <w:pPr>
        <w:rPr>
          <w:rFonts w:cs="Arial"/>
          <w:szCs w:val="16"/>
          <w:highlight w:val="yellow"/>
        </w:rPr>
      </w:pPr>
    </w:p>
    <w:p w14:paraId="7F24B717" w14:textId="77777777" w:rsidR="00684D67" w:rsidRPr="00E906B9" w:rsidRDefault="00684D67" w:rsidP="00684D67">
      <w:pPr>
        <w:pStyle w:val="ListParagraph"/>
        <w:numPr>
          <w:ilvl w:val="2"/>
          <w:numId w:val="84"/>
        </w:numPr>
        <w:jc w:val="both"/>
        <w:rPr>
          <w:rFonts w:ascii="Arial" w:hAnsi="Arial" w:cs="Arial"/>
          <w:sz w:val="16"/>
          <w:szCs w:val="16"/>
          <w:highlight w:val="yellow"/>
        </w:rPr>
      </w:pPr>
      <w:r w:rsidRPr="00E906B9">
        <w:rPr>
          <w:rFonts w:ascii="Arial" w:hAnsi="Arial" w:cs="Arial"/>
          <w:sz w:val="16"/>
          <w:szCs w:val="16"/>
          <w:highlight w:val="yellow"/>
        </w:rPr>
        <w:t>Promptly carry out a corrective action program for any radon concentration which equals or exceeds the GSA action levels.</w:t>
      </w:r>
    </w:p>
    <w:p w14:paraId="3E90E95D" w14:textId="77777777" w:rsidR="00684D67" w:rsidRPr="00E906B9" w:rsidRDefault="00684D67" w:rsidP="00684D67">
      <w:pPr>
        <w:rPr>
          <w:rFonts w:cs="Arial"/>
          <w:szCs w:val="16"/>
          <w:highlight w:val="yellow"/>
        </w:rPr>
      </w:pPr>
    </w:p>
    <w:p w14:paraId="58555FF0" w14:textId="77777777" w:rsidR="00684D67" w:rsidRPr="00E906B9" w:rsidRDefault="00684D67" w:rsidP="00684D67">
      <w:pPr>
        <w:pStyle w:val="ListParagraph"/>
        <w:numPr>
          <w:ilvl w:val="1"/>
          <w:numId w:val="84"/>
        </w:numPr>
        <w:jc w:val="both"/>
        <w:rPr>
          <w:rFonts w:ascii="Arial" w:hAnsi="Arial" w:cs="Arial"/>
          <w:sz w:val="16"/>
          <w:szCs w:val="16"/>
          <w:highlight w:val="yellow"/>
        </w:rPr>
      </w:pPr>
      <w:r w:rsidRPr="00E906B9">
        <w:rPr>
          <w:rFonts w:ascii="Arial" w:hAnsi="Arial" w:cs="Arial"/>
          <w:sz w:val="16"/>
          <w:szCs w:val="16"/>
          <w:highlight w:val="yellow"/>
          <w:u w:val="single"/>
        </w:rPr>
        <w:t>Testing sequence</w:t>
      </w:r>
      <w:r w:rsidRPr="00E906B9">
        <w:rPr>
          <w:rFonts w:ascii="Arial" w:hAnsi="Arial" w:cs="Arial"/>
          <w:sz w:val="16"/>
          <w:szCs w:val="16"/>
          <w:highlight w:val="yellow"/>
        </w:rPr>
        <w:t>.  The Lessor shall measure radon by the standard test in sub-paragraph B.1, completing the test not later than 150 days after award, unless the LCO decides that there is not enough time to complete the test before Government occupancy, in which case the Lessor shall perform the short test in sub-paragraph B.2, in addition to the standard test.</w:t>
      </w:r>
    </w:p>
    <w:p w14:paraId="5E4E5B25" w14:textId="77777777" w:rsidR="00684D67" w:rsidRPr="00E906B9" w:rsidRDefault="00684D67" w:rsidP="00684D67">
      <w:pPr>
        <w:rPr>
          <w:rFonts w:cs="Arial"/>
          <w:szCs w:val="16"/>
          <w:highlight w:val="yellow"/>
        </w:rPr>
      </w:pPr>
    </w:p>
    <w:p w14:paraId="7F0B75ED" w14:textId="77777777" w:rsidR="00684D67" w:rsidRPr="00E906B9" w:rsidRDefault="00684D67" w:rsidP="00684D67">
      <w:pPr>
        <w:pStyle w:val="ListParagraph"/>
        <w:numPr>
          <w:ilvl w:val="1"/>
          <w:numId w:val="84"/>
        </w:numPr>
        <w:jc w:val="both"/>
        <w:rPr>
          <w:rFonts w:ascii="Arial" w:hAnsi="Arial" w:cs="Arial"/>
          <w:sz w:val="16"/>
          <w:szCs w:val="16"/>
          <w:highlight w:val="yellow"/>
        </w:rPr>
      </w:pPr>
      <w:r w:rsidRPr="00E906B9">
        <w:rPr>
          <w:rFonts w:ascii="Arial" w:hAnsi="Arial" w:cs="Arial"/>
          <w:sz w:val="16"/>
          <w:szCs w:val="16"/>
          <w:highlight w:val="yellow"/>
        </w:rPr>
        <w:t>If the Space offered for Lease to the Government is in a Building under construction or proposed for construction, the Lessor, if possible, shall perform the standard test during buildout before Government occupancy of the Space.  If the LCO decides that it is not possible to complete the standard test before occupancy, the Lessor shall complete the short test before occupancy and the standard test not later than 150 days after occupancy.</w:t>
      </w:r>
    </w:p>
    <w:p w14:paraId="75B7FCFB" w14:textId="77777777" w:rsidR="00684D67" w:rsidRPr="00E906B9" w:rsidRDefault="00684D67" w:rsidP="00684D67">
      <w:pPr>
        <w:rPr>
          <w:rFonts w:cs="Arial"/>
          <w:szCs w:val="16"/>
          <w:highlight w:val="yellow"/>
        </w:rPr>
      </w:pPr>
    </w:p>
    <w:p w14:paraId="2E711B00" w14:textId="77777777" w:rsidR="00684D67" w:rsidRPr="00E906B9" w:rsidRDefault="00684D67" w:rsidP="00684D67">
      <w:pPr>
        <w:pStyle w:val="ListParagraph"/>
        <w:numPr>
          <w:ilvl w:val="0"/>
          <w:numId w:val="84"/>
        </w:numPr>
        <w:jc w:val="both"/>
        <w:rPr>
          <w:rFonts w:ascii="Arial" w:hAnsi="Arial" w:cs="Arial"/>
          <w:sz w:val="16"/>
          <w:szCs w:val="16"/>
          <w:highlight w:val="yellow"/>
        </w:rPr>
      </w:pPr>
      <w:r w:rsidRPr="00E906B9">
        <w:rPr>
          <w:rFonts w:ascii="Arial" w:hAnsi="Arial" w:cs="Arial"/>
          <w:sz w:val="16"/>
          <w:szCs w:val="16"/>
          <w:highlight w:val="yellow"/>
          <w:u w:val="single"/>
        </w:rPr>
        <w:t>Additional Testing</w:t>
      </w:r>
      <w:r w:rsidRPr="00E906B9">
        <w:rPr>
          <w:rFonts w:ascii="Arial" w:hAnsi="Arial" w:cs="Arial"/>
          <w:sz w:val="16"/>
          <w:szCs w:val="16"/>
          <w:highlight w:val="yellow"/>
        </w:rPr>
        <w:t>.</w:t>
      </w:r>
    </w:p>
    <w:p w14:paraId="4425A58B" w14:textId="77777777" w:rsidR="00684D67" w:rsidRPr="00E906B9" w:rsidRDefault="00684D67" w:rsidP="00684D67">
      <w:pPr>
        <w:rPr>
          <w:rFonts w:cs="Arial"/>
          <w:szCs w:val="16"/>
          <w:highlight w:val="yellow"/>
        </w:rPr>
      </w:pPr>
    </w:p>
    <w:p w14:paraId="734C9777" w14:textId="77777777" w:rsidR="00684D67" w:rsidRPr="00E906B9" w:rsidRDefault="00684D67" w:rsidP="00684D67">
      <w:pPr>
        <w:pStyle w:val="ListParagraph"/>
        <w:numPr>
          <w:ilvl w:val="1"/>
          <w:numId w:val="84"/>
        </w:numPr>
        <w:jc w:val="both"/>
        <w:rPr>
          <w:rFonts w:ascii="Arial" w:hAnsi="Arial" w:cs="Arial"/>
          <w:sz w:val="16"/>
          <w:szCs w:val="16"/>
          <w:highlight w:val="yellow"/>
        </w:rPr>
      </w:pPr>
      <w:r w:rsidRPr="00E906B9">
        <w:rPr>
          <w:rFonts w:ascii="Arial" w:hAnsi="Arial" w:cs="Arial"/>
          <w:sz w:val="16"/>
          <w:szCs w:val="16"/>
          <w:highlight w:val="yellow"/>
        </w:rPr>
        <w:t>After a major disturbance (e.g., earthquake, road construction, seismic shift, etc.) or a construction or renovation project that could impact radon gas levels in the building (e.g., building foundation, subsurface plumbing, basement structure, or negative changes to the building air pressure, etc.), the Lessor shall:</w:t>
      </w:r>
    </w:p>
    <w:p w14:paraId="5C5BA57E" w14:textId="77777777" w:rsidR="00684D67" w:rsidRPr="00E906B9" w:rsidRDefault="00684D67" w:rsidP="00684D67">
      <w:pPr>
        <w:rPr>
          <w:rFonts w:cs="Arial"/>
          <w:szCs w:val="16"/>
          <w:highlight w:val="yellow"/>
        </w:rPr>
      </w:pPr>
    </w:p>
    <w:p w14:paraId="42E8B6F4" w14:textId="77777777" w:rsidR="00684D67" w:rsidRPr="00E906B9" w:rsidRDefault="00684D67" w:rsidP="00684D67">
      <w:pPr>
        <w:pStyle w:val="ListParagraph"/>
        <w:numPr>
          <w:ilvl w:val="2"/>
          <w:numId w:val="84"/>
        </w:numPr>
        <w:jc w:val="both"/>
        <w:rPr>
          <w:rFonts w:ascii="Arial" w:hAnsi="Arial" w:cs="Arial"/>
          <w:sz w:val="16"/>
          <w:szCs w:val="16"/>
          <w:highlight w:val="yellow"/>
        </w:rPr>
      </w:pPr>
      <w:r w:rsidRPr="00E906B9">
        <w:rPr>
          <w:rFonts w:ascii="Arial" w:hAnsi="Arial" w:cs="Arial"/>
          <w:sz w:val="16"/>
          <w:szCs w:val="16"/>
          <w:highlight w:val="yellow"/>
        </w:rPr>
        <w:t>Re-Test for radon that portion of Space occupied by the Government at or below grade level;</w:t>
      </w:r>
    </w:p>
    <w:p w14:paraId="74BF82DB" w14:textId="77777777" w:rsidR="00684D67" w:rsidRPr="00E906B9" w:rsidRDefault="00684D67" w:rsidP="00684D67">
      <w:pPr>
        <w:rPr>
          <w:rFonts w:cs="Arial"/>
          <w:szCs w:val="16"/>
          <w:highlight w:val="yellow"/>
        </w:rPr>
      </w:pPr>
    </w:p>
    <w:p w14:paraId="720C120D" w14:textId="77777777" w:rsidR="00684D67" w:rsidRPr="00E906B9" w:rsidRDefault="00684D67" w:rsidP="00684D67">
      <w:pPr>
        <w:pStyle w:val="ListParagraph"/>
        <w:numPr>
          <w:ilvl w:val="2"/>
          <w:numId w:val="84"/>
        </w:numPr>
        <w:jc w:val="both"/>
        <w:rPr>
          <w:rFonts w:ascii="Arial" w:hAnsi="Arial" w:cs="Arial"/>
          <w:sz w:val="16"/>
          <w:szCs w:val="16"/>
          <w:highlight w:val="yellow"/>
        </w:rPr>
      </w:pPr>
      <w:r w:rsidRPr="00E906B9">
        <w:rPr>
          <w:rFonts w:ascii="Arial" w:hAnsi="Arial" w:cs="Arial"/>
          <w:sz w:val="16"/>
          <w:szCs w:val="16"/>
          <w:highlight w:val="yellow"/>
        </w:rPr>
        <w:t>Report the results to the LCO; and</w:t>
      </w:r>
    </w:p>
    <w:p w14:paraId="541D7EB9" w14:textId="77777777" w:rsidR="00684D67" w:rsidRPr="00E906B9" w:rsidRDefault="00684D67" w:rsidP="00684D67">
      <w:pPr>
        <w:rPr>
          <w:rFonts w:cs="Arial"/>
          <w:szCs w:val="16"/>
          <w:highlight w:val="yellow"/>
        </w:rPr>
      </w:pPr>
    </w:p>
    <w:p w14:paraId="0A935EBF" w14:textId="77777777" w:rsidR="00684D67" w:rsidRPr="00E906B9" w:rsidRDefault="00684D67" w:rsidP="00684D67">
      <w:pPr>
        <w:pStyle w:val="ListParagraph"/>
        <w:numPr>
          <w:ilvl w:val="2"/>
          <w:numId w:val="84"/>
        </w:numPr>
        <w:jc w:val="both"/>
        <w:rPr>
          <w:rFonts w:ascii="Arial" w:hAnsi="Arial" w:cs="Arial"/>
          <w:sz w:val="16"/>
          <w:szCs w:val="16"/>
          <w:highlight w:val="yellow"/>
        </w:rPr>
      </w:pPr>
      <w:r w:rsidRPr="00E906B9">
        <w:rPr>
          <w:rFonts w:ascii="Arial" w:hAnsi="Arial" w:cs="Arial"/>
          <w:sz w:val="16"/>
          <w:szCs w:val="16"/>
          <w:highlight w:val="yellow"/>
        </w:rPr>
        <w:t>Promptly carry out a corrective action program for any radon concentration which equals or exceeds the GSA action levels.</w:t>
      </w:r>
    </w:p>
    <w:p w14:paraId="52A66934" w14:textId="77777777" w:rsidR="00684D67" w:rsidRPr="00E906B9" w:rsidRDefault="00684D67" w:rsidP="00684D67">
      <w:pPr>
        <w:pStyle w:val="ListParagraph"/>
        <w:jc w:val="both"/>
        <w:rPr>
          <w:rFonts w:ascii="Arial" w:hAnsi="Arial" w:cs="Arial"/>
          <w:sz w:val="16"/>
          <w:szCs w:val="16"/>
          <w:highlight w:val="yellow"/>
          <w:u w:val="single"/>
        </w:rPr>
      </w:pPr>
    </w:p>
    <w:p w14:paraId="551EC2FC" w14:textId="77777777" w:rsidR="00684D67" w:rsidRPr="00E906B9" w:rsidRDefault="00684D67" w:rsidP="00684D67">
      <w:pPr>
        <w:pStyle w:val="ListParagraph"/>
        <w:numPr>
          <w:ilvl w:val="1"/>
          <w:numId w:val="84"/>
        </w:numPr>
        <w:jc w:val="both"/>
        <w:rPr>
          <w:rFonts w:ascii="Arial" w:hAnsi="Arial" w:cs="Arial"/>
          <w:sz w:val="16"/>
          <w:szCs w:val="16"/>
          <w:highlight w:val="yellow"/>
        </w:rPr>
      </w:pPr>
      <w:r w:rsidRPr="00E906B9">
        <w:rPr>
          <w:rFonts w:ascii="Arial" w:hAnsi="Arial" w:cs="Arial"/>
          <w:sz w:val="16"/>
          <w:szCs w:val="16"/>
          <w:highlight w:val="yellow"/>
          <w:u w:val="single"/>
        </w:rPr>
        <w:t>Testing Sequence</w:t>
      </w:r>
      <w:r w:rsidRPr="00E906B9">
        <w:rPr>
          <w:rFonts w:ascii="Arial" w:hAnsi="Arial" w:cs="Arial"/>
          <w:sz w:val="16"/>
          <w:szCs w:val="16"/>
          <w:highlight w:val="yellow"/>
        </w:rPr>
        <w:t>. The Lessor shall measure radon by the standard test outlined in paragraph B.1, completing the test not later than 150 days after the event outlined in D.1.</w:t>
      </w:r>
    </w:p>
    <w:p w14:paraId="182B283F" w14:textId="77777777" w:rsidR="00684D67" w:rsidRPr="00E906B9" w:rsidRDefault="00684D67" w:rsidP="00684D67">
      <w:pPr>
        <w:rPr>
          <w:rFonts w:cs="Arial"/>
          <w:szCs w:val="16"/>
          <w:highlight w:val="yellow"/>
        </w:rPr>
      </w:pPr>
    </w:p>
    <w:p w14:paraId="4AB3C58A" w14:textId="77777777" w:rsidR="00684D67" w:rsidRPr="00E906B9" w:rsidRDefault="00684D67" w:rsidP="00684D67">
      <w:pPr>
        <w:pStyle w:val="ListParagraph"/>
        <w:numPr>
          <w:ilvl w:val="0"/>
          <w:numId w:val="84"/>
        </w:numPr>
        <w:jc w:val="both"/>
        <w:rPr>
          <w:rFonts w:ascii="Arial" w:hAnsi="Arial" w:cs="Arial"/>
          <w:sz w:val="16"/>
          <w:szCs w:val="16"/>
          <w:highlight w:val="yellow"/>
        </w:rPr>
      </w:pPr>
      <w:r w:rsidRPr="00E906B9">
        <w:rPr>
          <w:rFonts w:ascii="Arial" w:hAnsi="Arial" w:cs="Arial"/>
          <w:sz w:val="16"/>
          <w:szCs w:val="16"/>
          <w:highlight w:val="yellow"/>
          <w:u w:val="single"/>
        </w:rPr>
        <w:t>Corrective Action Program</w:t>
      </w:r>
      <w:r w:rsidRPr="00E906B9">
        <w:rPr>
          <w:rFonts w:ascii="Arial" w:hAnsi="Arial" w:cs="Arial"/>
          <w:sz w:val="16"/>
          <w:szCs w:val="16"/>
          <w:highlight w:val="yellow"/>
        </w:rPr>
        <w:t>.</w:t>
      </w:r>
    </w:p>
    <w:p w14:paraId="6DAE1200" w14:textId="77777777" w:rsidR="00684D67" w:rsidRPr="00E906B9" w:rsidRDefault="00684D67" w:rsidP="00684D67">
      <w:pPr>
        <w:rPr>
          <w:rFonts w:cs="Arial"/>
          <w:szCs w:val="16"/>
          <w:highlight w:val="yellow"/>
        </w:rPr>
      </w:pPr>
    </w:p>
    <w:p w14:paraId="49F58628" w14:textId="77777777" w:rsidR="00684D67" w:rsidRPr="00E906B9" w:rsidRDefault="00684D67" w:rsidP="00684D67">
      <w:pPr>
        <w:pStyle w:val="ListParagraph"/>
        <w:numPr>
          <w:ilvl w:val="1"/>
          <w:numId w:val="84"/>
        </w:numPr>
        <w:jc w:val="both"/>
        <w:rPr>
          <w:rFonts w:ascii="Arial" w:hAnsi="Arial" w:cs="Arial"/>
          <w:sz w:val="16"/>
          <w:szCs w:val="16"/>
          <w:highlight w:val="yellow"/>
        </w:rPr>
      </w:pPr>
      <w:r w:rsidRPr="00E906B9">
        <w:rPr>
          <w:rFonts w:ascii="Arial" w:hAnsi="Arial" w:cs="Arial"/>
          <w:sz w:val="16"/>
          <w:szCs w:val="16"/>
          <w:highlight w:val="yellow"/>
          <w:u w:val="single"/>
        </w:rPr>
        <w:t>Program Initiation and Procedures</w:t>
      </w:r>
      <w:r w:rsidRPr="00E906B9">
        <w:rPr>
          <w:rFonts w:ascii="Arial" w:hAnsi="Arial" w:cs="Arial"/>
          <w:sz w:val="16"/>
          <w:szCs w:val="16"/>
          <w:highlight w:val="yellow"/>
        </w:rPr>
        <w:t>.</w:t>
      </w:r>
    </w:p>
    <w:p w14:paraId="6B28859E" w14:textId="77777777" w:rsidR="00684D67" w:rsidRPr="00E906B9" w:rsidRDefault="00684D67" w:rsidP="00684D67">
      <w:pPr>
        <w:rPr>
          <w:rFonts w:cs="Arial"/>
          <w:szCs w:val="16"/>
          <w:highlight w:val="yellow"/>
        </w:rPr>
      </w:pPr>
    </w:p>
    <w:p w14:paraId="0C9AFD7B" w14:textId="77777777" w:rsidR="00684D67" w:rsidRPr="00E906B9" w:rsidRDefault="00684D67" w:rsidP="00684D67">
      <w:pPr>
        <w:pStyle w:val="ListParagraph"/>
        <w:numPr>
          <w:ilvl w:val="2"/>
          <w:numId w:val="84"/>
        </w:numPr>
        <w:jc w:val="both"/>
        <w:rPr>
          <w:rFonts w:ascii="Arial" w:hAnsi="Arial" w:cs="Arial"/>
          <w:sz w:val="16"/>
          <w:szCs w:val="16"/>
          <w:highlight w:val="yellow"/>
        </w:rPr>
      </w:pPr>
      <w:r w:rsidRPr="00E906B9">
        <w:rPr>
          <w:rFonts w:ascii="Arial" w:hAnsi="Arial" w:cs="Arial"/>
          <w:sz w:val="16"/>
          <w:szCs w:val="16"/>
          <w:highlight w:val="yellow"/>
        </w:rPr>
        <w:t>If either the Government or the Lessor detects radon at or above the GSA action levels at any time before Government occupancy, the Lessor shall carry out a corrective action program which reduces the concentration to below the GSA action levels before Government occupancy.</w:t>
      </w:r>
    </w:p>
    <w:p w14:paraId="30FB0D8F" w14:textId="77777777" w:rsidR="00684D67" w:rsidRPr="00E906B9" w:rsidRDefault="00684D67" w:rsidP="00684D67">
      <w:pPr>
        <w:rPr>
          <w:rFonts w:cs="Arial"/>
          <w:szCs w:val="16"/>
          <w:highlight w:val="yellow"/>
        </w:rPr>
      </w:pPr>
    </w:p>
    <w:p w14:paraId="2A43F16E" w14:textId="77777777" w:rsidR="00684D67" w:rsidRPr="00E906B9" w:rsidRDefault="00684D67" w:rsidP="00684D67">
      <w:pPr>
        <w:pStyle w:val="ListParagraph"/>
        <w:numPr>
          <w:ilvl w:val="2"/>
          <w:numId w:val="84"/>
        </w:numPr>
        <w:jc w:val="both"/>
        <w:rPr>
          <w:rFonts w:ascii="Arial" w:hAnsi="Arial" w:cs="Arial"/>
          <w:sz w:val="16"/>
          <w:szCs w:val="16"/>
          <w:highlight w:val="yellow"/>
        </w:rPr>
      </w:pPr>
      <w:r w:rsidRPr="00E906B9">
        <w:rPr>
          <w:rFonts w:ascii="Arial" w:hAnsi="Arial" w:cs="Arial"/>
          <w:sz w:val="16"/>
          <w:szCs w:val="16"/>
          <w:highlight w:val="yellow"/>
        </w:rPr>
        <w:lastRenderedPageBreak/>
        <w:t>If either the Government or the Lessor detects a radon concentration at or above the GSA action levels at any time after Government occupancy, the Lessor shall promptly carry out a corrective action program which reduces the concentration to below the GSA action levels.</w:t>
      </w:r>
    </w:p>
    <w:p w14:paraId="0B91D192" w14:textId="77777777" w:rsidR="00684D67" w:rsidRPr="00E906B9" w:rsidRDefault="00684D67" w:rsidP="00684D67">
      <w:pPr>
        <w:rPr>
          <w:rFonts w:cs="Arial"/>
          <w:szCs w:val="16"/>
          <w:highlight w:val="yellow"/>
        </w:rPr>
      </w:pPr>
    </w:p>
    <w:p w14:paraId="742181E3" w14:textId="77777777" w:rsidR="00684D67" w:rsidRPr="00E906B9" w:rsidRDefault="00684D67" w:rsidP="00684D67">
      <w:pPr>
        <w:pStyle w:val="ListParagraph"/>
        <w:numPr>
          <w:ilvl w:val="2"/>
          <w:numId w:val="84"/>
        </w:numPr>
        <w:jc w:val="both"/>
        <w:rPr>
          <w:rFonts w:ascii="Arial" w:hAnsi="Arial" w:cs="Arial"/>
          <w:sz w:val="16"/>
          <w:szCs w:val="16"/>
          <w:highlight w:val="yellow"/>
        </w:rPr>
      </w:pPr>
      <w:r w:rsidRPr="00E906B9">
        <w:rPr>
          <w:rFonts w:ascii="Arial" w:hAnsi="Arial" w:cs="Arial"/>
          <w:sz w:val="16"/>
          <w:szCs w:val="16"/>
          <w:highlight w:val="yellow"/>
        </w:rPr>
        <w:t>If either the Government or the Lessor detects a radon concentration at or above the GSA action levels at any time after Government occupancy, the Lessor shall promptly restrict the use of the affected area and shall provide comparable temporary space for the tenants, as agreed to by the Government, until the Lessor carries out a prompt corrective action program which reduces the concentration to below the GSA action levels and certifies the Space for re-occupancy.</w:t>
      </w:r>
    </w:p>
    <w:p w14:paraId="4480D5FA" w14:textId="77777777" w:rsidR="00684D67" w:rsidRPr="00E906B9" w:rsidRDefault="00684D67" w:rsidP="00684D67">
      <w:pPr>
        <w:rPr>
          <w:rFonts w:cs="Arial"/>
          <w:szCs w:val="16"/>
          <w:highlight w:val="yellow"/>
        </w:rPr>
      </w:pPr>
    </w:p>
    <w:p w14:paraId="1D9DC30C" w14:textId="77777777" w:rsidR="00684D67" w:rsidRPr="00E906B9" w:rsidRDefault="00684D67" w:rsidP="00684D67">
      <w:pPr>
        <w:pStyle w:val="ListParagraph"/>
        <w:numPr>
          <w:ilvl w:val="2"/>
          <w:numId w:val="84"/>
        </w:numPr>
        <w:jc w:val="both"/>
        <w:rPr>
          <w:rFonts w:ascii="Arial" w:hAnsi="Arial" w:cs="Arial"/>
          <w:sz w:val="16"/>
          <w:szCs w:val="16"/>
          <w:highlight w:val="yellow"/>
        </w:rPr>
      </w:pPr>
      <w:r w:rsidRPr="00E906B9">
        <w:rPr>
          <w:rFonts w:ascii="Arial" w:hAnsi="Arial" w:cs="Arial"/>
          <w:sz w:val="16"/>
          <w:szCs w:val="16"/>
          <w:highlight w:val="yellow"/>
        </w:rPr>
        <w:t>The Lessor shall provide the Government with prior written notice of any proposed corrective action or tenant relocation.  The Lessor shall promptly revise the corrective action program upon any change in Building condition or operation which would affect the program or increase the radon concentration to or above the GSA action levels.</w:t>
      </w:r>
    </w:p>
    <w:p w14:paraId="48505410" w14:textId="77777777" w:rsidR="00684D67" w:rsidRPr="00E906B9" w:rsidRDefault="00684D67" w:rsidP="00684D67">
      <w:pPr>
        <w:rPr>
          <w:rFonts w:cs="Arial"/>
          <w:szCs w:val="16"/>
          <w:highlight w:val="yellow"/>
        </w:rPr>
      </w:pPr>
    </w:p>
    <w:p w14:paraId="3831BF33" w14:textId="77777777" w:rsidR="00684D67" w:rsidRPr="00E906B9" w:rsidRDefault="00684D67" w:rsidP="00C77BF4">
      <w:pPr>
        <w:pStyle w:val="ListParagraph"/>
        <w:numPr>
          <w:ilvl w:val="1"/>
          <w:numId w:val="84"/>
        </w:numPr>
        <w:jc w:val="both"/>
        <w:rPr>
          <w:rFonts w:ascii="Arial" w:hAnsi="Arial" w:cs="Arial"/>
          <w:sz w:val="16"/>
          <w:szCs w:val="16"/>
          <w:highlight w:val="yellow"/>
        </w:rPr>
      </w:pPr>
      <w:r w:rsidRPr="00E906B9">
        <w:rPr>
          <w:rFonts w:ascii="Arial" w:hAnsi="Arial" w:cs="Arial"/>
          <w:sz w:val="16"/>
          <w:szCs w:val="16"/>
          <w:highlight w:val="yellow"/>
        </w:rPr>
        <w:t>The Lessor shall perform the standard test in sub-paragraph B to assess the effectiveness of a corrective action program.  The Lessor may also perform the short test in sub-paragraph B to determine whether the Space may be occupied but shall begin the standard test concurrently with the short test.</w:t>
      </w:r>
    </w:p>
    <w:p w14:paraId="57A5D58F" w14:textId="77777777" w:rsidR="00684D67" w:rsidRPr="00E906B9" w:rsidRDefault="00684D67" w:rsidP="00684D67">
      <w:pPr>
        <w:pStyle w:val="ListParagraph"/>
        <w:ind w:left="1094"/>
        <w:jc w:val="both"/>
        <w:rPr>
          <w:rFonts w:ascii="Arial" w:hAnsi="Arial" w:cs="Arial"/>
          <w:sz w:val="16"/>
          <w:szCs w:val="16"/>
          <w:highlight w:val="yellow"/>
        </w:rPr>
      </w:pPr>
    </w:p>
    <w:p w14:paraId="3BC087F9" w14:textId="77777777" w:rsidR="00684D67" w:rsidRPr="00E906B9" w:rsidRDefault="00684D67" w:rsidP="00D22764">
      <w:pPr>
        <w:pStyle w:val="ListParagraph"/>
        <w:keepNext/>
        <w:numPr>
          <w:ilvl w:val="1"/>
          <w:numId w:val="84"/>
        </w:numPr>
        <w:suppressAutoHyphens/>
        <w:jc w:val="both"/>
        <w:rPr>
          <w:rFonts w:ascii="Arial" w:hAnsi="Arial" w:cs="Arial"/>
          <w:sz w:val="16"/>
          <w:szCs w:val="16"/>
          <w:highlight w:val="yellow"/>
        </w:rPr>
      </w:pPr>
      <w:r w:rsidRPr="00E906B9">
        <w:rPr>
          <w:rFonts w:ascii="Arial" w:hAnsi="Arial" w:cs="Arial"/>
          <w:sz w:val="16"/>
          <w:szCs w:val="16"/>
          <w:highlight w:val="yellow"/>
        </w:rPr>
        <w:t>All measures to accommodate delay of occupancy, corrective action, tenant relocation, tenant re-occupancy, or follow</w:t>
      </w:r>
      <w:r w:rsidRPr="00E906B9">
        <w:rPr>
          <w:rFonts w:ascii="Arial" w:hAnsi="Arial" w:cs="Arial"/>
          <w:sz w:val="16"/>
          <w:szCs w:val="16"/>
          <w:highlight w:val="yellow"/>
        </w:rPr>
        <w:noBreakHyphen/>
        <w:t>up measurement, shall be provided by the Lessor at no additional cost to the Government.</w:t>
      </w:r>
    </w:p>
    <w:p w14:paraId="642D3C30" w14:textId="77777777" w:rsidR="00684D67" w:rsidRPr="00E906B9" w:rsidRDefault="00684D67" w:rsidP="00684D67">
      <w:pPr>
        <w:pStyle w:val="ListParagraph"/>
        <w:rPr>
          <w:rFonts w:ascii="Arial" w:hAnsi="Arial" w:cs="Arial"/>
          <w:sz w:val="16"/>
          <w:szCs w:val="16"/>
          <w:highlight w:val="yellow"/>
        </w:rPr>
      </w:pPr>
    </w:p>
    <w:p w14:paraId="07A832EB" w14:textId="2B7C0B07" w:rsidR="00136B53" w:rsidRPr="00E906B9" w:rsidRDefault="00684D67" w:rsidP="00D22764">
      <w:pPr>
        <w:pStyle w:val="ListParagraph"/>
        <w:keepNext/>
        <w:numPr>
          <w:ilvl w:val="1"/>
          <w:numId w:val="84"/>
        </w:numPr>
        <w:suppressAutoHyphens/>
        <w:jc w:val="both"/>
        <w:rPr>
          <w:rFonts w:ascii="Arial" w:hAnsi="Arial" w:cs="Arial"/>
          <w:sz w:val="16"/>
          <w:szCs w:val="16"/>
          <w:highlight w:val="yellow"/>
        </w:rPr>
      </w:pPr>
      <w:r w:rsidRPr="00E906B9">
        <w:rPr>
          <w:rFonts w:ascii="Arial" w:hAnsi="Arial" w:cs="Arial"/>
          <w:sz w:val="16"/>
          <w:szCs w:val="16"/>
          <w:highlight w:val="yellow"/>
        </w:rPr>
        <w:t>If the Lessor fails to exercise due diligence or is otherwise unable to reduce the radon concentration promptly to below the GSA action levels, the Government may implement a corrective action program and deduct its costs from the rent.</w:t>
      </w:r>
    </w:p>
    <w:p w14:paraId="164A9A82" w14:textId="77777777" w:rsidR="00396705" w:rsidRPr="00E906B9" w:rsidRDefault="00396705" w:rsidP="000E3921">
      <w:pPr>
        <w:suppressAutoHyphens/>
        <w:rPr>
          <w:highlight w:val="yellow"/>
        </w:rPr>
      </w:pPr>
    </w:p>
    <w:p w14:paraId="47162041" w14:textId="77777777" w:rsidR="00136B53" w:rsidRPr="00E906B9" w:rsidRDefault="004C57E3" w:rsidP="004F1EA7">
      <w:pPr>
        <w:tabs>
          <w:tab w:val="clear" w:pos="576"/>
          <w:tab w:val="clear" w:pos="864"/>
          <w:tab w:val="clear" w:pos="1296"/>
          <w:tab w:val="clear" w:pos="1728"/>
          <w:tab w:val="clear" w:pos="2160"/>
          <w:tab w:val="clear" w:pos="2592"/>
          <w:tab w:val="clear" w:pos="3024"/>
          <w:tab w:val="left" w:pos="540"/>
        </w:tabs>
        <w:suppressAutoHyphens/>
        <w:contextualSpacing/>
        <w:rPr>
          <w:rFonts w:cs="Arial"/>
          <w:caps/>
          <w:vanish/>
          <w:color w:val="0000FF"/>
          <w:szCs w:val="16"/>
          <w:highlight w:val="yellow"/>
        </w:rPr>
      </w:pPr>
      <w:r w:rsidRPr="00E906B9">
        <w:rPr>
          <w:rFonts w:cs="Arial"/>
          <w:b/>
          <w:caps/>
          <w:vanish/>
          <w:color w:val="0000FF"/>
          <w:szCs w:val="16"/>
          <w:highlight w:val="yellow"/>
        </w:rPr>
        <w:t>mandatory</w:t>
      </w:r>
      <w:r w:rsidRPr="00E906B9">
        <w:rPr>
          <w:rFonts w:cs="Arial"/>
          <w:caps/>
          <w:vanish/>
          <w:color w:val="0000FF"/>
          <w:szCs w:val="16"/>
          <w:highlight w:val="yellow"/>
        </w:rPr>
        <w:t xml:space="preserve"> if water is from non</w:t>
      </w:r>
      <w:r w:rsidRPr="00E906B9">
        <w:rPr>
          <w:rFonts w:cs="Arial"/>
          <w:caps/>
          <w:vanish/>
          <w:color w:val="0000FF"/>
          <w:szCs w:val="16"/>
          <w:highlight w:val="yellow"/>
        </w:rPr>
        <w:noBreakHyphen/>
        <w:t>public sources (e.g., well water).  otherwise, delete</w:t>
      </w:r>
      <w:r w:rsidR="002B777D" w:rsidRPr="00E906B9">
        <w:rPr>
          <w:rFonts w:cs="Arial"/>
          <w:caps/>
          <w:vanish/>
          <w:color w:val="0000FF"/>
          <w:szCs w:val="16"/>
          <w:highlight w:val="yellow"/>
        </w:rPr>
        <w:t>.</w:t>
      </w:r>
    </w:p>
    <w:p w14:paraId="36E02BD7" w14:textId="77777777" w:rsidR="00136B53" w:rsidRPr="00E906B9" w:rsidRDefault="00136B53" w:rsidP="004F1EA7">
      <w:pPr>
        <w:pStyle w:val="Heading2"/>
        <w:keepNext w:val="0"/>
        <w:widowControl/>
        <w:tabs>
          <w:tab w:val="left" w:pos="540"/>
        </w:tabs>
        <w:suppressAutoHyphens/>
        <w:rPr>
          <w:highlight w:val="yellow"/>
        </w:rPr>
      </w:pPr>
      <w:bookmarkStart w:id="182" w:name="_Toc399935786"/>
      <w:bookmarkStart w:id="183" w:name="_Toc145667727"/>
      <w:r w:rsidRPr="00E906B9">
        <w:rPr>
          <w:highlight w:val="yellow"/>
        </w:rPr>
        <w:t>RADON IN WATER (</w:t>
      </w:r>
      <w:r w:rsidR="00DC70A5" w:rsidRPr="00E906B9">
        <w:rPr>
          <w:highlight w:val="yellow"/>
        </w:rPr>
        <w:t>JUN 2012</w:t>
      </w:r>
      <w:r w:rsidRPr="00E906B9">
        <w:rPr>
          <w:highlight w:val="yellow"/>
        </w:rPr>
        <w:t>)</w:t>
      </w:r>
      <w:bookmarkEnd w:id="182"/>
      <w:bookmarkEnd w:id="183"/>
    </w:p>
    <w:p w14:paraId="50FEA2DB" w14:textId="77777777" w:rsidR="00136B53" w:rsidRPr="00E906B9" w:rsidRDefault="00136B53" w:rsidP="000E3921">
      <w:pPr>
        <w:suppressAutoHyphens/>
        <w:rPr>
          <w:highlight w:val="yellow"/>
        </w:rPr>
      </w:pPr>
    </w:p>
    <w:p w14:paraId="53BA9DE6" w14:textId="77777777" w:rsidR="00136B53" w:rsidRPr="00E906B9" w:rsidRDefault="00136B53" w:rsidP="00C65226">
      <w:pPr>
        <w:pStyle w:val="BodyText1"/>
        <w:tabs>
          <w:tab w:val="clear" w:pos="576"/>
          <w:tab w:val="clear" w:pos="864"/>
          <w:tab w:val="clear" w:pos="1296"/>
          <w:tab w:val="clear" w:pos="1728"/>
          <w:tab w:val="clear" w:pos="2160"/>
          <w:tab w:val="clear" w:pos="2592"/>
          <w:tab w:val="clear" w:pos="3024"/>
          <w:tab w:val="left" w:pos="540"/>
        </w:tabs>
        <w:suppressAutoHyphens/>
        <w:ind w:left="540" w:hanging="540"/>
        <w:contextualSpacing/>
        <w:rPr>
          <w:rFonts w:cs="Arial"/>
          <w:szCs w:val="16"/>
          <w:highlight w:val="yellow"/>
        </w:rPr>
      </w:pPr>
      <w:r w:rsidRPr="00E906B9">
        <w:rPr>
          <w:rFonts w:cs="Arial"/>
          <w:szCs w:val="16"/>
          <w:highlight w:val="yellow"/>
        </w:rPr>
        <w:t>A.</w:t>
      </w:r>
      <w:r w:rsidRPr="00E906B9">
        <w:rPr>
          <w:rFonts w:cs="Arial"/>
          <w:szCs w:val="16"/>
          <w:highlight w:val="yellow"/>
        </w:rPr>
        <w:tab/>
        <w:t xml:space="preserve">If the water source is not from a public utility, the Lessor shall demonstrate that water provided </w:t>
      </w:r>
      <w:r w:rsidR="00373EF8" w:rsidRPr="00E906B9">
        <w:rPr>
          <w:rFonts w:cs="Arial"/>
          <w:szCs w:val="16"/>
          <w:highlight w:val="yellow"/>
        </w:rPr>
        <w:t>to the Premises</w:t>
      </w:r>
      <w:r w:rsidRPr="00E906B9">
        <w:rPr>
          <w:rFonts w:cs="Arial"/>
          <w:szCs w:val="16"/>
          <w:highlight w:val="yellow"/>
        </w:rPr>
        <w:t xml:space="preserve"> is in compliance with EPA requirements and shall submit certification to the LCO prior to the Government occupying the </w:t>
      </w:r>
      <w:r w:rsidR="008C1767" w:rsidRPr="00E906B9">
        <w:rPr>
          <w:rFonts w:cs="Arial"/>
          <w:szCs w:val="16"/>
          <w:highlight w:val="yellow"/>
        </w:rPr>
        <w:t>Space</w:t>
      </w:r>
      <w:r w:rsidRPr="00E906B9">
        <w:rPr>
          <w:rFonts w:cs="Arial"/>
          <w:szCs w:val="16"/>
          <w:highlight w:val="yellow"/>
        </w:rPr>
        <w:t>.</w:t>
      </w:r>
    </w:p>
    <w:p w14:paraId="39486170" w14:textId="77777777" w:rsidR="00136B53" w:rsidRPr="00E906B9" w:rsidRDefault="00136B53" w:rsidP="00C65226">
      <w:pPr>
        <w:pStyle w:val="BodyText1"/>
        <w:tabs>
          <w:tab w:val="clear" w:pos="576"/>
          <w:tab w:val="clear" w:pos="864"/>
          <w:tab w:val="clear" w:pos="1296"/>
          <w:tab w:val="clear" w:pos="1728"/>
          <w:tab w:val="clear" w:pos="2160"/>
          <w:tab w:val="clear" w:pos="2592"/>
          <w:tab w:val="clear" w:pos="3024"/>
          <w:tab w:val="left" w:pos="540"/>
        </w:tabs>
        <w:suppressAutoHyphens/>
        <w:ind w:left="540" w:hanging="540"/>
        <w:contextualSpacing/>
        <w:rPr>
          <w:rFonts w:cs="Arial"/>
          <w:szCs w:val="16"/>
          <w:highlight w:val="yellow"/>
        </w:rPr>
      </w:pPr>
    </w:p>
    <w:p w14:paraId="28CEDA35" w14:textId="77777777" w:rsidR="00136B53" w:rsidRPr="00E906B9" w:rsidRDefault="00136B53" w:rsidP="00C65226">
      <w:pPr>
        <w:pStyle w:val="BodyText1"/>
        <w:tabs>
          <w:tab w:val="clear" w:pos="576"/>
          <w:tab w:val="clear" w:pos="864"/>
          <w:tab w:val="clear" w:pos="1296"/>
          <w:tab w:val="clear" w:pos="1728"/>
          <w:tab w:val="clear" w:pos="2160"/>
          <w:tab w:val="clear" w:pos="2592"/>
          <w:tab w:val="clear" w:pos="3024"/>
          <w:tab w:val="left" w:pos="540"/>
        </w:tabs>
        <w:suppressAutoHyphens/>
        <w:ind w:left="540" w:hanging="540"/>
        <w:contextualSpacing/>
        <w:rPr>
          <w:rFonts w:cs="Arial"/>
          <w:szCs w:val="16"/>
          <w:highlight w:val="yellow"/>
        </w:rPr>
      </w:pPr>
      <w:r w:rsidRPr="00E906B9">
        <w:rPr>
          <w:rFonts w:cs="Arial"/>
          <w:szCs w:val="16"/>
          <w:highlight w:val="yellow"/>
        </w:rPr>
        <w:t>B.</w:t>
      </w:r>
      <w:r w:rsidRPr="00E906B9">
        <w:rPr>
          <w:rFonts w:cs="Arial"/>
          <w:szCs w:val="16"/>
          <w:highlight w:val="yellow"/>
        </w:rPr>
        <w:tab/>
        <w:t>If the EPA action level is reached or exceeded, the Lessor shall institute appropriate abatement methods which reduce the radon levels to below this action.</w:t>
      </w:r>
    </w:p>
    <w:p w14:paraId="2295F8E6" w14:textId="77777777" w:rsidR="00136B53" w:rsidRPr="00E906B9" w:rsidRDefault="00136B53" w:rsidP="000E3921">
      <w:pPr>
        <w:pStyle w:val="BodyText1"/>
        <w:tabs>
          <w:tab w:val="clear" w:pos="576"/>
          <w:tab w:val="clear" w:pos="864"/>
          <w:tab w:val="clear" w:pos="1296"/>
          <w:tab w:val="clear" w:pos="1728"/>
          <w:tab w:val="clear" w:pos="2160"/>
          <w:tab w:val="clear" w:pos="2592"/>
          <w:tab w:val="clear" w:pos="3024"/>
        </w:tabs>
        <w:suppressAutoHyphens/>
        <w:ind w:left="0" w:firstLine="0"/>
        <w:contextualSpacing/>
        <w:rPr>
          <w:rFonts w:cs="Arial"/>
          <w:szCs w:val="16"/>
          <w:highlight w:val="yellow"/>
        </w:rPr>
      </w:pPr>
    </w:p>
    <w:p w14:paraId="6E7A5AA1" w14:textId="4F062BC0" w:rsidR="00136B53" w:rsidRPr="00E906B9" w:rsidRDefault="00136B53" w:rsidP="004F1EA7">
      <w:pPr>
        <w:pStyle w:val="Heading2"/>
        <w:widowControl/>
        <w:tabs>
          <w:tab w:val="left" w:pos="540"/>
        </w:tabs>
        <w:suppressAutoHyphens/>
        <w:rPr>
          <w:highlight w:val="yellow"/>
        </w:rPr>
      </w:pPr>
      <w:bookmarkStart w:id="184" w:name="_Toc399935787"/>
      <w:bookmarkStart w:id="185" w:name="_Toc145667728"/>
      <w:r w:rsidRPr="00E906B9">
        <w:rPr>
          <w:highlight w:val="yellow"/>
        </w:rPr>
        <w:t>HAZARDOUS MATERIALS (</w:t>
      </w:r>
      <w:r w:rsidR="00C73CFE" w:rsidRPr="00E906B9">
        <w:rPr>
          <w:highlight w:val="yellow"/>
        </w:rPr>
        <w:t>oct 2023</w:t>
      </w:r>
      <w:r w:rsidRPr="00E906B9">
        <w:rPr>
          <w:highlight w:val="yellow"/>
        </w:rPr>
        <w:t>)</w:t>
      </w:r>
      <w:bookmarkEnd w:id="184"/>
      <w:bookmarkEnd w:id="185"/>
    </w:p>
    <w:p w14:paraId="66F3D2D7" w14:textId="77777777" w:rsidR="00136B53" w:rsidRPr="00E906B9" w:rsidRDefault="00136B53" w:rsidP="004F1EA7">
      <w:pPr>
        <w:keepNext/>
        <w:tabs>
          <w:tab w:val="left" w:pos="540"/>
        </w:tabs>
        <w:suppressAutoHyphens/>
        <w:rPr>
          <w:highlight w:val="yellow"/>
        </w:rPr>
      </w:pPr>
    </w:p>
    <w:p w14:paraId="32EC61CA" w14:textId="4EBBE016" w:rsidR="00A44502" w:rsidRPr="00E906B9" w:rsidRDefault="00135F74" w:rsidP="00C65226">
      <w:pPr>
        <w:pStyle w:val="BodyText"/>
        <w:tabs>
          <w:tab w:val="left" w:pos="540"/>
        </w:tabs>
        <w:suppressAutoHyphens/>
        <w:ind w:left="540" w:hanging="540"/>
        <w:contextualSpacing/>
        <w:rPr>
          <w:rFonts w:cs="Arial"/>
          <w:bCs/>
          <w:iCs/>
          <w:szCs w:val="16"/>
          <w:highlight w:val="yellow"/>
        </w:rPr>
      </w:pPr>
      <w:r w:rsidRPr="00E906B9">
        <w:rPr>
          <w:rFonts w:cs="Arial"/>
          <w:szCs w:val="16"/>
          <w:highlight w:val="yellow"/>
        </w:rPr>
        <w:t>A.</w:t>
      </w:r>
      <w:r w:rsidRPr="00E906B9">
        <w:rPr>
          <w:rFonts w:cs="Arial"/>
          <w:szCs w:val="16"/>
          <w:highlight w:val="yellow"/>
        </w:rPr>
        <w:tab/>
      </w:r>
      <w:r w:rsidR="00136B53" w:rsidRPr="00E906B9">
        <w:rPr>
          <w:rFonts w:cs="Arial"/>
          <w:szCs w:val="16"/>
          <w:highlight w:val="yellow"/>
        </w:rPr>
        <w:t xml:space="preserve">The leased </w:t>
      </w:r>
      <w:r w:rsidR="008C1767" w:rsidRPr="00E906B9">
        <w:rPr>
          <w:rFonts w:cs="Arial"/>
          <w:szCs w:val="16"/>
          <w:highlight w:val="yellow"/>
        </w:rPr>
        <w:t>Space</w:t>
      </w:r>
      <w:r w:rsidR="00136B53" w:rsidRPr="00E906B9">
        <w:rPr>
          <w:rFonts w:cs="Arial"/>
          <w:szCs w:val="16"/>
          <w:highlight w:val="yellow"/>
        </w:rPr>
        <w:t xml:space="preserve"> shall be free of hazardous materials</w:t>
      </w:r>
      <w:r w:rsidR="00A44502" w:rsidRPr="00E906B9">
        <w:rPr>
          <w:rFonts w:cs="Arial"/>
          <w:szCs w:val="16"/>
          <w:highlight w:val="yellow"/>
        </w:rPr>
        <w:t xml:space="preserve">, </w:t>
      </w:r>
      <w:r w:rsidR="00A44502" w:rsidRPr="00E906B9">
        <w:rPr>
          <w:highlight w:val="yellow"/>
        </w:rPr>
        <w:t>hazardous substances, and hazardous wastes,</w:t>
      </w:r>
      <w:r w:rsidR="00A44502" w:rsidRPr="00E906B9">
        <w:rPr>
          <w:rFonts w:cs="Arial"/>
          <w:szCs w:val="16"/>
          <w:highlight w:val="yellow"/>
        </w:rPr>
        <w:t xml:space="preserve"> </w:t>
      </w:r>
      <w:r w:rsidR="00A44502" w:rsidRPr="00E906B9">
        <w:rPr>
          <w:highlight w:val="yellow"/>
        </w:rPr>
        <w:t>as defined by and</w:t>
      </w:r>
      <w:r w:rsidR="00136B53" w:rsidRPr="00E906B9">
        <w:rPr>
          <w:rFonts w:cs="Arial"/>
          <w:szCs w:val="16"/>
          <w:highlight w:val="yellow"/>
        </w:rPr>
        <w:t xml:space="preserve"> according to applicable Federal, state, and local environmental regulations.</w:t>
      </w:r>
      <w:r w:rsidR="00A44502" w:rsidRPr="00E906B9">
        <w:rPr>
          <w:rFonts w:cs="Arial"/>
          <w:szCs w:val="16"/>
          <w:highlight w:val="yellow"/>
        </w:rPr>
        <w:t xml:space="preserve">  </w:t>
      </w:r>
      <w:r w:rsidR="00A44502" w:rsidRPr="00E906B9">
        <w:rPr>
          <w:rFonts w:cs="Arial"/>
          <w:bCs/>
          <w:iCs/>
          <w:szCs w:val="16"/>
          <w:highlight w:val="yellow"/>
        </w:rPr>
        <w:t>Should there be reason to suspect otherwise, the Government reserves the right, at Lessor’s expense, to require documentation or testing to confirm that the Space is free of all hazardous materials</w:t>
      </w:r>
      <w:r w:rsidR="00C73CFE" w:rsidRPr="00E906B9">
        <w:rPr>
          <w:rFonts w:cs="Arial"/>
          <w:bCs/>
          <w:iCs/>
          <w:szCs w:val="16"/>
          <w:highlight w:val="yellow"/>
        </w:rPr>
        <w:t>, substances, and wastes</w:t>
      </w:r>
      <w:r w:rsidR="00A44502" w:rsidRPr="00E906B9">
        <w:rPr>
          <w:rFonts w:cs="Arial"/>
          <w:bCs/>
          <w:iCs/>
          <w:szCs w:val="16"/>
          <w:highlight w:val="yellow"/>
        </w:rPr>
        <w:t>.</w:t>
      </w:r>
    </w:p>
    <w:p w14:paraId="31705A80" w14:textId="77777777" w:rsidR="00A44502" w:rsidRPr="00E906B9" w:rsidRDefault="00A44502" w:rsidP="00C65226">
      <w:pPr>
        <w:pStyle w:val="BodyText"/>
        <w:tabs>
          <w:tab w:val="left" w:pos="540"/>
        </w:tabs>
        <w:suppressAutoHyphens/>
        <w:ind w:left="540" w:hanging="540"/>
        <w:contextualSpacing/>
        <w:rPr>
          <w:rFonts w:cs="Arial"/>
          <w:szCs w:val="16"/>
          <w:highlight w:val="yellow"/>
        </w:rPr>
      </w:pPr>
    </w:p>
    <w:p w14:paraId="3E4CAB5B" w14:textId="0E2E2AEB" w:rsidR="00DB7B07" w:rsidRPr="00E906B9" w:rsidRDefault="00A44502" w:rsidP="00C65226">
      <w:pPr>
        <w:pStyle w:val="BodyText"/>
        <w:tabs>
          <w:tab w:val="left" w:pos="540"/>
        </w:tabs>
        <w:suppressAutoHyphens/>
        <w:ind w:left="540" w:hanging="540"/>
        <w:contextualSpacing/>
        <w:rPr>
          <w:rFonts w:cs="Arial"/>
          <w:bCs/>
          <w:iCs/>
          <w:szCs w:val="16"/>
          <w:highlight w:val="yellow"/>
        </w:rPr>
      </w:pPr>
      <w:r w:rsidRPr="00E906B9">
        <w:rPr>
          <w:rFonts w:cs="Arial"/>
          <w:bCs/>
          <w:iCs/>
          <w:szCs w:val="16"/>
          <w:highlight w:val="yellow"/>
        </w:rPr>
        <w:t>B.</w:t>
      </w:r>
      <w:r w:rsidRPr="00E906B9">
        <w:rPr>
          <w:rFonts w:cs="Arial"/>
          <w:bCs/>
          <w:iCs/>
          <w:szCs w:val="16"/>
          <w:highlight w:val="yellow"/>
        </w:rPr>
        <w:tab/>
        <w:t>Lessor shall, to the extent of its knowledge, notify Government of the introduction of any hazardous materials</w:t>
      </w:r>
      <w:r w:rsidR="00C73CFE" w:rsidRPr="00E906B9">
        <w:rPr>
          <w:rFonts w:cs="Arial"/>
          <w:bCs/>
          <w:iCs/>
          <w:szCs w:val="16"/>
          <w:highlight w:val="yellow"/>
        </w:rPr>
        <w:t>, substances, and wastes</w:t>
      </w:r>
      <w:r w:rsidRPr="00E906B9">
        <w:rPr>
          <w:rFonts w:cs="Arial"/>
          <w:bCs/>
          <w:iCs/>
          <w:szCs w:val="16"/>
          <w:highlight w:val="yellow"/>
        </w:rPr>
        <w:t xml:space="preserve"> onto the Property by Lessor or others, including but not limited to, co-tenants occupying Space in the Building.</w:t>
      </w:r>
    </w:p>
    <w:p w14:paraId="1C313099" w14:textId="2FABBFC6" w:rsidR="00C73CFE" w:rsidRPr="00E906B9" w:rsidRDefault="00C73CFE" w:rsidP="00C65226">
      <w:pPr>
        <w:pStyle w:val="BodyText"/>
        <w:tabs>
          <w:tab w:val="left" w:pos="540"/>
        </w:tabs>
        <w:suppressAutoHyphens/>
        <w:ind w:left="540" w:hanging="540"/>
        <w:contextualSpacing/>
        <w:rPr>
          <w:rFonts w:cs="Arial"/>
          <w:szCs w:val="16"/>
          <w:highlight w:val="yellow"/>
        </w:rPr>
      </w:pPr>
    </w:p>
    <w:p w14:paraId="6AE8E10C" w14:textId="5F7421D4" w:rsidR="00C73CFE" w:rsidRPr="00E906B9" w:rsidRDefault="00C73CFE" w:rsidP="00C65226">
      <w:pPr>
        <w:pStyle w:val="BodyText"/>
        <w:numPr>
          <w:ilvl w:val="0"/>
          <w:numId w:val="33"/>
        </w:numPr>
        <w:tabs>
          <w:tab w:val="left" w:pos="540"/>
        </w:tabs>
        <w:suppressAutoHyphens/>
        <w:ind w:left="540" w:hanging="540"/>
        <w:contextualSpacing/>
        <w:rPr>
          <w:rFonts w:cs="Arial"/>
          <w:szCs w:val="16"/>
          <w:highlight w:val="yellow"/>
        </w:rPr>
      </w:pPr>
      <w:r w:rsidRPr="00E906B9">
        <w:rPr>
          <w:rFonts w:cs="Arial"/>
          <w:szCs w:val="16"/>
          <w:highlight w:val="yellow"/>
        </w:rPr>
        <w:t xml:space="preserve">Lessors are encouraged to prioritize products used in the build-out of Space that do not contain Per- and Polyfluoroalkyl Substances (PFAS). To view the current list of EPA standards and ecolabels that either restrict or eliminate the use of PFAS in certified products, visit </w:t>
      </w:r>
      <w:hyperlink r:id="rId18" w:history="1">
        <w:r w:rsidR="00C65226" w:rsidRPr="00E906B9">
          <w:rPr>
            <w:rStyle w:val="Hyperlink"/>
            <w:rFonts w:cs="Arial"/>
            <w:szCs w:val="16"/>
            <w:highlight w:val="yellow"/>
            <w:shd w:val="clear" w:color="auto" w:fill="FFFFFF"/>
          </w:rPr>
          <w:t>https://www.epa.gov/greenerproducts/</w:t>
        </w:r>
      </w:hyperlink>
      <w:r w:rsidRPr="00E906B9">
        <w:rPr>
          <w:rFonts w:cs="Arial"/>
          <w:caps/>
          <w:color w:val="0000FF"/>
          <w:szCs w:val="16"/>
          <w:highlight w:val="yellow"/>
          <w:shd w:val="clear" w:color="auto" w:fill="FFFFFF"/>
        </w:rPr>
        <w:t>.</w:t>
      </w:r>
    </w:p>
    <w:p w14:paraId="1E568725" w14:textId="77777777" w:rsidR="00396705" w:rsidRPr="00E906B9" w:rsidRDefault="00396705" w:rsidP="004F1EA7">
      <w:pPr>
        <w:tabs>
          <w:tab w:val="clear" w:pos="576"/>
          <w:tab w:val="clear" w:pos="864"/>
          <w:tab w:val="clear" w:pos="1296"/>
          <w:tab w:val="clear" w:pos="1728"/>
          <w:tab w:val="clear" w:pos="2160"/>
          <w:tab w:val="clear" w:pos="2592"/>
          <w:tab w:val="clear" w:pos="3024"/>
          <w:tab w:val="left" w:pos="540"/>
        </w:tabs>
        <w:suppressAutoHyphens/>
        <w:contextualSpacing/>
        <w:rPr>
          <w:rFonts w:cs="Arial"/>
          <w:szCs w:val="16"/>
          <w:highlight w:val="yellow"/>
        </w:rPr>
      </w:pPr>
    </w:p>
    <w:p w14:paraId="788B5C0C" w14:textId="6F1DF5F8" w:rsidR="00136B53" w:rsidRPr="00E906B9" w:rsidRDefault="00C950C8" w:rsidP="004F1EA7">
      <w:pPr>
        <w:pStyle w:val="Heading2"/>
        <w:keepNext w:val="0"/>
        <w:widowControl/>
        <w:tabs>
          <w:tab w:val="left" w:pos="540"/>
        </w:tabs>
        <w:suppressAutoHyphens/>
        <w:rPr>
          <w:highlight w:val="yellow"/>
        </w:rPr>
      </w:pPr>
      <w:bookmarkStart w:id="186" w:name="_Toc399935788"/>
      <w:bookmarkStart w:id="187" w:name="_Toc145667729"/>
      <w:r w:rsidRPr="00E906B9">
        <w:rPr>
          <w:highlight w:val="yellow"/>
        </w:rPr>
        <w:t>MOLD</w:t>
      </w:r>
      <w:r w:rsidR="00136B53" w:rsidRPr="00E906B9">
        <w:rPr>
          <w:highlight w:val="yellow"/>
        </w:rPr>
        <w:t xml:space="preserve"> </w:t>
      </w:r>
      <w:r w:rsidR="002E4347" w:rsidRPr="00E906B9">
        <w:rPr>
          <w:highlight w:val="yellow"/>
        </w:rPr>
        <w:t>and water intrusion</w:t>
      </w:r>
      <w:r w:rsidR="00136B53" w:rsidRPr="00E906B9">
        <w:rPr>
          <w:highlight w:val="yellow"/>
        </w:rPr>
        <w:t xml:space="preserve"> (</w:t>
      </w:r>
      <w:r w:rsidR="009954A5" w:rsidRPr="00E906B9">
        <w:rPr>
          <w:highlight w:val="yellow"/>
        </w:rPr>
        <w:t>OCT</w:t>
      </w:r>
      <w:r w:rsidR="00830A0B" w:rsidRPr="00E906B9">
        <w:rPr>
          <w:highlight w:val="yellow"/>
        </w:rPr>
        <w:t xml:space="preserve"> </w:t>
      </w:r>
      <w:r w:rsidR="00874B31" w:rsidRPr="00E906B9">
        <w:rPr>
          <w:highlight w:val="yellow"/>
        </w:rPr>
        <w:t>202</w:t>
      </w:r>
      <w:r w:rsidR="002E4347" w:rsidRPr="00E906B9">
        <w:rPr>
          <w:highlight w:val="yellow"/>
        </w:rPr>
        <w:t>3</w:t>
      </w:r>
      <w:r w:rsidR="00136B53" w:rsidRPr="00E906B9">
        <w:rPr>
          <w:highlight w:val="yellow"/>
        </w:rPr>
        <w:t>)</w:t>
      </w:r>
      <w:bookmarkEnd w:id="186"/>
      <w:bookmarkEnd w:id="187"/>
    </w:p>
    <w:p w14:paraId="15572EC0" w14:textId="77777777" w:rsidR="00136B53" w:rsidRPr="00E906B9" w:rsidRDefault="00136B53" w:rsidP="004F1EA7">
      <w:pPr>
        <w:tabs>
          <w:tab w:val="left" w:pos="540"/>
        </w:tabs>
        <w:suppressAutoHyphens/>
        <w:rPr>
          <w:highlight w:val="yellow"/>
        </w:rPr>
      </w:pPr>
    </w:p>
    <w:p w14:paraId="2286FA8D" w14:textId="77777777" w:rsidR="002E4347" w:rsidRPr="00E906B9" w:rsidRDefault="002E4347" w:rsidP="002E4347">
      <w:pPr>
        <w:pStyle w:val="BodyText1"/>
        <w:numPr>
          <w:ilvl w:val="0"/>
          <w:numId w:val="86"/>
        </w:numPr>
        <w:tabs>
          <w:tab w:val="clear" w:pos="576"/>
          <w:tab w:val="left" w:pos="720"/>
        </w:tabs>
        <w:suppressAutoHyphens/>
        <w:contextualSpacing/>
        <w:rPr>
          <w:rFonts w:cs="Arial"/>
          <w:color w:val="222222"/>
          <w:szCs w:val="16"/>
          <w:highlight w:val="yellow"/>
        </w:rPr>
      </w:pPr>
      <w:r w:rsidRPr="00E906B9">
        <w:rPr>
          <w:rFonts w:cs="Arial"/>
          <w:szCs w:val="16"/>
          <w:highlight w:val="yellow"/>
          <w:u w:val="single"/>
        </w:rPr>
        <w:t>Actionable Condition</w:t>
      </w:r>
      <w:r w:rsidRPr="00E906B9">
        <w:rPr>
          <w:rFonts w:cs="Arial"/>
          <w:szCs w:val="16"/>
          <w:highlight w:val="yellow"/>
        </w:rPr>
        <w:t xml:space="preserve">. An actionable condition is defined as </w:t>
      </w:r>
      <w:r w:rsidRPr="00E906B9">
        <w:rPr>
          <w:rFonts w:cs="Arial"/>
          <w:color w:val="222222"/>
          <w:szCs w:val="16"/>
          <w:highlight w:val="yellow"/>
        </w:rPr>
        <w:t xml:space="preserve">either: </w:t>
      </w:r>
    </w:p>
    <w:p w14:paraId="2F46C8F1" w14:textId="77777777" w:rsidR="002E4347" w:rsidRPr="00E906B9" w:rsidRDefault="002E4347" w:rsidP="002E4347">
      <w:pPr>
        <w:pStyle w:val="BodyText1"/>
        <w:tabs>
          <w:tab w:val="clear" w:pos="576"/>
          <w:tab w:val="clear" w:pos="864"/>
          <w:tab w:val="clear" w:pos="1296"/>
          <w:tab w:val="clear" w:pos="1728"/>
          <w:tab w:val="clear" w:pos="2160"/>
          <w:tab w:val="clear" w:pos="2592"/>
          <w:tab w:val="clear" w:pos="3024"/>
        </w:tabs>
        <w:suppressAutoHyphens/>
        <w:ind w:left="0" w:firstLine="0"/>
        <w:contextualSpacing/>
        <w:rPr>
          <w:rFonts w:cs="Arial"/>
          <w:szCs w:val="16"/>
          <w:highlight w:val="yellow"/>
        </w:rPr>
      </w:pPr>
    </w:p>
    <w:p w14:paraId="49979799" w14:textId="77777777" w:rsidR="002E4347" w:rsidRPr="00E906B9" w:rsidRDefault="002E4347" w:rsidP="002E4347">
      <w:pPr>
        <w:pStyle w:val="BodyText1"/>
        <w:numPr>
          <w:ilvl w:val="1"/>
          <w:numId w:val="85"/>
        </w:numPr>
        <w:tabs>
          <w:tab w:val="clear" w:pos="576"/>
          <w:tab w:val="clear" w:pos="864"/>
          <w:tab w:val="clear" w:pos="1296"/>
          <w:tab w:val="clear" w:pos="1728"/>
          <w:tab w:val="clear" w:pos="2160"/>
          <w:tab w:val="clear" w:pos="2592"/>
          <w:tab w:val="clear" w:pos="3024"/>
        </w:tabs>
        <w:suppressAutoHyphens/>
        <w:contextualSpacing/>
        <w:rPr>
          <w:rFonts w:cs="Arial"/>
          <w:szCs w:val="16"/>
          <w:highlight w:val="yellow"/>
        </w:rPr>
      </w:pPr>
      <w:r w:rsidRPr="00E906B9">
        <w:rPr>
          <w:rFonts w:cs="Arial"/>
          <w:color w:val="222222"/>
          <w:szCs w:val="16"/>
          <w:highlight w:val="yellow"/>
        </w:rPr>
        <w:t>Visible mold or</w:t>
      </w:r>
      <w:r w:rsidRPr="00E906B9">
        <w:rPr>
          <w:rFonts w:cs="Arial"/>
          <w:szCs w:val="16"/>
          <w:highlight w:val="yellow"/>
        </w:rPr>
        <w:t xml:space="preserve"> airborne mold of types and concentrations in excess of that found in the local outdoor air or non-problematic control areas elsewhere in the same building, whichever is lower, or</w:t>
      </w:r>
    </w:p>
    <w:p w14:paraId="579F9E73" w14:textId="77777777" w:rsidR="002E4347" w:rsidRPr="00E906B9" w:rsidRDefault="002E4347" w:rsidP="002E4347">
      <w:pPr>
        <w:pStyle w:val="BodyText1"/>
        <w:tabs>
          <w:tab w:val="clear" w:pos="576"/>
          <w:tab w:val="clear" w:pos="864"/>
          <w:tab w:val="clear" w:pos="1296"/>
          <w:tab w:val="clear" w:pos="1728"/>
          <w:tab w:val="clear" w:pos="2160"/>
          <w:tab w:val="clear" w:pos="2592"/>
          <w:tab w:val="clear" w:pos="3024"/>
        </w:tabs>
        <w:suppressAutoHyphens/>
        <w:contextualSpacing/>
        <w:rPr>
          <w:rFonts w:cs="Arial"/>
          <w:szCs w:val="16"/>
          <w:highlight w:val="yellow"/>
        </w:rPr>
      </w:pPr>
    </w:p>
    <w:p w14:paraId="218E81C3" w14:textId="77777777" w:rsidR="002E4347" w:rsidRPr="00E906B9" w:rsidRDefault="002E4347" w:rsidP="002E4347">
      <w:pPr>
        <w:pStyle w:val="BodyText1"/>
        <w:numPr>
          <w:ilvl w:val="1"/>
          <w:numId w:val="85"/>
        </w:numPr>
        <w:tabs>
          <w:tab w:val="clear" w:pos="576"/>
          <w:tab w:val="clear" w:pos="864"/>
          <w:tab w:val="clear" w:pos="1296"/>
          <w:tab w:val="clear" w:pos="1728"/>
          <w:tab w:val="clear" w:pos="2160"/>
          <w:tab w:val="clear" w:pos="2592"/>
          <w:tab w:val="clear" w:pos="3024"/>
        </w:tabs>
        <w:suppressAutoHyphens/>
        <w:contextualSpacing/>
        <w:rPr>
          <w:rFonts w:cs="Arial"/>
          <w:szCs w:val="16"/>
          <w:highlight w:val="yellow"/>
        </w:rPr>
      </w:pPr>
      <w:r w:rsidRPr="00E906B9">
        <w:rPr>
          <w:rFonts w:cs="Arial"/>
          <w:color w:val="222222"/>
          <w:szCs w:val="16"/>
          <w:highlight w:val="yellow"/>
        </w:rPr>
        <w:t xml:space="preserve">Water-Damaged Building materials which could potentially create conditions for mold or microbial amplification. </w:t>
      </w:r>
    </w:p>
    <w:p w14:paraId="7314E376" w14:textId="77777777" w:rsidR="002E4347" w:rsidRPr="00E906B9" w:rsidRDefault="002E4347" w:rsidP="002E4347">
      <w:pPr>
        <w:pStyle w:val="BodyText1"/>
        <w:tabs>
          <w:tab w:val="clear" w:pos="576"/>
          <w:tab w:val="clear" w:pos="864"/>
          <w:tab w:val="clear" w:pos="1296"/>
          <w:tab w:val="clear" w:pos="1728"/>
          <w:tab w:val="clear" w:pos="2160"/>
          <w:tab w:val="clear" w:pos="2592"/>
          <w:tab w:val="clear" w:pos="3024"/>
        </w:tabs>
        <w:suppressAutoHyphens/>
        <w:ind w:left="0" w:firstLine="0"/>
        <w:contextualSpacing/>
        <w:rPr>
          <w:rFonts w:cs="Arial"/>
          <w:szCs w:val="16"/>
          <w:highlight w:val="yellow"/>
        </w:rPr>
      </w:pPr>
    </w:p>
    <w:p w14:paraId="03672CF8" w14:textId="77777777" w:rsidR="002E4347" w:rsidRPr="00E906B9" w:rsidRDefault="002E4347" w:rsidP="002E4347">
      <w:pPr>
        <w:pStyle w:val="BodyText1"/>
        <w:numPr>
          <w:ilvl w:val="0"/>
          <w:numId w:val="85"/>
        </w:numPr>
        <w:tabs>
          <w:tab w:val="clear" w:pos="576"/>
          <w:tab w:val="clear" w:pos="864"/>
          <w:tab w:val="clear" w:pos="1296"/>
          <w:tab w:val="clear" w:pos="1728"/>
          <w:tab w:val="clear" w:pos="2160"/>
          <w:tab w:val="clear" w:pos="2592"/>
          <w:tab w:val="clear" w:pos="3024"/>
        </w:tabs>
        <w:suppressAutoHyphens/>
        <w:contextualSpacing/>
        <w:rPr>
          <w:rFonts w:cs="Arial"/>
          <w:szCs w:val="16"/>
          <w:highlight w:val="yellow"/>
        </w:rPr>
      </w:pPr>
      <w:r w:rsidRPr="00E906B9">
        <w:rPr>
          <w:rFonts w:cs="Arial"/>
          <w:szCs w:val="16"/>
          <w:highlight w:val="yellow"/>
        </w:rPr>
        <w:t>The Lessor shall provide Space to the Government that is free from ongoing water leaks or moisture infiltration. The Space and ventilation zones serving the Space shall also be free of actionable conditions, as defined by subparagraph A.</w:t>
      </w:r>
    </w:p>
    <w:p w14:paraId="2834C664" w14:textId="77777777" w:rsidR="002E4347" w:rsidRPr="00E906B9" w:rsidRDefault="002E4347" w:rsidP="002E4347">
      <w:pPr>
        <w:pStyle w:val="BodyText1"/>
        <w:tabs>
          <w:tab w:val="clear" w:pos="576"/>
          <w:tab w:val="clear" w:pos="864"/>
          <w:tab w:val="clear" w:pos="1296"/>
          <w:tab w:val="clear" w:pos="1728"/>
          <w:tab w:val="clear" w:pos="2160"/>
          <w:tab w:val="clear" w:pos="2592"/>
          <w:tab w:val="clear" w:pos="3024"/>
        </w:tabs>
        <w:suppressAutoHyphens/>
        <w:ind w:left="0" w:firstLine="0"/>
        <w:contextualSpacing/>
        <w:rPr>
          <w:rFonts w:cs="Arial"/>
          <w:szCs w:val="16"/>
          <w:highlight w:val="yellow"/>
        </w:rPr>
      </w:pPr>
    </w:p>
    <w:p w14:paraId="2B6D3B74" w14:textId="77777777" w:rsidR="002E4347" w:rsidRPr="00E906B9" w:rsidRDefault="002E4347" w:rsidP="002E4347">
      <w:pPr>
        <w:pStyle w:val="BodyText1"/>
        <w:numPr>
          <w:ilvl w:val="0"/>
          <w:numId w:val="86"/>
        </w:numPr>
        <w:tabs>
          <w:tab w:val="clear" w:pos="576"/>
          <w:tab w:val="left" w:pos="720"/>
        </w:tabs>
        <w:suppressAutoHyphens/>
        <w:contextualSpacing/>
        <w:rPr>
          <w:rFonts w:cs="Arial"/>
          <w:szCs w:val="16"/>
          <w:highlight w:val="yellow"/>
        </w:rPr>
      </w:pPr>
      <w:r w:rsidRPr="00E906B9">
        <w:rPr>
          <w:rFonts w:cs="Arial"/>
          <w:color w:val="222222"/>
          <w:szCs w:val="16"/>
          <w:highlight w:val="yellow"/>
        </w:rPr>
        <w:t>Within 48 hours f</w:t>
      </w:r>
      <w:r w:rsidRPr="00E906B9">
        <w:rPr>
          <w:rFonts w:cs="Arial"/>
          <w:szCs w:val="16"/>
          <w:highlight w:val="yellow"/>
        </w:rPr>
        <w:t xml:space="preserve">ollowing a water intrusion event, such as a flood, plumbing leak, heavy rain, etc., whereby the Government Space or air zones serving the Space may have become moisture damaged, the Lessor shall repair any leakage sources and remediate the moisture damage per the EPA: Mold in Schools and Commercial Buildings (EPA 402-K-01-001, September 2008) and the current version of ANSI/IICRC: S500 Standard for Professional Water Damage Restoration using a qualified professional. Specific remediation methods shall be based on the water class and category defined by ANSI/IICRC. Whenever moisture damage or infiltration persists such that: mold is visible, mold odors are present, or occupants register complaints about mold, the Lessor shall employ a board-certified industrial hygienist to inspect and evaluate the Space and air zones serving the Space for actionable conditions; inspection shall take place as soon as possible but no later than 15 calendar days following identification of a potential mold issue as described above. </w:t>
      </w:r>
      <w:bookmarkStart w:id="188" w:name="_Hlk77588099"/>
      <w:r w:rsidRPr="00E906B9">
        <w:rPr>
          <w:rFonts w:cs="Arial"/>
          <w:szCs w:val="16"/>
          <w:highlight w:val="yellow"/>
        </w:rPr>
        <w:t xml:space="preserve">Notwithstanding the above, </w:t>
      </w:r>
      <w:r w:rsidRPr="00E906B9">
        <w:rPr>
          <w:rFonts w:cs="Arial"/>
          <w:szCs w:val="16"/>
          <w:highlight w:val="yellow"/>
          <w:shd w:val="clear" w:color="auto" w:fill="FFFFFF"/>
        </w:rPr>
        <w:t xml:space="preserve">when a board-certified industrial hygienist is not available to perform this inspection, the Lessor may, upon written request and the Government's approval, employ an environmental consultant experienced in water intrusion and mold assessments.  </w:t>
      </w:r>
      <w:bookmarkEnd w:id="188"/>
      <w:r w:rsidRPr="00E906B9">
        <w:rPr>
          <w:rFonts w:cs="Arial"/>
          <w:szCs w:val="16"/>
          <w:highlight w:val="yellow"/>
        </w:rPr>
        <w:t xml:space="preserve">The Lessor shall promptly furnish </w:t>
      </w:r>
      <w:r w:rsidRPr="00E906B9">
        <w:rPr>
          <w:rFonts w:cs="Arial"/>
          <w:szCs w:val="16"/>
          <w:highlight w:val="yellow"/>
          <w:shd w:val="clear" w:color="auto" w:fill="FFFFFF"/>
        </w:rPr>
        <w:t xml:space="preserve">water intrusion and </w:t>
      </w:r>
      <w:r w:rsidRPr="00E906B9">
        <w:rPr>
          <w:rFonts w:cs="Arial"/>
          <w:szCs w:val="16"/>
          <w:highlight w:val="yellow"/>
        </w:rPr>
        <w:t xml:space="preserve">the mold assessment report to the Government. The Lessor shall safely remediate all actionable conditions identified by the consultant using a qualified remediation contractor following the methods identified in EPA’s Mold Remediation in Schools and Commercial Buildings (EPA 402-K-01-001, </w:t>
      </w:r>
      <w:r w:rsidRPr="00E906B9">
        <w:rPr>
          <w:rFonts w:cs="Arial"/>
          <w:color w:val="222222"/>
          <w:szCs w:val="16"/>
          <w:highlight w:val="yellow"/>
        </w:rPr>
        <w:t xml:space="preserve">September 2008 </w:t>
      </w:r>
      <w:bookmarkStart w:id="189" w:name="_Hlk77588116"/>
      <w:r w:rsidRPr="00E906B9">
        <w:rPr>
          <w:rFonts w:cs="Arial"/>
          <w:color w:val="222222"/>
          <w:szCs w:val="16"/>
          <w:highlight w:val="yellow"/>
        </w:rPr>
        <w:t>or the current version of ANSI/IICRC S520-2015: Standard for Professional Mold Remediation</w:t>
      </w:r>
      <w:bookmarkEnd w:id="189"/>
      <w:r w:rsidRPr="00E906B9">
        <w:rPr>
          <w:rFonts w:cs="Arial"/>
          <w:szCs w:val="16"/>
          <w:highlight w:val="yellow"/>
        </w:rPr>
        <w:t xml:space="preserve">) and all applicable state laws pertaining to mold remediation practices. The Lessor shall provide GSA with a detailed work plan from the remediation contractor on how they plan to address the </w:t>
      </w:r>
      <w:r w:rsidRPr="00E906B9">
        <w:rPr>
          <w:rFonts w:cs="Arial"/>
          <w:szCs w:val="16"/>
          <w:highlight w:val="yellow"/>
        </w:rPr>
        <w:lastRenderedPageBreak/>
        <w:t>actionable conditions and include qualifications of the remediation contractor.  Remediation shall be completed within a time frame acceptable to the Lease Contracting Officer which shall be no later than 90 calendar days following confirmation of the presence of an actionable condition.  The Lessor shall employ a qualified industrial hygienist, independent of the remediation contractor to verify that remediation has been completed per the industry standards listed above and that the space is safe for re-occupancy.</w:t>
      </w:r>
    </w:p>
    <w:p w14:paraId="00102B4D" w14:textId="77777777" w:rsidR="002E4347" w:rsidRPr="00E906B9" w:rsidRDefault="002E4347" w:rsidP="002E4347">
      <w:pPr>
        <w:pStyle w:val="BodyText1"/>
        <w:tabs>
          <w:tab w:val="clear" w:pos="576"/>
          <w:tab w:val="left" w:pos="720"/>
        </w:tabs>
        <w:suppressAutoHyphens/>
        <w:ind w:left="547" w:firstLine="0"/>
        <w:contextualSpacing/>
        <w:rPr>
          <w:rFonts w:cs="Arial"/>
          <w:szCs w:val="16"/>
          <w:highlight w:val="yellow"/>
        </w:rPr>
      </w:pPr>
    </w:p>
    <w:p w14:paraId="13B4CBDA" w14:textId="1BB81527" w:rsidR="00136B53" w:rsidRPr="00E906B9" w:rsidRDefault="002E4347" w:rsidP="002E4347">
      <w:pPr>
        <w:pStyle w:val="BodyText1"/>
        <w:numPr>
          <w:ilvl w:val="0"/>
          <w:numId w:val="86"/>
        </w:numPr>
        <w:tabs>
          <w:tab w:val="clear" w:pos="576"/>
          <w:tab w:val="left" w:pos="720"/>
        </w:tabs>
        <w:suppressAutoHyphens/>
        <w:contextualSpacing/>
        <w:rPr>
          <w:rFonts w:cs="Arial"/>
          <w:szCs w:val="16"/>
          <w:highlight w:val="yellow"/>
        </w:rPr>
      </w:pPr>
      <w:r w:rsidRPr="00E906B9">
        <w:rPr>
          <w:rFonts w:cs="Arial"/>
          <w:szCs w:val="16"/>
          <w:highlight w:val="yellow"/>
        </w:rPr>
        <w:t>The presence of an actionable condition in the Premises may be treated as a Casualty, as determined by the Government, in accordance with the Fire and Other Casualty clause contained in the General Clauses of this Lease.  In addition to the provisions of the Fire and Other Casualty clause of this Lease, should a portion of the Premises be determined by the Government to be un-tenantable due to an act of negligence by the Lessor or his agents, the Lessor shall provide reasonably acceptable alternative Space at the Lessor's expense, including the cost of moving, and any required alterations</w:t>
      </w:r>
      <w:r w:rsidR="00E908AB" w:rsidRPr="00E906B9">
        <w:rPr>
          <w:rFonts w:cs="Arial"/>
          <w:color w:val="222222"/>
          <w:szCs w:val="24"/>
          <w:highlight w:val="yellow"/>
        </w:rPr>
        <w:t>.</w:t>
      </w:r>
    </w:p>
    <w:p w14:paraId="19FD36ED" w14:textId="77777777" w:rsidR="00396705" w:rsidRPr="00453FC4" w:rsidRDefault="00396705" w:rsidP="000E3921">
      <w:pPr>
        <w:tabs>
          <w:tab w:val="clear" w:pos="576"/>
          <w:tab w:val="clear" w:pos="864"/>
          <w:tab w:val="clear" w:pos="1296"/>
          <w:tab w:val="clear" w:pos="1728"/>
          <w:tab w:val="clear" w:pos="2160"/>
          <w:tab w:val="clear" w:pos="2592"/>
          <w:tab w:val="clear" w:pos="3024"/>
        </w:tabs>
        <w:suppressAutoHyphens/>
        <w:contextualSpacing/>
        <w:rPr>
          <w:rFonts w:cs="Arial"/>
          <w:caps/>
          <w:szCs w:val="16"/>
        </w:rPr>
      </w:pPr>
    </w:p>
    <w:p w14:paraId="2230D593" w14:textId="77777777" w:rsidR="00136B53" w:rsidRPr="00AC38B7" w:rsidRDefault="00136B53" w:rsidP="004F1EA7">
      <w:pPr>
        <w:pStyle w:val="Heading2"/>
        <w:keepNext w:val="0"/>
        <w:widowControl/>
        <w:tabs>
          <w:tab w:val="left" w:pos="540"/>
        </w:tabs>
        <w:suppressAutoHyphens/>
        <w:rPr>
          <w:strike/>
        </w:rPr>
      </w:pPr>
      <w:bookmarkStart w:id="190" w:name="_Toc399935789"/>
      <w:bookmarkStart w:id="191" w:name="_Toc145667730"/>
      <w:r w:rsidRPr="00AC38B7">
        <w:rPr>
          <w:caps w:val="0"/>
        </w:rPr>
        <w:t>OCCUPANT EMERGENCY PLANS (</w:t>
      </w:r>
      <w:r w:rsidR="00F54CC0">
        <w:rPr>
          <w:caps w:val="0"/>
        </w:rPr>
        <w:t>OCT 2020</w:t>
      </w:r>
      <w:r w:rsidRPr="00AC38B7">
        <w:rPr>
          <w:caps w:val="0"/>
        </w:rPr>
        <w:t>)</w:t>
      </w:r>
      <w:bookmarkEnd w:id="190"/>
      <w:bookmarkEnd w:id="191"/>
    </w:p>
    <w:p w14:paraId="4763769E" w14:textId="77777777" w:rsidR="004F1EA7" w:rsidRDefault="004F1EA7" w:rsidP="004F1EA7">
      <w:pPr>
        <w:pStyle w:val="BodyText1"/>
        <w:tabs>
          <w:tab w:val="clear" w:pos="576"/>
          <w:tab w:val="clear" w:pos="864"/>
          <w:tab w:val="clear" w:pos="1296"/>
          <w:tab w:val="clear" w:pos="1728"/>
          <w:tab w:val="clear" w:pos="2160"/>
          <w:tab w:val="clear" w:pos="2592"/>
          <w:tab w:val="clear" w:pos="3024"/>
          <w:tab w:val="left" w:pos="540"/>
        </w:tabs>
        <w:suppressAutoHyphens/>
        <w:ind w:left="0" w:firstLine="0"/>
        <w:contextualSpacing/>
        <w:rPr>
          <w:rFonts w:cs="Arial"/>
          <w:szCs w:val="16"/>
        </w:rPr>
      </w:pPr>
    </w:p>
    <w:p w14:paraId="467E3A13" w14:textId="4CB838B7" w:rsidR="00136B53" w:rsidRDefault="00B36061" w:rsidP="004F1EA7">
      <w:pPr>
        <w:pStyle w:val="BodyText1"/>
        <w:tabs>
          <w:tab w:val="clear" w:pos="576"/>
          <w:tab w:val="clear" w:pos="864"/>
          <w:tab w:val="clear" w:pos="1296"/>
          <w:tab w:val="clear" w:pos="1728"/>
          <w:tab w:val="clear" w:pos="2160"/>
          <w:tab w:val="clear" w:pos="2592"/>
          <w:tab w:val="clear" w:pos="3024"/>
          <w:tab w:val="left" w:pos="540"/>
        </w:tabs>
        <w:suppressAutoHyphens/>
        <w:ind w:left="0" w:firstLine="0"/>
        <w:contextualSpacing/>
        <w:rPr>
          <w:rFonts w:cs="Arial"/>
          <w:szCs w:val="16"/>
        </w:rPr>
      </w:pPr>
      <w:r w:rsidRPr="00764A46">
        <w:rPr>
          <w:rFonts w:cs="Arial"/>
          <w:szCs w:val="16"/>
        </w:rPr>
        <w:t xml:space="preserve">The Lessor is required to cooperate, </w:t>
      </w:r>
      <w:r w:rsidR="00D22EAC" w:rsidRPr="00764A46">
        <w:rPr>
          <w:rFonts w:cs="Arial"/>
          <w:szCs w:val="16"/>
        </w:rPr>
        <w:t>participate,</w:t>
      </w:r>
      <w:r w:rsidRPr="00764A46">
        <w:rPr>
          <w:rFonts w:cs="Arial"/>
          <w:szCs w:val="16"/>
        </w:rPr>
        <w:t xml:space="preserve"> and comply with the development and implementation of the Government’s Occupant Emergency Plan (OEP) and a supplemental Shelter-in Place (SIP) Plan. Periodically, the Government may request that the Lessor assist in reviewing and revising its OEP and SIP. The Plan, among other things, </w:t>
      </w:r>
      <w:r>
        <w:rPr>
          <w:rFonts w:cs="Arial"/>
          <w:szCs w:val="16"/>
        </w:rPr>
        <w:t>will</w:t>
      </w:r>
      <w:r w:rsidRPr="00764A46">
        <w:rPr>
          <w:rFonts w:cs="Arial"/>
          <w:szCs w:val="16"/>
        </w:rPr>
        <w:t xml:space="preserve"> include </w:t>
      </w:r>
      <w:r>
        <w:rPr>
          <w:rFonts w:cs="Arial"/>
          <w:szCs w:val="16"/>
        </w:rPr>
        <w:t xml:space="preserve">evacuation procedures and </w:t>
      </w:r>
      <w:r w:rsidRPr="00764A46">
        <w:rPr>
          <w:rFonts w:cs="Arial"/>
          <w:szCs w:val="16"/>
        </w:rPr>
        <w:t xml:space="preserve">an annual emergency evacuation drill, </w:t>
      </w:r>
      <w:r>
        <w:rPr>
          <w:rFonts w:cs="Arial"/>
          <w:szCs w:val="16"/>
        </w:rPr>
        <w:t xml:space="preserve">emergency shutdown of air intake procedures, and </w:t>
      </w:r>
      <w:r w:rsidRPr="00764A46">
        <w:rPr>
          <w:rFonts w:cs="Arial"/>
          <w:szCs w:val="16"/>
        </w:rPr>
        <w:t xml:space="preserve">emergency notification procedures </w:t>
      </w:r>
      <w:r>
        <w:rPr>
          <w:rFonts w:cs="Arial"/>
          <w:szCs w:val="16"/>
        </w:rPr>
        <w:t>for</w:t>
      </w:r>
      <w:r w:rsidRPr="00764A46">
        <w:rPr>
          <w:rFonts w:cs="Arial"/>
          <w:szCs w:val="16"/>
        </w:rPr>
        <w:t xml:space="preserve"> the Lessor’s </w:t>
      </w:r>
      <w:r>
        <w:rPr>
          <w:rFonts w:cs="Arial"/>
          <w:szCs w:val="16"/>
        </w:rPr>
        <w:t>B</w:t>
      </w:r>
      <w:r w:rsidRPr="00764A46">
        <w:rPr>
          <w:rFonts w:cs="Arial"/>
          <w:szCs w:val="16"/>
        </w:rPr>
        <w:t xml:space="preserve">uilding engineer or manager, </w:t>
      </w:r>
      <w:r>
        <w:rPr>
          <w:rFonts w:cs="Arial"/>
          <w:szCs w:val="16"/>
        </w:rPr>
        <w:t>B</w:t>
      </w:r>
      <w:r w:rsidRPr="00764A46">
        <w:rPr>
          <w:rFonts w:cs="Arial"/>
          <w:szCs w:val="16"/>
        </w:rPr>
        <w:t>uilding security, local emergency personnel, and Government agency personnel</w:t>
      </w:r>
      <w:r w:rsidR="00F200EC">
        <w:rPr>
          <w:rFonts w:cs="Arial"/>
          <w:szCs w:val="16"/>
        </w:rPr>
        <w:t>.</w:t>
      </w:r>
    </w:p>
    <w:p w14:paraId="7386C44A" w14:textId="77777777" w:rsidR="00CF4924" w:rsidRDefault="00CF4924">
      <w:pPr>
        <w:tabs>
          <w:tab w:val="clear" w:pos="576"/>
          <w:tab w:val="clear" w:pos="864"/>
          <w:tab w:val="clear" w:pos="1296"/>
          <w:tab w:val="clear" w:pos="1728"/>
          <w:tab w:val="clear" w:pos="2160"/>
          <w:tab w:val="clear" w:pos="2592"/>
          <w:tab w:val="clear" w:pos="3024"/>
        </w:tabs>
        <w:jc w:val="left"/>
        <w:rPr>
          <w:b/>
          <w:caps/>
        </w:rPr>
      </w:pPr>
      <w:r>
        <w:rPr>
          <w:b/>
          <w:caps/>
        </w:rPr>
        <w:br w:type="page"/>
      </w:r>
    </w:p>
    <w:tbl>
      <w:tblPr>
        <w:tblW w:w="0" w:type="auto"/>
        <w:tblBorders>
          <w:top w:val="single" w:sz="12" w:space="0" w:color="auto"/>
          <w:bottom w:val="single" w:sz="12" w:space="0" w:color="auto"/>
          <w:insideH w:val="single" w:sz="4" w:space="0" w:color="auto"/>
          <w:insideV w:val="single" w:sz="4" w:space="0" w:color="auto"/>
        </w:tblBorders>
        <w:tblLook w:val="00A0" w:firstRow="1" w:lastRow="0" w:firstColumn="1" w:lastColumn="0" w:noHBand="0" w:noVBand="0"/>
      </w:tblPr>
      <w:tblGrid>
        <w:gridCol w:w="10656"/>
      </w:tblGrid>
      <w:tr w:rsidR="00136B53" w:rsidRPr="009450A6" w14:paraId="7400D0B5" w14:textId="77777777" w:rsidTr="00E865F1">
        <w:trPr>
          <w:trHeight w:val="576"/>
        </w:trPr>
        <w:tc>
          <w:tcPr>
            <w:tcW w:w="10872" w:type="dxa"/>
            <w:tcBorders>
              <w:top w:val="single" w:sz="18" w:space="0" w:color="auto"/>
              <w:bottom w:val="single" w:sz="18" w:space="0" w:color="auto"/>
            </w:tcBorders>
            <w:vAlign w:val="center"/>
          </w:tcPr>
          <w:p w14:paraId="14253F79" w14:textId="77777777" w:rsidR="00136B53" w:rsidRPr="009450A6" w:rsidRDefault="00136B53" w:rsidP="00241EDD">
            <w:pPr>
              <w:pStyle w:val="Heading1"/>
              <w:suppressAutoHyphens/>
            </w:pPr>
            <w:bookmarkStart w:id="192" w:name="_Toc399935790"/>
            <w:bookmarkStart w:id="193" w:name="_Toc145667731"/>
            <w:r w:rsidRPr="009450A6">
              <w:lastRenderedPageBreak/>
              <w:t>ADDITIONAL TERMS AND CONDITIONS</w:t>
            </w:r>
            <w:bookmarkEnd w:id="192"/>
            <w:bookmarkEnd w:id="193"/>
          </w:p>
        </w:tc>
      </w:tr>
    </w:tbl>
    <w:p w14:paraId="497E53C0" w14:textId="77777777" w:rsidR="00136B53" w:rsidRDefault="00136B53" w:rsidP="00BC28DF">
      <w:pPr>
        <w:suppressAutoHyphens/>
      </w:pPr>
      <w:bookmarkStart w:id="194" w:name="_Toc286305840"/>
      <w:bookmarkEnd w:id="194"/>
    </w:p>
    <w:p w14:paraId="0E5FCF36" w14:textId="77777777" w:rsidR="001F64E1" w:rsidRPr="005452F2" w:rsidRDefault="008E7E3A" w:rsidP="004F1EA7">
      <w:pPr>
        <w:pStyle w:val="BodyText1"/>
        <w:tabs>
          <w:tab w:val="clear" w:pos="576"/>
          <w:tab w:val="clear" w:pos="864"/>
          <w:tab w:val="clear" w:pos="1296"/>
          <w:tab w:val="clear" w:pos="1728"/>
          <w:tab w:val="clear" w:pos="2160"/>
          <w:tab w:val="clear" w:pos="2592"/>
          <w:tab w:val="clear" w:pos="3024"/>
          <w:tab w:val="left" w:pos="540"/>
        </w:tabs>
        <w:suppressAutoHyphens/>
        <w:ind w:left="0" w:firstLine="0"/>
        <w:contextualSpacing/>
        <w:rPr>
          <w:rStyle w:val="Strong"/>
          <w:rFonts w:cs="Arial"/>
          <w:b w:val="0"/>
          <w:szCs w:val="16"/>
        </w:rPr>
      </w:pPr>
      <w:r w:rsidRPr="00216612">
        <w:rPr>
          <w:rStyle w:val="Strong"/>
          <w:rFonts w:cs="Arial"/>
          <w:szCs w:val="16"/>
        </w:rPr>
        <w:t>ACTION REQUIRED</w:t>
      </w:r>
      <w:r w:rsidRPr="00D95B48">
        <w:rPr>
          <w:rStyle w:val="Strong"/>
          <w:rFonts w:cs="Arial"/>
          <w:b w:val="0"/>
          <w:szCs w:val="16"/>
        </w:rPr>
        <w:t xml:space="preserve">: </w:t>
      </w:r>
      <w:r>
        <w:rPr>
          <w:rStyle w:val="Strong"/>
          <w:rFonts w:cs="Arial"/>
          <w:b w:val="0"/>
          <w:szCs w:val="16"/>
        </w:rPr>
        <w:t>insert security level below and attach appropriate security standards from national office of leasing google site.</w:t>
      </w:r>
      <w:r w:rsidR="001F64E1">
        <w:rPr>
          <w:rStyle w:val="Strong"/>
          <w:rFonts w:cs="Arial"/>
          <w:b w:val="0"/>
          <w:szCs w:val="16"/>
        </w:rPr>
        <w:t xml:space="preserve"> </w:t>
      </w:r>
      <w:r w:rsidR="008377BD">
        <w:rPr>
          <w:rStyle w:val="Strong"/>
          <w:rFonts w:cs="Arial"/>
          <w:b w:val="0"/>
          <w:szCs w:val="16"/>
        </w:rPr>
        <w:t xml:space="preserve">the </w:t>
      </w:r>
      <w:r w:rsidR="001F64E1" w:rsidRPr="005452F2">
        <w:rPr>
          <w:rStyle w:val="Strong"/>
          <w:rFonts w:cs="Arial"/>
          <w:b w:val="0"/>
          <w:szCs w:val="16"/>
        </w:rPr>
        <w:t>DEFAULT</w:t>
      </w:r>
      <w:r w:rsidR="008377BD" w:rsidRPr="005452F2">
        <w:rPr>
          <w:rStyle w:val="Strong"/>
          <w:rFonts w:cs="Arial"/>
          <w:b w:val="0"/>
          <w:szCs w:val="16"/>
        </w:rPr>
        <w:t xml:space="preserve"> is security</w:t>
      </w:r>
      <w:r w:rsidR="001F64E1" w:rsidRPr="005452F2">
        <w:rPr>
          <w:rStyle w:val="Strong"/>
          <w:rFonts w:cs="Arial"/>
          <w:b w:val="0"/>
          <w:szCs w:val="16"/>
        </w:rPr>
        <w:t xml:space="preserve"> LEVEL I. ATTACH SECURITY LEVEL II IF APPLICABLE.</w:t>
      </w:r>
    </w:p>
    <w:p w14:paraId="0C9CF1A9" w14:textId="77777777" w:rsidR="004C1409" w:rsidRPr="00D95B48" w:rsidRDefault="004C1409" w:rsidP="004F1EA7">
      <w:pPr>
        <w:shd w:val="clear" w:color="auto" w:fill="FFFFFF"/>
        <w:tabs>
          <w:tab w:val="left" w:pos="540"/>
        </w:tabs>
        <w:rPr>
          <w:rStyle w:val="Strong"/>
          <w:rFonts w:cs="Arial"/>
          <w:b w:val="0"/>
          <w:szCs w:val="16"/>
        </w:rPr>
      </w:pPr>
      <w:r>
        <w:rPr>
          <w:rFonts w:cs="Arial"/>
          <w:caps/>
          <w:vanish/>
          <w:color w:val="0000FF"/>
          <w:szCs w:val="16"/>
        </w:rPr>
        <w:t>FOR ACTIONS 10,000 RSF OR LESS, DO NOT CONTACT FPS BUT INSTEAD USE FSL I UNLESS CLIENT AGENCY REQUESTS A HIGHER LEVEl.  IF THE AGENCY REQUIRES A HIGHER FSL, THE RESPONSIBLE PBS ASSOCIATE SHOULD REACH OUT TO FPS TO CONFIRM THAT THIS HIGHER FSL IS APPROPRIATE.</w:t>
      </w:r>
    </w:p>
    <w:p w14:paraId="7BEF85DB" w14:textId="77777777" w:rsidR="008E7E3A" w:rsidRPr="00364DDE" w:rsidRDefault="008E7E3A" w:rsidP="004F1EA7">
      <w:pPr>
        <w:pStyle w:val="Heading2"/>
        <w:keepNext w:val="0"/>
        <w:widowControl/>
        <w:tabs>
          <w:tab w:val="left" w:pos="540"/>
        </w:tabs>
        <w:suppressAutoHyphens/>
        <w:rPr>
          <w:b w:val="0"/>
        </w:rPr>
      </w:pPr>
      <w:bookmarkStart w:id="195" w:name="_Toc399935791"/>
      <w:bookmarkStart w:id="196" w:name="_Toc145667732"/>
      <w:r>
        <w:t xml:space="preserve">security </w:t>
      </w:r>
      <w:r w:rsidR="002B48CF">
        <w:t>REQUIREMENTS</w:t>
      </w:r>
      <w:r w:rsidRPr="00364DDE">
        <w:t xml:space="preserve"> </w:t>
      </w:r>
      <w:r w:rsidR="008E494A">
        <w:t>(</w:t>
      </w:r>
      <w:r w:rsidR="005F4F46">
        <w:t>SMALL</w:t>
      </w:r>
      <w:r w:rsidR="008E494A">
        <w:t xml:space="preserve">) </w:t>
      </w:r>
      <w:r w:rsidRPr="00364DDE">
        <w:t>(</w:t>
      </w:r>
      <w:r w:rsidR="002B48CF">
        <w:t>OCT 2019</w:t>
      </w:r>
      <w:r w:rsidRPr="00364DDE">
        <w:t>)</w:t>
      </w:r>
      <w:bookmarkEnd w:id="195"/>
      <w:bookmarkEnd w:id="196"/>
    </w:p>
    <w:p w14:paraId="2EEF1BDE" w14:textId="77777777" w:rsidR="008E7E3A" w:rsidRDefault="008E7E3A" w:rsidP="008E7E3A">
      <w:pPr>
        <w:pStyle w:val="BodyText2a"/>
        <w:tabs>
          <w:tab w:val="clear" w:pos="576"/>
          <w:tab w:val="clear" w:pos="1152"/>
          <w:tab w:val="clear" w:pos="1296"/>
          <w:tab w:val="clear" w:pos="1728"/>
          <w:tab w:val="clear" w:pos="2160"/>
          <w:tab w:val="clear" w:pos="2592"/>
          <w:tab w:val="clear" w:pos="3024"/>
        </w:tabs>
        <w:suppressAutoHyphens/>
        <w:ind w:left="0" w:firstLine="0"/>
        <w:contextualSpacing/>
        <w:rPr>
          <w:rFonts w:cs="Arial"/>
          <w:szCs w:val="16"/>
        </w:rPr>
      </w:pPr>
    </w:p>
    <w:p w14:paraId="260CF07D" w14:textId="77777777" w:rsidR="007E7AFC" w:rsidRDefault="008E7E3A" w:rsidP="008E7E3A">
      <w:pPr>
        <w:tabs>
          <w:tab w:val="clear" w:pos="576"/>
          <w:tab w:val="clear" w:pos="864"/>
          <w:tab w:val="clear" w:pos="1296"/>
          <w:tab w:val="clear" w:pos="1728"/>
          <w:tab w:val="clear" w:pos="2160"/>
          <w:tab w:val="clear" w:pos="2592"/>
          <w:tab w:val="clear" w:pos="3024"/>
          <w:tab w:val="left" w:pos="6308"/>
        </w:tabs>
        <w:rPr>
          <w:rFonts w:cs="Arial"/>
          <w:szCs w:val="16"/>
        </w:rPr>
      </w:pPr>
      <w:r>
        <w:rPr>
          <w:rFonts w:cs="Arial"/>
          <w:szCs w:val="16"/>
        </w:rPr>
        <w:t xml:space="preserve">The Lessor agrees to the requirements of Security Level </w:t>
      </w:r>
      <w:r w:rsidR="0061343D" w:rsidRPr="00F67227">
        <w:rPr>
          <w:rFonts w:cs="Arial"/>
          <w:b/>
          <w:color w:val="FF0000"/>
          <w:szCs w:val="16"/>
        </w:rPr>
        <w:t>I</w:t>
      </w:r>
      <w:r>
        <w:rPr>
          <w:rFonts w:cs="Arial"/>
          <w:szCs w:val="16"/>
        </w:rPr>
        <w:t xml:space="preserve"> attached to this Lease.</w:t>
      </w:r>
      <w:r w:rsidR="007E7AFC">
        <w:rPr>
          <w:rFonts w:cs="Arial"/>
          <w:szCs w:val="16"/>
        </w:rPr>
        <w:t xml:space="preserve"> </w:t>
      </w:r>
      <w:r w:rsidR="0061343D">
        <w:rPr>
          <w:rFonts w:cs="Arial"/>
          <w:szCs w:val="16"/>
        </w:rPr>
        <w:t xml:space="preserve">Level I Security is included in shell rent. </w:t>
      </w:r>
    </w:p>
    <w:p w14:paraId="5972A0E8" w14:textId="77777777" w:rsidR="00D93963" w:rsidRDefault="00D93963" w:rsidP="008E7E3A">
      <w:pPr>
        <w:tabs>
          <w:tab w:val="clear" w:pos="576"/>
          <w:tab w:val="clear" w:pos="864"/>
          <w:tab w:val="clear" w:pos="1296"/>
          <w:tab w:val="clear" w:pos="1728"/>
          <w:tab w:val="clear" w:pos="2160"/>
          <w:tab w:val="clear" w:pos="2592"/>
          <w:tab w:val="clear" w:pos="3024"/>
          <w:tab w:val="left" w:pos="6308"/>
        </w:tabs>
        <w:rPr>
          <w:rFonts w:cs="Arial"/>
          <w:szCs w:val="16"/>
        </w:rPr>
      </w:pPr>
    </w:p>
    <w:p w14:paraId="1D93D8A6" w14:textId="77777777" w:rsidR="00D93963" w:rsidRDefault="00D93963" w:rsidP="004F1EA7">
      <w:pPr>
        <w:pStyle w:val="BodyText1"/>
        <w:tabs>
          <w:tab w:val="clear" w:pos="576"/>
          <w:tab w:val="clear" w:pos="864"/>
          <w:tab w:val="clear" w:pos="1296"/>
          <w:tab w:val="clear" w:pos="1728"/>
          <w:tab w:val="clear" w:pos="2160"/>
          <w:tab w:val="clear" w:pos="2592"/>
          <w:tab w:val="clear" w:pos="3024"/>
          <w:tab w:val="left" w:pos="540"/>
        </w:tabs>
        <w:suppressAutoHyphens/>
        <w:ind w:left="0" w:firstLine="0"/>
        <w:contextualSpacing/>
        <w:rPr>
          <w:rStyle w:val="Strong"/>
          <w:rFonts w:cs="Arial"/>
          <w:b w:val="0"/>
          <w:szCs w:val="16"/>
        </w:rPr>
      </w:pPr>
      <w:r w:rsidRPr="00216612">
        <w:rPr>
          <w:rStyle w:val="Strong"/>
          <w:rFonts w:cs="Arial"/>
          <w:szCs w:val="16"/>
        </w:rPr>
        <w:t>ACTION REQUIRED</w:t>
      </w:r>
      <w:r w:rsidRPr="00D95B48">
        <w:rPr>
          <w:rStyle w:val="Strong"/>
          <w:rFonts w:cs="Arial"/>
          <w:b w:val="0"/>
          <w:szCs w:val="16"/>
        </w:rPr>
        <w:t xml:space="preserve">: </w:t>
      </w:r>
      <w:r>
        <w:rPr>
          <w:rStyle w:val="Strong"/>
          <w:rFonts w:cs="Arial"/>
          <w:b w:val="0"/>
          <w:szCs w:val="16"/>
        </w:rPr>
        <w:t xml:space="preserve"> </w:t>
      </w:r>
      <w:r w:rsidRPr="007B36E3">
        <w:rPr>
          <w:rStyle w:val="Strong"/>
          <w:rFonts w:cs="Arial"/>
          <w:b w:val="0"/>
          <w:szCs w:val="16"/>
        </w:rPr>
        <w:t>Mandatory paragraph if paragraphs have been modified</w:t>
      </w:r>
      <w:r>
        <w:rPr>
          <w:rStyle w:val="Strong"/>
          <w:rFonts w:cs="Arial"/>
          <w:b w:val="0"/>
          <w:szCs w:val="16"/>
        </w:rPr>
        <w:t>. list all modified lease paragraphs below. otherwise, delete.</w:t>
      </w:r>
    </w:p>
    <w:p w14:paraId="4BEB0F27" w14:textId="77777777" w:rsidR="00D93963" w:rsidRDefault="00D93963" w:rsidP="004F1EA7">
      <w:pPr>
        <w:pStyle w:val="BodyText1"/>
        <w:tabs>
          <w:tab w:val="clear" w:pos="576"/>
          <w:tab w:val="clear" w:pos="864"/>
          <w:tab w:val="clear" w:pos="1296"/>
          <w:tab w:val="clear" w:pos="1728"/>
          <w:tab w:val="clear" w:pos="2160"/>
          <w:tab w:val="clear" w:pos="2592"/>
          <w:tab w:val="clear" w:pos="3024"/>
          <w:tab w:val="left" w:pos="540"/>
        </w:tabs>
        <w:suppressAutoHyphens/>
        <w:ind w:left="0" w:firstLine="0"/>
        <w:contextualSpacing/>
        <w:rPr>
          <w:rStyle w:val="Strong"/>
          <w:rFonts w:cs="Arial"/>
          <w:b w:val="0"/>
          <w:szCs w:val="16"/>
        </w:rPr>
      </w:pPr>
      <w:r w:rsidRPr="000D5D80">
        <w:rPr>
          <w:rStyle w:val="Strong"/>
          <w:rFonts w:cs="Arial"/>
          <w:szCs w:val="16"/>
        </w:rPr>
        <w:t>note</w:t>
      </w:r>
      <w:r>
        <w:rPr>
          <w:rStyle w:val="Strong"/>
          <w:rFonts w:cs="Arial"/>
          <w:b w:val="0"/>
          <w:szCs w:val="16"/>
        </w:rPr>
        <w:t>:  do not list deleted PARAGRAPHS (deleted paragraphs are identified using a different protocol).</w:t>
      </w:r>
    </w:p>
    <w:p w14:paraId="13B12383" w14:textId="77777777" w:rsidR="00D93963" w:rsidRDefault="00D93963" w:rsidP="004F1EA7">
      <w:pPr>
        <w:pStyle w:val="BodyText1"/>
        <w:tabs>
          <w:tab w:val="clear" w:pos="576"/>
          <w:tab w:val="clear" w:pos="864"/>
          <w:tab w:val="clear" w:pos="1296"/>
          <w:tab w:val="clear" w:pos="1728"/>
          <w:tab w:val="clear" w:pos="2160"/>
          <w:tab w:val="clear" w:pos="2592"/>
          <w:tab w:val="clear" w:pos="3024"/>
          <w:tab w:val="left" w:pos="540"/>
        </w:tabs>
        <w:suppressAutoHyphens/>
        <w:ind w:left="0" w:firstLine="0"/>
        <w:contextualSpacing/>
        <w:rPr>
          <w:rStyle w:val="Strong"/>
          <w:rFonts w:cs="Arial"/>
          <w:b w:val="0"/>
          <w:szCs w:val="16"/>
        </w:rPr>
      </w:pPr>
      <w:r>
        <w:rPr>
          <w:rStyle w:val="Strong"/>
          <w:rFonts w:cs="Arial"/>
          <w:b w:val="0"/>
          <w:szCs w:val="16"/>
        </w:rPr>
        <w:t>for further guidance, see “INSTRUCTIONS for creating lease and request for lease proposals (rlp) documents” which can be found after the table of contents.</w:t>
      </w:r>
    </w:p>
    <w:p w14:paraId="0DAC11FD" w14:textId="77777777" w:rsidR="00D93963" w:rsidRPr="00364DDE" w:rsidRDefault="00D93963" w:rsidP="004F1EA7">
      <w:pPr>
        <w:pStyle w:val="Heading2"/>
        <w:keepNext w:val="0"/>
        <w:widowControl/>
        <w:tabs>
          <w:tab w:val="left" w:pos="540"/>
        </w:tabs>
        <w:suppressAutoHyphens/>
        <w:rPr>
          <w:b w:val="0"/>
        </w:rPr>
      </w:pPr>
      <w:bookmarkStart w:id="197" w:name="_Toc145667733"/>
      <w:r>
        <w:t>modified lease paragraphs</w:t>
      </w:r>
      <w:r w:rsidRPr="00364DDE">
        <w:t xml:space="preserve"> (</w:t>
      </w:r>
      <w:r w:rsidR="009954A5">
        <w:t>OCT</w:t>
      </w:r>
      <w:r>
        <w:t xml:space="preserve"> 2016</w:t>
      </w:r>
      <w:r w:rsidRPr="00364DDE">
        <w:t>)</w:t>
      </w:r>
      <w:bookmarkEnd w:id="197"/>
    </w:p>
    <w:p w14:paraId="1D3ACFA2" w14:textId="77777777" w:rsidR="00D93963" w:rsidRDefault="00D93963" w:rsidP="00D93963">
      <w:pPr>
        <w:tabs>
          <w:tab w:val="clear" w:pos="576"/>
          <w:tab w:val="clear" w:pos="864"/>
          <w:tab w:val="clear" w:pos="1296"/>
          <w:tab w:val="clear" w:pos="1728"/>
          <w:tab w:val="clear" w:pos="2160"/>
          <w:tab w:val="clear" w:pos="2592"/>
          <w:tab w:val="clear" w:pos="3024"/>
          <w:tab w:val="left" w:pos="6308"/>
        </w:tabs>
      </w:pPr>
    </w:p>
    <w:p w14:paraId="743C4095" w14:textId="77777777" w:rsidR="00D93963" w:rsidRDefault="00D93963" w:rsidP="00D93963">
      <w:pPr>
        <w:tabs>
          <w:tab w:val="clear" w:pos="576"/>
          <w:tab w:val="clear" w:pos="864"/>
          <w:tab w:val="clear" w:pos="1296"/>
          <w:tab w:val="clear" w:pos="1728"/>
          <w:tab w:val="clear" w:pos="2160"/>
          <w:tab w:val="clear" w:pos="2592"/>
          <w:tab w:val="clear" w:pos="3024"/>
          <w:tab w:val="left" w:pos="6308"/>
        </w:tabs>
        <w:rPr>
          <w:rFonts w:cs="Arial"/>
          <w:szCs w:val="16"/>
        </w:rPr>
      </w:pPr>
      <w:r>
        <w:rPr>
          <w:rFonts w:cs="Arial"/>
          <w:szCs w:val="16"/>
        </w:rPr>
        <w:t>The following paragraphs have been modified in this Lease:</w:t>
      </w:r>
    </w:p>
    <w:p w14:paraId="46867FF3" w14:textId="77777777" w:rsidR="00D93963" w:rsidRPr="00966D83" w:rsidRDefault="00D93963" w:rsidP="00D93963">
      <w:pPr>
        <w:pStyle w:val="BodyText1"/>
        <w:widowControl w:val="0"/>
        <w:tabs>
          <w:tab w:val="clear" w:pos="576"/>
          <w:tab w:val="clear" w:pos="864"/>
          <w:tab w:val="clear" w:pos="1296"/>
          <w:tab w:val="clear" w:pos="1728"/>
          <w:tab w:val="clear" w:pos="2160"/>
          <w:tab w:val="clear" w:pos="2592"/>
          <w:tab w:val="clear" w:pos="3024"/>
        </w:tabs>
        <w:rPr>
          <w:szCs w:val="16"/>
        </w:rPr>
      </w:pPr>
    </w:p>
    <w:p w14:paraId="30E775CE" w14:textId="77777777" w:rsidR="00D93963" w:rsidRPr="00966D83" w:rsidRDefault="00D93963" w:rsidP="00D93963">
      <w:pPr>
        <w:contextualSpacing/>
        <w:rPr>
          <w:rFonts w:cs="Arial"/>
          <w:szCs w:val="16"/>
        </w:rPr>
      </w:pPr>
      <w:r>
        <w:rPr>
          <w:rFonts w:cs="Arial"/>
          <w:szCs w:val="16"/>
        </w:rPr>
        <w:t>______________________________</w:t>
      </w:r>
    </w:p>
    <w:p w14:paraId="3A9F2239" w14:textId="77777777" w:rsidR="00D93963" w:rsidRDefault="00D93963" w:rsidP="00D93963">
      <w:pPr>
        <w:suppressAutoHyphens/>
        <w:contextualSpacing/>
        <w:rPr>
          <w:rFonts w:cs="Arial"/>
          <w:szCs w:val="16"/>
        </w:rPr>
      </w:pPr>
    </w:p>
    <w:p w14:paraId="05F0BC01" w14:textId="77777777" w:rsidR="00D93963" w:rsidRDefault="00D93963" w:rsidP="00D93963">
      <w:pPr>
        <w:suppressAutoHyphens/>
        <w:contextualSpacing/>
        <w:rPr>
          <w:rFonts w:cs="Arial"/>
          <w:szCs w:val="16"/>
        </w:rPr>
      </w:pPr>
      <w:r>
        <w:rPr>
          <w:rFonts w:cs="Arial"/>
          <w:szCs w:val="16"/>
        </w:rPr>
        <w:t>______________________________</w:t>
      </w:r>
    </w:p>
    <w:p w14:paraId="7F6916ED" w14:textId="77777777" w:rsidR="00136B53" w:rsidRDefault="00136B53" w:rsidP="00845DC7">
      <w:pPr>
        <w:tabs>
          <w:tab w:val="clear" w:pos="576"/>
          <w:tab w:val="clear" w:pos="864"/>
          <w:tab w:val="clear" w:pos="1296"/>
          <w:tab w:val="clear" w:pos="1728"/>
          <w:tab w:val="clear" w:pos="2160"/>
          <w:tab w:val="clear" w:pos="2592"/>
          <w:tab w:val="clear" w:pos="3024"/>
          <w:tab w:val="left" w:pos="6308"/>
        </w:tabs>
      </w:pPr>
    </w:p>
    <w:p w14:paraId="7DA17482" w14:textId="77777777" w:rsidR="00C55F6B" w:rsidRPr="00A846F3" w:rsidRDefault="00C55F6B" w:rsidP="004F1EA7">
      <w:pPr>
        <w:pStyle w:val="Heading2"/>
        <w:keepNext w:val="0"/>
        <w:widowControl/>
        <w:tabs>
          <w:tab w:val="left" w:pos="540"/>
        </w:tabs>
        <w:suppressAutoHyphens/>
      </w:pPr>
      <w:bookmarkStart w:id="198" w:name="_Toc14335309"/>
      <w:bookmarkStart w:id="199" w:name="_Toc145667734"/>
      <w:r>
        <w:t>R</w:t>
      </w:r>
      <w:r w:rsidRPr="00D92B5C">
        <w:t>ENT</w:t>
      </w:r>
      <w:r>
        <w:t>al</w:t>
      </w:r>
      <w:r w:rsidRPr="00D92B5C">
        <w:t xml:space="preserve"> </w:t>
      </w:r>
      <w:r w:rsidRPr="00A846F3">
        <w:t xml:space="preserve">CONSIDERATION </w:t>
      </w:r>
      <w:r>
        <w:t>for sMALL leases</w:t>
      </w:r>
      <w:r w:rsidRPr="00A846F3">
        <w:t xml:space="preserve"> (</w:t>
      </w:r>
      <w:r>
        <w:t>OCT 2019</w:t>
      </w:r>
      <w:r w:rsidRPr="00A846F3">
        <w:t>)</w:t>
      </w:r>
      <w:bookmarkEnd w:id="198"/>
      <w:bookmarkEnd w:id="199"/>
    </w:p>
    <w:p w14:paraId="35FFAD84" w14:textId="77777777" w:rsidR="00C55F6B" w:rsidRPr="009450A6" w:rsidRDefault="00C55F6B" w:rsidP="00C55F6B">
      <w:pPr>
        <w:tabs>
          <w:tab w:val="clear" w:pos="576"/>
          <w:tab w:val="clear" w:pos="864"/>
          <w:tab w:val="clear" w:pos="1296"/>
          <w:tab w:val="clear" w:pos="1728"/>
          <w:tab w:val="clear" w:pos="2160"/>
          <w:tab w:val="clear" w:pos="2592"/>
          <w:tab w:val="clear" w:pos="3024"/>
        </w:tabs>
        <w:suppressAutoHyphens/>
        <w:contextualSpacing/>
        <w:rPr>
          <w:rFonts w:cs="Arial"/>
          <w:szCs w:val="16"/>
        </w:rPr>
      </w:pPr>
    </w:p>
    <w:p w14:paraId="2CB07865" w14:textId="77777777" w:rsidR="00C55F6B" w:rsidRDefault="00C55F6B" w:rsidP="00C55F6B">
      <w:pPr>
        <w:keepNext/>
        <w:rPr>
          <w:rFonts w:cs="Arial"/>
          <w:szCs w:val="16"/>
        </w:rPr>
      </w:pPr>
      <w:r w:rsidRPr="004049DB">
        <w:rPr>
          <w:rFonts w:cs="Arial"/>
          <w:szCs w:val="16"/>
        </w:rPr>
        <w:t xml:space="preserve">Rent shall be paid by </w:t>
      </w:r>
      <w:r>
        <w:rPr>
          <w:rFonts w:cs="Arial"/>
          <w:szCs w:val="16"/>
        </w:rPr>
        <w:t>e</w:t>
      </w:r>
      <w:r w:rsidRPr="004049DB">
        <w:rPr>
          <w:rFonts w:cs="Arial"/>
          <w:szCs w:val="16"/>
        </w:rPr>
        <w:t xml:space="preserve">lectronic </w:t>
      </w:r>
      <w:r>
        <w:rPr>
          <w:rFonts w:cs="Arial"/>
          <w:szCs w:val="16"/>
        </w:rPr>
        <w:t>f</w:t>
      </w:r>
      <w:r w:rsidRPr="004049DB">
        <w:rPr>
          <w:rFonts w:cs="Arial"/>
          <w:szCs w:val="16"/>
        </w:rPr>
        <w:t xml:space="preserve">unds </w:t>
      </w:r>
      <w:r>
        <w:rPr>
          <w:rFonts w:cs="Arial"/>
          <w:szCs w:val="16"/>
        </w:rPr>
        <w:t>t</w:t>
      </w:r>
      <w:r w:rsidRPr="004049DB">
        <w:rPr>
          <w:rFonts w:cs="Arial"/>
          <w:szCs w:val="16"/>
        </w:rPr>
        <w:t>ransfer</w:t>
      </w:r>
      <w:r>
        <w:rPr>
          <w:rFonts w:cs="Arial"/>
          <w:szCs w:val="16"/>
        </w:rPr>
        <w:t xml:space="preserve"> (EFT) using the EFT</w:t>
      </w:r>
      <w:r w:rsidRPr="004049DB">
        <w:rPr>
          <w:rFonts w:cs="Arial"/>
          <w:szCs w:val="16"/>
        </w:rPr>
        <w:t xml:space="preserve"> </w:t>
      </w:r>
      <w:r>
        <w:rPr>
          <w:rFonts w:cs="Arial"/>
          <w:szCs w:val="16"/>
        </w:rPr>
        <w:t>information contained in the System for Award Management (SAM)</w:t>
      </w:r>
      <w:r w:rsidRPr="004049DB">
        <w:rPr>
          <w:rFonts w:cs="Arial"/>
          <w:szCs w:val="16"/>
        </w:rPr>
        <w:t xml:space="preserve">.  </w:t>
      </w:r>
      <w:r>
        <w:rPr>
          <w:rFonts w:cs="Arial"/>
          <w:szCs w:val="16"/>
        </w:rPr>
        <w:t>In the event the EFT information changes, the Lessor shall be responsible for providing the updated information to SAM.  Failure by the Lessor to maintain an active registration in SAM may result in delay of rental payments</w:t>
      </w:r>
      <w:r w:rsidR="00A01546">
        <w:rPr>
          <w:rFonts w:cs="Arial"/>
          <w:szCs w:val="16"/>
        </w:rPr>
        <w:t xml:space="preserve"> until such time as the SAM registration is activated</w:t>
      </w:r>
      <w:r>
        <w:rPr>
          <w:rFonts w:cs="Arial"/>
          <w:szCs w:val="16"/>
        </w:rPr>
        <w:t xml:space="preserve">.  </w:t>
      </w:r>
      <w:r w:rsidRPr="004049DB">
        <w:rPr>
          <w:rFonts w:cs="Arial"/>
          <w:szCs w:val="16"/>
        </w:rPr>
        <w:t xml:space="preserve">Rent shall be inclusive of all costs incurred by the Lessor for the construction of </w:t>
      </w:r>
      <w:r>
        <w:rPr>
          <w:rFonts w:cs="Arial"/>
          <w:szCs w:val="16"/>
        </w:rPr>
        <w:t>Building</w:t>
      </w:r>
      <w:r w:rsidRPr="004049DB">
        <w:rPr>
          <w:rFonts w:cs="Arial"/>
          <w:szCs w:val="16"/>
        </w:rPr>
        <w:t xml:space="preserve"> shell</w:t>
      </w:r>
      <w:r>
        <w:rPr>
          <w:rFonts w:cs="Arial"/>
          <w:szCs w:val="16"/>
        </w:rPr>
        <w:t>,</w:t>
      </w:r>
      <w:r w:rsidRPr="004049DB">
        <w:rPr>
          <w:rFonts w:cs="Arial"/>
          <w:szCs w:val="16"/>
        </w:rPr>
        <w:t xml:space="preserve"> Tenant Improvements (TIs) specified in the Lease, all taxes of any kind, and all operating costs.  Unless a separate rate is specified</w:t>
      </w:r>
      <w:r>
        <w:rPr>
          <w:rFonts w:cs="Arial"/>
          <w:szCs w:val="16"/>
        </w:rPr>
        <w:t>,</w:t>
      </w:r>
      <w:r w:rsidRPr="004049DB">
        <w:rPr>
          <w:rFonts w:cs="Arial"/>
          <w:szCs w:val="16"/>
        </w:rPr>
        <w:t xml:space="preserve"> rights to parking areas will be deemed included in the rent</w:t>
      </w:r>
      <w:r>
        <w:rPr>
          <w:rFonts w:cs="Arial"/>
          <w:szCs w:val="16"/>
        </w:rPr>
        <w:t>.</w:t>
      </w:r>
    </w:p>
    <w:p w14:paraId="0907938F" w14:textId="77777777" w:rsidR="00955032" w:rsidRDefault="00955032" w:rsidP="00955032">
      <w:pPr>
        <w:tabs>
          <w:tab w:val="clear" w:pos="576"/>
          <w:tab w:val="clear" w:pos="864"/>
          <w:tab w:val="clear" w:pos="1296"/>
          <w:tab w:val="clear" w:pos="1728"/>
          <w:tab w:val="clear" w:pos="2160"/>
          <w:tab w:val="clear" w:pos="2592"/>
          <w:tab w:val="clear" w:pos="3024"/>
          <w:tab w:val="left" w:pos="6308"/>
        </w:tabs>
        <w:rPr>
          <w:rFonts w:cs="Arial"/>
          <w:szCs w:val="16"/>
        </w:rPr>
      </w:pPr>
    </w:p>
    <w:p w14:paraId="47DD8098" w14:textId="77777777" w:rsidR="00F00F67" w:rsidRPr="00FA7CA8" w:rsidRDefault="00F00F67" w:rsidP="004F1EA7">
      <w:pPr>
        <w:pStyle w:val="NormalWeb"/>
        <w:tabs>
          <w:tab w:val="left" w:pos="540"/>
        </w:tabs>
        <w:spacing w:before="0" w:beforeAutospacing="0" w:after="0" w:afterAutospacing="0"/>
        <w:rPr>
          <w:rStyle w:val="Strong"/>
          <w:rFonts w:cs="Arial"/>
          <w:b w:val="0"/>
          <w:szCs w:val="16"/>
        </w:rPr>
      </w:pPr>
      <w:r w:rsidRPr="00216612">
        <w:rPr>
          <w:rStyle w:val="Strong"/>
          <w:rFonts w:cs="Arial"/>
          <w:szCs w:val="16"/>
        </w:rPr>
        <w:t>ACTION REQUIRED</w:t>
      </w:r>
      <w:r w:rsidRPr="00D95B48">
        <w:rPr>
          <w:rStyle w:val="Strong"/>
          <w:rFonts w:cs="Arial"/>
          <w:b w:val="0"/>
          <w:szCs w:val="16"/>
        </w:rPr>
        <w:t xml:space="preserve">: </w:t>
      </w:r>
      <w:r w:rsidRPr="00FA7CA8">
        <w:rPr>
          <w:rStyle w:val="Strong"/>
          <w:rFonts w:cs="Arial"/>
          <w:b w:val="0"/>
          <w:szCs w:val="16"/>
        </w:rPr>
        <w:t xml:space="preserve"> </w:t>
      </w:r>
      <w:r>
        <w:rPr>
          <w:rStyle w:val="Strong"/>
          <w:rFonts w:cs="Arial"/>
          <w:b w:val="0"/>
          <w:szCs w:val="16"/>
        </w:rPr>
        <w:t>only include when anticipating conducting non-traditional lease physical on-site tours and inspections per leasing alert la-21-01.</w:t>
      </w:r>
    </w:p>
    <w:p w14:paraId="179B2CAD" w14:textId="15F970D3" w:rsidR="00F00F67" w:rsidRDefault="00F00F67" w:rsidP="004F1EA7">
      <w:pPr>
        <w:pStyle w:val="Heading2"/>
        <w:keepNext w:val="0"/>
        <w:widowControl/>
        <w:tabs>
          <w:tab w:val="left" w:pos="540"/>
        </w:tabs>
        <w:suppressAutoHyphens/>
      </w:pPr>
      <w:bookmarkStart w:id="200" w:name="_Toc83130956"/>
      <w:bookmarkStart w:id="201" w:name="_Toc145667735"/>
      <w:r>
        <w:t xml:space="preserve">provisional Acceptance </w:t>
      </w:r>
      <w:r w:rsidRPr="00364DDE">
        <w:t>(</w:t>
      </w:r>
      <w:r>
        <w:t>feb 2021</w:t>
      </w:r>
      <w:r w:rsidRPr="00364DDE">
        <w:t>)</w:t>
      </w:r>
      <w:bookmarkEnd w:id="200"/>
      <w:bookmarkEnd w:id="201"/>
    </w:p>
    <w:p w14:paraId="1D69FAA3" w14:textId="77777777" w:rsidR="00F014D5" w:rsidRPr="00F014D5" w:rsidRDefault="00F014D5" w:rsidP="00F014D5"/>
    <w:p w14:paraId="370D9A14" w14:textId="77777777" w:rsidR="00F00F67" w:rsidRPr="00F014D5" w:rsidRDefault="00F00F67" w:rsidP="00A978B0">
      <w:pPr>
        <w:tabs>
          <w:tab w:val="clear" w:pos="576"/>
          <w:tab w:val="left" w:pos="540"/>
        </w:tabs>
        <w:ind w:left="540" w:hanging="540"/>
        <w:rPr>
          <w:rFonts w:cs="Arial"/>
          <w:szCs w:val="16"/>
        </w:rPr>
      </w:pPr>
      <w:r w:rsidRPr="00396952">
        <w:rPr>
          <w:rFonts w:cs="Arial"/>
          <w:color w:val="000000"/>
          <w:szCs w:val="16"/>
        </w:rPr>
        <w:t>A.</w:t>
      </w:r>
      <w:r>
        <w:rPr>
          <w:rFonts w:cs="Arial"/>
          <w:color w:val="000000"/>
          <w:szCs w:val="16"/>
        </w:rPr>
        <w:tab/>
      </w:r>
      <w:r w:rsidRPr="00396952">
        <w:rPr>
          <w:rFonts w:cs="Arial"/>
          <w:color w:val="000000"/>
          <w:szCs w:val="16"/>
        </w:rPr>
        <w:t>At a time of exceptional circumstance, i.e., pandemic, the Government may accept the Space on a provisional basis until such time that a re-inspection on-site can occur.  In this instance and upon request from the LCO, the Lessor shall provide such documentation (e.g., picture(s), video(s) and/or a representative on-site for a live-stream or ‘virtual’ walkthrough) to confirm substantial completion.  In such an instance the Government may withhold a percentage of lump sum Tenant Improvement payment as a reserve to ensure that all deficiencies and/or punch list item(s) will be addressed by the Lessor within the time frame established or until the Government can determine the space has been delivered in accordance with the Lease requirements, Design Intent Drawings and Construction Drawings.</w:t>
      </w:r>
    </w:p>
    <w:p w14:paraId="1CF8D7E6" w14:textId="77777777" w:rsidR="00F014D5" w:rsidRDefault="00F014D5" w:rsidP="00A978B0">
      <w:pPr>
        <w:tabs>
          <w:tab w:val="clear" w:pos="576"/>
          <w:tab w:val="left" w:pos="540"/>
        </w:tabs>
        <w:ind w:left="540" w:hanging="540"/>
        <w:rPr>
          <w:rFonts w:cs="Arial"/>
          <w:color w:val="000000"/>
          <w:szCs w:val="16"/>
        </w:rPr>
      </w:pPr>
    </w:p>
    <w:p w14:paraId="1FDCB1B5" w14:textId="60C5BD37" w:rsidR="00F00F67" w:rsidRPr="00F014D5" w:rsidRDefault="00F00F67" w:rsidP="00A978B0">
      <w:pPr>
        <w:tabs>
          <w:tab w:val="clear" w:pos="576"/>
          <w:tab w:val="left" w:pos="540"/>
        </w:tabs>
        <w:ind w:left="540" w:hanging="540"/>
        <w:rPr>
          <w:rFonts w:cs="Arial"/>
          <w:szCs w:val="16"/>
        </w:rPr>
      </w:pPr>
      <w:r w:rsidRPr="00396952">
        <w:rPr>
          <w:rFonts w:cs="Arial"/>
          <w:color w:val="000000"/>
          <w:szCs w:val="16"/>
        </w:rPr>
        <w:t>B.</w:t>
      </w:r>
      <w:r>
        <w:rPr>
          <w:rFonts w:cs="Arial"/>
          <w:color w:val="000000"/>
          <w:szCs w:val="16"/>
        </w:rPr>
        <w:tab/>
      </w:r>
      <w:r w:rsidRPr="00396952">
        <w:rPr>
          <w:rFonts w:cs="Arial"/>
          <w:color w:val="000000"/>
          <w:szCs w:val="16"/>
        </w:rPr>
        <w:t>At such time as a physical on-site inspection is deemed possible by the Government, the Government reserves the right to physically inspect the Space with an on-site representative to conduct a space measurement and to document any deficiencies and/or punch-list item(s) for the Lessor’s correction.</w:t>
      </w:r>
    </w:p>
    <w:p w14:paraId="052B110C" w14:textId="77777777" w:rsidR="00F014D5" w:rsidRDefault="00F014D5" w:rsidP="00A978B0">
      <w:pPr>
        <w:tabs>
          <w:tab w:val="clear" w:pos="576"/>
          <w:tab w:val="left" w:pos="540"/>
        </w:tabs>
        <w:ind w:left="540" w:hanging="540"/>
        <w:rPr>
          <w:rFonts w:cs="Arial"/>
          <w:color w:val="000000"/>
          <w:szCs w:val="16"/>
        </w:rPr>
      </w:pPr>
    </w:p>
    <w:p w14:paraId="1F1DBAD0" w14:textId="2123CE58" w:rsidR="00CB73C2" w:rsidRPr="00F014D5" w:rsidRDefault="00F00F67" w:rsidP="00A978B0">
      <w:pPr>
        <w:tabs>
          <w:tab w:val="clear" w:pos="576"/>
          <w:tab w:val="left" w:pos="540"/>
        </w:tabs>
        <w:ind w:left="540" w:hanging="540"/>
        <w:rPr>
          <w:rFonts w:cs="Arial"/>
          <w:szCs w:val="16"/>
        </w:rPr>
      </w:pPr>
      <w:r w:rsidRPr="00396952">
        <w:rPr>
          <w:rFonts w:cs="Arial"/>
          <w:color w:val="000000"/>
          <w:szCs w:val="16"/>
        </w:rPr>
        <w:t>C.</w:t>
      </w:r>
      <w:r>
        <w:rPr>
          <w:rFonts w:cs="Arial"/>
          <w:color w:val="000000"/>
          <w:szCs w:val="16"/>
        </w:rPr>
        <w:tab/>
      </w:r>
      <w:r w:rsidRPr="00396952">
        <w:rPr>
          <w:rFonts w:cs="Arial"/>
          <w:color w:val="000000"/>
          <w:szCs w:val="16"/>
        </w:rPr>
        <w:t>Upon re-inspection and Government acceptance of any deficiencies and/or punch list item(s) documented per above, or in the instance of no such documented items, this provisional acceptance will be rendered non-provisional and fully accepted by the Government via subsequent Lease Amendment.</w:t>
      </w:r>
    </w:p>
    <w:p w14:paraId="75AFD876" w14:textId="0238A36C" w:rsidR="00F014D5" w:rsidRDefault="00F014D5" w:rsidP="00F014D5">
      <w:pPr>
        <w:tabs>
          <w:tab w:val="clear" w:pos="576"/>
          <w:tab w:val="left" w:pos="540"/>
        </w:tabs>
      </w:pPr>
    </w:p>
    <w:p w14:paraId="08342DED" w14:textId="77777777" w:rsidR="00E0209E" w:rsidRPr="00666DED" w:rsidRDefault="00E0209E" w:rsidP="00E0209E">
      <w:pPr>
        <w:tabs>
          <w:tab w:val="clear" w:pos="576"/>
          <w:tab w:val="left" w:pos="540"/>
        </w:tabs>
        <w:rPr>
          <w:rFonts w:cs="Arial"/>
          <w:vanish/>
          <w:color w:val="0000FF"/>
          <w:szCs w:val="16"/>
        </w:rPr>
      </w:pPr>
      <w:r w:rsidRPr="00E96158">
        <w:rPr>
          <w:rStyle w:val="Strong"/>
          <w:rFonts w:cs="Arial"/>
          <w:szCs w:val="16"/>
        </w:rPr>
        <w:t>ACTION REQUIRED</w:t>
      </w:r>
      <w:r w:rsidRPr="00E96158">
        <w:rPr>
          <w:rStyle w:val="Strong"/>
          <w:rFonts w:cs="Arial"/>
          <w:b w:val="0"/>
          <w:szCs w:val="16"/>
        </w:rPr>
        <w:t xml:space="preserve">:  </w:t>
      </w:r>
      <w:r w:rsidRPr="00E96158">
        <w:rPr>
          <w:rFonts w:cs="Arial"/>
          <w:vanish/>
          <w:color w:val="0000FF"/>
          <w:szCs w:val="16"/>
        </w:rPr>
        <w:t>TO BE INCLUDED IN CONJUNCTION WITH CORRESPONDING RLP PARAGRAPH ENTITLED “SWING SPACE – RLP” WHEN THE CURRENTLY</w:t>
      </w:r>
      <w:r>
        <w:rPr>
          <w:rFonts w:cs="Arial"/>
          <w:vanish/>
          <w:color w:val="0000FF"/>
          <w:szCs w:val="16"/>
        </w:rPr>
        <w:t xml:space="preserve"> </w:t>
      </w:r>
      <w:r w:rsidRPr="00E96158">
        <w:rPr>
          <w:rFonts w:cs="Arial"/>
          <w:vanish/>
          <w:color w:val="0000FF"/>
          <w:szCs w:val="16"/>
        </w:rPr>
        <w:t>OCCUPIED GOVERNMENT SPACE IS A POTENTIAL HOUSING SOLUTION FOR THE NEW PROCUREMENT AND ANTICIPATED RENOVATIONS ARE EXPECTED TO DISRUPT TENANT OPERATIONS.</w:t>
      </w:r>
      <w:r w:rsidRPr="00666DED">
        <w:rPr>
          <w:rFonts w:cs="Arial"/>
          <w:vanish/>
          <w:color w:val="0000FF"/>
          <w:szCs w:val="16"/>
        </w:rPr>
        <w:t xml:space="preserve">  </w:t>
      </w:r>
    </w:p>
    <w:p w14:paraId="54D2955E" w14:textId="77777777" w:rsidR="00E0209E" w:rsidRPr="00E96158" w:rsidRDefault="00E0209E" w:rsidP="00E0209E">
      <w:pPr>
        <w:tabs>
          <w:tab w:val="clear" w:pos="576"/>
          <w:tab w:val="left" w:pos="540"/>
        </w:tabs>
        <w:rPr>
          <w:rFonts w:cs="Arial"/>
          <w:vanish/>
          <w:color w:val="0000FF"/>
          <w:szCs w:val="16"/>
        </w:rPr>
      </w:pPr>
      <w:r w:rsidRPr="00E96158">
        <w:rPr>
          <w:rFonts w:cs="Arial"/>
          <w:b/>
          <w:vanish/>
          <w:color w:val="0000FF"/>
          <w:szCs w:val="16"/>
        </w:rPr>
        <w:t>ACTION REQUIRED</w:t>
      </w:r>
      <w:r w:rsidRPr="00E96158">
        <w:rPr>
          <w:rFonts w:cs="Arial"/>
          <w:vanish/>
          <w:color w:val="0000FF"/>
          <w:szCs w:val="16"/>
        </w:rPr>
        <w:t>:  INDICATE SPECIFICS, SF, NUMBER OF MOVES, ETC. BASED ON FINAL NEGOTIATED AGREEMENT.</w:t>
      </w:r>
    </w:p>
    <w:p w14:paraId="2DB920CC" w14:textId="77777777" w:rsidR="00E0209E" w:rsidRPr="00E96158" w:rsidRDefault="00E0209E" w:rsidP="00E0209E">
      <w:pPr>
        <w:tabs>
          <w:tab w:val="clear" w:pos="576"/>
          <w:tab w:val="left" w:pos="540"/>
        </w:tabs>
        <w:rPr>
          <w:rFonts w:cs="Arial"/>
          <w:vanish/>
          <w:color w:val="0000FF"/>
          <w:szCs w:val="16"/>
        </w:rPr>
      </w:pPr>
      <w:r w:rsidRPr="00E96158">
        <w:rPr>
          <w:rFonts w:cs="Arial"/>
          <w:b/>
          <w:vanish/>
          <w:color w:val="0000FF"/>
          <w:szCs w:val="16"/>
        </w:rPr>
        <w:t>NOTE</w:t>
      </w:r>
      <w:r w:rsidRPr="00E96158">
        <w:rPr>
          <w:rFonts w:cs="Arial"/>
          <w:vanish/>
          <w:color w:val="0000FF"/>
          <w:szCs w:val="16"/>
        </w:rPr>
        <w:t>: THIS LANGUAGE MAY NEED TO BE ALTERED BASED ON THE CIRCUMSTANCES OF THE PROCUREMENT.  CHANGES MUST BE REVIEWED BY REGIONAL COUNSEL FOR LEGAL SUFFICIENCY PRIOR TO FINALIZING.  LS/LCO MUST CONFIRM SWING SPACE REQUIREMENTS WITH TENANT AGENCY AND INCORPORATE AS APPROPRIATE.</w:t>
      </w:r>
    </w:p>
    <w:p w14:paraId="6C850FD2" w14:textId="2B390FC2" w:rsidR="00D61F81" w:rsidRPr="00FA7CA8" w:rsidRDefault="00E0209E" w:rsidP="00D61F81">
      <w:pPr>
        <w:pStyle w:val="NormalWeb"/>
        <w:tabs>
          <w:tab w:val="left" w:pos="540"/>
        </w:tabs>
        <w:spacing w:before="0" w:beforeAutospacing="0" w:after="0" w:afterAutospacing="0"/>
        <w:rPr>
          <w:rStyle w:val="Strong"/>
          <w:rFonts w:cs="Arial"/>
          <w:b w:val="0"/>
          <w:szCs w:val="16"/>
        </w:rPr>
      </w:pPr>
      <w:r w:rsidRPr="00E96158">
        <w:rPr>
          <w:rFonts w:ascii="Arial" w:hAnsi="Arial" w:cs="Arial"/>
          <w:b/>
          <w:vanish/>
          <w:color w:val="0000FF"/>
          <w:sz w:val="16"/>
          <w:szCs w:val="16"/>
        </w:rPr>
        <w:t>NOTE</w:t>
      </w:r>
      <w:r w:rsidRPr="00E96158">
        <w:rPr>
          <w:rFonts w:ascii="Arial" w:hAnsi="Arial" w:cs="Arial"/>
          <w:vanish/>
          <w:color w:val="0000FF"/>
          <w:sz w:val="16"/>
          <w:szCs w:val="16"/>
        </w:rPr>
        <w:t>: ATTACH AS EXHIBITS AGENCY SWING SPACE REQUIREMENTS AND DOCUMENTS PROVIDED</w:t>
      </w:r>
      <w:r>
        <w:rPr>
          <w:rFonts w:ascii="Arial" w:hAnsi="Arial" w:cs="Arial"/>
          <w:vanish/>
          <w:color w:val="0000FF"/>
          <w:sz w:val="16"/>
          <w:szCs w:val="16"/>
        </w:rPr>
        <w:t xml:space="preserve"> BY THE INCUMBENT</w:t>
      </w:r>
      <w:r w:rsidRPr="00E96158">
        <w:rPr>
          <w:rFonts w:ascii="Arial" w:hAnsi="Arial" w:cs="Arial"/>
          <w:vanish/>
          <w:color w:val="0000FF"/>
          <w:sz w:val="16"/>
          <w:szCs w:val="16"/>
        </w:rPr>
        <w:t xml:space="preserve"> DURING OFFER STAGE, E.G., SWING SPACE PLAN AND SCHEDULE, FLOOR PLAN INDICATING BLOCKS OF SPACE, NARRATIVE</w:t>
      </w:r>
      <w:r w:rsidRPr="00E96158">
        <w:rPr>
          <w:rStyle w:val="Strong"/>
          <w:rFonts w:cs="Arial"/>
          <w:b w:val="0"/>
          <w:szCs w:val="16"/>
        </w:rPr>
        <w:t>.</w:t>
      </w:r>
    </w:p>
    <w:p w14:paraId="47BCD949" w14:textId="166E8A86" w:rsidR="00D61F81" w:rsidRDefault="00D61F81" w:rsidP="00D61F81">
      <w:pPr>
        <w:pStyle w:val="Heading2"/>
        <w:keepNext w:val="0"/>
        <w:widowControl/>
        <w:tabs>
          <w:tab w:val="left" w:pos="540"/>
        </w:tabs>
        <w:suppressAutoHyphens/>
      </w:pPr>
      <w:bookmarkStart w:id="202" w:name="_Toc145667736"/>
      <w:r>
        <w:t xml:space="preserve">swing space - lease </w:t>
      </w:r>
      <w:r w:rsidRPr="00364DDE">
        <w:t>(</w:t>
      </w:r>
      <w:r>
        <w:t>oct 2022</w:t>
      </w:r>
      <w:r w:rsidRPr="00364DDE">
        <w:t>)</w:t>
      </w:r>
      <w:bookmarkEnd w:id="202"/>
    </w:p>
    <w:p w14:paraId="29C50655" w14:textId="77777777" w:rsidR="00B3565E" w:rsidRPr="00B3565E" w:rsidRDefault="00B3565E" w:rsidP="002D2B3E">
      <w:pPr>
        <w:tabs>
          <w:tab w:val="clear" w:pos="576"/>
          <w:tab w:val="left" w:pos="540"/>
        </w:tabs>
      </w:pPr>
    </w:p>
    <w:p w14:paraId="3809675D" w14:textId="77777777" w:rsidR="00E0209E" w:rsidRPr="00A978B0" w:rsidRDefault="00E0209E" w:rsidP="00A978B0">
      <w:pPr>
        <w:numPr>
          <w:ilvl w:val="0"/>
          <w:numId w:val="82"/>
        </w:numPr>
        <w:tabs>
          <w:tab w:val="clear" w:pos="576"/>
          <w:tab w:val="clear" w:pos="864"/>
          <w:tab w:val="clear" w:pos="1296"/>
          <w:tab w:val="clear" w:pos="1728"/>
          <w:tab w:val="clear" w:pos="2160"/>
          <w:tab w:val="clear" w:pos="2592"/>
          <w:tab w:val="clear" w:pos="3024"/>
          <w:tab w:val="left" w:pos="540"/>
        </w:tabs>
        <w:ind w:left="540" w:hanging="540"/>
        <w:rPr>
          <w:rFonts w:cs="Arial"/>
          <w:szCs w:val="16"/>
        </w:rPr>
      </w:pPr>
      <w:r w:rsidRPr="00A978B0">
        <w:t xml:space="preserve">The swing space plan and schedule are provided as Exhibit </w:t>
      </w:r>
      <w:r w:rsidRPr="00F67227">
        <w:rPr>
          <w:b/>
          <w:bCs/>
          <w:color w:val="FF0000"/>
        </w:rPr>
        <w:t>XX</w:t>
      </w:r>
      <w:r w:rsidRPr="00F67227">
        <w:t xml:space="preserve">.  The Government shall occupy </w:t>
      </w:r>
      <w:r w:rsidRPr="00F67227">
        <w:rPr>
          <w:b/>
          <w:bCs/>
          <w:color w:val="FF0000"/>
        </w:rPr>
        <w:t>XXXXX</w:t>
      </w:r>
      <w:r w:rsidRPr="00F67227">
        <w:t xml:space="preserve"> ABOA SF (</w:t>
      </w:r>
      <w:r w:rsidRPr="00F67227">
        <w:rPr>
          <w:b/>
          <w:bCs/>
          <w:color w:val="FF0000"/>
        </w:rPr>
        <w:t>XXXXX</w:t>
      </w:r>
      <w:r w:rsidRPr="00F67227">
        <w:t xml:space="preserve"> RSF) on </w:t>
      </w:r>
      <w:r w:rsidRPr="00F67227">
        <w:rPr>
          <w:b/>
          <w:bCs/>
          <w:color w:val="FF0000"/>
        </w:rPr>
        <w:t>XX</w:t>
      </w:r>
      <w:r w:rsidRPr="00F67227">
        <w:t xml:space="preserve"> floor at </w:t>
      </w:r>
      <w:r w:rsidRPr="00F67227">
        <w:rPr>
          <w:b/>
          <w:bCs/>
          <w:color w:val="FF0000"/>
        </w:rPr>
        <w:t>[Address, City, State]</w:t>
      </w:r>
      <w:r w:rsidRPr="00F67227">
        <w:t xml:space="preserve"> (“</w:t>
      </w:r>
      <w:r w:rsidRPr="00F67227">
        <w:rPr>
          <w:color w:val="FF0000"/>
        </w:rPr>
        <w:t>[</w:t>
      </w:r>
      <w:r w:rsidRPr="00F67227">
        <w:rPr>
          <w:b/>
          <w:bCs/>
          <w:color w:val="FF0000"/>
        </w:rPr>
        <w:t>Building Name</w:t>
      </w:r>
      <w:r w:rsidRPr="00F67227">
        <w:rPr>
          <w:color w:val="FF0000"/>
        </w:rPr>
        <w:t>]</w:t>
      </w:r>
      <w:r w:rsidRPr="00F67227">
        <w:t>”) as a temporary relocation of Government employees (including</w:t>
      </w:r>
      <w:r w:rsidRPr="00A978B0">
        <w:t xml:space="preserve"> contractor personnel) during the completion of the tenant improvement work.  Lessor shall be responsible for providing, constructing, and paying for swing space identified on Exhibit </w:t>
      </w:r>
      <w:r w:rsidRPr="00F67227">
        <w:rPr>
          <w:b/>
          <w:bCs/>
          <w:color w:val="FF0000"/>
        </w:rPr>
        <w:t>XX</w:t>
      </w:r>
      <w:r w:rsidRPr="00A978B0">
        <w:t xml:space="preserve">.  Lessor shall be responsible for maintaining minimum standards for all space that remains occupied during the renovation, including, but not limited to, access to common areas, compliance with fire protection and life safety and air quality standards outlined within this Lease.  Swing space shall comply with existing standards consistent with the existing space and be fully functional inclusive of fixtures, equipment, and </w:t>
      </w:r>
      <w:r w:rsidRPr="00A978B0">
        <w:lastRenderedPageBreak/>
        <w:t xml:space="preserve">telecommunications and data infrastructure.  Fully functional shall include, at Lessor’s sole cost, any additional costs associated with Government’s service providers for tele-data or other required communication links between the swing space and </w:t>
      </w:r>
      <w:r w:rsidRPr="00A978B0">
        <w:rPr>
          <w:highlight w:val="white"/>
        </w:rPr>
        <w:t>Government-occupied</w:t>
      </w:r>
      <w:r w:rsidRPr="00A978B0">
        <w:t xml:space="preserve"> space</w:t>
      </w:r>
      <w:r w:rsidRPr="00A978B0">
        <w:rPr>
          <w:rFonts w:cs="Arial"/>
          <w:szCs w:val="16"/>
        </w:rPr>
        <w:t xml:space="preserve">.  </w:t>
      </w:r>
    </w:p>
    <w:p w14:paraId="5BCF2689" w14:textId="77777777" w:rsidR="00E0209E" w:rsidRPr="00A978B0" w:rsidRDefault="00E0209E" w:rsidP="00A978B0">
      <w:pPr>
        <w:tabs>
          <w:tab w:val="clear" w:pos="576"/>
          <w:tab w:val="clear" w:pos="864"/>
          <w:tab w:val="clear" w:pos="1296"/>
          <w:tab w:val="clear" w:pos="1728"/>
          <w:tab w:val="clear" w:pos="2160"/>
          <w:tab w:val="clear" w:pos="2592"/>
          <w:tab w:val="clear" w:pos="3024"/>
          <w:tab w:val="left" w:pos="540"/>
        </w:tabs>
        <w:ind w:left="540" w:hanging="540"/>
        <w:rPr>
          <w:rFonts w:cs="Arial"/>
          <w:szCs w:val="16"/>
        </w:rPr>
      </w:pPr>
    </w:p>
    <w:p w14:paraId="3506481C" w14:textId="77777777" w:rsidR="00E0209E" w:rsidRPr="00A978B0" w:rsidRDefault="00E0209E" w:rsidP="00A978B0">
      <w:pPr>
        <w:numPr>
          <w:ilvl w:val="0"/>
          <w:numId w:val="82"/>
        </w:numPr>
        <w:tabs>
          <w:tab w:val="clear" w:pos="576"/>
          <w:tab w:val="clear" w:pos="864"/>
          <w:tab w:val="clear" w:pos="1296"/>
          <w:tab w:val="clear" w:pos="1728"/>
          <w:tab w:val="clear" w:pos="2160"/>
          <w:tab w:val="clear" w:pos="2592"/>
          <w:tab w:val="clear" w:pos="3024"/>
          <w:tab w:val="left" w:pos="540"/>
        </w:tabs>
        <w:ind w:left="540" w:hanging="540"/>
        <w:rPr>
          <w:rFonts w:cs="Arial"/>
          <w:szCs w:val="16"/>
        </w:rPr>
      </w:pPr>
      <w:r w:rsidRPr="00A978B0">
        <w:t xml:space="preserve">The Government must remain operational during its standard operating hours of Section </w:t>
      </w:r>
      <w:r w:rsidRPr="00F67227">
        <w:rPr>
          <w:b/>
          <w:bCs/>
          <w:color w:val="FF0000"/>
        </w:rPr>
        <w:t>X.XX</w:t>
      </w:r>
      <w:r w:rsidRPr="00A978B0">
        <w:t xml:space="preserve"> of this Lease, throughout the course of any renovation within its current space and swing space</w:t>
      </w:r>
      <w:r w:rsidRPr="00A978B0">
        <w:rPr>
          <w:rFonts w:cs="Arial"/>
          <w:szCs w:val="16"/>
        </w:rPr>
        <w:t>.</w:t>
      </w:r>
    </w:p>
    <w:p w14:paraId="4D093B0E" w14:textId="77777777" w:rsidR="00E0209E" w:rsidRPr="00A978B0" w:rsidRDefault="00E0209E" w:rsidP="00A978B0">
      <w:pPr>
        <w:tabs>
          <w:tab w:val="clear" w:pos="576"/>
          <w:tab w:val="clear" w:pos="864"/>
          <w:tab w:val="clear" w:pos="1296"/>
          <w:tab w:val="clear" w:pos="1728"/>
          <w:tab w:val="clear" w:pos="2160"/>
          <w:tab w:val="clear" w:pos="2592"/>
          <w:tab w:val="clear" w:pos="3024"/>
          <w:tab w:val="left" w:pos="540"/>
        </w:tabs>
        <w:ind w:left="540" w:hanging="540"/>
        <w:jc w:val="left"/>
        <w:rPr>
          <w:rFonts w:cs="Arial"/>
          <w:szCs w:val="16"/>
        </w:rPr>
      </w:pPr>
    </w:p>
    <w:p w14:paraId="788C7BF3" w14:textId="3BB58DA7" w:rsidR="00E0209E" w:rsidRPr="00F67227" w:rsidRDefault="00E0209E" w:rsidP="00A978B0">
      <w:pPr>
        <w:numPr>
          <w:ilvl w:val="0"/>
          <w:numId w:val="82"/>
        </w:numPr>
        <w:tabs>
          <w:tab w:val="clear" w:pos="576"/>
          <w:tab w:val="clear" w:pos="864"/>
          <w:tab w:val="clear" w:pos="1296"/>
          <w:tab w:val="clear" w:pos="1728"/>
          <w:tab w:val="clear" w:pos="2160"/>
          <w:tab w:val="clear" w:pos="2592"/>
          <w:tab w:val="clear" w:pos="3024"/>
          <w:tab w:val="left" w:pos="540"/>
        </w:tabs>
        <w:ind w:left="540" w:hanging="540"/>
        <w:rPr>
          <w:rFonts w:cs="Arial"/>
          <w:szCs w:val="16"/>
        </w:rPr>
      </w:pPr>
      <w:r w:rsidRPr="00A978B0">
        <w:t xml:space="preserve">Post-award, the Lessor must submit an updated </w:t>
      </w:r>
      <w:r w:rsidRPr="00A978B0">
        <w:rPr>
          <w:highlight w:val="white"/>
        </w:rPr>
        <w:t>swing space plan</w:t>
      </w:r>
      <w:r w:rsidRPr="00A978B0">
        <w:t xml:space="preserve"> and schedule to the Government for review and approval.  At a minimum, the updated swing space plan shall include detailed drawings depicting the various phases and an updated schedule detailing schedule of move.  The Government estimates to have approximately </w:t>
      </w:r>
      <w:r w:rsidRPr="00F67227">
        <w:rPr>
          <w:b/>
          <w:bCs/>
          <w:color w:val="FF0000"/>
        </w:rPr>
        <w:t>XX {NUMBER OF AGENCY EMPLOYEES}</w:t>
      </w:r>
      <w:r w:rsidRPr="00A978B0">
        <w:t xml:space="preserve"> employees/contractors during the renovation phasing period.  This updated swing space plan and schedule must be submitted at the same time as the initial submission </w:t>
      </w:r>
      <w:r w:rsidRPr="00F67227">
        <w:rPr>
          <w:b/>
          <w:bCs/>
        </w:rPr>
        <w:t xml:space="preserve">of </w:t>
      </w:r>
      <w:r w:rsidRPr="00F67227">
        <w:rPr>
          <w:rFonts w:cs="Arial"/>
          <w:b/>
          <w:bCs/>
          <w:vanish/>
          <w:color w:val="0000FF"/>
          <w:szCs w:val="16"/>
        </w:rPr>
        <w:t xml:space="preserve">ACTION REQUIRED:  CHOOSE DESIGN INTENT DRAWINGS IF THE LEASE REQUIRES THE LESSOR TO COMPLETE DID’S.  OTHERWISE, CHOOSE CONSTRUCTION DOCUMENTS.  </w:t>
      </w:r>
      <w:r w:rsidRPr="00F67227">
        <w:rPr>
          <w:b/>
          <w:bCs/>
          <w:color w:val="FF0000"/>
        </w:rPr>
        <w:t>{DESIGN INTENT DRAWINGS} {CONSTRUCTION DOCUMENTS</w:t>
      </w:r>
      <w:r w:rsidRPr="00F67227">
        <w:rPr>
          <w:color w:val="FF0000"/>
        </w:rPr>
        <w:t>}</w:t>
      </w:r>
      <w:r w:rsidRPr="00F67227">
        <w:rPr>
          <w:rFonts w:cs="Arial"/>
          <w:szCs w:val="16"/>
        </w:rPr>
        <w:t>.</w:t>
      </w:r>
    </w:p>
    <w:p w14:paraId="407C0ACB" w14:textId="77777777" w:rsidR="00E0209E" w:rsidRPr="00F67227" w:rsidRDefault="00E0209E" w:rsidP="00A978B0">
      <w:pPr>
        <w:tabs>
          <w:tab w:val="clear" w:pos="576"/>
          <w:tab w:val="clear" w:pos="864"/>
          <w:tab w:val="clear" w:pos="1296"/>
          <w:tab w:val="clear" w:pos="1728"/>
          <w:tab w:val="clear" w:pos="2160"/>
          <w:tab w:val="clear" w:pos="2592"/>
          <w:tab w:val="clear" w:pos="3024"/>
          <w:tab w:val="left" w:pos="540"/>
        </w:tabs>
        <w:ind w:left="540" w:hanging="540"/>
        <w:rPr>
          <w:rFonts w:cs="Arial"/>
          <w:b/>
          <w:bCs/>
          <w:szCs w:val="16"/>
        </w:rPr>
      </w:pPr>
      <w:r w:rsidRPr="00F67227">
        <w:rPr>
          <w:rFonts w:cs="Arial"/>
          <w:b/>
          <w:bCs/>
          <w:vanish/>
          <w:color w:val="0000FF"/>
          <w:szCs w:val="16"/>
        </w:rPr>
        <w:t xml:space="preserve">ACTION REQUIRED:  ONLY INCLUDE IF AN APPROVED SPACE LAYOUT WAS NOT PROVIDED AS PART OF THE INCUMBENT’S OFFER. </w:t>
      </w:r>
    </w:p>
    <w:p w14:paraId="71B6EEC7" w14:textId="77777777" w:rsidR="00E0209E" w:rsidRPr="00A978B0" w:rsidRDefault="00E0209E" w:rsidP="00A978B0">
      <w:pPr>
        <w:numPr>
          <w:ilvl w:val="0"/>
          <w:numId w:val="82"/>
        </w:numPr>
        <w:tabs>
          <w:tab w:val="clear" w:pos="576"/>
          <w:tab w:val="clear" w:pos="864"/>
          <w:tab w:val="clear" w:pos="1296"/>
          <w:tab w:val="clear" w:pos="1728"/>
          <w:tab w:val="clear" w:pos="2160"/>
          <w:tab w:val="clear" w:pos="2592"/>
          <w:tab w:val="clear" w:pos="3024"/>
          <w:tab w:val="left" w:pos="540"/>
        </w:tabs>
        <w:ind w:left="540" w:hanging="540"/>
        <w:rPr>
          <w:rFonts w:cs="Arial"/>
          <w:szCs w:val="16"/>
        </w:rPr>
      </w:pPr>
      <w:r w:rsidRPr="00A978B0">
        <w:rPr>
          <w:rFonts w:cs="Arial"/>
          <w:szCs w:val="16"/>
        </w:rPr>
        <w:t>The swing space shall have a space layout which allows the Government to function efficiently during renovation of final Space, as determined by the LCO.</w:t>
      </w:r>
    </w:p>
    <w:p w14:paraId="11F32AC0" w14:textId="77777777" w:rsidR="00E0209E" w:rsidRPr="00A978B0" w:rsidRDefault="00E0209E" w:rsidP="00A978B0">
      <w:pPr>
        <w:tabs>
          <w:tab w:val="clear" w:pos="576"/>
          <w:tab w:val="clear" w:pos="864"/>
          <w:tab w:val="clear" w:pos="1296"/>
          <w:tab w:val="clear" w:pos="1728"/>
          <w:tab w:val="clear" w:pos="2160"/>
          <w:tab w:val="clear" w:pos="2592"/>
          <w:tab w:val="clear" w:pos="3024"/>
          <w:tab w:val="left" w:pos="540"/>
        </w:tabs>
        <w:ind w:left="540" w:hanging="540"/>
        <w:rPr>
          <w:rFonts w:cs="Arial"/>
          <w:szCs w:val="16"/>
        </w:rPr>
      </w:pPr>
      <w:r w:rsidRPr="00A978B0">
        <w:rPr>
          <w:rFonts w:cs="Arial"/>
          <w:szCs w:val="16"/>
        </w:rPr>
        <w:t xml:space="preserve">  </w:t>
      </w:r>
    </w:p>
    <w:p w14:paraId="38BBD54D" w14:textId="2C293033" w:rsidR="00E0209E" w:rsidRPr="00A978B0" w:rsidRDefault="00E0209E" w:rsidP="00A978B0">
      <w:pPr>
        <w:numPr>
          <w:ilvl w:val="0"/>
          <w:numId w:val="82"/>
        </w:numPr>
        <w:tabs>
          <w:tab w:val="clear" w:pos="576"/>
          <w:tab w:val="clear" w:pos="864"/>
          <w:tab w:val="clear" w:pos="1296"/>
          <w:tab w:val="clear" w:pos="1728"/>
          <w:tab w:val="clear" w:pos="2160"/>
          <w:tab w:val="clear" w:pos="2592"/>
          <w:tab w:val="clear" w:pos="3024"/>
          <w:tab w:val="left" w:pos="540"/>
        </w:tabs>
        <w:ind w:left="540" w:hanging="540"/>
        <w:rPr>
          <w:rFonts w:cs="Arial"/>
          <w:szCs w:val="16"/>
        </w:rPr>
      </w:pPr>
      <w:r w:rsidRPr="00A978B0">
        <w:rPr>
          <w:rFonts w:cs="Arial"/>
          <w:szCs w:val="16"/>
        </w:rPr>
        <w:t xml:space="preserve">Unless otherwise specified herein, the swing space shall comply with all standards and specifications as outlined within the </w:t>
      </w:r>
      <w:r w:rsidRPr="00F67227">
        <w:rPr>
          <w:rFonts w:cs="Arial"/>
          <w:szCs w:val="16"/>
        </w:rPr>
        <w:t xml:space="preserve">Lease </w:t>
      </w:r>
      <w:r w:rsidRPr="00F67227">
        <w:rPr>
          <w:rFonts w:cs="Arial"/>
          <w:b/>
          <w:bCs/>
          <w:color w:val="FF0000"/>
          <w:szCs w:val="16"/>
        </w:rPr>
        <w:t>XX-XXX-XXXXX</w:t>
      </w:r>
      <w:r w:rsidRPr="00A978B0">
        <w:rPr>
          <w:rFonts w:cs="Arial"/>
          <w:color w:val="FF0000"/>
          <w:szCs w:val="16"/>
          <w:u w:val="single"/>
        </w:rPr>
        <w:t xml:space="preserve"> </w:t>
      </w:r>
      <w:r w:rsidRPr="00A978B0">
        <w:rPr>
          <w:rFonts w:cs="Arial"/>
          <w:vanish/>
          <w:color w:val="0000FF"/>
          <w:szCs w:val="16"/>
        </w:rPr>
        <w:t xml:space="preserve"> ACTION REQUIRED: INPUT CURRENTLY-EFFECTIVE LEASE NUMBER</w:t>
      </w:r>
      <w:r w:rsidRPr="00A978B0">
        <w:rPr>
          <w:rFonts w:cs="Arial"/>
          <w:szCs w:val="16"/>
        </w:rPr>
        <w:t xml:space="preserve">, and the Lessor shall continue to provide all services and utilities as outlined under this Lease.  Access to common areas, including, but not limited to lobbies, elevators, </w:t>
      </w:r>
      <w:r w:rsidR="00D22EAC" w:rsidRPr="00A978B0">
        <w:rPr>
          <w:rFonts w:cs="Arial"/>
          <w:szCs w:val="16"/>
        </w:rPr>
        <w:t>stairways,</w:t>
      </w:r>
      <w:r w:rsidRPr="00A978B0">
        <w:rPr>
          <w:rFonts w:cs="Arial"/>
          <w:szCs w:val="16"/>
        </w:rPr>
        <w:t xml:space="preserve"> and restrooms must be maintained at all times.</w:t>
      </w:r>
    </w:p>
    <w:p w14:paraId="18F2C4BD" w14:textId="77777777" w:rsidR="00E0209E" w:rsidRPr="00A978B0" w:rsidRDefault="00E0209E" w:rsidP="00A978B0">
      <w:pPr>
        <w:tabs>
          <w:tab w:val="clear" w:pos="576"/>
          <w:tab w:val="clear" w:pos="864"/>
          <w:tab w:val="clear" w:pos="1296"/>
          <w:tab w:val="clear" w:pos="1728"/>
          <w:tab w:val="clear" w:pos="2160"/>
          <w:tab w:val="clear" w:pos="2592"/>
          <w:tab w:val="clear" w:pos="3024"/>
          <w:tab w:val="left" w:pos="540"/>
        </w:tabs>
        <w:ind w:left="540" w:hanging="540"/>
        <w:rPr>
          <w:rFonts w:cs="Arial"/>
          <w:szCs w:val="16"/>
        </w:rPr>
      </w:pPr>
    </w:p>
    <w:p w14:paraId="3472515D" w14:textId="77777777" w:rsidR="00E0209E" w:rsidRPr="00A978B0" w:rsidRDefault="00E0209E" w:rsidP="00A978B0">
      <w:pPr>
        <w:numPr>
          <w:ilvl w:val="0"/>
          <w:numId w:val="82"/>
        </w:numPr>
        <w:tabs>
          <w:tab w:val="clear" w:pos="576"/>
          <w:tab w:val="clear" w:pos="864"/>
          <w:tab w:val="clear" w:pos="1296"/>
          <w:tab w:val="clear" w:pos="1728"/>
          <w:tab w:val="clear" w:pos="2160"/>
          <w:tab w:val="clear" w:pos="2592"/>
          <w:tab w:val="clear" w:pos="3024"/>
          <w:tab w:val="left" w:pos="540"/>
        </w:tabs>
        <w:ind w:left="540" w:hanging="540"/>
        <w:rPr>
          <w:rFonts w:cs="Arial"/>
          <w:szCs w:val="16"/>
        </w:rPr>
      </w:pPr>
      <w:r w:rsidRPr="00A978B0">
        <w:rPr>
          <w:rFonts w:cs="Arial"/>
          <w:szCs w:val="16"/>
        </w:rPr>
        <w:t xml:space="preserve">Ten (10) Working Days prior to the completion of the swing space, the Lessor shall issue written notice to the Government to schedule the inspection of the swing space for acceptance. The Government shall accept the swing space </w:t>
      </w:r>
      <w:r w:rsidRPr="00A978B0">
        <w:rPr>
          <w:rFonts w:cs="Arial"/>
          <w:szCs w:val="16"/>
          <w:highlight w:val="white"/>
        </w:rPr>
        <w:t>once it is</w:t>
      </w:r>
      <w:r w:rsidRPr="00A978B0">
        <w:rPr>
          <w:rFonts w:cs="Arial"/>
          <w:szCs w:val="16"/>
        </w:rPr>
        <w:t xml:space="preserve"> substantially complete, and a Certificate of Occupancy (C of O) has been issued. </w:t>
      </w:r>
    </w:p>
    <w:p w14:paraId="20A83A4C" w14:textId="77777777" w:rsidR="00E0209E" w:rsidRPr="00A978B0" w:rsidRDefault="00E0209E" w:rsidP="00A978B0">
      <w:pPr>
        <w:tabs>
          <w:tab w:val="clear" w:pos="576"/>
          <w:tab w:val="clear" w:pos="864"/>
          <w:tab w:val="clear" w:pos="1296"/>
          <w:tab w:val="clear" w:pos="1728"/>
          <w:tab w:val="clear" w:pos="2160"/>
          <w:tab w:val="clear" w:pos="2592"/>
          <w:tab w:val="clear" w:pos="3024"/>
          <w:tab w:val="left" w:pos="540"/>
        </w:tabs>
        <w:ind w:left="540" w:hanging="540"/>
        <w:rPr>
          <w:rFonts w:cs="Arial"/>
          <w:szCs w:val="16"/>
        </w:rPr>
      </w:pPr>
    </w:p>
    <w:p w14:paraId="70D14375" w14:textId="77777777" w:rsidR="00E0209E" w:rsidRPr="00A978B0" w:rsidRDefault="00E0209E" w:rsidP="00A978B0">
      <w:pPr>
        <w:numPr>
          <w:ilvl w:val="0"/>
          <w:numId w:val="82"/>
        </w:numPr>
        <w:tabs>
          <w:tab w:val="clear" w:pos="576"/>
          <w:tab w:val="clear" w:pos="864"/>
          <w:tab w:val="clear" w:pos="1296"/>
          <w:tab w:val="clear" w:pos="1728"/>
          <w:tab w:val="clear" w:pos="2160"/>
          <w:tab w:val="clear" w:pos="2592"/>
          <w:tab w:val="clear" w:pos="3024"/>
          <w:tab w:val="left" w:pos="540"/>
        </w:tabs>
        <w:ind w:left="540" w:hanging="540"/>
        <w:rPr>
          <w:rFonts w:cs="Arial"/>
          <w:szCs w:val="16"/>
        </w:rPr>
      </w:pPr>
      <w:r w:rsidRPr="00A978B0">
        <w:rPr>
          <w:rFonts w:cs="Arial"/>
          <w:szCs w:val="16"/>
        </w:rPr>
        <w:t xml:space="preserve">The Government shall pay rent during renovation in accordance with Lease </w:t>
      </w:r>
      <w:r w:rsidRPr="00F67227">
        <w:rPr>
          <w:rFonts w:cs="Arial"/>
          <w:b/>
          <w:bCs/>
          <w:color w:val="FF0000"/>
          <w:szCs w:val="16"/>
        </w:rPr>
        <w:t>XX-XXX-XXXXX</w:t>
      </w:r>
      <w:r w:rsidRPr="00A978B0">
        <w:rPr>
          <w:rFonts w:cs="Arial"/>
          <w:vanish/>
          <w:szCs w:val="16"/>
        </w:rPr>
        <w:t xml:space="preserve"> </w:t>
      </w:r>
      <w:r w:rsidRPr="00A978B0">
        <w:rPr>
          <w:rFonts w:cs="Arial"/>
          <w:vanish/>
          <w:color w:val="0000FF"/>
          <w:szCs w:val="16"/>
        </w:rPr>
        <w:t>ACTION REQUIRED:  INPUT CURRENTLY EFFECTIVE LEASE NUMBER</w:t>
      </w:r>
      <w:r w:rsidRPr="00A978B0">
        <w:rPr>
          <w:rFonts w:cs="Arial"/>
          <w:color w:val="0000FF"/>
          <w:szCs w:val="16"/>
        </w:rPr>
        <w:t>.</w:t>
      </w:r>
      <w:r w:rsidRPr="00A978B0">
        <w:rPr>
          <w:rFonts w:cs="Arial"/>
          <w:szCs w:val="16"/>
        </w:rPr>
        <w:t xml:space="preserve"> and shall not pay additional rent for the swing space.</w:t>
      </w:r>
    </w:p>
    <w:p w14:paraId="2715D525" w14:textId="77777777" w:rsidR="00E0209E" w:rsidRPr="00E96158" w:rsidRDefault="00E0209E" w:rsidP="00A978B0">
      <w:pPr>
        <w:tabs>
          <w:tab w:val="clear" w:pos="576"/>
          <w:tab w:val="clear" w:pos="864"/>
          <w:tab w:val="clear" w:pos="1296"/>
          <w:tab w:val="clear" w:pos="1728"/>
          <w:tab w:val="clear" w:pos="2160"/>
          <w:tab w:val="clear" w:pos="2592"/>
          <w:tab w:val="clear" w:pos="3024"/>
          <w:tab w:val="left" w:pos="540"/>
        </w:tabs>
        <w:rPr>
          <w:rFonts w:cs="Arial"/>
          <w:szCs w:val="16"/>
        </w:rPr>
      </w:pPr>
    </w:p>
    <w:p w14:paraId="0B9EA6D0" w14:textId="77777777" w:rsidR="00E0209E" w:rsidRPr="00E96158" w:rsidRDefault="00E0209E" w:rsidP="00A978B0">
      <w:pPr>
        <w:tabs>
          <w:tab w:val="clear" w:pos="576"/>
          <w:tab w:val="clear" w:pos="864"/>
          <w:tab w:val="clear" w:pos="1296"/>
          <w:tab w:val="clear" w:pos="1728"/>
          <w:tab w:val="clear" w:pos="2160"/>
          <w:tab w:val="clear" w:pos="2592"/>
          <w:tab w:val="clear" w:pos="3024"/>
          <w:tab w:val="left" w:pos="1080"/>
        </w:tabs>
        <w:ind w:left="1080" w:hanging="540"/>
        <w:rPr>
          <w:rFonts w:cs="Arial"/>
          <w:szCs w:val="16"/>
        </w:rPr>
      </w:pPr>
      <w:r w:rsidRPr="00E96158">
        <w:rPr>
          <w:rFonts w:cs="Arial"/>
          <w:szCs w:val="16"/>
        </w:rPr>
        <w:t>1.</w:t>
      </w:r>
      <w:r w:rsidRPr="00E96158">
        <w:rPr>
          <w:rFonts w:cs="Arial"/>
          <w:szCs w:val="16"/>
        </w:rPr>
        <w:tab/>
      </w:r>
      <w:r>
        <w:t>Except as otherwise noted, all costs associated with implementing the swing space plan shall be at the Lessor’s expense, including, but not limited to, the following swing space costs</w:t>
      </w:r>
      <w:r w:rsidRPr="00E96158">
        <w:rPr>
          <w:rFonts w:cs="Arial"/>
          <w:szCs w:val="16"/>
        </w:rPr>
        <w:t>:</w:t>
      </w:r>
    </w:p>
    <w:p w14:paraId="60724025" w14:textId="77777777" w:rsidR="00E0209E" w:rsidRPr="00E96158" w:rsidRDefault="00E0209E" w:rsidP="00A978B0">
      <w:pPr>
        <w:tabs>
          <w:tab w:val="clear" w:pos="576"/>
          <w:tab w:val="clear" w:pos="864"/>
          <w:tab w:val="clear" w:pos="1296"/>
          <w:tab w:val="clear" w:pos="1728"/>
          <w:tab w:val="clear" w:pos="2160"/>
          <w:tab w:val="clear" w:pos="2592"/>
          <w:tab w:val="clear" w:pos="3024"/>
        </w:tabs>
        <w:ind w:left="1440"/>
        <w:rPr>
          <w:rFonts w:cs="Arial"/>
          <w:szCs w:val="16"/>
        </w:rPr>
      </w:pPr>
    </w:p>
    <w:p w14:paraId="1A13A954" w14:textId="0506405D" w:rsidR="00E0209E" w:rsidRPr="00E96158" w:rsidRDefault="00E0209E" w:rsidP="00A978B0">
      <w:pPr>
        <w:tabs>
          <w:tab w:val="clear" w:pos="576"/>
          <w:tab w:val="clear" w:pos="864"/>
          <w:tab w:val="clear" w:pos="1296"/>
          <w:tab w:val="clear" w:pos="1728"/>
          <w:tab w:val="clear" w:pos="2160"/>
          <w:tab w:val="clear" w:pos="2592"/>
          <w:tab w:val="clear" w:pos="3024"/>
          <w:tab w:val="left" w:pos="1620"/>
        </w:tabs>
        <w:ind w:left="1620" w:hanging="540"/>
        <w:rPr>
          <w:rFonts w:cs="Arial"/>
          <w:szCs w:val="16"/>
        </w:rPr>
      </w:pPr>
      <w:r w:rsidRPr="00E96158">
        <w:rPr>
          <w:rFonts w:cs="Arial"/>
          <w:szCs w:val="16"/>
        </w:rPr>
        <w:t>a.</w:t>
      </w:r>
      <w:r w:rsidRPr="00E96158">
        <w:rPr>
          <w:rFonts w:cs="Arial"/>
          <w:szCs w:val="16"/>
        </w:rPr>
        <w:tab/>
      </w:r>
      <w:r w:rsidR="00A978B0">
        <w:t>T</w:t>
      </w:r>
      <w:r>
        <w:t>he cost to build-out the swing space including, but not limited to, electrical wiring, data cable, security system installation, and partitioning</w:t>
      </w:r>
      <w:r w:rsidRPr="00E96158">
        <w:rPr>
          <w:rFonts w:cs="Arial"/>
          <w:szCs w:val="16"/>
        </w:rPr>
        <w:t>;</w:t>
      </w:r>
    </w:p>
    <w:p w14:paraId="7F53C5D7" w14:textId="77777777" w:rsidR="00E0209E" w:rsidRPr="00E96158" w:rsidRDefault="00E0209E" w:rsidP="00A978B0">
      <w:pPr>
        <w:tabs>
          <w:tab w:val="clear" w:pos="576"/>
          <w:tab w:val="clear" w:pos="864"/>
          <w:tab w:val="clear" w:pos="1296"/>
          <w:tab w:val="clear" w:pos="1728"/>
          <w:tab w:val="clear" w:pos="2160"/>
          <w:tab w:val="clear" w:pos="2592"/>
          <w:tab w:val="clear" w:pos="3024"/>
          <w:tab w:val="left" w:pos="1620"/>
        </w:tabs>
        <w:ind w:left="1620" w:hanging="540"/>
        <w:rPr>
          <w:rFonts w:cs="Arial"/>
          <w:szCs w:val="16"/>
        </w:rPr>
      </w:pPr>
    </w:p>
    <w:p w14:paraId="4BD9D080" w14:textId="57CBDCE7" w:rsidR="00E0209E" w:rsidRPr="00E96158" w:rsidRDefault="00E0209E" w:rsidP="00A978B0">
      <w:pPr>
        <w:tabs>
          <w:tab w:val="clear" w:pos="576"/>
          <w:tab w:val="clear" w:pos="864"/>
          <w:tab w:val="clear" w:pos="1296"/>
          <w:tab w:val="clear" w:pos="1728"/>
          <w:tab w:val="clear" w:pos="2160"/>
          <w:tab w:val="clear" w:pos="2592"/>
          <w:tab w:val="clear" w:pos="3024"/>
          <w:tab w:val="left" w:pos="1620"/>
        </w:tabs>
        <w:ind w:left="1620" w:hanging="540"/>
        <w:rPr>
          <w:rFonts w:cs="Arial"/>
          <w:szCs w:val="16"/>
        </w:rPr>
      </w:pPr>
      <w:r w:rsidRPr="00E96158">
        <w:rPr>
          <w:rFonts w:cs="Arial"/>
          <w:szCs w:val="16"/>
        </w:rPr>
        <w:t>b.</w:t>
      </w:r>
      <w:r w:rsidRPr="00E96158">
        <w:rPr>
          <w:rFonts w:cs="Arial"/>
          <w:szCs w:val="16"/>
        </w:rPr>
        <w:tab/>
      </w:r>
      <w:r w:rsidR="00A978B0">
        <w:t>T</w:t>
      </w:r>
      <w:r>
        <w:t>he cost to move office furniture and equipment</w:t>
      </w:r>
      <w:r w:rsidRPr="00E96158">
        <w:rPr>
          <w:rFonts w:cs="Arial"/>
          <w:szCs w:val="16"/>
        </w:rPr>
        <w:t>;</w:t>
      </w:r>
    </w:p>
    <w:p w14:paraId="7E20A107" w14:textId="77777777" w:rsidR="00E0209E" w:rsidRPr="00E96158" w:rsidRDefault="00E0209E" w:rsidP="00A978B0">
      <w:pPr>
        <w:tabs>
          <w:tab w:val="clear" w:pos="576"/>
          <w:tab w:val="clear" w:pos="864"/>
          <w:tab w:val="clear" w:pos="1296"/>
          <w:tab w:val="clear" w:pos="1728"/>
          <w:tab w:val="clear" w:pos="2160"/>
          <w:tab w:val="clear" w:pos="2592"/>
          <w:tab w:val="clear" w:pos="3024"/>
          <w:tab w:val="left" w:pos="1620"/>
        </w:tabs>
        <w:ind w:left="1620" w:hanging="540"/>
        <w:rPr>
          <w:rFonts w:cs="Arial"/>
          <w:szCs w:val="16"/>
        </w:rPr>
      </w:pPr>
    </w:p>
    <w:p w14:paraId="44CE8447" w14:textId="084B7946" w:rsidR="00E0209E" w:rsidRPr="00E96158" w:rsidRDefault="00E0209E" w:rsidP="00A978B0">
      <w:pPr>
        <w:tabs>
          <w:tab w:val="clear" w:pos="576"/>
          <w:tab w:val="clear" w:pos="864"/>
          <w:tab w:val="clear" w:pos="1296"/>
          <w:tab w:val="clear" w:pos="1728"/>
          <w:tab w:val="clear" w:pos="2160"/>
          <w:tab w:val="clear" w:pos="2592"/>
          <w:tab w:val="clear" w:pos="3024"/>
          <w:tab w:val="left" w:pos="1620"/>
        </w:tabs>
        <w:ind w:left="1620" w:hanging="540"/>
        <w:rPr>
          <w:rFonts w:cs="Arial"/>
          <w:szCs w:val="16"/>
        </w:rPr>
      </w:pPr>
      <w:r w:rsidRPr="00E96158">
        <w:rPr>
          <w:rFonts w:cs="Arial"/>
          <w:szCs w:val="16"/>
        </w:rPr>
        <w:t>c.</w:t>
      </w:r>
      <w:r w:rsidRPr="00E96158">
        <w:rPr>
          <w:rFonts w:cs="Arial"/>
          <w:szCs w:val="16"/>
        </w:rPr>
        <w:tab/>
      </w:r>
      <w:r w:rsidR="00A978B0">
        <w:t>T</w:t>
      </w:r>
      <w:r>
        <w:t>he cost to balance the HVAC system</w:t>
      </w:r>
      <w:r w:rsidRPr="00E96158">
        <w:rPr>
          <w:rFonts w:cs="Arial"/>
          <w:szCs w:val="16"/>
        </w:rPr>
        <w:t>;</w:t>
      </w:r>
    </w:p>
    <w:p w14:paraId="41B55FA6" w14:textId="77777777" w:rsidR="00E0209E" w:rsidRPr="00E96158" w:rsidRDefault="00E0209E" w:rsidP="00A978B0">
      <w:pPr>
        <w:tabs>
          <w:tab w:val="clear" w:pos="576"/>
          <w:tab w:val="clear" w:pos="864"/>
          <w:tab w:val="clear" w:pos="1296"/>
          <w:tab w:val="clear" w:pos="1728"/>
          <w:tab w:val="clear" w:pos="2160"/>
          <w:tab w:val="clear" w:pos="2592"/>
          <w:tab w:val="clear" w:pos="3024"/>
          <w:tab w:val="left" w:pos="1620"/>
        </w:tabs>
        <w:ind w:left="1620" w:hanging="540"/>
        <w:rPr>
          <w:rFonts w:cs="Arial"/>
          <w:szCs w:val="16"/>
        </w:rPr>
      </w:pPr>
    </w:p>
    <w:p w14:paraId="6623448F" w14:textId="71C69663" w:rsidR="00E0209E" w:rsidRPr="00E96158" w:rsidRDefault="00E0209E" w:rsidP="00A978B0">
      <w:pPr>
        <w:tabs>
          <w:tab w:val="clear" w:pos="576"/>
          <w:tab w:val="clear" w:pos="864"/>
          <w:tab w:val="clear" w:pos="1296"/>
          <w:tab w:val="clear" w:pos="1728"/>
          <w:tab w:val="clear" w:pos="2160"/>
          <w:tab w:val="clear" w:pos="2592"/>
          <w:tab w:val="clear" w:pos="3024"/>
          <w:tab w:val="left" w:pos="1620"/>
        </w:tabs>
        <w:ind w:left="1620" w:hanging="540"/>
        <w:rPr>
          <w:rFonts w:cs="Arial"/>
          <w:szCs w:val="16"/>
        </w:rPr>
      </w:pPr>
      <w:r w:rsidRPr="00E96158">
        <w:rPr>
          <w:rFonts w:cs="Arial"/>
          <w:szCs w:val="16"/>
        </w:rPr>
        <w:t>d.</w:t>
      </w:r>
      <w:r w:rsidRPr="00E96158">
        <w:rPr>
          <w:rFonts w:cs="Arial"/>
          <w:szCs w:val="16"/>
        </w:rPr>
        <w:tab/>
      </w:r>
      <w:r w:rsidR="00A978B0">
        <w:t>T</w:t>
      </w:r>
      <w:r>
        <w:t>he cost to store and move all furniture or equipment that cannot be housed in swing space</w:t>
      </w:r>
      <w:r w:rsidRPr="00E96158">
        <w:rPr>
          <w:rFonts w:cs="Arial"/>
          <w:szCs w:val="16"/>
        </w:rPr>
        <w:t>; and</w:t>
      </w:r>
    </w:p>
    <w:p w14:paraId="720A194F" w14:textId="77777777" w:rsidR="00E0209E" w:rsidRPr="00E96158" w:rsidRDefault="00E0209E" w:rsidP="00A978B0">
      <w:pPr>
        <w:tabs>
          <w:tab w:val="clear" w:pos="576"/>
          <w:tab w:val="clear" w:pos="864"/>
          <w:tab w:val="clear" w:pos="1296"/>
          <w:tab w:val="clear" w:pos="1728"/>
          <w:tab w:val="clear" w:pos="2160"/>
          <w:tab w:val="clear" w:pos="2592"/>
          <w:tab w:val="clear" w:pos="3024"/>
          <w:tab w:val="left" w:pos="1620"/>
        </w:tabs>
        <w:ind w:left="1620" w:hanging="540"/>
        <w:rPr>
          <w:rFonts w:cs="Arial"/>
          <w:szCs w:val="16"/>
        </w:rPr>
      </w:pPr>
    </w:p>
    <w:p w14:paraId="0879D31B" w14:textId="73CCBEC5" w:rsidR="00E0209E" w:rsidRPr="00E96158" w:rsidRDefault="00E0209E" w:rsidP="00A978B0">
      <w:pPr>
        <w:tabs>
          <w:tab w:val="clear" w:pos="576"/>
          <w:tab w:val="clear" w:pos="864"/>
          <w:tab w:val="clear" w:pos="1296"/>
          <w:tab w:val="clear" w:pos="1728"/>
          <w:tab w:val="clear" w:pos="2160"/>
          <w:tab w:val="clear" w:pos="2592"/>
          <w:tab w:val="clear" w:pos="3024"/>
          <w:tab w:val="left" w:pos="1620"/>
        </w:tabs>
        <w:ind w:left="1620" w:hanging="540"/>
        <w:rPr>
          <w:rFonts w:cs="Arial"/>
          <w:szCs w:val="16"/>
        </w:rPr>
      </w:pPr>
      <w:r w:rsidRPr="00E96158">
        <w:rPr>
          <w:rFonts w:cs="Arial"/>
          <w:szCs w:val="16"/>
        </w:rPr>
        <w:t>e.</w:t>
      </w:r>
      <w:r w:rsidRPr="00E96158">
        <w:rPr>
          <w:rFonts w:cs="Arial"/>
          <w:szCs w:val="16"/>
        </w:rPr>
        <w:tab/>
      </w:r>
      <w:r w:rsidR="00A978B0">
        <w:t>A</w:t>
      </w:r>
      <w:r>
        <w:t>ll permitting and certificate of occupancy costs, if applicable</w:t>
      </w:r>
      <w:r w:rsidRPr="00E96158">
        <w:rPr>
          <w:rFonts w:cs="Arial"/>
          <w:szCs w:val="16"/>
        </w:rPr>
        <w:t>.</w:t>
      </w:r>
    </w:p>
    <w:p w14:paraId="44A45966" w14:textId="77777777" w:rsidR="00E0209E" w:rsidRPr="00E96158" w:rsidRDefault="00E0209E" w:rsidP="00A978B0">
      <w:pPr>
        <w:tabs>
          <w:tab w:val="clear" w:pos="576"/>
          <w:tab w:val="clear" w:pos="864"/>
          <w:tab w:val="clear" w:pos="1296"/>
          <w:tab w:val="clear" w:pos="1728"/>
          <w:tab w:val="clear" w:pos="2160"/>
          <w:tab w:val="clear" w:pos="2592"/>
          <w:tab w:val="clear" w:pos="3024"/>
          <w:tab w:val="left" w:pos="1620"/>
        </w:tabs>
        <w:ind w:left="1080"/>
        <w:rPr>
          <w:rFonts w:cs="Arial"/>
          <w:szCs w:val="16"/>
        </w:rPr>
      </w:pPr>
    </w:p>
    <w:p w14:paraId="7006666F" w14:textId="77777777" w:rsidR="00E0209E" w:rsidRPr="00E96158" w:rsidRDefault="00E0209E" w:rsidP="00A978B0">
      <w:pPr>
        <w:tabs>
          <w:tab w:val="clear" w:pos="576"/>
          <w:tab w:val="clear" w:pos="864"/>
          <w:tab w:val="clear" w:pos="1296"/>
          <w:tab w:val="clear" w:pos="1728"/>
          <w:tab w:val="clear" w:pos="2160"/>
          <w:tab w:val="clear" w:pos="2592"/>
          <w:tab w:val="clear" w:pos="3024"/>
          <w:tab w:val="left" w:pos="1080"/>
        </w:tabs>
        <w:ind w:left="1080" w:hanging="540"/>
        <w:rPr>
          <w:rFonts w:cs="Arial"/>
          <w:szCs w:val="16"/>
        </w:rPr>
      </w:pPr>
      <w:r w:rsidRPr="00E96158">
        <w:rPr>
          <w:rFonts w:cs="Arial"/>
          <w:szCs w:val="16"/>
        </w:rPr>
        <w:t>2.</w:t>
      </w:r>
      <w:r w:rsidRPr="00E96158">
        <w:rPr>
          <w:rFonts w:cs="Arial"/>
          <w:szCs w:val="16"/>
        </w:rPr>
        <w:tab/>
      </w:r>
      <w:r w:rsidRPr="00D703C0">
        <w:t xml:space="preserve">The Government shall be responsible for the cost of moving each employee (including contractor personnel) </w:t>
      </w:r>
      <w:r w:rsidRPr="00D22EAC">
        <w:rPr>
          <w:i/>
          <w:iCs/>
        </w:rPr>
        <w:t>one time only</w:t>
      </w:r>
      <w:r w:rsidRPr="00D22EAC">
        <w:t>,</w:t>
      </w:r>
      <w:r w:rsidRPr="00D703C0">
        <w:t xml:space="preserve"> from the swing space(s) to the final Space.  The Lessor shall be responsible for the cost of all moves in excess of one move per employee</w:t>
      </w:r>
      <w:r w:rsidRPr="00E96158">
        <w:rPr>
          <w:rFonts w:cs="Arial"/>
          <w:szCs w:val="16"/>
        </w:rPr>
        <w:t>.</w:t>
      </w:r>
    </w:p>
    <w:p w14:paraId="51E22A7E" w14:textId="40949BFF" w:rsidR="00D61F81" w:rsidRDefault="00E0209E" w:rsidP="00A978B0">
      <w:pPr>
        <w:tabs>
          <w:tab w:val="clear" w:pos="576"/>
          <w:tab w:val="left" w:pos="540"/>
        </w:tabs>
      </w:pPr>
      <w:r w:rsidRPr="00AE7AB6">
        <w:rPr>
          <w:rStyle w:val="Strong"/>
          <w:rFonts w:cs="Arial"/>
          <w:szCs w:val="16"/>
        </w:rPr>
        <w:t>ACTION REQUIRED</w:t>
      </w:r>
      <w:r w:rsidRPr="00AE7AB6">
        <w:rPr>
          <w:rStyle w:val="Strong"/>
          <w:rFonts w:cs="Arial"/>
          <w:b w:val="0"/>
          <w:szCs w:val="16"/>
        </w:rPr>
        <w:t xml:space="preserve">:  </w:t>
      </w:r>
      <w:r>
        <w:rPr>
          <w:rStyle w:val="Strong"/>
          <w:rFonts w:cs="Arial"/>
          <w:b w:val="0"/>
          <w:szCs w:val="16"/>
        </w:rPr>
        <w:t>attach swing space requirements</w:t>
      </w:r>
    </w:p>
    <w:p w14:paraId="44BADDF7" w14:textId="77777777" w:rsidR="00D61F81" w:rsidRDefault="00D61F81" w:rsidP="00F014D5">
      <w:pPr>
        <w:tabs>
          <w:tab w:val="clear" w:pos="576"/>
          <w:tab w:val="left" w:pos="540"/>
        </w:tabs>
      </w:pPr>
    </w:p>
    <w:sectPr w:rsidR="00D61F81" w:rsidSect="005A41EB">
      <w:footnotePr>
        <w:numFmt w:val="lowerRoman"/>
      </w:footnotePr>
      <w:endnotePr>
        <w:numFmt w:val="decimal"/>
      </w:endnotePr>
      <w:pgSz w:w="12240" w:h="15840" w:code="1"/>
      <w:pgMar w:top="1008" w:right="792" w:bottom="1728" w:left="792" w:header="288" w:footer="288" w:gutter="0"/>
      <w:cols w:space="720"/>
      <w:noEndnote/>
      <w:titlePg/>
      <w:docGrid w:linePitch="2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FF118" w14:textId="77777777" w:rsidR="00571667" w:rsidRDefault="00571667">
      <w:r>
        <w:separator/>
      </w:r>
    </w:p>
  </w:endnote>
  <w:endnote w:type="continuationSeparator" w:id="0">
    <w:p w14:paraId="799FA76B" w14:textId="77777777" w:rsidR="00571667" w:rsidRDefault="005716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Bold">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4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3739"/>
      <w:gridCol w:w="3199"/>
    </w:tblGrid>
    <w:tr w:rsidR="001C471F" w14:paraId="3B5E48DE" w14:textId="77777777" w:rsidTr="002174BF">
      <w:tc>
        <w:tcPr>
          <w:tcW w:w="3510" w:type="dxa"/>
        </w:tcPr>
        <w:p w14:paraId="62A5BF92" w14:textId="77777777" w:rsidR="001C471F" w:rsidRDefault="001C471F" w:rsidP="008750B4">
          <w:pPr>
            <w:pStyle w:val="Footer"/>
            <w:rPr>
              <w:b/>
            </w:rPr>
          </w:pPr>
          <w:r>
            <w:rPr>
              <w:b/>
            </w:rPr>
            <w:t>LEASE NO. GS-</w:t>
          </w:r>
          <w:r w:rsidRPr="00292F18">
            <w:rPr>
              <w:b/>
              <w:color w:val="FF0000"/>
            </w:rPr>
            <w:t>XX</w:t>
          </w:r>
          <w:r>
            <w:rPr>
              <w:b/>
              <w:color w:val="FF0000"/>
            </w:rPr>
            <w:t>P</w:t>
          </w:r>
          <w:r w:rsidRPr="00292F18">
            <w:rPr>
              <w:b/>
              <w:color w:val="FF0000"/>
            </w:rPr>
            <w:t>-</w:t>
          </w:r>
          <w:r>
            <w:rPr>
              <w:b/>
              <w:color w:val="FF0000"/>
            </w:rPr>
            <w:t>LXXX</w:t>
          </w:r>
          <w:r w:rsidRPr="00292F18">
            <w:rPr>
              <w:b/>
              <w:color w:val="FF0000"/>
            </w:rPr>
            <w:t>XXXX</w:t>
          </w:r>
          <w:r>
            <w:rPr>
              <w:b/>
              <w:color w:val="FF0000"/>
            </w:rPr>
            <w:t xml:space="preserve">, </w:t>
          </w:r>
          <w:r>
            <w:rPr>
              <w:b/>
              <w:color w:val="000000" w:themeColor="text1"/>
            </w:rPr>
            <w:t>PAGE</w:t>
          </w:r>
          <w:r w:rsidRPr="00D51876">
            <w:rPr>
              <w:b/>
              <w:color w:val="000000" w:themeColor="text1"/>
            </w:rPr>
            <w:t xml:space="preserve"> </w:t>
          </w:r>
          <w:r w:rsidRPr="00D51876">
            <w:rPr>
              <w:rStyle w:val="PageNumber"/>
              <w:b/>
              <w:color w:val="000000" w:themeColor="text1"/>
            </w:rPr>
            <w:fldChar w:fldCharType="begin"/>
          </w:r>
          <w:r w:rsidRPr="00D51876">
            <w:rPr>
              <w:rStyle w:val="PageNumber"/>
              <w:b/>
              <w:color w:val="000000" w:themeColor="text1"/>
            </w:rPr>
            <w:instrText xml:space="preserve">PAGE  </w:instrText>
          </w:r>
          <w:r w:rsidRPr="00D51876">
            <w:rPr>
              <w:rStyle w:val="PageNumber"/>
              <w:b/>
              <w:color w:val="000000" w:themeColor="text1"/>
            </w:rPr>
            <w:fldChar w:fldCharType="separate"/>
          </w:r>
          <w:r w:rsidR="00CC178A">
            <w:rPr>
              <w:rStyle w:val="PageNumber"/>
              <w:b/>
              <w:noProof/>
              <w:color w:val="000000" w:themeColor="text1"/>
            </w:rPr>
            <w:t>4</w:t>
          </w:r>
          <w:r w:rsidRPr="00D51876">
            <w:rPr>
              <w:rStyle w:val="PageNumber"/>
              <w:b/>
              <w:color w:val="000000" w:themeColor="text1"/>
            </w:rPr>
            <w:fldChar w:fldCharType="end"/>
          </w:r>
          <w:r>
            <w:rPr>
              <w:rStyle w:val="PageNumber"/>
            </w:rPr>
            <w:t xml:space="preserve"> </w:t>
          </w:r>
        </w:p>
      </w:tc>
      <w:tc>
        <w:tcPr>
          <w:tcW w:w="3739" w:type="dxa"/>
        </w:tcPr>
        <w:p w14:paraId="0BB3357C" w14:textId="77777777" w:rsidR="001C471F" w:rsidRDefault="001C471F" w:rsidP="008750B4">
          <w:pPr>
            <w:pStyle w:val="Footer"/>
            <w:jc w:val="center"/>
            <w:rPr>
              <w:b/>
            </w:rPr>
          </w:pPr>
          <w:r>
            <w:rPr>
              <w:b/>
            </w:rPr>
            <w:t>L</w:t>
          </w:r>
          <w:r w:rsidRPr="000878D2">
            <w:rPr>
              <w:b/>
            </w:rPr>
            <w:t>ES</w:t>
          </w:r>
          <w:r>
            <w:rPr>
              <w:b/>
            </w:rPr>
            <w:t>SOR: ________ GOVERNMENT: ________</w:t>
          </w:r>
        </w:p>
      </w:tc>
      <w:tc>
        <w:tcPr>
          <w:tcW w:w="3199" w:type="dxa"/>
        </w:tcPr>
        <w:p w14:paraId="751789AB" w14:textId="77777777" w:rsidR="001C471F" w:rsidRDefault="001C471F" w:rsidP="008750B4">
          <w:pPr>
            <w:pStyle w:val="Footer"/>
            <w:ind w:right="-54"/>
            <w:jc w:val="right"/>
            <w:rPr>
              <w:b/>
            </w:rPr>
          </w:pPr>
          <w:r>
            <w:rPr>
              <w:b/>
            </w:rPr>
            <w:t>SUPPLEMENTAL LEASE REQUIREMENTS</w:t>
          </w:r>
        </w:p>
        <w:p w14:paraId="23096B18" w14:textId="2F1AA355" w:rsidR="001C471F" w:rsidRDefault="001C471F" w:rsidP="007D69BD">
          <w:pPr>
            <w:pStyle w:val="Footer"/>
            <w:ind w:right="-54"/>
            <w:jc w:val="right"/>
            <w:rPr>
              <w:b/>
            </w:rPr>
          </w:pPr>
          <w:r>
            <w:rPr>
              <w:b/>
            </w:rPr>
            <w:t>REV (10/</w:t>
          </w:r>
          <w:r w:rsidR="00BC714F">
            <w:rPr>
              <w:b/>
            </w:rPr>
            <w:t>2023</w:t>
          </w:r>
          <w:r w:rsidRPr="000878D2">
            <w:rPr>
              <w:b/>
            </w:rPr>
            <w:t>)</w:t>
          </w:r>
        </w:p>
      </w:tc>
    </w:tr>
  </w:tbl>
  <w:p w14:paraId="2B1E3BA0" w14:textId="77777777" w:rsidR="001C471F" w:rsidRDefault="001C47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70"/>
      <w:gridCol w:w="3690"/>
      <w:gridCol w:w="3240"/>
    </w:tblGrid>
    <w:tr w:rsidR="001C471F" w14:paraId="75FE08D4" w14:textId="77777777" w:rsidTr="00C338B4">
      <w:tc>
        <w:tcPr>
          <w:tcW w:w="3870" w:type="dxa"/>
        </w:tcPr>
        <w:p w14:paraId="076E293F" w14:textId="77777777" w:rsidR="001C471F" w:rsidRDefault="001C471F" w:rsidP="00C338B4">
          <w:pPr>
            <w:pStyle w:val="Footer"/>
            <w:ind w:left="-110"/>
            <w:rPr>
              <w:b/>
            </w:rPr>
          </w:pPr>
          <w:r>
            <w:rPr>
              <w:b/>
            </w:rPr>
            <w:t>LEASE NO. GS-</w:t>
          </w:r>
          <w:r w:rsidRPr="00292F18">
            <w:rPr>
              <w:b/>
              <w:color w:val="FF0000"/>
            </w:rPr>
            <w:t>XX</w:t>
          </w:r>
          <w:r>
            <w:rPr>
              <w:b/>
              <w:color w:val="FF0000"/>
            </w:rPr>
            <w:t>P</w:t>
          </w:r>
          <w:r w:rsidRPr="00292F18">
            <w:rPr>
              <w:b/>
              <w:color w:val="FF0000"/>
            </w:rPr>
            <w:t>-</w:t>
          </w:r>
          <w:r>
            <w:rPr>
              <w:b/>
              <w:color w:val="FF0000"/>
            </w:rPr>
            <w:t>LXXX</w:t>
          </w:r>
          <w:r w:rsidRPr="00292F18">
            <w:rPr>
              <w:b/>
              <w:color w:val="FF0000"/>
            </w:rPr>
            <w:t>XXXX</w:t>
          </w:r>
          <w:r>
            <w:rPr>
              <w:b/>
              <w:color w:val="FF0000"/>
            </w:rPr>
            <w:t xml:space="preserve">, </w:t>
          </w:r>
          <w:r>
            <w:rPr>
              <w:b/>
              <w:color w:val="000000" w:themeColor="text1"/>
            </w:rPr>
            <w:t>PAGE</w:t>
          </w:r>
          <w:r w:rsidRPr="00D51876">
            <w:rPr>
              <w:b/>
              <w:color w:val="000000" w:themeColor="text1"/>
            </w:rPr>
            <w:t xml:space="preserve"> </w:t>
          </w:r>
          <w:r w:rsidRPr="00D51876">
            <w:rPr>
              <w:rStyle w:val="PageNumber"/>
              <w:b/>
              <w:color w:val="000000" w:themeColor="text1"/>
            </w:rPr>
            <w:fldChar w:fldCharType="begin"/>
          </w:r>
          <w:r w:rsidRPr="00D51876">
            <w:rPr>
              <w:rStyle w:val="PageNumber"/>
              <w:b/>
              <w:color w:val="000000" w:themeColor="text1"/>
            </w:rPr>
            <w:instrText xml:space="preserve">PAGE  </w:instrText>
          </w:r>
          <w:r w:rsidRPr="00D51876">
            <w:rPr>
              <w:rStyle w:val="PageNumber"/>
              <w:b/>
              <w:color w:val="000000" w:themeColor="text1"/>
            </w:rPr>
            <w:fldChar w:fldCharType="separate"/>
          </w:r>
          <w:r w:rsidR="00CC178A">
            <w:rPr>
              <w:rStyle w:val="PageNumber"/>
              <w:b/>
              <w:noProof/>
              <w:color w:val="000000" w:themeColor="text1"/>
            </w:rPr>
            <w:t>3</w:t>
          </w:r>
          <w:r w:rsidRPr="00D51876">
            <w:rPr>
              <w:rStyle w:val="PageNumber"/>
              <w:b/>
              <w:color w:val="000000" w:themeColor="text1"/>
            </w:rPr>
            <w:fldChar w:fldCharType="end"/>
          </w:r>
          <w:r>
            <w:rPr>
              <w:rStyle w:val="PageNumber"/>
            </w:rPr>
            <w:t xml:space="preserve"> </w:t>
          </w:r>
        </w:p>
      </w:tc>
      <w:tc>
        <w:tcPr>
          <w:tcW w:w="3690" w:type="dxa"/>
        </w:tcPr>
        <w:p w14:paraId="28311D72" w14:textId="77777777" w:rsidR="001C471F" w:rsidRDefault="001C471F" w:rsidP="008750B4">
          <w:pPr>
            <w:pStyle w:val="Footer"/>
            <w:jc w:val="center"/>
            <w:rPr>
              <w:b/>
            </w:rPr>
          </w:pPr>
          <w:r>
            <w:rPr>
              <w:b/>
            </w:rPr>
            <w:t>L</w:t>
          </w:r>
          <w:r w:rsidRPr="000878D2">
            <w:rPr>
              <w:b/>
            </w:rPr>
            <w:t>ES</w:t>
          </w:r>
          <w:r>
            <w:rPr>
              <w:b/>
            </w:rPr>
            <w:t>SOR: ________ GOVERNMENT: ________</w:t>
          </w:r>
        </w:p>
      </w:tc>
      <w:tc>
        <w:tcPr>
          <w:tcW w:w="3240" w:type="dxa"/>
        </w:tcPr>
        <w:p w14:paraId="7F4363CB" w14:textId="77777777" w:rsidR="001C471F" w:rsidRDefault="001C471F" w:rsidP="00C338B4">
          <w:pPr>
            <w:pStyle w:val="Footer"/>
            <w:ind w:right="70"/>
            <w:jc w:val="right"/>
            <w:rPr>
              <w:b/>
            </w:rPr>
          </w:pPr>
          <w:r>
            <w:rPr>
              <w:b/>
            </w:rPr>
            <w:t>SUPPLEMENTAL LEASE REQUIREMENTS</w:t>
          </w:r>
        </w:p>
        <w:p w14:paraId="57586A97" w14:textId="7F6106E5" w:rsidR="001C471F" w:rsidRDefault="001C471F" w:rsidP="00C338B4">
          <w:pPr>
            <w:pStyle w:val="Footer"/>
            <w:ind w:right="70"/>
            <w:jc w:val="right"/>
            <w:rPr>
              <w:b/>
            </w:rPr>
          </w:pPr>
          <w:r>
            <w:rPr>
              <w:b/>
            </w:rPr>
            <w:t>REV (10/</w:t>
          </w:r>
          <w:r w:rsidR="00BC714F">
            <w:rPr>
              <w:b/>
            </w:rPr>
            <w:t>2023</w:t>
          </w:r>
          <w:r w:rsidRPr="000878D2">
            <w:rPr>
              <w:b/>
            </w:rPr>
            <w:t>)</w:t>
          </w:r>
        </w:p>
      </w:tc>
    </w:tr>
  </w:tbl>
  <w:p w14:paraId="2DA5B563" w14:textId="77777777" w:rsidR="001C471F" w:rsidRDefault="001C47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6B4ACF" w14:textId="77777777" w:rsidR="00571667" w:rsidRDefault="00571667">
      <w:r>
        <w:separator/>
      </w:r>
    </w:p>
  </w:footnote>
  <w:footnote w:type="continuationSeparator" w:id="0">
    <w:p w14:paraId="45AAAB59" w14:textId="77777777" w:rsidR="00571667" w:rsidRDefault="005716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533E0" w14:textId="2BF8B5BE" w:rsidR="001C471F" w:rsidRDefault="001C471F">
    <w:pPr>
      <w:pStyle w:val="Header"/>
      <w:jc w:val="right"/>
      <w:rPr>
        <w:vanish/>
        <w:color w:val="0000FF"/>
      </w:rPr>
    </w:pPr>
    <w:r>
      <w:rPr>
        <w:vanish/>
        <w:color w:val="0000FF"/>
      </w:rPr>
      <w:t xml:space="preserve">SUPPLEMENTAL LEASE REQUIREMENTS </w:t>
    </w:r>
    <w:r w:rsidRPr="00483146">
      <w:rPr>
        <w:vanish/>
        <w:color w:val="0000FF"/>
      </w:rPr>
      <w:t xml:space="preserve">TEMPLATE DATED </w:t>
    </w:r>
    <w:r>
      <w:rPr>
        <w:vanish/>
        <w:color w:val="0000FF"/>
      </w:rPr>
      <w:t>10/</w:t>
    </w:r>
    <w:r w:rsidR="00BC714F">
      <w:rPr>
        <w:vanish/>
        <w:color w:val="0000FF"/>
      </w:rPr>
      <w:t>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530DA"/>
    <w:multiLevelType w:val="hybridMultilevel"/>
    <w:tmpl w:val="A26EC48E"/>
    <w:lvl w:ilvl="0" w:tplc="A6A806AE">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00CA69CC"/>
    <w:multiLevelType w:val="multilevel"/>
    <w:tmpl w:val="3DF2DCFC"/>
    <w:styleLink w:val="LeaseNumbering"/>
    <w:lvl w:ilvl="0">
      <w:start w:val="1"/>
      <w:numFmt w:val="decimalZero"/>
      <w:lvlText w:val="%1"/>
      <w:lvlJc w:val="left"/>
      <w:rPr>
        <w:rFonts w:ascii="Arial" w:hAnsi="Arial" w:cs="Times New Roman" w:hint="default"/>
        <w:b/>
        <w:sz w:val="16"/>
      </w:rPr>
    </w:lvl>
    <w:lvl w:ilvl="1">
      <w:start w:val="1"/>
      <w:numFmt w:val="upperLetter"/>
      <w:lvlText w:val="%2."/>
      <w:lvlJc w:val="left"/>
      <w:rPr>
        <w:rFonts w:ascii="Arial" w:hAnsi="Arial" w:cs="Times New Roman" w:hint="default"/>
        <w:sz w:val="16"/>
      </w:rPr>
    </w:lvl>
    <w:lvl w:ilvl="2">
      <w:start w:val="1"/>
      <w:numFmt w:val="decimal"/>
      <w:lvlText w:val="%3."/>
      <w:lvlJc w:val="left"/>
      <w:pPr>
        <w:ind w:left="720"/>
      </w:pPr>
      <w:rPr>
        <w:rFonts w:ascii="Arial" w:hAnsi="Arial" w:cs="Times New Roman" w:hint="default"/>
        <w:b w:val="0"/>
        <w:i w:val="0"/>
        <w:caps w:val="0"/>
        <w:strike w:val="0"/>
        <w:dstrike w:val="0"/>
        <w:vanish w:val="0"/>
        <w:color w:val="000000"/>
        <w:sz w:val="16"/>
        <w:vertAlign w:val="baseline"/>
      </w:rPr>
    </w:lvl>
    <w:lvl w:ilvl="3">
      <w:start w:val="1"/>
      <w:numFmt w:val="lowerLetter"/>
      <w:lvlText w:val="%4."/>
      <w:lvlJc w:val="left"/>
      <w:pPr>
        <w:ind w:left="720"/>
      </w:pPr>
      <w:rPr>
        <w:rFonts w:ascii="Arial" w:hAnsi="Arial" w:cs="Times New Roman" w:hint="default"/>
        <w:b w:val="0"/>
        <w:i w:val="0"/>
        <w:caps w:val="0"/>
        <w:strike w:val="0"/>
        <w:dstrike w:val="0"/>
        <w:vanish w:val="0"/>
        <w:color w:val="000000"/>
        <w:sz w:val="16"/>
        <w:vertAlign w:val="baseline"/>
      </w:rPr>
    </w:lvl>
    <w:lvl w:ilvl="4">
      <w:start w:val="1"/>
      <w:numFmt w:val="lowerLetter"/>
      <w:lvlText w:val="(%5)"/>
      <w:lvlJc w:val="left"/>
      <w:pPr>
        <w:ind w:left="2160" w:hanging="360"/>
      </w:pPr>
      <w:rPr>
        <w:rFonts w:cs="Times New Roman" w:hint="default"/>
      </w:rPr>
    </w:lvl>
    <w:lvl w:ilvl="5">
      <w:start w:val="1"/>
      <w:numFmt w:val="lowerRoman"/>
      <w:lvlText w:val="(%6)"/>
      <w:lvlJc w:val="left"/>
      <w:pPr>
        <w:ind w:left="2520" w:hanging="360"/>
      </w:pPr>
      <w:rPr>
        <w:rFonts w:cs="Times New Roman" w:hint="default"/>
      </w:rPr>
    </w:lvl>
    <w:lvl w:ilvl="6">
      <w:start w:val="1"/>
      <w:numFmt w:val="decimal"/>
      <w:lvlText w:val="%7."/>
      <w:lvlJc w:val="left"/>
      <w:pPr>
        <w:ind w:left="2880" w:hanging="360"/>
      </w:pPr>
      <w:rPr>
        <w:rFonts w:cs="Times New Roman" w:hint="default"/>
      </w:rPr>
    </w:lvl>
    <w:lvl w:ilvl="7">
      <w:start w:val="1"/>
      <w:numFmt w:val="lowerLetter"/>
      <w:lvlText w:val="%8."/>
      <w:lvlJc w:val="left"/>
      <w:pPr>
        <w:ind w:left="3240" w:hanging="360"/>
      </w:pPr>
      <w:rPr>
        <w:rFonts w:cs="Times New Roman" w:hint="default"/>
      </w:rPr>
    </w:lvl>
    <w:lvl w:ilvl="8">
      <w:start w:val="1"/>
      <w:numFmt w:val="lowerRoman"/>
      <w:lvlText w:val="%9."/>
      <w:lvlJc w:val="left"/>
      <w:pPr>
        <w:ind w:left="3600" w:hanging="360"/>
      </w:pPr>
      <w:rPr>
        <w:rFonts w:cs="Times New Roman" w:hint="default"/>
      </w:rPr>
    </w:lvl>
  </w:abstractNum>
  <w:abstractNum w:abstractNumId="2" w15:restartNumberingAfterBreak="0">
    <w:nsid w:val="047F1F9D"/>
    <w:multiLevelType w:val="hybridMultilevel"/>
    <w:tmpl w:val="292C09B0"/>
    <w:lvl w:ilvl="0" w:tplc="DE364518">
      <w:start w:val="3"/>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8049E9"/>
    <w:multiLevelType w:val="hybridMultilevel"/>
    <w:tmpl w:val="194E0732"/>
    <w:lvl w:ilvl="0" w:tplc="4DD0AA42">
      <w:start w:val="1"/>
      <w:numFmt w:val="lowerLetter"/>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E06B80"/>
    <w:multiLevelType w:val="hybridMultilevel"/>
    <w:tmpl w:val="B5A02CC2"/>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094C5953"/>
    <w:multiLevelType w:val="hybridMultilevel"/>
    <w:tmpl w:val="A03EF288"/>
    <w:lvl w:ilvl="0" w:tplc="04090015">
      <w:start w:val="1"/>
      <w:numFmt w:val="upperLetter"/>
      <w:lvlText w:val="%1."/>
      <w:lvlJc w:val="left"/>
      <w:pPr>
        <w:ind w:left="72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09F8312A"/>
    <w:multiLevelType w:val="hybridMultilevel"/>
    <w:tmpl w:val="C5886C70"/>
    <w:lvl w:ilvl="0" w:tplc="0409000F">
      <w:start w:val="1"/>
      <w:numFmt w:val="decimal"/>
      <w:lvlText w:val="%1."/>
      <w:lvlJc w:val="left"/>
      <w:pPr>
        <w:ind w:left="720" w:hanging="360"/>
      </w:pPr>
      <w:rPr>
        <w:rFonts w:cs="Times New Roman"/>
      </w:rPr>
    </w:lvl>
    <w:lvl w:ilvl="1" w:tplc="0409000F">
      <w:start w:val="1"/>
      <w:numFmt w:val="decimal"/>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0A046543"/>
    <w:multiLevelType w:val="hybridMultilevel"/>
    <w:tmpl w:val="C88E7E52"/>
    <w:lvl w:ilvl="0" w:tplc="04090001">
      <w:start w:val="1"/>
      <w:numFmt w:val="bullet"/>
      <w:pStyle w:val="ListBullet4"/>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C1707F6"/>
    <w:multiLevelType w:val="multilevel"/>
    <w:tmpl w:val="702E0F78"/>
    <w:lvl w:ilvl="0">
      <w:start w:val="1"/>
      <w:numFmt w:val="upperLetter"/>
      <w:lvlText w:val="%1."/>
      <w:lvlJc w:val="left"/>
      <w:pPr>
        <w:ind w:left="547" w:hanging="547"/>
      </w:pPr>
      <w:rPr>
        <w:rFonts w:hint="default"/>
      </w:rPr>
    </w:lvl>
    <w:lvl w:ilvl="1">
      <w:start w:val="1"/>
      <w:numFmt w:val="decimal"/>
      <w:lvlText w:val="%2."/>
      <w:lvlJc w:val="left"/>
      <w:pPr>
        <w:ind w:left="1094" w:hanging="547"/>
      </w:pPr>
      <w:rPr>
        <w:rFonts w:ascii="Arial" w:hAnsi="Arial" w:cs="Arial" w:hint="default"/>
        <w:sz w:val="16"/>
        <w:szCs w:val="16"/>
      </w:rPr>
    </w:lvl>
    <w:lvl w:ilvl="2">
      <w:start w:val="1"/>
      <w:numFmt w:val="lowerLetter"/>
      <w:lvlText w:val="%3."/>
      <w:lvlJc w:val="left"/>
      <w:pPr>
        <w:ind w:left="1641" w:hanging="547"/>
      </w:pPr>
      <w:rPr>
        <w:rFonts w:hint="default"/>
      </w:rPr>
    </w:lvl>
    <w:lvl w:ilvl="3">
      <w:start w:val="1"/>
      <w:numFmt w:val="upperRoman"/>
      <w:lvlText w:val="%4."/>
      <w:lvlJc w:val="left"/>
      <w:pPr>
        <w:ind w:left="2188" w:hanging="547"/>
      </w:pPr>
      <w:rPr>
        <w:rFonts w:hint="default"/>
      </w:rPr>
    </w:lvl>
    <w:lvl w:ilvl="4">
      <w:start w:val="1"/>
      <w:numFmt w:val="lowerRoman"/>
      <w:lvlText w:val="(%5)"/>
      <w:lvlJc w:val="left"/>
      <w:pPr>
        <w:ind w:left="2735" w:hanging="547"/>
      </w:pPr>
      <w:rPr>
        <w:rFonts w:hint="default"/>
      </w:rPr>
    </w:lvl>
    <w:lvl w:ilvl="5">
      <w:start w:val="1"/>
      <w:numFmt w:val="upperLetter"/>
      <w:lvlText w:val="(%6)"/>
      <w:lvlJc w:val="left"/>
      <w:pPr>
        <w:ind w:left="3282" w:hanging="547"/>
      </w:pPr>
      <w:rPr>
        <w:rFonts w:hint="default"/>
      </w:rPr>
    </w:lvl>
    <w:lvl w:ilvl="6">
      <w:start w:val="1"/>
      <w:numFmt w:val="decimal"/>
      <w:lvlText w:val="%7."/>
      <w:lvlJc w:val="left"/>
      <w:pPr>
        <w:ind w:left="3829" w:hanging="547"/>
      </w:pPr>
      <w:rPr>
        <w:rFonts w:hint="default"/>
      </w:rPr>
    </w:lvl>
    <w:lvl w:ilvl="7">
      <w:start w:val="1"/>
      <w:numFmt w:val="lowerLetter"/>
      <w:lvlText w:val="%8."/>
      <w:lvlJc w:val="left"/>
      <w:pPr>
        <w:ind w:left="4376" w:hanging="547"/>
      </w:pPr>
      <w:rPr>
        <w:rFonts w:hint="default"/>
      </w:rPr>
    </w:lvl>
    <w:lvl w:ilvl="8">
      <w:start w:val="1"/>
      <w:numFmt w:val="lowerRoman"/>
      <w:lvlText w:val="%9."/>
      <w:lvlJc w:val="left"/>
      <w:pPr>
        <w:ind w:left="4923" w:hanging="547"/>
      </w:pPr>
      <w:rPr>
        <w:rFonts w:hint="default"/>
      </w:rPr>
    </w:lvl>
  </w:abstractNum>
  <w:abstractNum w:abstractNumId="9" w15:restartNumberingAfterBreak="0">
    <w:nsid w:val="0C925CF2"/>
    <w:multiLevelType w:val="hybridMultilevel"/>
    <w:tmpl w:val="FB64BB0C"/>
    <w:lvl w:ilvl="0" w:tplc="6F826FC4">
      <w:start w:val="1"/>
      <w:numFmt w:val="decimal"/>
      <w:lvlText w:val="%1."/>
      <w:lvlJc w:val="left"/>
      <w:pPr>
        <w:ind w:left="720" w:hanging="360"/>
      </w:pPr>
      <w:rPr>
        <w:rFonts w:cs="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CA07722"/>
    <w:multiLevelType w:val="hybridMultilevel"/>
    <w:tmpl w:val="2F9A8BA4"/>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0DB800DF"/>
    <w:multiLevelType w:val="hybridMultilevel"/>
    <w:tmpl w:val="3E7A3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FE8614C"/>
    <w:multiLevelType w:val="hybridMultilevel"/>
    <w:tmpl w:val="DF4E350C"/>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104E3FE6"/>
    <w:multiLevelType w:val="hybridMultilevel"/>
    <w:tmpl w:val="3CE23838"/>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112D17E1"/>
    <w:multiLevelType w:val="hybridMultilevel"/>
    <w:tmpl w:val="AD7882E0"/>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12417B34"/>
    <w:multiLevelType w:val="hybridMultilevel"/>
    <w:tmpl w:val="B1FEE7A2"/>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1430345A"/>
    <w:multiLevelType w:val="hybridMultilevel"/>
    <w:tmpl w:val="25465BC2"/>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143D2232"/>
    <w:multiLevelType w:val="hybridMultilevel"/>
    <w:tmpl w:val="FA3435F0"/>
    <w:lvl w:ilvl="0" w:tplc="0409000F">
      <w:start w:val="1"/>
      <w:numFmt w:val="decimal"/>
      <w:lvlText w:val="%1."/>
      <w:lvlJc w:val="left"/>
      <w:pPr>
        <w:ind w:left="720" w:hanging="360"/>
      </w:pPr>
      <w:rPr>
        <w:rFonts w:cs="Times New Roman"/>
      </w:rPr>
    </w:lvl>
    <w:lvl w:ilvl="1" w:tplc="8304ACD6">
      <w:start w:val="1"/>
      <w:numFmt w:val="upperLetter"/>
      <w:lvlText w:val="%2."/>
      <w:lvlJc w:val="left"/>
      <w:pPr>
        <w:ind w:left="1650" w:hanging="570"/>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pStyle w:val="BodyText2"/>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155932AA"/>
    <w:multiLevelType w:val="hybridMultilevel"/>
    <w:tmpl w:val="7CFC6084"/>
    <w:lvl w:ilvl="0" w:tplc="109EED34">
      <w:start w:val="6"/>
      <w:numFmt w:val="upperLetter"/>
      <w:lvlText w:val="%1."/>
      <w:lvlJc w:val="left"/>
      <w:pPr>
        <w:ind w:left="360" w:hanging="360"/>
      </w:pPr>
      <w:rPr>
        <w:rFonts w:hint="default"/>
        <w:u w:val="singl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16F56A28"/>
    <w:multiLevelType w:val="hybridMultilevel"/>
    <w:tmpl w:val="96441C5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71B1A4A"/>
    <w:multiLevelType w:val="hybridMultilevel"/>
    <w:tmpl w:val="D1C86C5A"/>
    <w:lvl w:ilvl="0" w:tplc="629A3508">
      <w:start w:val="1"/>
      <w:numFmt w:val="decimal"/>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21" w15:restartNumberingAfterBreak="0">
    <w:nsid w:val="18135171"/>
    <w:multiLevelType w:val="hybridMultilevel"/>
    <w:tmpl w:val="50DA3F4A"/>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15:restartNumberingAfterBreak="0">
    <w:nsid w:val="19284602"/>
    <w:multiLevelType w:val="hybridMultilevel"/>
    <w:tmpl w:val="1B6A2EC4"/>
    <w:lvl w:ilvl="0" w:tplc="F702CEA8">
      <w:start w:val="1"/>
      <w:numFmt w:val="decimal"/>
      <w:lvlText w:val="%1."/>
      <w:lvlJc w:val="left"/>
      <w:pPr>
        <w:ind w:left="720" w:hanging="360"/>
      </w:pPr>
      <w:rPr>
        <w:rFonts w:ascii="Arial" w:hAnsi="Arial" w:cs="Times New Roman" w:hint="default"/>
        <w:b w:val="0"/>
        <w:i w:val="0"/>
        <w:caps/>
        <w:color w:val="auto"/>
        <w:sz w:val="16"/>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15:restartNumberingAfterBreak="0">
    <w:nsid w:val="19F51399"/>
    <w:multiLevelType w:val="hybridMultilevel"/>
    <w:tmpl w:val="0A22F9F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15:restartNumberingAfterBreak="0">
    <w:nsid w:val="1B787B72"/>
    <w:multiLevelType w:val="multilevel"/>
    <w:tmpl w:val="375E5A54"/>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15:restartNumberingAfterBreak="0">
    <w:nsid w:val="1E1B3A4A"/>
    <w:multiLevelType w:val="hybridMultilevel"/>
    <w:tmpl w:val="E44E171A"/>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15:restartNumberingAfterBreak="0">
    <w:nsid w:val="200E7990"/>
    <w:multiLevelType w:val="hybridMultilevel"/>
    <w:tmpl w:val="28662320"/>
    <w:lvl w:ilvl="0" w:tplc="B1B03F42">
      <w:start w:val="1"/>
      <w:numFmt w:val="upperLetter"/>
      <w:lvlText w:val="%1."/>
      <w:lvlJc w:val="left"/>
      <w:pPr>
        <w:ind w:left="720" w:hanging="360"/>
      </w:pPr>
      <w:rPr>
        <w:rFonts w:ascii="Arial" w:hAnsi="Arial"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15:restartNumberingAfterBreak="0">
    <w:nsid w:val="207B3B60"/>
    <w:multiLevelType w:val="hybridMultilevel"/>
    <w:tmpl w:val="01BE3226"/>
    <w:lvl w:ilvl="0" w:tplc="04090019">
      <w:start w:val="1"/>
      <w:numFmt w:val="lowerLetter"/>
      <w:lvlText w:val="%1."/>
      <w:lvlJc w:val="left"/>
      <w:pPr>
        <w:ind w:left="1584" w:hanging="360"/>
      </w:pPr>
      <w:rPr>
        <w:rFonts w:cs="Times New Roman"/>
      </w:rPr>
    </w:lvl>
    <w:lvl w:ilvl="1" w:tplc="04090019" w:tentative="1">
      <w:start w:val="1"/>
      <w:numFmt w:val="lowerLetter"/>
      <w:lvlText w:val="%2."/>
      <w:lvlJc w:val="left"/>
      <w:pPr>
        <w:ind w:left="2304" w:hanging="360"/>
      </w:pPr>
      <w:rPr>
        <w:rFonts w:cs="Times New Roman"/>
      </w:rPr>
    </w:lvl>
    <w:lvl w:ilvl="2" w:tplc="0409001B" w:tentative="1">
      <w:start w:val="1"/>
      <w:numFmt w:val="lowerRoman"/>
      <w:lvlText w:val="%3."/>
      <w:lvlJc w:val="right"/>
      <w:pPr>
        <w:ind w:left="3024" w:hanging="180"/>
      </w:pPr>
      <w:rPr>
        <w:rFonts w:cs="Times New Roman"/>
      </w:rPr>
    </w:lvl>
    <w:lvl w:ilvl="3" w:tplc="0409000F" w:tentative="1">
      <w:start w:val="1"/>
      <w:numFmt w:val="decimal"/>
      <w:lvlText w:val="%4."/>
      <w:lvlJc w:val="left"/>
      <w:pPr>
        <w:ind w:left="3744" w:hanging="360"/>
      </w:pPr>
      <w:rPr>
        <w:rFonts w:cs="Times New Roman"/>
      </w:rPr>
    </w:lvl>
    <w:lvl w:ilvl="4" w:tplc="04090019" w:tentative="1">
      <w:start w:val="1"/>
      <w:numFmt w:val="lowerLetter"/>
      <w:lvlText w:val="%5."/>
      <w:lvlJc w:val="left"/>
      <w:pPr>
        <w:ind w:left="4464" w:hanging="360"/>
      </w:pPr>
      <w:rPr>
        <w:rFonts w:cs="Times New Roman"/>
      </w:rPr>
    </w:lvl>
    <w:lvl w:ilvl="5" w:tplc="0409001B" w:tentative="1">
      <w:start w:val="1"/>
      <w:numFmt w:val="lowerRoman"/>
      <w:lvlText w:val="%6."/>
      <w:lvlJc w:val="right"/>
      <w:pPr>
        <w:ind w:left="5184" w:hanging="180"/>
      </w:pPr>
      <w:rPr>
        <w:rFonts w:cs="Times New Roman"/>
      </w:rPr>
    </w:lvl>
    <w:lvl w:ilvl="6" w:tplc="0409000F" w:tentative="1">
      <w:start w:val="1"/>
      <w:numFmt w:val="decimal"/>
      <w:lvlText w:val="%7."/>
      <w:lvlJc w:val="left"/>
      <w:pPr>
        <w:ind w:left="5904" w:hanging="360"/>
      </w:pPr>
      <w:rPr>
        <w:rFonts w:cs="Times New Roman"/>
      </w:rPr>
    </w:lvl>
    <w:lvl w:ilvl="7" w:tplc="04090019" w:tentative="1">
      <w:start w:val="1"/>
      <w:numFmt w:val="lowerLetter"/>
      <w:lvlText w:val="%8."/>
      <w:lvlJc w:val="left"/>
      <w:pPr>
        <w:ind w:left="6624" w:hanging="360"/>
      </w:pPr>
      <w:rPr>
        <w:rFonts w:cs="Times New Roman"/>
      </w:rPr>
    </w:lvl>
    <w:lvl w:ilvl="8" w:tplc="0409001B" w:tentative="1">
      <w:start w:val="1"/>
      <w:numFmt w:val="lowerRoman"/>
      <w:lvlText w:val="%9."/>
      <w:lvlJc w:val="right"/>
      <w:pPr>
        <w:ind w:left="7344" w:hanging="180"/>
      </w:pPr>
      <w:rPr>
        <w:rFonts w:cs="Times New Roman"/>
      </w:rPr>
    </w:lvl>
  </w:abstractNum>
  <w:abstractNum w:abstractNumId="28" w15:restartNumberingAfterBreak="0">
    <w:nsid w:val="219A3B43"/>
    <w:multiLevelType w:val="multilevel"/>
    <w:tmpl w:val="41E687D6"/>
    <w:lvl w:ilvl="0">
      <w:start w:val="1"/>
      <w:numFmt w:val="upperLetter"/>
      <w:lvlText w:val="%1."/>
      <w:lvlJc w:val="left"/>
      <w:pPr>
        <w:ind w:left="547" w:hanging="547"/>
      </w:pPr>
      <w:rPr>
        <w:rFonts w:hint="default"/>
      </w:rPr>
    </w:lvl>
    <w:lvl w:ilvl="1">
      <w:start w:val="1"/>
      <w:numFmt w:val="decimal"/>
      <w:lvlText w:val="%2."/>
      <w:lvlJc w:val="left"/>
      <w:pPr>
        <w:ind w:left="1094" w:hanging="547"/>
      </w:pPr>
      <w:rPr>
        <w:rFonts w:hint="default"/>
      </w:rPr>
    </w:lvl>
    <w:lvl w:ilvl="2">
      <w:start w:val="1"/>
      <w:numFmt w:val="lowerLetter"/>
      <w:lvlText w:val="%3."/>
      <w:lvlJc w:val="left"/>
      <w:pPr>
        <w:ind w:left="1641" w:hanging="547"/>
      </w:pPr>
      <w:rPr>
        <w:rFonts w:hint="default"/>
      </w:rPr>
    </w:lvl>
    <w:lvl w:ilvl="3">
      <w:start w:val="1"/>
      <w:numFmt w:val="upperRoman"/>
      <w:lvlText w:val="%4."/>
      <w:lvlJc w:val="left"/>
      <w:pPr>
        <w:ind w:left="2188" w:hanging="547"/>
      </w:pPr>
      <w:rPr>
        <w:rFonts w:hint="default"/>
      </w:rPr>
    </w:lvl>
    <w:lvl w:ilvl="4">
      <w:start w:val="1"/>
      <w:numFmt w:val="lowerRoman"/>
      <w:lvlText w:val="(%5)"/>
      <w:lvlJc w:val="left"/>
      <w:pPr>
        <w:ind w:left="2735" w:hanging="547"/>
      </w:pPr>
      <w:rPr>
        <w:rFonts w:hint="default"/>
      </w:rPr>
    </w:lvl>
    <w:lvl w:ilvl="5">
      <w:start w:val="1"/>
      <w:numFmt w:val="upperLetter"/>
      <w:lvlText w:val="(%6)"/>
      <w:lvlJc w:val="left"/>
      <w:pPr>
        <w:ind w:left="3282" w:hanging="547"/>
      </w:pPr>
      <w:rPr>
        <w:rFonts w:hint="default"/>
      </w:rPr>
    </w:lvl>
    <w:lvl w:ilvl="6">
      <w:start w:val="1"/>
      <w:numFmt w:val="decimal"/>
      <w:lvlText w:val="%7."/>
      <w:lvlJc w:val="left"/>
      <w:pPr>
        <w:ind w:left="3829" w:hanging="547"/>
      </w:pPr>
      <w:rPr>
        <w:rFonts w:hint="default"/>
      </w:rPr>
    </w:lvl>
    <w:lvl w:ilvl="7">
      <w:start w:val="1"/>
      <w:numFmt w:val="lowerLetter"/>
      <w:lvlText w:val="%8."/>
      <w:lvlJc w:val="left"/>
      <w:pPr>
        <w:ind w:left="4376" w:hanging="547"/>
      </w:pPr>
      <w:rPr>
        <w:rFonts w:hint="default"/>
      </w:rPr>
    </w:lvl>
    <w:lvl w:ilvl="8">
      <w:start w:val="1"/>
      <w:numFmt w:val="lowerRoman"/>
      <w:lvlText w:val="%9."/>
      <w:lvlJc w:val="left"/>
      <w:pPr>
        <w:ind w:left="4923" w:hanging="547"/>
      </w:pPr>
      <w:rPr>
        <w:rFonts w:hint="default"/>
      </w:rPr>
    </w:lvl>
  </w:abstractNum>
  <w:abstractNum w:abstractNumId="29" w15:restartNumberingAfterBreak="0">
    <w:nsid w:val="25642D5D"/>
    <w:multiLevelType w:val="hybridMultilevel"/>
    <w:tmpl w:val="45E48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56B3E3D"/>
    <w:multiLevelType w:val="multilevel"/>
    <w:tmpl w:val="14EACC82"/>
    <w:lvl w:ilvl="0">
      <w:start w:val="1"/>
      <w:numFmt w:val="decimal"/>
      <w:lvlText w:val="SECTION %1"/>
      <w:lvlJc w:val="left"/>
      <w:rPr>
        <w:rFonts w:ascii="Arial" w:hAnsi="Arial" w:cs="Times New Roman" w:hint="default"/>
        <w:b/>
        <w:i w:val="0"/>
        <w:caps/>
        <w:strike w:val="0"/>
        <w:dstrike w:val="0"/>
        <w:vanish w:val="0"/>
        <w:color w:val="auto"/>
        <w:sz w:val="20"/>
        <w:vertAlign w:val="baseline"/>
      </w:rPr>
    </w:lvl>
    <w:lvl w:ilvl="1">
      <w:start w:val="1"/>
      <w:numFmt w:val="decimalZero"/>
      <w:lvlText w:val="%1.%2"/>
      <w:lvlJc w:val="left"/>
      <w:rPr>
        <w:rFonts w:ascii="Arial" w:hAnsi="Arial" w:cs="Times New Roman" w:hint="default"/>
        <w:b/>
        <w:i w:val="0"/>
        <w:caps w:val="0"/>
        <w:strike w:val="0"/>
        <w:dstrike w:val="0"/>
        <w:vanish w:val="0"/>
        <w:color w:val="000000"/>
        <w:sz w:val="16"/>
        <w:vertAlign w:val="baseline"/>
      </w:rPr>
    </w:lvl>
    <w:lvl w:ilvl="2">
      <w:start w:val="1"/>
      <w:numFmt w:val="none"/>
      <w:lvlText w:val="%3"/>
      <w:lvlJc w:val="left"/>
      <w:rPr>
        <w:rFonts w:ascii="Arial" w:hAnsi="Arial" w:cs="Times New Roman" w:hint="default"/>
        <w:b w:val="0"/>
        <w:i w:val="0"/>
        <w:caps w:val="0"/>
        <w:strike w:val="0"/>
        <w:dstrike w:val="0"/>
        <w:vanish w:val="0"/>
        <w:color w:val="000000"/>
        <w:sz w:val="16"/>
        <w:vertAlign w:val="baseline"/>
      </w:rPr>
    </w:lvl>
    <w:lvl w:ilvl="3">
      <w:start w:val="1"/>
      <w:numFmt w:val="lowerLetter"/>
      <w:lvlText w:val="%4."/>
      <w:lvlJc w:val="left"/>
      <w:pPr>
        <w:ind w:left="720"/>
      </w:pPr>
      <w:rPr>
        <w:rFonts w:ascii="Arial" w:hAnsi="Arial" w:cs="Times New Roman" w:hint="default"/>
        <w:b w:val="0"/>
        <w:i w:val="0"/>
        <w:caps w:val="0"/>
        <w:strike w:val="0"/>
        <w:dstrike w:val="0"/>
        <w:vanish w:val="0"/>
        <w:color w:val="000000"/>
        <w:sz w:val="16"/>
        <w:vertAlign w:val="baseline"/>
      </w:rPr>
    </w:lvl>
    <w:lvl w:ilvl="4">
      <w:start w:val="1"/>
      <w:numFmt w:val="lowerLetter"/>
      <w:lvlText w:val="(%5)"/>
      <w:lvlJc w:val="left"/>
      <w:pPr>
        <w:ind w:left="2160" w:hanging="360"/>
      </w:pPr>
      <w:rPr>
        <w:rFonts w:cs="Times New Roman" w:hint="default"/>
      </w:rPr>
    </w:lvl>
    <w:lvl w:ilvl="5">
      <w:start w:val="1"/>
      <w:numFmt w:val="lowerRoman"/>
      <w:lvlText w:val="(%6)"/>
      <w:lvlJc w:val="left"/>
      <w:pPr>
        <w:ind w:left="2520" w:hanging="360"/>
      </w:pPr>
      <w:rPr>
        <w:rFonts w:cs="Times New Roman" w:hint="default"/>
      </w:rPr>
    </w:lvl>
    <w:lvl w:ilvl="6">
      <w:start w:val="1"/>
      <w:numFmt w:val="decimal"/>
      <w:lvlText w:val="%7."/>
      <w:lvlJc w:val="left"/>
      <w:pPr>
        <w:ind w:left="2880" w:hanging="360"/>
      </w:pPr>
      <w:rPr>
        <w:rFonts w:cs="Times New Roman" w:hint="default"/>
      </w:rPr>
    </w:lvl>
    <w:lvl w:ilvl="7">
      <w:start w:val="1"/>
      <w:numFmt w:val="lowerLetter"/>
      <w:lvlText w:val="%8."/>
      <w:lvlJc w:val="left"/>
      <w:pPr>
        <w:ind w:left="3240" w:hanging="360"/>
      </w:pPr>
      <w:rPr>
        <w:rFonts w:cs="Times New Roman" w:hint="default"/>
      </w:rPr>
    </w:lvl>
    <w:lvl w:ilvl="8">
      <w:start w:val="1"/>
      <w:numFmt w:val="lowerRoman"/>
      <w:lvlText w:val="%9."/>
      <w:lvlJc w:val="left"/>
      <w:pPr>
        <w:ind w:left="3600" w:hanging="360"/>
      </w:pPr>
      <w:rPr>
        <w:rFonts w:cs="Times New Roman" w:hint="default"/>
      </w:rPr>
    </w:lvl>
  </w:abstractNum>
  <w:abstractNum w:abstractNumId="31" w15:restartNumberingAfterBreak="0">
    <w:nsid w:val="2749607F"/>
    <w:multiLevelType w:val="hybridMultilevel"/>
    <w:tmpl w:val="63F4DC6C"/>
    <w:lvl w:ilvl="0" w:tplc="A6A806AE">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BE64836"/>
    <w:multiLevelType w:val="hybridMultilevel"/>
    <w:tmpl w:val="260E395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15:restartNumberingAfterBreak="0">
    <w:nsid w:val="334D3DCB"/>
    <w:multiLevelType w:val="hybridMultilevel"/>
    <w:tmpl w:val="1764A8C8"/>
    <w:lvl w:ilvl="0" w:tplc="4476DDB6">
      <w:start w:val="1"/>
      <w:numFmt w:val="upperLetter"/>
      <w:lvlText w:val="%1."/>
      <w:lvlJc w:val="left"/>
      <w:pPr>
        <w:ind w:left="820" w:hanging="4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4D74968"/>
    <w:multiLevelType w:val="multilevel"/>
    <w:tmpl w:val="41E687D6"/>
    <w:lvl w:ilvl="0">
      <w:start w:val="1"/>
      <w:numFmt w:val="upperLetter"/>
      <w:lvlText w:val="%1."/>
      <w:lvlJc w:val="left"/>
      <w:pPr>
        <w:ind w:left="547" w:hanging="547"/>
      </w:pPr>
      <w:rPr>
        <w:rFonts w:hint="default"/>
      </w:rPr>
    </w:lvl>
    <w:lvl w:ilvl="1">
      <w:start w:val="1"/>
      <w:numFmt w:val="decimal"/>
      <w:lvlText w:val="%2."/>
      <w:lvlJc w:val="left"/>
      <w:pPr>
        <w:ind w:left="1094" w:hanging="547"/>
      </w:pPr>
      <w:rPr>
        <w:rFonts w:hint="default"/>
      </w:rPr>
    </w:lvl>
    <w:lvl w:ilvl="2">
      <w:start w:val="1"/>
      <w:numFmt w:val="lowerLetter"/>
      <w:lvlText w:val="%3."/>
      <w:lvlJc w:val="left"/>
      <w:pPr>
        <w:ind w:left="1641" w:hanging="547"/>
      </w:pPr>
      <w:rPr>
        <w:rFonts w:hint="default"/>
      </w:rPr>
    </w:lvl>
    <w:lvl w:ilvl="3">
      <w:start w:val="1"/>
      <w:numFmt w:val="upperRoman"/>
      <w:lvlText w:val="%4."/>
      <w:lvlJc w:val="left"/>
      <w:pPr>
        <w:ind w:left="2188" w:hanging="547"/>
      </w:pPr>
      <w:rPr>
        <w:rFonts w:hint="default"/>
      </w:rPr>
    </w:lvl>
    <w:lvl w:ilvl="4">
      <w:start w:val="1"/>
      <w:numFmt w:val="lowerRoman"/>
      <w:lvlText w:val="(%5)"/>
      <w:lvlJc w:val="left"/>
      <w:pPr>
        <w:ind w:left="2735" w:hanging="547"/>
      </w:pPr>
      <w:rPr>
        <w:rFonts w:hint="default"/>
      </w:rPr>
    </w:lvl>
    <w:lvl w:ilvl="5">
      <w:start w:val="1"/>
      <w:numFmt w:val="upperLetter"/>
      <w:lvlText w:val="(%6)"/>
      <w:lvlJc w:val="left"/>
      <w:pPr>
        <w:ind w:left="3282" w:hanging="547"/>
      </w:pPr>
      <w:rPr>
        <w:rFonts w:hint="default"/>
      </w:rPr>
    </w:lvl>
    <w:lvl w:ilvl="6">
      <w:start w:val="1"/>
      <w:numFmt w:val="decimal"/>
      <w:lvlText w:val="%7."/>
      <w:lvlJc w:val="left"/>
      <w:pPr>
        <w:ind w:left="3829" w:hanging="547"/>
      </w:pPr>
      <w:rPr>
        <w:rFonts w:hint="default"/>
      </w:rPr>
    </w:lvl>
    <w:lvl w:ilvl="7">
      <w:start w:val="1"/>
      <w:numFmt w:val="lowerLetter"/>
      <w:lvlText w:val="%8."/>
      <w:lvlJc w:val="left"/>
      <w:pPr>
        <w:ind w:left="4376" w:hanging="547"/>
      </w:pPr>
      <w:rPr>
        <w:rFonts w:hint="default"/>
      </w:rPr>
    </w:lvl>
    <w:lvl w:ilvl="8">
      <w:start w:val="1"/>
      <w:numFmt w:val="lowerRoman"/>
      <w:lvlText w:val="%9."/>
      <w:lvlJc w:val="left"/>
      <w:pPr>
        <w:ind w:left="4923" w:hanging="547"/>
      </w:pPr>
      <w:rPr>
        <w:rFonts w:hint="default"/>
      </w:rPr>
    </w:lvl>
  </w:abstractNum>
  <w:abstractNum w:abstractNumId="35" w15:restartNumberingAfterBreak="0">
    <w:nsid w:val="36F05669"/>
    <w:multiLevelType w:val="hybridMultilevel"/>
    <w:tmpl w:val="4E84A8D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7684797"/>
    <w:multiLevelType w:val="hybridMultilevel"/>
    <w:tmpl w:val="815650F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7" w15:restartNumberingAfterBreak="0">
    <w:nsid w:val="378A5FF4"/>
    <w:multiLevelType w:val="hybridMultilevel"/>
    <w:tmpl w:val="D0A4B362"/>
    <w:lvl w:ilvl="0" w:tplc="ABFC88FA">
      <w:start w:val="2"/>
      <w:numFmt w:val="upperLetter"/>
      <w:lvlText w:val="%1."/>
      <w:lvlJc w:val="left"/>
      <w:pPr>
        <w:ind w:left="360" w:hanging="360"/>
      </w:pPr>
      <w:rPr>
        <w:rFonts w:ascii="Arial" w:hAnsi="Arial"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A5E54C6"/>
    <w:multiLevelType w:val="hybridMultilevel"/>
    <w:tmpl w:val="E43A3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C3876D1"/>
    <w:multiLevelType w:val="hybridMultilevel"/>
    <w:tmpl w:val="008EC20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C5C48E6"/>
    <w:multiLevelType w:val="hybridMultilevel"/>
    <w:tmpl w:val="DC8467E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1" w15:restartNumberingAfterBreak="0">
    <w:nsid w:val="3ED66B82"/>
    <w:multiLevelType w:val="hybridMultilevel"/>
    <w:tmpl w:val="532E877C"/>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2" w15:restartNumberingAfterBreak="0">
    <w:nsid w:val="3F9901D3"/>
    <w:multiLevelType w:val="hybridMultilevel"/>
    <w:tmpl w:val="72C67612"/>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3" w15:restartNumberingAfterBreak="0">
    <w:nsid w:val="40124304"/>
    <w:multiLevelType w:val="hybridMultilevel"/>
    <w:tmpl w:val="46BE380E"/>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11B7BC3"/>
    <w:multiLevelType w:val="hybridMultilevel"/>
    <w:tmpl w:val="6EA665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7892075"/>
    <w:multiLevelType w:val="hybridMultilevel"/>
    <w:tmpl w:val="D4DA5B2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6" w15:restartNumberingAfterBreak="0">
    <w:nsid w:val="480B1F12"/>
    <w:multiLevelType w:val="hybridMultilevel"/>
    <w:tmpl w:val="E996B840"/>
    <w:lvl w:ilvl="0" w:tplc="0108CA58">
      <w:start w:val="1"/>
      <w:numFmt w:val="upperLetter"/>
      <w:lvlText w:val="%1."/>
      <w:lvlJc w:val="left"/>
      <w:pPr>
        <w:ind w:left="720" w:hanging="360"/>
      </w:pPr>
      <w:rPr>
        <w:rFonts w:ascii="Arial" w:hAnsi="Arial" w:cs="Aria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8900B4E"/>
    <w:multiLevelType w:val="hybridMultilevel"/>
    <w:tmpl w:val="15D00E2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DE92D10"/>
    <w:multiLevelType w:val="hybridMultilevel"/>
    <w:tmpl w:val="F9749B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4E4618C3"/>
    <w:multiLevelType w:val="hybridMultilevel"/>
    <w:tmpl w:val="6A407C2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0" w15:restartNumberingAfterBreak="0">
    <w:nsid w:val="505B73BC"/>
    <w:multiLevelType w:val="multilevel"/>
    <w:tmpl w:val="0409001D"/>
    <w:styleLink w:val="Style1"/>
    <w:lvl w:ilvl="0">
      <w:start w:val="1"/>
      <w:numFmt w:val="upperLetter"/>
      <w:lvlText w:val="%1)"/>
      <w:lvlJc w:val="left"/>
      <w:pPr>
        <w:ind w:left="360" w:hanging="360"/>
      </w:pPr>
      <w:rPr>
        <w:rFonts w:ascii="Arial" w:hAnsi="Arial" w:cs="Times New Roman"/>
        <w:sz w:val="16"/>
      </w:rPr>
    </w:lvl>
    <w:lvl w:ilvl="1">
      <w:start w:val="1"/>
      <w:numFmt w:val="decimal"/>
      <w:lvlText w:val="%2)"/>
      <w:lvlJc w:val="left"/>
      <w:pPr>
        <w:ind w:left="720" w:hanging="360"/>
      </w:pPr>
      <w:rPr>
        <w:rFonts w:ascii="Arial" w:hAnsi="Arial" w:cs="Times New Roman"/>
        <w:sz w:val="16"/>
      </w:rPr>
    </w:lvl>
    <w:lvl w:ilvl="2">
      <w:start w:val="1"/>
      <w:numFmt w:val="lowerLetter"/>
      <w:lvlText w:val="%3)"/>
      <w:lvlJc w:val="left"/>
      <w:pPr>
        <w:ind w:left="1080" w:hanging="360"/>
      </w:pPr>
      <w:rPr>
        <w:rFonts w:ascii="Arial" w:hAnsi="Arial" w:cs="Times New Roman"/>
        <w:sz w:val="16"/>
      </w:rPr>
    </w:lvl>
    <w:lvl w:ilvl="3">
      <w:start w:val="1"/>
      <w:numFmt w:val="decimal"/>
      <w:lvlText w:val="(%4)"/>
      <w:lvlJc w:val="left"/>
      <w:pPr>
        <w:ind w:left="1440" w:hanging="360"/>
      </w:pPr>
      <w:rPr>
        <w:rFonts w:ascii="Arial" w:hAnsi="Arial" w:cs="Times New Roman"/>
        <w:sz w:val="16"/>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51" w15:restartNumberingAfterBreak="0">
    <w:nsid w:val="51590F28"/>
    <w:multiLevelType w:val="multilevel"/>
    <w:tmpl w:val="DF3E0BF8"/>
    <w:lvl w:ilvl="0">
      <w:start w:val="1"/>
      <w:numFmt w:val="decimal"/>
      <w:pStyle w:val="Heading1"/>
      <w:lvlText w:val="SECTION %1"/>
      <w:lvlJc w:val="left"/>
      <w:pPr>
        <w:ind w:left="360" w:hanging="360"/>
      </w:pPr>
      <w:rPr>
        <w:rFonts w:ascii="Arial" w:hAnsi="Arial" w:cs="Times New Roman" w:hint="default"/>
        <w:b/>
        <w:i w:val="0"/>
        <w:vanish w:val="0"/>
        <w:color w:val="auto"/>
        <w:sz w:val="20"/>
      </w:rPr>
    </w:lvl>
    <w:lvl w:ilvl="1">
      <w:start w:val="1"/>
      <w:numFmt w:val="decimalZero"/>
      <w:pStyle w:val="Heading2"/>
      <w:lvlText w:val="%1.%2"/>
      <w:lvlJc w:val="left"/>
      <w:rPr>
        <w:rFonts w:ascii="Arial" w:hAnsi="Arial" w:cs="Times New Roman" w:hint="default"/>
        <w:b/>
        <w:i w:val="0"/>
        <w:caps w:val="0"/>
        <w:strike w:val="0"/>
        <w:dstrike w:val="0"/>
        <w:vanish w:val="0"/>
        <w:color w:val="000000"/>
        <w:sz w:val="16"/>
        <w:vertAlign w:val="baseline"/>
      </w:rPr>
    </w:lvl>
    <w:lvl w:ilvl="2">
      <w:start w:val="1"/>
      <w:numFmt w:val="decimal"/>
      <w:lvlText w:val="%3."/>
      <w:lvlJc w:val="left"/>
      <w:pPr>
        <w:ind w:left="720"/>
      </w:pPr>
      <w:rPr>
        <w:rFonts w:ascii="Arial" w:hAnsi="Arial" w:cs="Times New Roman" w:hint="default"/>
        <w:b w:val="0"/>
        <w:i w:val="0"/>
        <w:caps w:val="0"/>
        <w:strike w:val="0"/>
        <w:dstrike w:val="0"/>
        <w:vanish w:val="0"/>
        <w:color w:val="000000"/>
        <w:sz w:val="16"/>
        <w:vertAlign w:val="baseline"/>
      </w:rPr>
    </w:lvl>
    <w:lvl w:ilvl="3">
      <w:start w:val="1"/>
      <w:numFmt w:val="lowerLetter"/>
      <w:lvlText w:val="%4."/>
      <w:lvlJc w:val="left"/>
      <w:pPr>
        <w:ind w:left="720"/>
      </w:pPr>
      <w:rPr>
        <w:rFonts w:ascii="Arial" w:hAnsi="Arial" w:cs="Times New Roman" w:hint="default"/>
        <w:b w:val="0"/>
        <w:i w:val="0"/>
        <w:caps w:val="0"/>
        <w:strike w:val="0"/>
        <w:dstrike w:val="0"/>
        <w:vanish w:val="0"/>
        <w:color w:val="000000"/>
        <w:sz w:val="16"/>
        <w:vertAlign w:val="baseline"/>
      </w:rPr>
    </w:lvl>
    <w:lvl w:ilvl="4">
      <w:start w:val="1"/>
      <w:numFmt w:val="lowerLetter"/>
      <w:lvlText w:val="(%5)"/>
      <w:lvlJc w:val="left"/>
      <w:pPr>
        <w:ind w:left="2160" w:hanging="360"/>
      </w:pPr>
      <w:rPr>
        <w:rFonts w:cs="Times New Roman" w:hint="default"/>
      </w:rPr>
    </w:lvl>
    <w:lvl w:ilvl="5">
      <w:start w:val="1"/>
      <w:numFmt w:val="lowerRoman"/>
      <w:lvlText w:val="(%6)"/>
      <w:lvlJc w:val="left"/>
      <w:pPr>
        <w:ind w:left="2520" w:hanging="360"/>
      </w:pPr>
      <w:rPr>
        <w:rFonts w:cs="Times New Roman" w:hint="default"/>
      </w:rPr>
    </w:lvl>
    <w:lvl w:ilvl="6">
      <w:start w:val="1"/>
      <w:numFmt w:val="decimal"/>
      <w:lvlText w:val="%7."/>
      <w:lvlJc w:val="left"/>
      <w:pPr>
        <w:ind w:left="2880" w:hanging="360"/>
      </w:pPr>
      <w:rPr>
        <w:rFonts w:cs="Times New Roman" w:hint="default"/>
      </w:rPr>
    </w:lvl>
    <w:lvl w:ilvl="7">
      <w:start w:val="1"/>
      <w:numFmt w:val="lowerLetter"/>
      <w:lvlText w:val="%8."/>
      <w:lvlJc w:val="left"/>
      <w:pPr>
        <w:ind w:left="3240" w:hanging="360"/>
      </w:pPr>
      <w:rPr>
        <w:rFonts w:cs="Times New Roman" w:hint="default"/>
      </w:rPr>
    </w:lvl>
    <w:lvl w:ilvl="8">
      <w:start w:val="1"/>
      <w:numFmt w:val="lowerRoman"/>
      <w:lvlText w:val="%9."/>
      <w:lvlJc w:val="left"/>
      <w:pPr>
        <w:ind w:left="3600" w:hanging="360"/>
      </w:pPr>
      <w:rPr>
        <w:rFonts w:cs="Times New Roman" w:hint="default"/>
      </w:rPr>
    </w:lvl>
  </w:abstractNum>
  <w:abstractNum w:abstractNumId="52" w15:restartNumberingAfterBreak="0">
    <w:nsid w:val="52CD3E9E"/>
    <w:multiLevelType w:val="hybridMultilevel"/>
    <w:tmpl w:val="E0781E80"/>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3" w15:restartNumberingAfterBreak="0">
    <w:nsid w:val="538564E7"/>
    <w:multiLevelType w:val="hybridMultilevel"/>
    <w:tmpl w:val="BC30F8B8"/>
    <w:lvl w:ilvl="0" w:tplc="0409000F">
      <w:start w:val="1"/>
      <w:numFmt w:val="decimal"/>
      <w:lvlText w:val="%1."/>
      <w:lvlJc w:val="left"/>
      <w:pPr>
        <w:ind w:left="720" w:hanging="360"/>
      </w:pPr>
      <w:rPr>
        <w:rFonts w:cs="Times New Roman"/>
      </w:rPr>
    </w:lvl>
    <w:lvl w:ilvl="1" w:tplc="0409000F">
      <w:start w:val="1"/>
      <w:numFmt w:val="decimal"/>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4" w15:restartNumberingAfterBreak="0">
    <w:nsid w:val="55C4780F"/>
    <w:multiLevelType w:val="hybridMultilevel"/>
    <w:tmpl w:val="CF1E4418"/>
    <w:lvl w:ilvl="0" w:tplc="D31C842C">
      <w:start w:val="1"/>
      <w:numFmt w:val="decimal"/>
      <w:lvlText w:val="%1."/>
      <w:lvlJc w:val="left"/>
      <w:pPr>
        <w:ind w:left="1440" w:hanging="360"/>
      </w:pPr>
      <w:rPr>
        <w:rFonts w:ascii="Arial" w:hAnsi="Arial" w:cs="Arial" w:hint="default"/>
        <w:sz w:val="16"/>
        <w:szCs w:val="16"/>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55" w15:restartNumberingAfterBreak="0">
    <w:nsid w:val="568859B5"/>
    <w:multiLevelType w:val="hybridMultilevel"/>
    <w:tmpl w:val="5CC0ACE2"/>
    <w:lvl w:ilvl="0" w:tplc="F702CEA8">
      <w:start w:val="1"/>
      <w:numFmt w:val="decimal"/>
      <w:lvlText w:val="%1."/>
      <w:lvlJc w:val="left"/>
      <w:pPr>
        <w:ind w:left="720" w:hanging="360"/>
      </w:pPr>
      <w:rPr>
        <w:rFonts w:ascii="Arial" w:hAnsi="Arial" w:cs="Times New Roman" w:hint="default"/>
        <w:b w:val="0"/>
        <w:i w:val="0"/>
        <w:sz w:val="16"/>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6" w15:restartNumberingAfterBreak="0">
    <w:nsid w:val="5A16444A"/>
    <w:multiLevelType w:val="hybridMultilevel"/>
    <w:tmpl w:val="0E623EA0"/>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7" w15:restartNumberingAfterBreak="0">
    <w:nsid w:val="5CC7139D"/>
    <w:multiLevelType w:val="hybridMultilevel"/>
    <w:tmpl w:val="A43E7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F1C0471"/>
    <w:multiLevelType w:val="hybridMultilevel"/>
    <w:tmpl w:val="2C9476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9" w15:restartNumberingAfterBreak="0">
    <w:nsid w:val="5F591292"/>
    <w:multiLevelType w:val="hybridMultilevel"/>
    <w:tmpl w:val="AF389D32"/>
    <w:lvl w:ilvl="0" w:tplc="0409000F">
      <w:start w:val="1"/>
      <w:numFmt w:val="decimal"/>
      <w:lvlText w:val="%1."/>
      <w:lvlJc w:val="left"/>
      <w:pPr>
        <w:ind w:left="1080" w:hanging="360"/>
      </w:pPr>
      <w:rPr>
        <w:rFonts w:cs="Times New Roman"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0" w15:restartNumberingAfterBreak="0">
    <w:nsid w:val="605142A5"/>
    <w:multiLevelType w:val="hybridMultilevel"/>
    <w:tmpl w:val="D9AAFA3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630E5FED"/>
    <w:multiLevelType w:val="hybridMultilevel"/>
    <w:tmpl w:val="D4CAE0B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2" w15:restartNumberingAfterBreak="0">
    <w:nsid w:val="632540C3"/>
    <w:multiLevelType w:val="hybridMultilevel"/>
    <w:tmpl w:val="868C1624"/>
    <w:lvl w:ilvl="0" w:tplc="B22A6B8E">
      <w:start w:val="1"/>
      <w:numFmt w:val="upperLetter"/>
      <w:lvlText w:val="%1."/>
      <w:lvlJc w:val="left"/>
      <w:pPr>
        <w:ind w:left="450" w:hanging="360"/>
      </w:pPr>
      <w:rPr>
        <w:rFonts w:ascii="Arial" w:hAnsi="Arial" w:cs="Times New Roman" w:hint="default"/>
        <w:b w:val="0"/>
        <w:i w:val="0"/>
        <w:caps/>
        <w:color w:val="auto"/>
        <w:sz w:val="16"/>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3" w15:restartNumberingAfterBreak="0">
    <w:nsid w:val="67062D11"/>
    <w:multiLevelType w:val="hybridMultilevel"/>
    <w:tmpl w:val="66C8625A"/>
    <w:lvl w:ilvl="0" w:tplc="6B007E78">
      <w:start w:val="1"/>
      <w:numFmt w:val="decimal"/>
      <w:lvlText w:val="(%1)"/>
      <w:lvlJc w:val="left"/>
      <w:pPr>
        <w:ind w:left="3960" w:hanging="360"/>
      </w:pPr>
      <w:rPr>
        <w:rFonts w:cs="Times New Roman" w:hint="default"/>
      </w:rPr>
    </w:lvl>
    <w:lvl w:ilvl="1" w:tplc="04090019" w:tentative="1">
      <w:start w:val="1"/>
      <w:numFmt w:val="lowerLetter"/>
      <w:lvlText w:val="%2."/>
      <w:lvlJc w:val="left"/>
      <w:pPr>
        <w:ind w:left="4680" w:hanging="360"/>
      </w:pPr>
      <w:rPr>
        <w:rFonts w:cs="Times New Roman"/>
      </w:rPr>
    </w:lvl>
    <w:lvl w:ilvl="2" w:tplc="0409001B" w:tentative="1">
      <w:start w:val="1"/>
      <w:numFmt w:val="lowerRoman"/>
      <w:lvlText w:val="%3."/>
      <w:lvlJc w:val="right"/>
      <w:pPr>
        <w:ind w:left="5400" w:hanging="180"/>
      </w:pPr>
      <w:rPr>
        <w:rFonts w:cs="Times New Roman"/>
      </w:rPr>
    </w:lvl>
    <w:lvl w:ilvl="3" w:tplc="0409000F" w:tentative="1">
      <w:start w:val="1"/>
      <w:numFmt w:val="decimal"/>
      <w:lvlText w:val="%4."/>
      <w:lvlJc w:val="left"/>
      <w:pPr>
        <w:ind w:left="6120" w:hanging="360"/>
      </w:pPr>
      <w:rPr>
        <w:rFonts w:cs="Times New Roman"/>
      </w:rPr>
    </w:lvl>
    <w:lvl w:ilvl="4" w:tplc="04090019" w:tentative="1">
      <w:start w:val="1"/>
      <w:numFmt w:val="lowerLetter"/>
      <w:lvlText w:val="%5."/>
      <w:lvlJc w:val="left"/>
      <w:pPr>
        <w:ind w:left="6840" w:hanging="360"/>
      </w:pPr>
      <w:rPr>
        <w:rFonts w:cs="Times New Roman"/>
      </w:rPr>
    </w:lvl>
    <w:lvl w:ilvl="5" w:tplc="0409001B" w:tentative="1">
      <w:start w:val="1"/>
      <w:numFmt w:val="lowerRoman"/>
      <w:lvlText w:val="%6."/>
      <w:lvlJc w:val="right"/>
      <w:pPr>
        <w:ind w:left="7560" w:hanging="180"/>
      </w:pPr>
      <w:rPr>
        <w:rFonts w:cs="Times New Roman"/>
      </w:rPr>
    </w:lvl>
    <w:lvl w:ilvl="6" w:tplc="0409000F" w:tentative="1">
      <w:start w:val="1"/>
      <w:numFmt w:val="decimal"/>
      <w:lvlText w:val="%7."/>
      <w:lvlJc w:val="left"/>
      <w:pPr>
        <w:ind w:left="8280" w:hanging="360"/>
      </w:pPr>
      <w:rPr>
        <w:rFonts w:cs="Times New Roman"/>
      </w:rPr>
    </w:lvl>
    <w:lvl w:ilvl="7" w:tplc="04090019" w:tentative="1">
      <w:start w:val="1"/>
      <w:numFmt w:val="lowerLetter"/>
      <w:lvlText w:val="%8."/>
      <w:lvlJc w:val="left"/>
      <w:pPr>
        <w:ind w:left="9000" w:hanging="360"/>
      </w:pPr>
      <w:rPr>
        <w:rFonts w:cs="Times New Roman"/>
      </w:rPr>
    </w:lvl>
    <w:lvl w:ilvl="8" w:tplc="0409001B" w:tentative="1">
      <w:start w:val="1"/>
      <w:numFmt w:val="lowerRoman"/>
      <w:lvlText w:val="%9."/>
      <w:lvlJc w:val="right"/>
      <w:pPr>
        <w:ind w:left="9720" w:hanging="180"/>
      </w:pPr>
      <w:rPr>
        <w:rFonts w:cs="Times New Roman"/>
      </w:rPr>
    </w:lvl>
  </w:abstractNum>
  <w:abstractNum w:abstractNumId="64" w15:restartNumberingAfterBreak="0">
    <w:nsid w:val="699A0481"/>
    <w:multiLevelType w:val="hybridMultilevel"/>
    <w:tmpl w:val="E33ACE4C"/>
    <w:lvl w:ilvl="0" w:tplc="A6A806AE">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6AAB76D6"/>
    <w:multiLevelType w:val="hybridMultilevel"/>
    <w:tmpl w:val="6CF2EFEA"/>
    <w:lvl w:ilvl="0" w:tplc="A6A806AE">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6BF27478"/>
    <w:multiLevelType w:val="hybridMultilevel"/>
    <w:tmpl w:val="E4EA746A"/>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7" w15:restartNumberingAfterBreak="0">
    <w:nsid w:val="6CA37878"/>
    <w:multiLevelType w:val="hybridMultilevel"/>
    <w:tmpl w:val="D0062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6D8A261F"/>
    <w:multiLevelType w:val="hybridMultilevel"/>
    <w:tmpl w:val="3EB8AB1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6F402A35"/>
    <w:multiLevelType w:val="hybridMultilevel"/>
    <w:tmpl w:val="9678EB28"/>
    <w:lvl w:ilvl="0" w:tplc="C458D756">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02C26F2"/>
    <w:multiLevelType w:val="hybridMultilevel"/>
    <w:tmpl w:val="BA92E37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1" w15:restartNumberingAfterBreak="0">
    <w:nsid w:val="7163228F"/>
    <w:multiLevelType w:val="hybridMultilevel"/>
    <w:tmpl w:val="18166076"/>
    <w:lvl w:ilvl="0" w:tplc="04090015">
      <w:start w:val="1"/>
      <w:numFmt w:val="upperLetter"/>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72" w15:restartNumberingAfterBreak="0">
    <w:nsid w:val="751A377E"/>
    <w:multiLevelType w:val="hybridMultilevel"/>
    <w:tmpl w:val="67B4BE0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3" w15:restartNumberingAfterBreak="0">
    <w:nsid w:val="770F5133"/>
    <w:multiLevelType w:val="hybridMultilevel"/>
    <w:tmpl w:val="A8CC1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7AF262C7"/>
    <w:multiLevelType w:val="hybridMultilevel"/>
    <w:tmpl w:val="2ECEDC2A"/>
    <w:lvl w:ilvl="0" w:tplc="FD487184">
      <w:start w:val="1"/>
      <w:numFmt w:val="decimal"/>
      <w:lvlText w:val="(%1)"/>
      <w:lvlJc w:val="left"/>
      <w:pPr>
        <w:ind w:left="930" w:hanging="360"/>
      </w:pPr>
      <w:rPr>
        <w:rFonts w:ascii="Arial" w:hAnsi="Arial" w:hint="default"/>
        <w:sz w:val="16"/>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75" w15:restartNumberingAfterBreak="0">
    <w:nsid w:val="7E2A57AB"/>
    <w:multiLevelType w:val="hybridMultilevel"/>
    <w:tmpl w:val="1826E42C"/>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6" w15:restartNumberingAfterBreak="0">
    <w:nsid w:val="7E2A5BE6"/>
    <w:multiLevelType w:val="hybridMultilevel"/>
    <w:tmpl w:val="AB60EF20"/>
    <w:lvl w:ilvl="0" w:tplc="F702CEA8">
      <w:start w:val="1"/>
      <w:numFmt w:val="decimal"/>
      <w:lvlText w:val="%1."/>
      <w:lvlJc w:val="left"/>
      <w:pPr>
        <w:ind w:left="720" w:hanging="360"/>
      </w:pPr>
      <w:rPr>
        <w:rFonts w:ascii="Arial" w:hAnsi="Arial" w:cs="Times New Roman" w:hint="default"/>
        <w:b w:val="0"/>
        <w:i w:val="0"/>
        <w:sz w:val="16"/>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7" w15:restartNumberingAfterBreak="0">
    <w:nsid w:val="7FB7669C"/>
    <w:multiLevelType w:val="hybridMultilevel"/>
    <w:tmpl w:val="776041D2"/>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468522084">
    <w:abstractNumId w:val="1"/>
  </w:num>
  <w:num w:numId="2" w16cid:durableId="1097212170">
    <w:abstractNumId w:val="51"/>
  </w:num>
  <w:num w:numId="3" w16cid:durableId="1309743585">
    <w:abstractNumId w:val="76"/>
  </w:num>
  <w:num w:numId="4" w16cid:durableId="754203687">
    <w:abstractNumId w:val="55"/>
  </w:num>
  <w:num w:numId="5" w16cid:durableId="1757046818">
    <w:abstractNumId w:val="54"/>
  </w:num>
  <w:num w:numId="6" w16cid:durableId="2144537377">
    <w:abstractNumId w:val="26"/>
  </w:num>
  <w:num w:numId="7" w16cid:durableId="2083209051">
    <w:abstractNumId w:val="7"/>
  </w:num>
  <w:num w:numId="8" w16cid:durableId="251207390">
    <w:abstractNumId w:val="45"/>
  </w:num>
  <w:num w:numId="9" w16cid:durableId="1493983841">
    <w:abstractNumId w:val="59"/>
  </w:num>
  <w:num w:numId="10" w16cid:durableId="1833980613">
    <w:abstractNumId w:val="70"/>
  </w:num>
  <w:num w:numId="11" w16cid:durableId="1821382882">
    <w:abstractNumId w:val="9"/>
  </w:num>
  <w:num w:numId="12" w16cid:durableId="562377281">
    <w:abstractNumId w:val="62"/>
  </w:num>
  <w:num w:numId="13" w16cid:durableId="1459563114">
    <w:abstractNumId w:val="32"/>
  </w:num>
  <w:num w:numId="14" w16cid:durableId="308025877">
    <w:abstractNumId w:val="17"/>
  </w:num>
  <w:num w:numId="15" w16cid:durableId="720327847">
    <w:abstractNumId w:val="50"/>
  </w:num>
  <w:num w:numId="16" w16cid:durableId="118887800">
    <w:abstractNumId w:val="27"/>
  </w:num>
  <w:num w:numId="17" w16cid:durableId="255986058">
    <w:abstractNumId w:val="14"/>
  </w:num>
  <w:num w:numId="18" w16cid:durableId="2043359963">
    <w:abstractNumId w:val="25"/>
  </w:num>
  <w:num w:numId="19" w16cid:durableId="1612785725">
    <w:abstractNumId w:val="61"/>
  </w:num>
  <w:num w:numId="20" w16cid:durableId="2105419804">
    <w:abstractNumId w:val="6"/>
  </w:num>
  <w:num w:numId="21" w16cid:durableId="267935256">
    <w:abstractNumId w:val="12"/>
  </w:num>
  <w:num w:numId="22" w16cid:durableId="19212759">
    <w:abstractNumId w:val="41"/>
  </w:num>
  <w:num w:numId="23" w16cid:durableId="240943000">
    <w:abstractNumId w:val="4"/>
  </w:num>
  <w:num w:numId="24" w16cid:durableId="390036807">
    <w:abstractNumId w:val="52"/>
  </w:num>
  <w:num w:numId="25" w16cid:durableId="601373920">
    <w:abstractNumId w:val="49"/>
  </w:num>
  <w:num w:numId="26" w16cid:durableId="636422268">
    <w:abstractNumId w:val="13"/>
  </w:num>
  <w:num w:numId="27" w16cid:durableId="232743690">
    <w:abstractNumId w:val="77"/>
  </w:num>
  <w:num w:numId="28" w16cid:durableId="1734548700">
    <w:abstractNumId w:val="15"/>
  </w:num>
  <w:num w:numId="29" w16cid:durableId="1617247907">
    <w:abstractNumId w:val="42"/>
  </w:num>
  <w:num w:numId="30" w16cid:durableId="1758791396">
    <w:abstractNumId w:val="16"/>
  </w:num>
  <w:num w:numId="31" w16cid:durableId="129135240">
    <w:abstractNumId w:val="23"/>
  </w:num>
  <w:num w:numId="32" w16cid:durableId="280770170">
    <w:abstractNumId w:val="10"/>
  </w:num>
  <w:num w:numId="33" w16cid:durableId="137889582">
    <w:abstractNumId w:val="56"/>
  </w:num>
  <w:num w:numId="34" w16cid:durableId="1435249738">
    <w:abstractNumId w:val="0"/>
  </w:num>
  <w:num w:numId="35" w16cid:durableId="189221271">
    <w:abstractNumId w:val="40"/>
  </w:num>
  <w:num w:numId="36" w16cid:durableId="691808479">
    <w:abstractNumId w:val="75"/>
  </w:num>
  <w:num w:numId="37" w16cid:durableId="1216771606">
    <w:abstractNumId w:val="66"/>
  </w:num>
  <w:num w:numId="38" w16cid:durableId="1041592953">
    <w:abstractNumId w:val="22"/>
  </w:num>
  <w:num w:numId="39" w16cid:durableId="1562710359">
    <w:abstractNumId w:val="39"/>
  </w:num>
  <w:num w:numId="40" w16cid:durableId="481196252">
    <w:abstractNumId w:val="43"/>
  </w:num>
  <w:num w:numId="41" w16cid:durableId="761217379">
    <w:abstractNumId w:val="36"/>
  </w:num>
  <w:num w:numId="42" w16cid:durableId="1392272295">
    <w:abstractNumId w:val="71"/>
  </w:num>
  <w:num w:numId="43" w16cid:durableId="194201524">
    <w:abstractNumId w:val="69"/>
  </w:num>
  <w:num w:numId="44" w16cid:durableId="564296148">
    <w:abstractNumId w:val="60"/>
  </w:num>
  <w:num w:numId="45" w16cid:durableId="1049108257">
    <w:abstractNumId w:val="44"/>
  </w:num>
  <w:num w:numId="46" w16cid:durableId="2142768173">
    <w:abstractNumId w:val="53"/>
  </w:num>
  <w:num w:numId="47" w16cid:durableId="569270857">
    <w:abstractNumId w:val="38"/>
  </w:num>
  <w:num w:numId="48" w16cid:durableId="528027466">
    <w:abstractNumId w:val="64"/>
  </w:num>
  <w:num w:numId="49" w16cid:durableId="222566201">
    <w:abstractNumId w:val="65"/>
  </w:num>
  <w:num w:numId="50" w16cid:durableId="1424260402">
    <w:abstractNumId w:val="20"/>
  </w:num>
  <w:num w:numId="51" w16cid:durableId="643897822">
    <w:abstractNumId w:val="74"/>
  </w:num>
  <w:num w:numId="52" w16cid:durableId="1749838451">
    <w:abstractNumId w:val="51"/>
  </w:num>
  <w:num w:numId="53" w16cid:durableId="177425553">
    <w:abstractNumId w:val="31"/>
  </w:num>
  <w:num w:numId="54" w16cid:durableId="1942760782">
    <w:abstractNumId w:val="72"/>
  </w:num>
  <w:num w:numId="55" w16cid:durableId="14272651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390428572">
    <w:abstractNumId w:val="18"/>
  </w:num>
  <w:num w:numId="57" w16cid:durableId="615329473">
    <w:abstractNumId w:val="57"/>
  </w:num>
  <w:num w:numId="58" w16cid:durableId="659777104">
    <w:abstractNumId w:val="73"/>
  </w:num>
  <w:num w:numId="59" w16cid:durableId="182133006">
    <w:abstractNumId w:val="67"/>
  </w:num>
  <w:num w:numId="60" w16cid:durableId="1333100278">
    <w:abstractNumId w:val="58"/>
  </w:num>
  <w:num w:numId="61" w16cid:durableId="1455489645">
    <w:abstractNumId w:val="63"/>
  </w:num>
  <w:num w:numId="62" w16cid:durableId="1154250853">
    <w:abstractNumId w:val="21"/>
  </w:num>
  <w:num w:numId="63" w16cid:durableId="1791437025">
    <w:abstractNumId w:val="11"/>
  </w:num>
  <w:num w:numId="64" w16cid:durableId="829756892">
    <w:abstractNumId w:val="51"/>
  </w:num>
  <w:num w:numId="65" w16cid:durableId="1393583181">
    <w:abstractNumId w:val="29"/>
  </w:num>
  <w:num w:numId="66" w16cid:durableId="677854292">
    <w:abstractNumId w:val="19"/>
  </w:num>
  <w:num w:numId="67" w16cid:durableId="997149649">
    <w:abstractNumId w:val="47"/>
  </w:num>
  <w:num w:numId="68" w16cid:durableId="760489991">
    <w:abstractNumId w:val="35"/>
  </w:num>
  <w:num w:numId="69" w16cid:durableId="452945606">
    <w:abstractNumId w:val="3"/>
  </w:num>
  <w:num w:numId="70" w16cid:durableId="313069351">
    <w:abstractNumId w:val="37"/>
  </w:num>
  <w:num w:numId="71" w16cid:durableId="902368773">
    <w:abstractNumId w:val="46"/>
  </w:num>
  <w:num w:numId="72" w16cid:durableId="2051342408">
    <w:abstractNumId w:val="30"/>
  </w:num>
  <w:num w:numId="73" w16cid:durableId="1959986670">
    <w:abstractNumId w:val="51"/>
  </w:num>
  <w:num w:numId="74" w16cid:durableId="1125849353">
    <w:abstractNumId w:val="2"/>
  </w:num>
  <w:num w:numId="75" w16cid:durableId="1567109303">
    <w:abstractNumId w:val="51"/>
  </w:num>
  <w:num w:numId="76" w16cid:durableId="451748507">
    <w:abstractNumId w:val="51"/>
  </w:num>
  <w:num w:numId="77" w16cid:durableId="1526210712">
    <w:abstractNumId w:val="51"/>
  </w:num>
  <w:num w:numId="78" w16cid:durableId="1681660070">
    <w:abstractNumId w:val="51"/>
  </w:num>
  <w:num w:numId="79" w16cid:durableId="1593126426">
    <w:abstractNumId w:val="68"/>
  </w:num>
  <w:num w:numId="80" w16cid:durableId="473177685">
    <w:abstractNumId w:val="48"/>
  </w:num>
  <w:num w:numId="81" w16cid:durableId="1095369948">
    <w:abstractNumId w:val="33"/>
  </w:num>
  <w:num w:numId="82" w16cid:durableId="482046644">
    <w:abstractNumId w:val="24"/>
  </w:num>
  <w:num w:numId="83" w16cid:durableId="764152248">
    <w:abstractNumId w:val="8"/>
  </w:num>
  <w:num w:numId="84" w16cid:durableId="693532641">
    <w:abstractNumId w:val="28"/>
  </w:num>
  <w:num w:numId="85" w16cid:durableId="1618222919">
    <w:abstractNumId w:val="34"/>
  </w:num>
  <w:num w:numId="86" w16cid:durableId="154620975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80"/>
  <w:drawingGridVerticalSpacing w:val="136"/>
  <w:displayHorizontalDrawingGridEvery w:val="0"/>
  <w:displayVerticalDrawingGridEvery w:val="2"/>
  <w:noPunctuationKerning/>
  <w:characterSpacingControl w:val="doNotCompress"/>
  <w:hdrShapeDefaults>
    <o:shapedefaults v:ext="edit" spidmax="2050"/>
  </w:hdrShapeDefaults>
  <w:footnotePr>
    <w:numFmt w:val="lowerRoman"/>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78E"/>
    <w:rsid w:val="00000284"/>
    <w:rsid w:val="000007A4"/>
    <w:rsid w:val="0000109E"/>
    <w:rsid w:val="0000163E"/>
    <w:rsid w:val="00001873"/>
    <w:rsid w:val="00002059"/>
    <w:rsid w:val="000023FE"/>
    <w:rsid w:val="0000252E"/>
    <w:rsid w:val="00003DFF"/>
    <w:rsid w:val="00004989"/>
    <w:rsid w:val="00004A9E"/>
    <w:rsid w:val="000054FC"/>
    <w:rsid w:val="00005997"/>
    <w:rsid w:val="0000622C"/>
    <w:rsid w:val="000064BE"/>
    <w:rsid w:val="00006DC7"/>
    <w:rsid w:val="00007172"/>
    <w:rsid w:val="000071FE"/>
    <w:rsid w:val="00007ACC"/>
    <w:rsid w:val="0001045B"/>
    <w:rsid w:val="00011947"/>
    <w:rsid w:val="00011B34"/>
    <w:rsid w:val="00012241"/>
    <w:rsid w:val="00012606"/>
    <w:rsid w:val="000133C0"/>
    <w:rsid w:val="0001380D"/>
    <w:rsid w:val="00014582"/>
    <w:rsid w:val="000151F5"/>
    <w:rsid w:val="00015B7F"/>
    <w:rsid w:val="00015CE5"/>
    <w:rsid w:val="00016849"/>
    <w:rsid w:val="000168CE"/>
    <w:rsid w:val="0002015A"/>
    <w:rsid w:val="0002097F"/>
    <w:rsid w:val="00020DE7"/>
    <w:rsid w:val="00021781"/>
    <w:rsid w:val="00021D4F"/>
    <w:rsid w:val="00021F1D"/>
    <w:rsid w:val="000224F8"/>
    <w:rsid w:val="00022844"/>
    <w:rsid w:val="00022A2E"/>
    <w:rsid w:val="00022F7B"/>
    <w:rsid w:val="00023331"/>
    <w:rsid w:val="00023D8A"/>
    <w:rsid w:val="000240DC"/>
    <w:rsid w:val="00024AC1"/>
    <w:rsid w:val="0002516C"/>
    <w:rsid w:val="0002643A"/>
    <w:rsid w:val="00027740"/>
    <w:rsid w:val="00027A43"/>
    <w:rsid w:val="00027DC2"/>
    <w:rsid w:val="00030020"/>
    <w:rsid w:val="00030173"/>
    <w:rsid w:val="00030316"/>
    <w:rsid w:val="0003081C"/>
    <w:rsid w:val="00030E39"/>
    <w:rsid w:val="00031B04"/>
    <w:rsid w:val="00031C5D"/>
    <w:rsid w:val="000323EF"/>
    <w:rsid w:val="00032E1B"/>
    <w:rsid w:val="000332EC"/>
    <w:rsid w:val="0003366A"/>
    <w:rsid w:val="00033888"/>
    <w:rsid w:val="00034005"/>
    <w:rsid w:val="00034A7A"/>
    <w:rsid w:val="0003575B"/>
    <w:rsid w:val="00035822"/>
    <w:rsid w:val="00035E08"/>
    <w:rsid w:val="000366EB"/>
    <w:rsid w:val="000367B9"/>
    <w:rsid w:val="00036B7A"/>
    <w:rsid w:val="00036BB8"/>
    <w:rsid w:val="0003709A"/>
    <w:rsid w:val="00037525"/>
    <w:rsid w:val="00037744"/>
    <w:rsid w:val="000377AE"/>
    <w:rsid w:val="000379FE"/>
    <w:rsid w:val="00040390"/>
    <w:rsid w:val="00040443"/>
    <w:rsid w:val="00041896"/>
    <w:rsid w:val="000422E4"/>
    <w:rsid w:val="0004259A"/>
    <w:rsid w:val="0004331D"/>
    <w:rsid w:val="00043E1A"/>
    <w:rsid w:val="00043E35"/>
    <w:rsid w:val="0004444D"/>
    <w:rsid w:val="00045CE5"/>
    <w:rsid w:val="00045DED"/>
    <w:rsid w:val="00045ED0"/>
    <w:rsid w:val="000463C3"/>
    <w:rsid w:val="0004678D"/>
    <w:rsid w:val="00047198"/>
    <w:rsid w:val="00047599"/>
    <w:rsid w:val="00047600"/>
    <w:rsid w:val="0004775C"/>
    <w:rsid w:val="00050F27"/>
    <w:rsid w:val="000515CE"/>
    <w:rsid w:val="00051C71"/>
    <w:rsid w:val="00052F4D"/>
    <w:rsid w:val="00052FEE"/>
    <w:rsid w:val="00053117"/>
    <w:rsid w:val="000536A2"/>
    <w:rsid w:val="00053945"/>
    <w:rsid w:val="00053FE1"/>
    <w:rsid w:val="00054AED"/>
    <w:rsid w:val="00054E06"/>
    <w:rsid w:val="00054ED6"/>
    <w:rsid w:val="0005533D"/>
    <w:rsid w:val="000568C4"/>
    <w:rsid w:val="000569EA"/>
    <w:rsid w:val="00056F83"/>
    <w:rsid w:val="00057340"/>
    <w:rsid w:val="00057871"/>
    <w:rsid w:val="0005789B"/>
    <w:rsid w:val="00057A4F"/>
    <w:rsid w:val="00057DC8"/>
    <w:rsid w:val="00060656"/>
    <w:rsid w:val="000611DF"/>
    <w:rsid w:val="000611FA"/>
    <w:rsid w:val="00062B8F"/>
    <w:rsid w:val="000636CF"/>
    <w:rsid w:val="00064486"/>
    <w:rsid w:val="0006484C"/>
    <w:rsid w:val="00064ACE"/>
    <w:rsid w:val="00064C76"/>
    <w:rsid w:val="00065392"/>
    <w:rsid w:val="000654C7"/>
    <w:rsid w:val="00065FB1"/>
    <w:rsid w:val="000662DD"/>
    <w:rsid w:val="000665C1"/>
    <w:rsid w:val="0006692F"/>
    <w:rsid w:val="00066C17"/>
    <w:rsid w:val="00070B20"/>
    <w:rsid w:val="00070CAE"/>
    <w:rsid w:val="000710BB"/>
    <w:rsid w:val="000711DE"/>
    <w:rsid w:val="00071D32"/>
    <w:rsid w:val="000724B5"/>
    <w:rsid w:val="00072571"/>
    <w:rsid w:val="00072615"/>
    <w:rsid w:val="0007261B"/>
    <w:rsid w:val="00072A31"/>
    <w:rsid w:val="00073560"/>
    <w:rsid w:val="000749CD"/>
    <w:rsid w:val="00074C69"/>
    <w:rsid w:val="00074C82"/>
    <w:rsid w:val="00074CA1"/>
    <w:rsid w:val="000755BA"/>
    <w:rsid w:val="000755DE"/>
    <w:rsid w:val="00075723"/>
    <w:rsid w:val="000801C0"/>
    <w:rsid w:val="000806CC"/>
    <w:rsid w:val="0008084D"/>
    <w:rsid w:val="000808CD"/>
    <w:rsid w:val="000811B0"/>
    <w:rsid w:val="00081D1C"/>
    <w:rsid w:val="00081E52"/>
    <w:rsid w:val="00082250"/>
    <w:rsid w:val="00082D56"/>
    <w:rsid w:val="00082E9B"/>
    <w:rsid w:val="0008317B"/>
    <w:rsid w:val="00083A4C"/>
    <w:rsid w:val="00083AEB"/>
    <w:rsid w:val="00083D5D"/>
    <w:rsid w:val="00083E5A"/>
    <w:rsid w:val="00084573"/>
    <w:rsid w:val="0008469D"/>
    <w:rsid w:val="00084823"/>
    <w:rsid w:val="00084E84"/>
    <w:rsid w:val="00084F9E"/>
    <w:rsid w:val="0008551F"/>
    <w:rsid w:val="00085891"/>
    <w:rsid w:val="00085DE3"/>
    <w:rsid w:val="00085F6C"/>
    <w:rsid w:val="00086AE9"/>
    <w:rsid w:val="00086DE7"/>
    <w:rsid w:val="0008715A"/>
    <w:rsid w:val="00087356"/>
    <w:rsid w:val="000878D2"/>
    <w:rsid w:val="00087DCD"/>
    <w:rsid w:val="000902FD"/>
    <w:rsid w:val="000906D9"/>
    <w:rsid w:val="00090902"/>
    <w:rsid w:val="00092390"/>
    <w:rsid w:val="0009247F"/>
    <w:rsid w:val="00092CFA"/>
    <w:rsid w:val="00092FDA"/>
    <w:rsid w:val="00093D65"/>
    <w:rsid w:val="000947F4"/>
    <w:rsid w:val="00094985"/>
    <w:rsid w:val="000958A8"/>
    <w:rsid w:val="00095E09"/>
    <w:rsid w:val="000964F9"/>
    <w:rsid w:val="00096B3A"/>
    <w:rsid w:val="00096E77"/>
    <w:rsid w:val="00097F10"/>
    <w:rsid w:val="000A05C5"/>
    <w:rsid w:val="000A14F5"/>
    <w:rsid w:val="000A1915"/>
    <w:rsid w:val="000A1A05"/>
    <w:rsid w:val="000A1B9F"/>
    <w:rsid w:val="000A28B2"/>
    <w:rsid w:val="000A2F1D"/>
    <w:rsid w:val="000A33CC"/>
    <w:rsid w:val="000A3C65"/>
    <w:rsid w:val="000A3DD7"/>
    <w:rsid w:val="000A4560"/>
    <w:rsid w:val="000A573C"/>
    <w:rsid w:val="000A5803"/>
    <w:rsid w:val="000A631D"/>
    <w:rsid w:val="000A644C"/>
    <w:rsid w:val="000A748B"/>
    <w:rsid w:val="000A7DCB"/>
    <w:rsid w:val="000B06A2"/>
    <w:rsid w:val="000B0EF6"/>
    <w:rsid w:val="000B195B"/>
    <w:rsid w:val="000B1C81"/>
    <w:rsid w:val="000B2786"/>
    <w:rsid w:val="000B2855"/>
    <w:rsid w:val="000B303B"/>
    <w:rsid w:val="000B3439"/>
    <w:rsid w:val="000B3631"/>
    <w:rsid w:val="000B3950"/>
    <w:rsid w:val="000B3A77"/>
    <w:rsid w:val="000B402F"/>
    <w:rsid w:val="000B48BC"/>
    <w:rsid w:val="000B55EE"/>
    <w:rsid w:val="000B59E8"/>
    <w:rsid w:val="000B7D19"/>
    <w:rsid w:val="000B7E4B"/>
    <w:rsid w:val="000B7F65"/>
    <w:rsid w:val="000C019F"/>
    <w:rsid w:val="000C0749"/>
    <w:rsid w:val="000C10C3"/>
    <w:rsid w:val="000C10D9"/>
    <w:rsid w:val="000C13EF"/>
    <w:rsid w:val="000C2060"/>
    <w:rsid w:val="000C216D"/>
    <w:rsid w:val="000C21CC"/>
    <w:rsid w:val="000C2406"/>
    <w:rsid w:val="000C2504"/>
    <w:rsid w:val="000C251E"/>
    <w:rsid w:val="000C2B2F"/>
    <w:rsid w:val="000C2C1C"/>
    <w:rsid w:val="000C2EE9"/>
    <w:rsid w:val="000C3853"/>
    <w:rsid w:val="000C3EFB"/>
    <w:rsid w:val="000C4669"/>
    <w:rsid w:val="000C48DC"/>
    <w:rsid w:val="000C5372"/>
    <w:rsid w:val="000C54D2"/>
    <w:rsid w:val="000C5D33"/>
    <w:rsid w:val="000C5DFA"/>
    <w:rsid w:val="000C6CEA"/>
    <w:rsid w:val="000C7E9B"/>
    <w:rsid w:val="000D0242"/>
    <w:rsid w:val="000D0558"/>
    <w:rsid w:val="000D0EA5"/>
    <w:rsid w:val="000D15E6"/>
    <w:rsid w:val="000D17EA"/>
    <w:rsid w:val="000D1AA1"/>
    <w:rsid w:val="000D21E2"/>
    <w:rsid w:val="000D2C7B"/>
    <w:rsid w:val="000D2F83"/>
    <w:rsid w:val="000D2F8B"/>
    <w:rsid w:val="000D31B3"/>
    <w:rsid w:val="000D34DC"/>
    <w:rsid w:val="000D3591"/>
    <w:rsid w:val="000D3D86"/>
    <w:rsid w:val="000D4192"/>
    <w:rsid w:val="000D493D"/>
    <w:rsid w:val="000D62DF"/>
    <w:rsid w:val="000D660A"/>
    <w:rsid w:val="000D694C"/>
    <w:rsid w:val="000D694F"/>
    <w:rsid w:val="000D6DBD"/>
    <w:rsid w:val="000D74E6"/>
    <w:rsid w:val="000D799C"/>
    <w:rsid w:val="000D7A00"/>
    <w:rsid w:val="000D7EE6"/>
    <w:rsid w:val="000E129C"/>
    <w:rsid w:val="000E15D4"/>
    <w:rsid w:val="000E1753"/>
    <w:rsid w:val="000E198B"/>
    <w:rsid w:val="000E2AF4"/>
    <w:rsid w:val="000E2D0F"/>
    <w:rsid w:val="000E2E60"/>
    <w:rsid w:val="000E327C"/>
    <w:rsid w:val="000E3921"/>
    <w:rsid w:val="000E3990"/>
    <w:rsid w:val="000E45B7"/>
    <w:rsid w:val="000E489D"/>
    <w:rsid w:val="000E4FAF"/>
    <w:rsid w:val="000E4FC7"/>
    <w:rsid w:val="000E500F"/>
    <w:rsid w:val="000E509F"/>
    <w:rsid w:val="000E5D3E"/>
    <w:rsid w:val="000E66C6"/>
    <w:rsid w:val="000E68B4"/>
    <w:rsid w:val="000E68B7"/>
    <w:rsid w:val="000E6BEB"/>
    <w:rsid w:val="000E722A"/>
    <w:rsid w:val="000E77E0"/>
    <w:rsid w:val="000E78B3"/>
    <w:rsid w:val="000E7C7C"/>
    <w:rsid w:val="000E7CA4"/>
    <w:rsid w:val="000F0888"/>
    <w:rsid w:val="000F0CF6"/>
    <w:rsid w:val="000F0DFF"/>
    <w:rsid w:val="000F175C"/>
    <w:rsid w:val="000F22B4"/>
    <w:rsid w:val="000F3287"/>
    <w:rsid w:val="000F33E4"/>
    <w:rsid w:val="000F4F77"/>
    <w:rsid w:val="000F522D"/>
    <w:rsid w:val="000F5257"/>
    <w:rsid w:val="000F52DF"/>
    <w:rsid w:val="000F5358"/>
    <w:rsid w:val="000F5A26"/>
    <w:rsid w:val="000F5B3C"/>
    <w:rsid w:val="000F5DC3"/>
    <w:rsid w:val="000F6322"/>
    <w:rsid w:val="000F6B3B"/>
    <w:rsid w:val="000F73DA"/>
    <w:rsid w:val="000F7876"/>
    <w:rsid w:val="000F7938"/>
    <w:rsid w:val="000F79ED"/>
    <w:rsid w:val="000F7CFA"/>
    <w:rsid w:val="000F7D1B"/>
    <w:rsid w:val="0010069E"/>
    <w:rsid w:val="00100AAB"/>
    <w:rsid w:val="00100D05"/>
    <w:rsid w:val="001010E8"/>
    <w:rsid w:val="001013D7"/>
    <w:rsid w:val="00101673"/>
    <w:rsid w:val="00101F0A"/>
    <w:rsid w:val="00101F86"/>
    <w:rsid w:val="0010249A"/>
    <w:rsid w:val="001024A1"/>
    <w:rsid w:val="001025AA"/>
    <w:rsid w:val="00102816"/>
    <w:rsid w:val="00102B55"/>
    <w:rsid w:val="00102C1D"/>
    <w:rsid w:val="001036E4"/>
    <w:rsid w:val="00103E18"/>
    <w:rsid w:val="0010412D"/>
    <w:rsid w:val="00104248"/>
    <w:rsid w:val="00104DDF"/>
    <w:rsid w:val="00104EB2"/>
    <w:rsid w:val="00105525"/>
    <w:rsid w:val="00105C9D"/>
    <w:rsid w:val="00106632"/>
    <w:rsid w:val="001069F0"/>
    <w:rsid w:val="00106CE4"/>
    <w:rsid w:val="00106EDF"/>
    <w:rsid w:val="0010793F"/>
    <w:rsid w:val="0011009F"/>
    <w:rsid w:val="00110548"/>
    <w:rsid w:val="00110615"/>
    <w:rsid w:val="0011088D"/>
    <w:rsid w:val="00111052"/>
    <w:rsid w:val="001112FC"/>
    <w:rsid w:val="00111DE8"/>
    <w:rsid w:val="00112019"/>
    <w:rsid w:val="00112164"/>
    <w:rsid w:val="0011274E"/>
    <w:rsid w:val="00112C52"/>
    <w:rsid w:val="00113017"/>
    <w:rsid w:val="00113638"/>
    <w:rsid w:val="00113DD1"/>
    <w:rsid w:val="00113F88"/>
    <w:rsid w:val="001140B7"/>
    <w:rsid w:val="0011450D"/>
    <w:rsid w:val="001146FC"/>
    <w:rsid w:val="00114FF1"/>
    <w:rsid w:val="0011592E"/>
    <w:rsid w:val="00115F13"/>
    <w:rsid w:val="0011667B"/>
    <w:rsid w:val="00116B78"/>
    <w:rsid w:val="0011736F"/>
    <w:rsid w:val="00117608"/>
    <w:rsid w:val="00117B82"/>
    <w:rsid w:val="001205DC"/>
    <w:rsid w:val="001219D7"/>
    <w:rsid w:val="00121BDD"/>
    <w:rsid w:val="00123235"/>
    <w:rsid w:val="00123D80"/>
    <w:rsid w:val="0012424C"/>
    <w:rsid w:val="001247B7"/>
    <w:rsid w:val="00124849"/>
    <w:rsid w:val="0012493A"/>
    <w:rsid w:val="00124AE4"/>
    <w:rsid w:val="001254A2"/>
    <w:rsid w:val="00125B6C"/>
    <w:rsid w:val="00126115"/>
    <w:rsid w:val="00127190"/>
    <w:rsid w:val="001278C2"/>
    <w:rsid w:val="00127FE2"/>
    <w:rsid w:val="001315C1"/>
    <w:rsid w:val="0013161F"/>
    <w:rsid w:val="001317F1"/>
    <w:rsid w:val="001318D2"/>
    <w:rsid w:val="0013229B"/>
    <w:rsid w:val="00132A8D"/>
    <w:rsid w:val="00133782"/>
    <w:rsid w:val="00134A5E"/>
    <w:rsid w:val="00135D1C"/>
    <w:rsid w:val="00135F25"/>
    <w:rsid w:val="00135F74"/>
    <w:rsid w:val="00135F82"/>
    <w:rsid w:val="00136185"/>
    <w:rsid w:val="00136489"/>
    <w:rsid w:val="0013664D"/>
    <w:rsid w:val="001366FE"/>
    <w:rsid w:val="00136B53"/>
    <w:rsid w:val="00136B64"/>
    <w:rsid w:val="00137293"/>
    <w:rsid w:val="00137A99"/>
    <w:rsid w:val="00137E3E"/>
    <w:rsid w:val="001400F3"/>
    <w:rsid w:val="001419C0"/>
    <w:rsid w:val="001420CF"/>
    <w:rsid w:val="00142555"/>
    <w:rsid w:val="00142949"/>
    <w:rsid w:val="001431F2"/>
    <w:rsid w:val="00144271"/>
    <w:rsid w:val="0014548C"/>
    <w:rsid w:val="00145E9E"/>
    <w:rsid w:val="0014697D"/>
    <w:rsid w:val="00151E57"/>
    <w:rsid w:val="001523DC"/>
    <w:rsid w:val="00153306"/>
    <w:rsid w:val="00153361"/>
    <w:rsid w:val="00153D37"/>
    <w:rsid w:val="00154EE6"/>
    <w:rsid w:val="001551B9"/>
    <w:rsid w:val="00155A9E"/>
    <w:rsid w:val="0015629F"/>
    <w:rsid w:val="00156B9F"/>
    <w:rsid w:val="00157B71"/>
    <w:rsid w:val="00157CFB"/>
    <w:rsid w:val="0016005E"/>
    <w:rsid w:val="00160DF4"/>
    <w:rsid w:val="00160FE8"/>
    <w:rsid w:val="0016128B"/>
    <w:rsid w:val="00161319"/>
    <w:rsid w:val="0016230A"/>
    <w:rsid w:val="0016251F"/>
    <w:rsid w:val="001626D6"/>
    <w:rsid w:val="00162ACE"/>
    <w:rsid w:val="001632A0"/>
    <w:rsid w:val="00163D2A"/>
    <w:rsid w:val="00164509"/>
    <w:rsid w:val="0016456B"/>
    <w:rsid w:val="0016478A"/>
    <w:rsid w:val="001647E9"/>
    <w:rsid w:val="0016509C"/>
    <w:rsid w:val="0016542A"/>
    <w:rsid w:val="00165B56"/>
    <w:rsid w:val="00165C0D"/>
    <w:rsid w:val="00165DBF"/>
    <w:rsid w:val="00166584"/>
    <w:rsid w:val="0016689D"/>
    <w:rsid w:val="00166C7B"/>
    <w:rsid w:val="00167044"/>
    <w:rsid w:val="00167131"/>
    <w:rsid w:val="0017040E"/>
    <w:rsid w:val="0017044B"/>
    <w:rsid w:val="001706F0"/>
    <w:rsid w:val="00170BA1"/>
    <w:rsid w:val="00171065"/>
    <w:rsid w:val="001717F5"/>
    <w:rsid w:val="00171912"/>
    <w:rsid w:val="00171A26"/>
    <w:rsid w:val="00171A53"/>
    <w:rsid w:val="00172193"/>
    <w:rsid w:val="001722C3"/>
    <w:rsid w:val="00173083"/>
    <w:rsid w:val="00173A9F"/>
    <w:rsid w:val="001745D2"/>
    <w:rsid w:val="001748E4"/>
    <w:rsid w:val="00174A1A"/>
    <w:rsid w:val="00176135"/>
    <w:rsid w:val="0017615D"/>
    <w:rsid w:val="00176562"/>
    <w:rsid w:val="0017667D"/>
    <w:rsid w:val="00176DE4"/>
    <w:rsid w:val="001771D5"/>
    <w:rsid w:val="001773B7"/>
    <w:rsid w:val="00177CDC"/>
    <w:rsid w:val="00177E8E"/>
    <w:rsid w:val="00177F49"/>
    <w:rsid w:val="00180447"/>
    <w:rsid w:val="0018047B"/>
    <w:rsid w:val="00180CB9"/>
    <w:rsid w:val="00181302"/>
    <w:rsid w:val="001820A2"/>
    <w:rsid w:val="00182D9E"/>
    <w:rsid w:val="0018359A"/>
    <w:rsid w:val="00183992"/>
    <w:rsid w:val="00183AD8"/>
    <w:rsid w:val="00183EEE"/>
    <w:rsid w:val="00183F4B"/>
    <w:rsid w:val="00185352"/>
    <w:rsid w:val="00185490"/>
    <w:rsid w:val="00185DDE"/>
    <w:rsid w:val="001861A7"/>
    <w:rsid w:val="001864A3"/>
    <w:rsid w:val="00187582"/>
    <w:rsid w:val="00187898"/>
    <w:rsid w:val="001904B2"/>
    <w:rsid w:val="00190788"/>
    <w:rsid w:val="00190856"/>
    <w:rsid w:val="00190B55"/>
    <w:rsid w:val="00190C06"/>
    <w:rsid w:val="00190E54"/>
    <w:rsid w:val="0019156F"/>
    <w:rsid w:val="00191960"/>
    <w:rsid w:val="00191B29"/>
    <w:rsid w:val="00193A93"/>
    <w:rsid w:val="00193CC5"/>
    <w:rsid w:val="00195401"/>
    <w:rsid w:val="00195669"/>
    <w:rsid w:val="00196EAF"/>
    <w:rsid w:val="001973F8"/>
    <w:rsid w:val="00197A67"/>
    <w:rsid w:val="001A02ED"/>
    <w:rsid w:val="001A051C"/>
    <w:rsid w:val="001A0569"/>
    <w:rsid w:val="001A20D1"/>
    <w:rsid w:val="001A26E3"/>
    <w:rsid w:val="001A3D67"/>
    <w:rsid w:val="001A57CB"/>
    <w:rsid w:val="001A57E5"/>
    <w:rsid w:val="001A5D16"/>
    <w:rsid w:val="001A5D31"/>
    <w:rsid w:val="001A5ED2"/>
    <w:rsid w:val="001A628B"/>
    <w:rsid w:val="001A63D3"/>
    <w:rsid w:val="001A6487"/>
    <w:rsid w:val="001A6820"/>
    <w:rsid w:val="001A6F39"/>
    <w:rsid w:val="001A76B1"/>
    <w:rsid w:val="001B0174"/>
    <w:rsid w:val="001B02C2"/>
    <w:rsid w:val="001B0C25"/>
    <w:rsid w:val="001B1146"/>
    <w:rsid w:val="001B11A6"/>
    <w:rsid w:val="001B15DF"/>
    <w:rsid w:val="001B1BBC"/>
    <w:rsid w:val="001B27AD"/>
    <w:rsid w:val="001B3027"/>
    <w:rsid w:val="001B3127"/>
    <w:rsid w:val="001B33E9"/>
    <w:rsid w:val="001B41F5"/>
    <w:rsid w:val="001B42C5"/>
    <w:rsid w:val="001B4676"/>
    <w:rsid w:val="001B48C3"/>
    <w:rsid w:val="001B5774"/>
    <w:rsid w:val="001B57C8"/>
    <w:rsid w:val="001B61E6"/>
    <w:rsid w:val="001B6751"/>
    <w:rsid w:val="001B6FE0"/>
    <w:rsid w:val="001B70C6"/>
    <w:rsid w:val="001B7A0E"/>
    <w:rsid w:val="001B7C1A"/>
    <w:rsid w:val="001C0629"/>
    <w:rsid w:val="001C0C45"/>
    <w:rsid w:val="001C0DC5"/>
    <w:rsid w:val="001C0F72"/>
    <w:rsid w:val="001C1317"/>
    <w:rsid w:val="001C17E9"/>
    <w:rsid w:val="001C2064"/>
    <w:rsid w:val="001C2423"/>
    <w:rsid w:val="001C247D"/>
    <w:rsid w:val="001C2805"/>
    <w:rsid w:val="001C2846"/>
    <w:rsid w:val="001C2F36"/>
    <w:rsid w:val="001C3F8C"/>
    <w:rsid w:val="001C44DF"/>
    <w:rsid w:val="001C4510"/>
    <w:rsid w:val="001C471F"/>
    <w:rsid w:val="001C68AE"/>
    <w:rsid w:val="001C6A73"/>
    <w:rsid w:val="001C6FE4"/>
    <w:rsid w:val="001C716E"/>
    <w:rsid w:val="001C73B5"/>
    <w:rsid w:val="001C76BC"/>
    <w:rsid w:val="001C7B40"/>
    <w:rsid w:val="001D0AB0"/>
    <w:rsid w:val="001D0CB5"/>
    <w:rsid w:val="001D0CCD"/>
    <w:rsid w:val="001D16C8"/>
    <w:rsid w:val="001D19EA"/>
    <w:rsid w:val="001D1A93"/>
    <w:rsid w:val="001D1FE6"/>
    <w:rsid w:val="001D1FF9"/>
    <w:rsid w:val="001D24A6"/>
    <w:rsid w:val="001D281B"/>
    <w:rsid w:val="001D2C37"/>
    <w:rsid w:val="001D3027"/>
    <w:rsid w:val="001D36F7"/>
    <w:rsid w:val="001D480E"/>
    <w:rsid w:val="001D48E6"/>
    <w:rsid w:val="001D61A8"/>
    <w:rsid w:val="001D6978"/>
    <w:rsid w:val="001D69B3"/>
    <w:rsid w:val="001D6B0A"/>
    <w:rsid w:val="001D7AAC"/>
    <w:rsid w:val="001D7BC4"/>
    <w:rsid w:val="001E00C6"/>
    <w:rsid w:val="001E03BA"/>
    <w:rsid w:val="001E060D"/>
    <w:rsid w:val="001E0854"/>
    <w:rsid w:val="001E2683"/>
    <w:rsid w:val="001E334E"/>
    <w:rsid w:val="001E3BB8"/>
    <w:rsid w:val="001E45B5"/>
    <w:rsid w:val="001E45C2"/>
    <w:rsid w:val="001E4937"/>
    <w:rsid w:val="001E4C0D"/>
    <w:rsid w:val="001E5409"/>
    <w:rsid w:val="001E5B11"/>
    <w:rsid w:val="001E5DB0"/>
    <w:rsid w:val="001E601C"/>
    <w:rsid w:val="001E6305"/>
    <w:rsid w:val="001E65B2"/>
    <w:rsid w:val="001E716F"/>
    <w:rsid w:val="001E7649"/>
    <w:rsid w:val="001F09CC"/>
    <w:rsid w:val="001F0A11"/>
    <w:rsid w:val="001F0E45"/>
    <w:rsid w:val="001F0F34"/>
    <w:rsid w:val="001F10A5"/>
    <w:rsid w:val="001F18CB"/>
    <w:rsid w:val="001F1B16"/>
    <w:rsid w:val="001F2845"/>
    <w:rsid w:val="001F2919"/>
    <w:rsid w:val="001F332F"/>
    <w:rsid w:val="001F3974"/>
    <w:rsid w:val="001F4113"/>
    <w:rsid w:val="001F4244"/>
    <w:rsid w:val="001F4569"/>
    <w:rsid w:val="001F4FAA"/>
    <w:rsid w:val="001F5311"/>
    <w:rsid w:val="001F5D7E"/>
    <w:rsid w:val="001F5FA4"/>
    <w:rsid w:val="001F6138"/>
    <w:rsid w:val="001F64E1"/>
    <w:rsid w:val="001F661C"/>
    <w:rsid w:val="001F67B9"/>
    <w:rsid w:val="001F6A64"/>
    <w:rsid w:val="001F6B0A"/>
    <w:rsid w:val="002000F2"/>
    <w:rsid w:val="00200291"/>
    <w:rsid w:val="002002A9"/>
    <w:rsid w:val="00200794"/>
    <w:rsid w:val="00200A5F"/>
    <w:rsid w:val="00201341"/>
    <w:rsid w:val="00201BE9"/>
    <w:rsid w:val="00202962"/>
    <w:rsid w:val="002031E7"/>
    <w:rsid w:val="00203224"/>
    <w:rsid w:val="002032B7"/>
    <w:rsid w:val="002033A2"/>
    <w:rsid w:val="00203CD6"/>
    <w:rsid w:val="00203F00"/>
    <w:rsid w:val="002044B1"/>
    <w:rsid w:val="00204581"/>
    <w:rsid w:val="0020497E"/>
    <w:rsid w:val="00204B75"/>
    <w:rsid w:val="00204C5C"/>
    <w:rsid w:val="00205A25"/>
    <w:rsid w:val="00205B13"/>
    <w:rsid w:val="00206294"/>
    <w:rsid w:val="00206802"/>
    <w:rsid w:val="002077FA"/>
    <w:rsid w:val="002104A3"/>
    <w:rsid w:val="00211604"/>
    <w:rsid w:val="00212FAA"/>
    <w:rsid w:val="00213126"/>
    <w:rsid w:val="00213834"/>
    <w:rsid w:val="00213D8F"/>
    <w:rsid w:val="00213DDE"/>
    <w:rsid w:val="00214214"/>
    <w:rsid w:val="002147A2"/>
    <w:rsid w:val="00214876"/>
    <w:rsid w:val="00215864"/>
    <w:rsid w:val="002158B7"/>
    <w:rsid w:val="00215A6E"/>
    <w:rsid w:val="00215DAE"/>
    <w:rsid w:val="00215FDA"/>
    <w:rsid w:val="00217121"/>
    <w:rsid w:val="00217229"/>
    <w:rsid w:val="002174BF"/>
    <w:rsid w:val="0022024A"/>
    <w:rsid w:val="00220A56"/>
    <w:rsid w:val="00220B8E"/>
    <w:rsid w:val="00220CEC"/>
    <w:rsid w:val="00220CEF"/>
    <w:rsid w:val="00221036"/>
    <w:rsid w:val="00221C2A"/>
    <w:rsid w:val="00221F48"/>
    <w:rsid w:val="00222314"/>
    <w:rsid w:val="00222F79"/>
    <w:rsid w:val="002234BB"/>
    <w:rsid w:val="00223880"/>
    <w:rsid w:val="00224924"/>
    <w:rsid w:val="00224C3B"/>
    <w:rsid w:val="00224F0C"/>
    <w:rsid w:val="0022513F"/>
    <w:rsid w:val="002265DA"/>
    <w:rsid w:val="00226DAF"/>
    <w:rsid w:val="00226DEC"/>
    <w:rsid w:val="00227181"/>
    <w:rsid w:val="00227953"/>
    <w:rsid w:val="00227DE4"/>
    <w:rsid w:val="0023082C"/>
    <w:rsid w:val="00230847"/>
    <w:rsid w:val="00231489"/>
    <w:rsid w:val="00232E51"/>
    <w:rsid w:val="00233098"/>
    <w:rsid w:val="00235035"/>
    <w:rsid w:val="00235A90"/>
    <w:rsid w:val="00235EAA"/>
    <w:rsid w:val="00236389"/>
    <w:rsid w:val="002366B3"/>
    <w:rsid w:val="00236B53"/>
    <w:rsid w:val="00236E46"/>
    <w:rsid w:val="002378A5"/>
    <w:rsid w:val="00237E11"/>
    <w:rsid w:val="00240488"/>
    <w:rsid w:val="0024073F"/>
    <w:rsid w:val="0024119B"/>
    <w:rsid w:val="002417D9"/>
    <w:rsid w:val="00241993"/>
    <w:rsid w:val="00241A06"/>
    <w:rsid w:val="00241E8B"/>
    <w:rsid w:val="00241EDD"/>
    <w:rsid w:val="002426B2"/>
    <w:rsid w:val="00243024"/>
    <w:rsid w:val="00243E73"/>
    <w:rsid w:val="00244587"/>
    <w:rsid w:val="00244877"/>
    <w:rsid w:val="00244C09"/>
    <w:rsid w:val="00245932"/>
    <w:rsid w:val="00246052"/>
    <w:rsid w:val="00246838"/>
    <w:rsid w:val="00246A59"/>
    <w:rsid w:val="00246AB4"/>
    <w:rsid w:val="00246BC1"/>
    <w:rsid w:val="00247805"/>
    <w:rsid w:val="00247D25"/>
    <w:rsid w:val="00250AE9"/>
    <w:rsid w:val="00250F63"/>
    <w:rsid w:val="0025147F"/>
    <w:rsid w:val="00251AEB"/>
    <w:rsid w:val="00251DA1"/>
    <w:rsid w:val="00251F76"/>
    <w:rsid w:val="00252420"/>
    <w:rsid w:val="00252B16"/>
    <w:rsid w:val="00252E72"/>
    <w:rsid w:val="002536DD"/>
    <w:rsid w:val="00254F51"/>
    <w:rsid w:val="00256AF7"/>
    <w:rsid w:val="00256FAF"/>
    <w:rsid w:val="0025733C"/>
    <w:rsid w:val="00257C78"/>
    <w:rsid w:val="0026003F"/>
    <w:rsid w:val="002601B2"/>
    <w:rsid w:val="00260980"/>
    <w:rsid w:val="00260EC1"/>
    <w:rsid w:val="00261C29"/>
    <w:rsid w:val="00261D91"/>
    <w:rsid w:val="002648DA"/>
    <w:rsid w:val="00264E68"/>
    <w:rsid w:val="0026608B"/>
    <w:rsid w:val="00266882"/>
    <w:rsid w:val="00266C41"/>
    <w:rsid w:val="00267928"/>
    <w:rsid w:val="00267E8C"/>
    <w:rsid w:val="00267F9E"/>
    <w:rsid w:val="00270380"/>
    <w:rsid w:val="002703F6"/>
    <w:rsid w:val="002705D9"/>
    <w:rsid w:val="002707EB"/>
    <w:rsid w:val="00270C72"/>
    <w:rsid w:val="002714BF"/>
    <w:rsid w:val="00271DC5"/>
    <w:rsid w:val="00271F96"/>
    <w:rsid w:val="00272006"/>
    <w:rsid w:val="002722E9"/>
    <w:rsid w:val="0027251F"/>
    <w:rsid w:val="00272856"/>
    <w:rsid w:val="00273393"/>
    <w:rsid w:val="002733EF"/>
    <w:rsid w:val="00274595"/>
    <w:rsid w:val="00274813"/>
    <w:rsid w:val="00274C24"/>
    <w:rsid w:val="00274C5E"/>
    <w:rsid w:val="002750AE"/>
    <w:rsid w:val="002750EC"/>
    <w:rsid w:val="0027536B"/>
    <w:rsid w:val="002754CA"/>
    <w:rsid w:val="002756D2"/>
    <w:rsid w:val="00275F6F"/>
    <w:rsid w:val="0027643E"/>
    <w:rsid w:val="0027680E"/>
    <w:rsid w:val="00276C5E"/>
    <w:rsid w:val="00276FB6"/>
    <w:rsid w:val="002772E3"/>
    <w:rsid w:val="002778AB"/>
    <w:rsid w:val="0028015F"/>
    <w:rsid w:val="0028029B"/>
    <w:rsid w:val="00280439"/>
    <w:rsid w:val="00280642"/>
    <w:rsid w:val="00280681"/>
    <w:rsid w:val="002808FD"/>
    <w:rsid w:val="00280BF0"/>
    <w:rsid w:val="00280F53"/>
    <w:rsid w:val="00281D6A"/>
    <w:rsid w:val="002824DC"/>
    <w:rsid w:val="0028309A"/>
    <w:rsid w:val="00283D60"/>
    <w:rsid w:val="0028425E"/>
    <w:rsid w:val="00284F8D"/>
    <w:rsid w:val="00285393"/>
    <w:rsid w:val="00285C08"/>
    <w:rsid w:val="002862E0"/>
    <w:rsid w:val="0028661D"/>
    <w:rsid w:val="00286802"/>
    <w:rsid w:val="00287221"/>
    <w:rsid w:val="00287AF5"/>
    <w:rsid w:val="00287C05"/>
    <w:rsid w:val="00287EB9"/>
    <w:rsid w:val="0029056E"/>
    <w:rsid w:val="00290C37"/>
    <w:rsid w:val="00290E44"/>
    <w:rsid w:val="00291057"/>
    <w:rsid w:val="002914EA"/>
    <w:rsid w:val="00291777"/>
    <w:rsid w:val="0029228B"/>
    <w:rsid w:val="00292326"/>
    <w:rsid w:val="00292504"/>
    <w:rsid w:val="002926A1"/>
    <w:rsid w:val="00292986"/>
    <w:rsid w:val="00292C20"/>
    <w:rsid w:val="00292C4C"/>
    <w:rsid w:val="00292F84"/>
    <w:rsid w:val="00293BF4"/>
    <w:rsid w:val="00295724"/>
    <w:rsid w:val="00295BB5"/>
    <w:rsid w:val="002965FA"/>
    <w:rsid w:val="002968EF"/>
    <w:rsid w:val="00296AD3"/>
    <w:rsid w:val="00296D56"/>
    <w:rsid w:val="00297575"/>
    <w:rsid w:val="00297654"/>
    <w:rsid w:val="00297F52"/>
    <w:rsid w:val="002A16B7"/>
    <w:rsid w:val="002A1964"/>
    <w:rsid w:val="002A1C0A"/>
    <w:rsid w:val="002A1D69"/>
    <w:rsid w:val="002A210A"/>
    <w:rsid w:val="002A25C3"/>
    <w:rsid w:val="002A2F06"/>
    <w:rsid w:val="002A33C8"/>
    <w:rsid w:val="002A3524"/>
    <w:rsid w:val="002A3B5D"/>
    <w:rsid w:val="002A3F2A"/>
    <w:rsid w:val="002A457A"/>
    <w:rsid w:val="002A5167"/>
    <w:rsid w:val="002A526E"/>
    <w:rsid w:val="002A54E0"/>
    <w:rsid w:val="002A5880"/>
    <w:rsid w:val="002A59F5"/>
    <w:rsid w:val="002A60FB"/>
    <w:rsid w:val="002A69B1"/>
    <w:rsid w:val="002A6E44"/>
    <w:rsid w:val="002B00F3"/>
    <w:rsid w:val="002B13AD"/>
    <w:rsid w:val="002B14DD"/>
    <w:rsid w:val="002B1FE9"/>
    <w:rsid w:val="002B23D4"/>
    <w:rsid w:val="002B3205"/>
    <w:rsid w:val="002B3221"/>
    <w:rsid w:val="002B3512"/>
    <w:rsid w:val="002B3B13"/>
    <w:rsid w:val="002B3DE8"/>
    <w:rsid w:val="002B4840"/>
    <w:rsid w:val="002B48CF"/>
    <w:rsid w:val="002B66AC"/>
    <w:rsid w:val="002B70FC"/>
    <w:rsid w:val="002B777D"/>
    <w:rsid w:val="002B7BF7"/>
    <w:rsid w:val="002B7F51"/>
    <w:rsid w:val="002C0259"/>
    <w:rsid w:val="002C0ED3"/>
    <w:rsid w:val="002C14BF"/>
    <w:rsid w:val="002C1822"/>
    <w:rsid w:val="002C1985"/>
    <w:rsid w:val="002C2ACC"/>
    <w:rsid w:val="002C2D1E"/>
    <w:rsid w:val="002C345A"/>
    <w:rsid w:val="002C3B03"/>
    <w:rsid w:val="002C4359"/>
    <w:rsid w:val="002C44E7"/>
    <w:rsid w:val="002C44F8"/>
    <w:rsid w:val="002C5D0C"/>
    <w:rsid w:val="002C5EA9"/>
    <w:rsid w:val="002C625F"/>
    <w:rsid w:val="002C6C44"/>
    <w:rsid w:val="002C7581"/>
    <w:rsid w:val="002C75E0"/>
    <w:rsid w:val="002D0178"/>
    <w:rsid w:val="002D0A41"/>
    <w:rsid w:val="002D0DAE"/>
    <w:rsid w:val="002D1524"/>
    <w:rsid w:val="002D161E"/>
    <w:rsid w:val="002D16DB"/>
    <w:rsid w:val="002D283B"/>
    <w:rsid w:val="002D2B15"/>
    <w:rsid w:val="002D2B3E"/>
    <w:rsid w:val="002D2CC8"/>
    <w:rsid w:val="002D36DB"/>
    <w:rsid w:val="002D3BBD"/>
    <w:rsid w:val="002D412B"/>
    <w:rsid w:val="002D5129"/>
    <w:rsid w:val="002D5512"/>
    <w:rsid w:val="002D562F"/>
    <w:rsid w:val="002D5641"/>
    <w:rsid w:val="002D5697"/>
    <w:rsid w:val="002D5F97"/>
    <w:rsid w:val="002D6B8A"/>
    <w:rsid w:val="002D6EE7"/>
    <w:rsid w:val="002D7A2C"/>
    <w:rsid w:val="002D7DBE"/>
    <w:rsid w:val="002E0429"/>
    <w:rsid w:val="002E0A60"/>
    <w:rsid w:val="002E0DEF"/>
    <w:rsid w:val="002E1472"/>
    <w:rsid w:val="002E161D"/>
    <w:rsid w:val="002E19AE"/>
    <w:rsid w:val="002E1BA2"/>
    <w:rsid w:val="002E2281"/>
    <w:rsid w:val="002E237C"/>
    <w:rsid w:val="002E238D"/>
    <w:rsid w:val="002E298B"/>
    <w:rsid w:val="002E2D04"/>
    <w:rsid w:val="002E32E4"/>
    <w:rsid w:val="002E389E"/>
    <w:rsid w:val="002E395D"/>
    <w:rsid w:val="002E4197"/>
    <w:rsid w:val="002E4347"/>
    <w:rsid w:val="002E4DDF"/>
    <w:rsid w:val="002E55BC"/>
    <w:rsid w:val="002E5B2F"/>
    <w:rsid w:val="002E606B"/>
    <w:rsid w:val="002E6856"/>
    <w:rsid w:val="002E69ED"/>
    <w:rsid w:val="002E71DC"/>
    <w:rsid w:val="002E72AA"/>
    <w:rsid w:val="002E7A70"/>
    <w:rsid w:val="002F009E"/>
    <w:rsid w:val="002F0A25"/>
    <w:rsid w:val="002F172E"/>
    <w:rsid w:val="002F19EB"/>
    <w:rsid w:val="002F1C08"/>
    <w:rsid w:val="002F1EE0"/>
    <w:rsid w:val="002F2D1E"/>
    <w:rsid w:val="002F3163"/>
    <w:rsid w:val="002F34E0"/>
    <w:rsid w:val="002F3C42"/>
    <w:rsid w:val="002F3F69"/>
    <w:rsid w:val="002F3FB6"/>
    <w:rsid w:val="002F4B40"/>
    <w:rsid w:val="002F55DF"/>
    <w:rsid w:val="002F5B6A"/>
    <w:rsid w:val="002F66D3"/>
    <w:rsid w:val="002F71F6"/>
    <w:rsid w:val="002F74B7"/>
    <w:rsid w:val="002F755B"/>
    <w:rsid w:val="002F7973"/>
    <w:rsid w:val="00300947"/>
    <w:rsid w:val="00300B56"/>
    <w:rsid w:val="00300F3B"/>
    <w:rsid w:val="00301847"/>
    <w:rsid w:val="00303156"/>
    <w:rsid w:val="003032E2"/>
    <w:rsid w:val="003033F4"/>
    <w:rsid w:val="003037E3"/>
    <w:rsid w:val="00304250"/>
    <w:rsid w:val="00304FD9"/>
    <w:rsid w:val="00305227"/>
    <w:rsid w:val="003052FD"/>
    <w:rsid w:val="0030542F"/>
    <w:rsid w:val="003060DF"/>
    <w:rsid w:val="00306DFD"/>
    <w:rsid w:val="00306E46"/>
    <w:rsid w:val="00307253"/>
    <w:rsid w:val="00307801"/>
    <w:rsid w:val="00310623"/>
    <w:rsid w:val="00310A60"/>
    <w:rsid w:val="00310CD6"/>
    <w:rsid w:val="003110F3"/>
    <w:rsid w:val="0031189E"/>
    <w:rsid w:val="0031244A"/>
    <w:rsid w:val="00312591"/>
    <w:rsid w:val="003125DD"/>
    <w:rsid w:val="003128FC"/>
    <w:rsid w:val="0031338D"/>
    <w:rsid w:val="00313786"/>
    <w:rsid w:val="00314B29"/>
    <w:rsid w:val="003160E3"/>
    <w:rsid w:val="00316151"/>
    <w:rsid w:val="003166AE"/>
    <w:rsid w:val="0031735B"/>
    <w:rsid w:val="003178F9"/>
    <w:rsid w:val="00317A0F"/>
    <w:rsid w:val="003204D9"/>
    <w:rsid w:val="00320785"/>
    <w:rsid w:val="00320CC8"/>
    <w:rsid w:val="00321308"/>
    <w:rsid w:val="00321482"/>
    <w:rsid w:val="00321F98"/>
    <w:rsid w:val="003223DC"/>
    <w:rsid w:val="003235D1"/>
    <w:rsid w:val="0032379D"/>
    <w:rsid w:val="00324499"/>
    <w:rsid w:val="00324AD5"/>
    <w:rsid w:val="00324BA4"/>
    <w:rsid w:val="00324E18"/>
    <w:rsid w:val="003254E5"/>
    <w:rsid w:val="00325D21"/>
    <w:rsid w:val="00325F80"/>
    <w:rsid w:val="003263CE"/>
    <w:rsid w:val="00326480"/>
    <w:rsid w:val="00326CA8"/>
    <w:rsid w:val="00327367"/>
    <w:rsid w:val="0032772F"/>
    <w:rsid w:val="003302B4"/>
    <w:rsid w:val="00330504"/>
    <w:rsid w:val="00330BE0"/>
    <w:rsid w:val="00330C23"/>
    <w:rsid w:val="003312BB"/>
    <w:rsid w:val="00331607"/>
    <w:rsid w:val="0033195D"/>
    <w:rsid w:val="003323FE"/>
    <w:rsid w:val="00333A74"/>
    <w:rsid w:val="00333A95"/>
    <w:rsid w:val="00333E69"/>
    <w:rsid w:val="00333F35"/>
    <w:rsid w:val="0033424B"/>
    <w:rsid w:val="003344AA"/>
    <w:rsid w:val="00335137"/>
    <w:rsid w:val="00335A8D"/>
    <w:rsid w:val="00335B3E"/>
    <w:rsid w:val="0033625D"/>
    <w:rsid w:val="003367F3"/>
    <w:rsid w:val="00336AF8"/>
    <w:rsid w:val="00340417"/>
    <w:rsid w:val="00341279"/>
    <w:rsid w:val="0034225F"/>
    <w:rsid w:val="00342280"/>
    <w:rsid w:val="0034244D"/>
    <w:rsid w:val="00343241"/>
    <w:rsid w:val="003437C0"/>
    <w:rsid w:val="00343977"/>
    <w:rsid w:val="00343CB5"/>
    <w:rsid w:val="00343FF4"/>
    <w:rsid w:val="00344855"/>
    <w:rsid w:val="003455E7"/>
    <w:rsid w:val="003461DA"/>
    <w:rsid w:val="0034668C"/>
    <w:rsid w:val="00347494"/>
    <w:rsid w:val="0034771A"/>
    <w:rsid w:val="00347EDD"/>
    <w:rsid w:val="003514BE"/>
    <w:rsid w:val="00351E05"/>
    <w:rsid w:val="003522A9"/>
    <w:rsid w:val="00352A7A"/>
    <w:rsid w:val="00352BE6"/>
    <w:rsid w:val="0035366C"/>
    <w:rsid w:val="003540BB"/>
    <w:rsid w:val="00354599"/>
    <w:rsid w:val="00354E44"/>
    <w:rsid w:val="00354E62"/>
    <w:rsid w:val="00355D91"/>
    <w:rsid w:val="0035785C"/>
    <w:rsid w:val="00357B71"/>
    <w:rsid w:val="00360E6C"/>
    <w:rsid w:val="0036272B"/>
    <w:rsid w:val="00362E60"/>
    <w:rsid w:val="00363081"/>
    <w:rsid w:val="00363347"/>
    <w:rsid w:val="0036335B"/>
    <w:rsid w:val="003642AA"/>
    <w:rsid w:val="00364AB7"/>
    <w:rsid w:val="00365497"/>
    <w:rsid w:val="00365A08"/>
    <w:rsid w:val="00365C90"/>
    <w:rsid w:val="00365D57"/>
    <w:rsid w:val="00366290"/>
    <w:rsid w:val="003664A6"/>
    <w:rsid w:val="00367CEC"/>
    <w:rsid w:val="0037062E"/>
    <w:rsid w:val="00370646"/>
    <w:rsid w:val="00371433"/>
    <w:rsid w:val="00371928"/>
    <w:rsid w:val="00371D13"/>
    <w:rsid w:val="00371D62"/>
    <w:rsid w:val="00371DC5"/>
    <w:rsid w:val="00371E97"/>
    <w:rsid w:val="00372294"/>
    <w:rsid w:val="00372553"/>
    <w:rsid w:val="003726A7"/>
    <w:rsid w:val="00373167"/>
    <w:rsid w:val="003738F3"/>
    <w:rsid w:val="00373EF8"/>
    <w:rsid w:val="00374AA8"/>
    <w:rsid w:val="00374C12"/>
    <w:rsid w:val="00374D4D"/>
    <w:rsid w:val="00374FAE"/>
    <w:rsid w:val="003759D8"/>
    <w:rsid w:val="00375F7B"/>
    <w:rsid w:val="0037763C"/>
    <w:rsid w:val="00377B1B"/>
    <w:rsid w:val="00377DB9"/>
    <w:rsid w:val="00377FB1"/>
    <w:rsid w:val="00380262"/>
    <w:rsid w:val="00380F7C"/>
    <w:rsid w:val="0038227E"/>
    <w:rsid w:val="00382DCF"/>
    <w:rsid w:val="003833B9"/>
    <w:rsid w:val="00383563"/>
    <w:rsid w:val="00383FEB"/>
    <w:rsid w:val="00384B65"/>
    <w:rsid w:val="003850A6"/>
    <w:rsid w:val="00385309"/>
    <w:rsid w:val="00385590"/>
    <w:rsid w:val="0038593E"/>
    <w:rsid w:val="00386214"/>
    <w:rsid w:val="0038645E"/>
    <w:rsid w:val="0038670A"/>
    <w:rsid w:val="00386A9C"/>
    <w:rsid w:val="00387A10"/>
    <w:rsid w:val="00387ADD"/>
    <w:rsid w:val="00390ABC"/>
    <w:rsid w:val="0039108A"/>
    <w:rsid w:val="003916C7"/>
    <w:rsid w:val="003918AE"/>
    <w:rsid w:val="0039191B"/>
    <w:rsid w:val="00391F45"/>
    <w:rsid w:val="0039306F"/>
    <w:rsid w:val="0039355E"/>
    <w:rsid w:val="00393959"/>
    <w:rsid w:val="00393F9F"/>
    <w:rsid w:val="0039458E"/>
    <w:rsid w:val="0039461D"/>
    <w:rsid w:val="00394A3D"/>
    <w:rsid w:val="00394AFF"/>
    <w:rsid w:val="00396579"/>
    <w:rsid w:val="00396705"/>
    <w:rsid w:val="00396BDB"/>
    <w:rsid w:val="00396FE0"/>
    <w:rsid w:val="00397F92"/>
    <w:rsid w:val="003A03E1"/>
    <w:rsid w:val="003A09B2"/>
    <w:rsid w:val="003A1088"/>
    <w:rsid w:val="003A114D"/>
    <w:rsid w:val="003A15C9"/>
    <w:rsid w:val="003A264C"/>
    <w:rsid w:val="003A2655"/>
    <w:rsid w:val="003A3153"/>
    <w:rsid w:val="003A31ED"/>
    <w:rsid w:val="003A338C"/>
    <w:rsid w:val="003A3A24"/>
    <w:rsid w:val="003A40B8"/>
    <w:rsid w:val="003A4241"/>
    <w:rsid w:val="003A4D67"/>
    <w:rsid w:val="003A4FB4"/>
    <w:rsid w:val="003A56B8"/>
    <w:rsid w:val="003A5E5F"/>
    <w:rsid w:val="003A62E8"/>
    <w:rsid w:val="003A632E"/>
    <w:rsid w:val="003A673E"/>
    <w:rsid w:val="003A7756"/>
    <w:rsid w:val="003A7E3B"/>
    <w:rsid w:val="003B0010"/>
    <w:rsid w:val="003B2C31"/>
    <w:rsid w:val="003B2C32"/>
    <w:rsid w:val="003B2D32"/>
    <w:rsid w:val="003B39B6"/>
    <w:rsid w:val="003B3C5F"/>
    <w:rsid w:val="003B3CA3"/>
    <w:rsid w:val="003B3DE8"/>
    <w:rsid w:val="003B58DF"/>
    <w:rsid w:val="003B5B5F"/>
    <w:rsid w:val="003B6496"/>
    <w:rsid w:val="003B685A"/>
    <w:rsid w:val="003B6C83"/>
    <w:rsid w:val="003B7530"/>
    <w:rsid w:val="003B7A2E"/>
    <w:rsid w:val="003B7D1B"/>
    <w:rsid w:val="003B7D69"/>
    <w:rsid w:val="003C0A6A"/>
    <w:rsid w:val="003C0B16"/>
    <w:rsid w:val="003C0B61"/>
    <w:rsid w:val="003C141A"/>
    <w:rsid w:val="003C1469"/>
    <w:rsid w:val="003C147A"/>
    <w:rsid w:val="003C2366"/>
    <w:rsid w:val="003C275D"/>
    <w:rsid w:val="003C3691"/>
    <w:rsid w:val="003C3F28"/>
    <w:rsid w:val="003C460B"/>
    <w:rsid w:val="003C476C"/>
    <w:rsid w:val="003C5109"/>
    <w:rsid w:val="003C5B7A"/>
    <w:rsid w:val="003C63A7"/>
    <w:rsid w:val="003C66FA"/>
    <w:rsid w:val="003C6890"/>
    <w:rsid w:val="003C73BB"/>
    <w:rsid w:val="003D249D"/>
    <w:rsid w:val="003D2F79"/>
    <w:rsid w:val="003D36FD"/>
    <w:rsid w:val="003D3A3A"/>
    <w:rsid w:val="003D3FB5"/>
    <w:rsid w:val="003D41BA"/>
    <w:rsid w:val="003D49B0"/>
    <w:rsid w:val="003D4C4D"/>
    <w:rsid w:val="003D533E"/>
    <w:rsid w:val="003D6549"/>
    <w:rsid w:val="003D6D2E"/>
    <w:rsid w:val="003D749D"/>
    <w:rsid w:val="003D7FD5"/>
    <w:rsid w:val="003E0022"/>
    <w:rsid w:val="003E0C13"/>
    <w:rsid w:val="003E219C"/>
    <w:rsid w:val="003E2359"/>
    <w:rsid w:val="003E253A"/>
    <w:rsid w:val="003E279F"/>
    <w:rsid w:val="003E29B9"/>
    <w:rsid w:val="003E333E"/>
    <w:rsid w:val="003E3B1C"/>
    <w:rsid w:val="003E4077"/>
    <w:rsid w:val="003E40B3"/>
    <w:rsid w:val="003E4118"/>
    <w:rsid w:val="003E41D6"/>
    <w:rsid w:val="003E5213"/>
    <w:rsid w:val="003E56F6"/>
    <w:rsid w:val="003E7EB4"/>
    <w:rsid w:val="003F0053"/>
    <w:rsid w:val="003F064F"/>
    <w:rsid w:val="003F12D1"/>
    <w:rsid w:val="003F29FA"/>
    <w:rsid w:val="003F2EFD"/>
    <w:rsid w:val="003F335B"/>
    <w:rsid w:val="003F3CE5"/>
    <w:rsid w:val="003F3F56"/>
    <w:rsid w:val="003F45C0"/>
    <w:rsid w:val="003F498E"/>
    <w:rsid w:val="003F537C"/>
    <w:rsid w:val="003F55A3"/>
    <w:rsid w:val="003F7597"/>
    <w:rsid w:val="003F792C"/>
    <w:rsid w:val="003F7D3A"/>
    <w:rsid w:val="003F7D86"/>
    <w:rsid w:val="003F7D8D"/>
    <w:rsid w:val="003F7FCC"/>
    <w:rsid w:val="004007F2"/>
    <w:rsid w:val="00400D23"/>
    <w:rsid w:val="0040128F"/>
    <w:rsid w:val="00401741"/>
    <w:rsid w:val="00401A2F"/>
    <w:rsid w:val="004022C5"/>
    <w:rsid w:val="00402AB8"/>
    <w:rsid w:val="00402C25"/>
    <w:rsid w:val="00402F01"/>
    <w:rsid w:val="00402F71"/>
    <w:rsid w:val="00403468"/>
    <w:rsid w:val="00403510"/>
    <w:rsid w:val="004047F6"/>
    <w:rsid w:val="004049DB"/>
    <w:rsid w:val="00404A9D"/>
    <w:rsid w:val="00406108"/>
    <w:rsid w:val="004070BB"/>
    <w:rsid w:val="004107B2"/>
    <w:rsid w:val="00410A29"/>
    <w:rsid w:val="00410DEA"/>
    <w:rsid w:val="004119A6"/>
    <w:rsid w:val="00412443"/>
    <w:rsid w:val="004127E6"/>
    <w:rsid w:val="00412B53"/>
    <w:rsid w:val="00412C81"/>
    <w:rsid w:val="00412D7D"/>
    <w:rsid w:val="00412DBE"/>
    <w:rsid w:val="004136B1"/>
    <w:rsid w:val="004151A7"/>
    <w:rsid w:val="00415BC5"/>
    <w:rsid w:val="00417083"/>
    <w:rsid w:val="004172B2"/>
    <w:rsid w:val="00417829"/>
    <w:rsid w:val="00420690"/>
    <w:rsid w:val="00420787"/>
    <w:rsid w:val="004207AC"/>
    <w:rsid w:val="00420DAF"/>
    <w:rsid w:val="00421046"/>
    <w:rsid w:val="0042177D"/>
    <w:rsid w:val="00421CF2"/>
    <w:rsid w:val="00421F37"/>
    <w:rsid w:val="0042247C"/>
    <w:rsid w:val="0042264D"/>
    <w:rsid w:val="00422D8F"/>
    <w:rsid w:val="00423274"/>
    <w:rsid w:val="00423C5C"/>
    <w:rsid w:val="0042432D"/>
    <w:rsid w:val="00424DD6"/>
    <w:rsid w:val="00425D57"/>
    <w:rsid w:val="00425E79"/>
    <w:rsid w:val="004263B5"/>
    <w:rsid w:val="00426425"/>
    <w:rsid w:val="0042670F"/>
    <w:rsid w:val="004268DA"/>
    <w:rsid w:val="00426EBA"/>
    <w:rsid w:val="00427B47"/>
    <w:rsid w:val="00427FD2"/>
    <w:rsid w:val="00430923"/>
    <w:rsid w:val="00430F61"/>
    <w:rsid w:val="00431B43"/>
    <w:rsid w:val="00431FBA"/>
    <w:rsid w:val="00431FBD"/>
    <w:rsid w:val="0043200E"/>
    <w:rsid w:val="00432852"/>
    <w:rsid w:val="00432BFB"/>
    <w:rsid w:val="00432FB1"/>
    <w:rsid w:val="00432FD7"/>
    <w:rsid w:val="00433325"/>
    <w:rsid w:val="0043344C"/>
    <w:rsid w:val="0043454C"/>
    <w:rsid w:val="00434EE7"/>
    <w:rsid w:val="004359AA"/>
    <w:rsid w:val="00436031"/>
    <w:rsid w:val="00436D90"/>
    <w:rsid w:val="00437040"/>
    <w:rsid w:val="00437041"/>
    <w:rsid w:val="004375A1"/>
    <w:rsid w:val="00437DD4"/>
    <w:rsid w:val="004414B4"/>
    <w:rsid w:val="0044246B"/>
    <w:rsid w:val="0044265F"/>
    <w:rsid w:val="00442EB7"/>
    <w:rsid w:val="00443FE8"/>
    <w:rsid w:val="00444731"/>
    <w:rsid w:val="0044500D"/>
    <w:rsid w:val="00446D35"/>
    <w:rsid w:val="00447A47"/>
    <w:rsid w:val="004500C7"/>
    <w:rsid w:val="00450CB9"/>
    <w:rsid w:val="00450E85"/>
    <w:rsid w:val="0045163E"/>
    <w:rsid w:val="0045261B"/>
    <w:rsid w:val="00452D04"/>
    <w:rsid w:val="00452D30"/>
    <w:rsid w:val="00452D7F"/>
    <w:rsid w:val="00453DD9"/>
    <w:rsid w:val="00453FC4"/>
    <w:rsid w:val="0045563A"/>
    <w:rsid w:val="00456203"/>
    <w:rsid w:val="00456FC7"/>
    <w:rsid w:val="00457553"/>
    <w:rsid w:val="0045759D"/>
    <w:rsid w:val="00457604"/>
    <w:rsid w:val="00460874"/>
    <w:rsid w:val="00460BEE"/>
    <w:rsid w:val="00461A8A"/>
    <w:rsid w:val="00462667"/>
    <w:rsid w:val="00462762"/>
    <w:rsid w:val="004629F5"/>
    <w:rsid w:val="00463AAA"/>
    <w:rsid w:val="00463D50"/>
    <w:rsid w:val="0046444C"/>
    <w:rsid w:val="00465422"/>
    <w:rsid w:val="0046545C"/>
    <w:rsid w:val="00466B41"/>
    <w:rsid w:val="0046740B"/>
    <w:rsid w:val="0046770F"/>
    <w:rsid w:val="004679A0"/>
    <w:rsid w:val="00470685"/>
    <w:rsid w:val="004716ED"/>
    <w:rsid w:val="00471AB7"/>
    <w:rsid w:val="00471BCB"/>
    <w:rsid w:val="00471D6E"/>
    <w:rsid w:val="004720F7"/>
    <w:rsid w:val="00472968"/>
    <w:rsid w:val="00472AF2"/>
    <w:rsid w:val="00472EF6"/>
    <w:rsid w:val="00473773"/>
    <w:rsid w:val="00474A6B"/>
    <w:rsid w:val="00474DA0"/>
    <w:rsid w:val="00475035"/>
    <w:rsid w:val="004756A8"/>
    <w:rsid w:val="00475F9B"/>
    <w:rsid w:val="00476F68"/>
    <w:rsid w:val="00477245"/>
    <w:rsid w:val="004779F8"/>
    <w:rsid w:val="0048097E"/>
    <w:rsid w:val="00480BD4"/>
    <w:rsid w:val="00480D6D"/>
    <w:rsid w:val="00480DB9"/>
    <w:rsid w:val="004814AC"/>
    <w:rsid w:val="004814E2"/>
    <w:rsid w:val="00483146"/>
    <w:rsid w:val="00483206"/>
    <w:rsid w:val="00483626"/>
    <w:rsid w:val="00483754"/>
    <w:rsid w:val="00483FC9"/>
    <w:rsid w:val="004851E8"/>
    <w:rsid w:val="0048573E"/>
    <w:rsid w:val="00485B18"/>
    <w:rsid w:val="00485C6D"/>
    <w:rsid w:val="00485D80"/>
    <w:rsid w:val="00485EFC"/>
    <w:rsid w:val="00485FE8"/>
    <w:rsid w:val="004864D8"/>
    <w:rsid w:val="0048742A"/>
    <w:rsid w:val="00487C8E"/>
    <w:rsid w:val="00487D1F"/>
    <w:rsid w:val="00487D28"/>
    <w:rsid w:val="00490A3F"/>
    <w:rsid w:val="004920F0"/>
    <w:rsid w:val="004920FE"/>
    <w:rsid w:val="0049256E"/>
    <w:rsid w:val="004951C1"/>
    <w:rsid w:val="0049602D"/>
    <w:rsid w:val="004965C8"/>
    <w:rsid w:val="00496E4E"/>
    <w:rsid w:val="00497393"/>
    <w:rsid w:val="004973D3"/>
    <w:rsid w:val="00497F2C"/>
    <w:rsid w:val="004A0277"/>
    <w:rsid w:val="004A034A"/>
    <w:rsid w:val="004A0D82"/>
    <w:rsid w:val="004A0DD8"/>
    <w:rsid w:val="004A1388"/>
    <w:rsid w:val="004A14AE"/>
    <w:rsid w:val="004A1845"/>
    <w:rsid w:val="004A1C1C"/>
    <w:rsid w:val="004A1DFD"/>
    <w:rsid w:val="004A216C"/>
    <w:rsid w:val="004A245F"/>
    <w:rsid w:val="004A29D7"/>
    <w:rsid w:val="004A3F48"/>
    <w:rsid w:val="004A4189"/>
    <w:rsid w:val="004A42B4"/>
    <w:rsid w:val="004A42C6"/>
    <w:rsid w:val="004A4982"/>
    <w:rsid w:val="004A4A61"/>
    <w:rsid w:val="004A4ADD"/>
    <w:rsid w:val="004A4CB9"/>
    <w:rsid w:val="004A4DA3"/>
    <w:rsid w:val="004A565C"/>
    <w:rsid w:val="004A6791"/>
    <w:rsid w:val="004A6EFC"/>
    <w:rsid w:val="004A7722"/>
    <w:rsid w:val="004A7782"/>
    <w:rsid w:val="004A77AE"/>
    <w:rsid w:val="004A7E6C"/>
    <w:rsid w:val="004A7FDD"/>
    <w:rsid w:val="004B0175"/>
    <w:rsid w:val="004B11CB"/>
    <w:rsid w:val="004B15A4"/>
    <w:rsid w:val="004B17E9"/>
    <w:rsid w:val="004B1E4E"/>
    <w:rsid w:val="004B258B"/>
    <w:rsid w:val="004B270F"/>
    <w:rsid w:val="004B27C4"/>
    <w:rsid w:val="004B2FF7"/>
    <w:rsid w:val="004B3BC6"/>
    <w:rsid w:val="004B3EB9"/>
    <w:rsid w:val="004B3F71"/>
    <w:rsid w:val="004B5616"/>
    <w:rsid w:val="004B61BF"/>
    <w:rsid w:val="004B63D5"/>
    <w:rsid w:val="004B6510"/>
    <w:rsid w:val="004B68EF"/>
    <w:rsid w:val="004B6F59"/>
    <w:rsid w:val="004B7090"/>
    <w:rsid w:val="004B748A"/>
    <w:rsid w:val="004C1374"/>
    <w:rsid w:val="004C1409"/>
    <w:rsid w:val="004C1D06"/>
    <w:rsid w:val="004C221E"/>
    <w:rsid w:val="004C22F4"/>
    <w:rsid w:val="004C2549"/>
    <w:rsid w:val="004C2958"/>
    <w:rsid w:val="004C3557"/>
    <w:rsid w:val="004C35F4"/>
    <w:rsid w:val="004C3E3A"/>
    <w:rsid w:val="004C44B5"/>
    <w:rsid w:val="004C4812"/>
    <w:rsid w:val="004C510A"/>
    <w:rsid w:val="004C5132"/>
    <w:rsid w:val="004C54FD"/>
    <w:rsid w:val="004C57E3"/>
    <w:rsid w:val="004C5B7F"/>
    <w:rsid w:val="004C5BCD"/>
    <w:rsid w:val="004C6514"/>
    <w:rsid w:val="004C6CA2"/>
    <w:rsid w:val="004C7A6F"/>
    <w:rsid w:val="004D0444"/>
    <w:rsid w:val="004D063B"/>
    <w:rsid w:val="004D0655"/>
    <w:rsid w:val="004D07E6"/>
    <w:rsid w:val="004D0A20"/>
    <w:rsid w:val="004D0EC6"/>
    <w:rsid w:val="004D1DFA"/>
    <w:rsid w:val="004D225F"/>
    <w:rsid w:val="004D3001"/>
    <w:rsid w:val="004D34CA"/>
    <w:rsid w:val="004D3DF0"/>
    <w:rsid w:val="004D3F52"/>
    <w:rsid w:val="004D4483"/>
    <w:rsid w:val="004D4933"/>
    <w:rsid w:val="004D5587"/>
    <w:rsid w:val="004D61FA"/>
    <w:rsid w:val="004D6249"/>
    <w:rsid w:val="004D7581"/>
    <w:rsid w:val="004D7624"/>
    <w:rsid w:val="004D7975"/>
    <w:rsid w:val="004D79E5"/>
    <w:rsid w:val="004D7CCD"/>
    <w:rsid w:val="004D7F5B"/>
    <w:rsid w:val="004E0353"/>
    <w:rsid w:val="004E0F49"/>
    <w:rsid w:val="004E18B0"/>
    <w:rsid w:val="004E1FAE"/>
    <w:rsid w:val="004E2581"/>
    <w:rsid w:val="004E299C"/>
    <w:rsid w:val="004E2A62"/>
    <w:rsid w:val="004E2C87"/>
    <w:rsid w:val="004E30C2"/>
    <w:rsid w:val="004E34F8"/>
    <w:rsid w:val="004E3B4A"/>
    <w:rsid w:val="004E4339"/>
    <w:rsid w:val="004E43FF"/>
    <w:rsid w:val="004E4930"/>
    <w:rsid w:val="004E4A81"/>
    <w:rsid w:val="004E4C79"/>
    <w:rsid w:val="004E5310"/>
    <w:rsid w:val="004E5336"/>
    <w:rsid w:val="004E5AED"/>
    <w:rsid w:val="004E69AF"/>
    <w:rsid w:val="004E6A6A"/>
    <w:rsid w:val="004E7C2A"/>
    <w:rsid w:val="004F05FB"/>
    <w:rsid w:val="004F0A11"/>
    <w:rsid w:val="004F14A8"/>
    <w:rsid w:val="004F1EA7"/>
    <w:rsid w:val="004F226A"/>
    <w:rsid w:val="004F26CE"/>
    <w:rsid w:val="004F274A"/>
    <w:rsid w:val="004F37A4"/>
    <w:rsid w:val="004F38A7"/>
    <w:rsid w:val="004F3A4C"/>
    <w:rsid w:val="004F4194"/>
    <w:rsid w:val="004F427A"/>
    <w:rsid w:val="004F4CF6"/>
    <w:rsid w:val="004F54AD"/>
    <w:rsid w:val="004F5576"/>
    <w:rsid w:val="004F5671"/>
    <w:rsid w:val="004F596B"/>
    <w:rsid w:val="004F62BD"/>
    <w:rsid w:val="004F6368"/>
    <w:rsid w:val="004F684F"/>
    <w:rsid w:val="004F6EAA"/>
    <w:rsid w:val="004F7431"/>
    <w:rsid w:val="004F75E4"/>
    <w:rsid w:val="004F7A39"/>
    <w:rsid w:val="00500B22"/>
    <w:rsid w:val="00500CBC"/>
    <w:rsid w:val="005012C3"/>
    <w:rsid w:val="00501BE3"/>
    <w:rsid w:val="00502AC9"/>
    <w:rsid w:val="00502AD3"/>
    <w:rsid w:val="00502B31"/>
    <w:rsid w:val="00502B4A"/>
    <w:rsid w:val="00502B7A"/>
    <w:rsid w:val="00502CB0"/>
    <w:rsid w:val="005034D6"/>
    <w:rsid w:val="00503544"/>
    <w:rsid w:val="00503ABB"/>
    <w:rsid w:val="00504660"/>
    <w:rsid w:val="005046DB"/>
    <w:rsid w:val="005047A0"/>
    <w:rsid w:val="00504C95"/>
    <w:rsid w:val="00504FE4"/>
    <w:rsid w:val="00505819"/>
    <w:rsid w:val="00505880"/>
    <w:rsid w:val="005058FF"/>
    <w:rsid w:val="00506E13"/>
    <w:rsid w:val="00506F32"/>
    <w:rsid w:val="00507661"/>
    <w:rsid w:val="00507A2A"/>
    <w:rsid w:val="00510D44"/>
    <w:rsid w:val="00510DD1"/>
    <w:rsid w:val="00510FE7"/>
    <w:rsid w:val="005126C5"/>
    <w:rsid w:val="00512DD8"/>
    <w:rsid w:val="005132F3"/>
    <w:rsid w:val="0051341E"/>
    <w:rsid w:val="005142EB"/>
    <w:rsid w:val="0051544C"/>
    <w:rsid w:val="0051586E"/>
    <w:rsid w:val="00515B43"/>
    <w:rsid w:val="0051606C"/>
    <w:rsid w:val="00516141"/>
    <w:rsid w:val="005162CE"/>
    <w:rsid w:val="0051634F"/>
    <w:rsid w:val="00516D8D"/>
    <w:rsid w:val="00517281"/>
    <w:rsid w:val="0051739C"/>
    <w:rsid w:val="00517689"/>
    <w:rsid w:val="0051779E"/>
    <w:rsid w:val="0051798A"/>
    <w:rsid w:val="00517E07"/>
    <w:rsid w:val="005203FB"/>
    <w:rsid w:val="00520AD9"/>
    <w:rsid w:val="00521D7F"/>
    <w:rsid w:val="00522341"/>
    <w:rsid w:val="0052255D"/>
    <w:rsid w:val="0052289A"/>
    <w:rsid w:val="005229AF"/>
    <w:rsid w:val="00522B3A"/>
    <w:rsid w:val="00522C83"/>
    <w:rsid w:val="00522DFC"/>
    <w:rsid w:val="00523DA9"/>
    <w:rsid w:val="00523EB4"/>
    <w:rsid w:val="00524371"/>
    <w:rsid w:val="00524737"/>
    <w:rsid w:val="005252B6"/>
    <w:rsid w:val="00525C12"/>
    <w:rsid w:val="0052606A"/>
    <w:rsid w:val="0052625C"/>
    <w:rsid w:val="00526BE6"/>
    <w:rsid w:val="005276BC"/>
    <w:rsid w:val="00530C1F"/>
    <w:rsid w:val="00531445"/>
    <w:rsid w:val="00531A39"/>
    <w:rsid w:val="00531D31"/>
    <w:rsid w:val="00531D9D"/>
    <w:rsid w:val="00531EC3"/>
    <w:rsid w:val="0053268B"/>
    <w:rsid w:val="0053278A"/>
    <w:rsid w:val="00532D22"/>
    <w:rsid w:val="005331F8"/>
    <w:rsid w:val="00533484"/>
    <w:rsid w:val="00533593"/>
    <w:rsid w:val="005336D5"/>
    <w:rsid w:val="005337B7"/>
    <w:rsid w:val="00534510"/>
    <w:rsid w:val="005355C0"/>
    <w:rsid w:val="00535DC4"/>
    <w:rsid w:val="00535DC6"/>
    <w:rsid w:val="00536913"/>
    <w:rsid w:val="00536B88"/>
    <w:rsid w:val="00536C57"/>
    <w:rsid w:val="005371C4"/>
    <w:rsid w:val="00537599"/>
    <w:rsid w:val="00540063"/>
    <w:rsid w:val="005401FB"/>
    <w:rsid w:val="005404CA"/>
    <w:rsid w:val="005408BF"/>
    <w:rsid w:val="005415C4"/>
    <w:rsid w:val="00541AA5"/>
    <w:rsid w:val="00541B28"/>
    <w:rsid w:val="00541BFD"/>
    <w:rsid w:val="00542405"/>
    <w:rsid w:val="005424FB"/>
    <w:rsid w:val="0054257B"/>
    <w:rsid w:val="00542C54"/>
    <w:rsid w:val="005433EB"/>
    <w:rsid w:val="00543938"/>
    <w:rsid w:val="00543D39"/>
    <w:rsid w:val="0054433D"/>
    <w:rsid w:val="005443B5"/>
    <w:rsid w:val="005447B2"/>
    <w:rsid w:val="005448D0"/>
    <w:rsid w:val="00544969"/>
    <w:rsid w:val="00544B9E"/>
    <w:rsid w:val="005452F2"/>
    <w:rsid w:val="00545B8C"/>
    <w:rsid w:val="00546830"/>
    <w:rsid w:val="00546870"/>
    <w:rsid w:val="00546B2D"/>
    <w:rsid w:val="00547483"/>
    <w:rsid w:val="00547563"/>
    <w:rsid w:val="005477EF"/>
    <w:rsid w:val="00547D83"/>
    <w:rsid w:val="00551B54"/>
    <w:rsid w:val="0055228F"/>
    <w:rsid w:val="00552D6E"/>
    <w:rsid w:val="00552E12"/>
    <w:rsid w:val="005534DD"/>
    <w:rsid w:val="00553C8E"/>
    <w:rsid w:val="00553E70"/>
    <w:rsid w:val="00553F09"/>
    <w:rsid w:val="0055456F"/>
    <w:rsid w:val="005545E4"/>
    <w:rsid w:val="00554F2E"/>
    <w:rsid w:val="00555162"/>
    <w:rsid w:val="00555612"/>
    <w:rsid w:val="00555883"/>
    <w:rsid w:val="00555AD2"/>
    <w:rsid w:val="00555C0A"/>
    <w:rsid w:val="00556CF3"/>
    <w:rsid w:val="005570CA"/>
    <w:rsid w:val="005573D1"/>
    <w:rsid w:val="00557A54"/>
    <w:rsid w:val="00560A1B"/>
    <w:rsid w:val="00560C46"/>
    <w:rsid w:val="00561B16"/>
    <w:rsid w:val="005627D4"/>
    <w:rsid w:val="00563496"/>
    <w:rsid w:val="005634A2"/>
    <w:rsid w:val="00564418"/>
    <w:rsid w:val="00565C28"/>
    <w:rsid w:val="0056600E"/>
    <w:rsid w:val="005707A4"/>
    <w:rsid w:val="00570EB9"/>
    <w:rsid w:val="00570FBE"/>
    <w:rsid w:val="00570FBF"/>
    <w:rsid w:val="00571667"/>
    <w:rsid w:val="005716BC"/>
    <w:rsid w:val="00571812"/>
    <w:rsid w:val="00571976"/>
    <w:rsid w:val="00571C43"/>
    <w:rsid w:val="00572658"/>
    <w:rsid w:val="00572C8B"/>
    <w:rsid w:val="00573094"/>
    <w:rsid w:val="005739A7"/>
    <w:rsid w:val="005739C6"/>
    <w:rsid w:val="00573B6F"/>
    <w:rsid w:val="00573D0D"/>
    <w:rsid w:val="00573E2E"/>
    <w:rsid w:val="00573F3C"/>
    <w:rsid w:val="00574845"/>
    <w:rsid w:val="00576252"/>
    <w:rsid w:val="00576738"/>
    <w:rsid w:val="0058001E"/>
    <w:rsid w:val="00580CF0"/>
    <w:rsid w:val="00581223"/>
    <w:rsid w:val="00581387"/>
    <w:rsid w:val="005819D3"/>
    <w:rsid w:val="0058335C"/>
    <w:rsid w:val="005836BC"/>
    <w:rsid w:val="00584812"/>
    <w:rsid w:val="00584C4A"/>
    <w:rsid w:val="005850C3"/>
    <w:rsid w:val="00586471"/>
    <w:rsid w:val="00586530"/>
    <w:rsid w:val="00586B9D"/>
    <w:rsid w:val="00586E09"/>
    <w:rsid w:val="005874AD"/>
    <w:rsid w:val="00587728"/>
    <w:rsid w:val="00587A46"/>
    <w:rsid w:val="00587FDA"/>
    <w:rsid w:val="005908D2"/>
    <w:rsid w:val="00590B0B"/>
    <w:rsid w:val="005911BE"/>
    <w:rsid w:val="0059191E"/>
    <w:rsid w:val="00591C96"/>
    <w:rsid w:val="005924AA"/>
    <w:rsid w:val="005925B8"/>
    <w:rsid w:val="00592CA0"/>
    <w:rsid w:val="0059368F"/>
    <w:rsid w:val="005938C1"/>
    <w:rsid w:val="00594380"/>
    <w:rsid w:val="00594A5C"/>
    <w:rsid w:val="00595250"/>
    <w:rsid w:val="00595276"/>
    <w:rsid w:val="00595D54"/>
    <w:rsid w:val="00595F90"/>
    <w:rsid w:val="00596133"/>
    <w:rsid w:val="005962A1"/>
    <w:rsid w:val="005969A5"/>
    <w:rsid w:val="00597BF8"/>
    <w:rsid w:val="00597D0E"/>
    <w:rsid w:val="005A05A8"/>
    <w:rsid w:val="005A087C"/>
    <w:rsid w:val="005A121E"/>
    <w:rsid w:val="005A1B2D"/>
    <w:rsid w:val="005A24FF"/>
    <w:rsid w:val="005A25DC"/>
    <w:rsid w:val="005A290F"/>
    <w:rsid w:val="005A2D64"/>
    <w:rsid w:val="005A2E7E"/>
    <w:rsid w:val="005A2FFF"/>
    <w:rsid w:val="005A36FF"/>
    <w:rsid w:val="005A3F19"/>
    <w:rsid w:val="005A4132"/>
    <w:rsid w:val="005A41EB"/>
    <w:rsid w:val="005A512E"/>
    <w:rsid w:val="005A548D"/>
    <w:rsid w:val="005A57AE"/>
    <w:rsid w:val="005A5EB2"/>
    <w:rsid w:val="005A6346"/>
    <w:rsid w:val="005A663E"/>
    <w:rsid w:val="005B02CA"/>
    <w:rsid w:val="005B02E3"/>
    <w:rsid w:val="005B0AED"/>
    <w:rsid w:val="005B18BB"/>
    <w:rsid w:val="005B1C24"/>
    <w:rsid w:val="005B1EEA"/>
    <w:rsid w:val="005B1FD4"/>
    <w:rsid w:val="005B2030"/>
    <w:rsid w:val="005B3169"/>
    <w:rsid w:val="005B36AC"/>
    <w:rsid w:val="005B3E6B"/>
    <w:rsid w:val="005B490F"/>
    <w:rsid w:val="005B4A88"/>
    <w:rsid w:val="005B556C"/>
    <w:rsid w:val="005B5ED0"/>
    <w:rsid w:val="005B6B64"/>
    <w:rsid w:val="005B6B7A"/>
    <w:rsid w:val="005B6CE2"/>
    <w:rsid w:val="005B78A3"/>
    <w:rsid w:val="005C050E"/>
    <w:rsid w:val="005C15C7"/>
    <w:rsid w:val="005C1E56"/>
    <w:rsid w:val="005C3EB2"/>
    <w:rsid w:val="005C3EF7"/>
    <w:rsid w:val="005C4109"/>
    <w:rsid w:val="005C536C"/>
    <w:rsid w:val="005C53B8"/>
    <w:rsid w:val="005C5DDB"/>
    <w:rsid w:val="005C5F6D"/>
    <w:rsid w:val="005C60E3"/>
    <w:rsid w:val="005C6331"/>
    <w:rsid w:val="005C65B9"/>
    <w:rsid w:val="005C6919"/>
    <w:rsid w:val="005C76E2"/>
    <w:rsid w:val="005D0201"/>
    <w:rsid w:val="005D039F"/>
    <w:rsid w:val="005D11D0"/>
    <w:rsid w:val="005D1A28"/>
    <w:rsid w:val="005D1CEC"/>
    <w:rsid w:val="005D2BF3"/>
    <w:rsid w:val="005D2F1F"/>
    <w:rsid w:val="005D3A30"/>
    <w:rsid w:val="005D3FCD"/>
    <w:rsid w:val="005D4BB2"/>
    <w:rsid w:val="005D55D9"/>
    <w:rsid w:val="005D57C6"/>
    <w:rsid w:val="005D6815"/>
    <w:rsid w:val="005D69B4"/>
    <w:rsid w:val="005D6A83"/>
    <w:rsid w:val="005D6CE8"/>
    <w:rsid w:val="005D7165"/>
    <w:rsid w:val="005D751F"/>
    <w:rsid w:val="005D7EF7"/>
    <w:rsid w:val="005E2110"/>
    <w:rsid w:val="005E22A2"/>
    <w:rsid w:val="005E3535"/>
    <w:rsid w:val="005E356B"/>
    <w:rsid w:val="005E37AE"/>
    <w:rsid w:val="005E3B6B"/>
    <w:rsid w:val="005E3E23"/>
    <w:rsid w:val="005E4103"/>
    <w:rsid w:val="005E4A9B"/>
    <w:rsid w:val="005E4ACB"/>
    <w:rsid w:val="005E4C2F"/>
    <w:rsid w:val="005E50B6"/>
    <w:rsid w:val="005E5148"/>
    <w:rsid w:val="005E5D0A"/>
    <w:rsid w:val="005E652A"/>
    <w:rsid w:val="005E677B"/>
    <w:rsid w:val="005E6A4F"/>
    <w:rsid w:val="005E6AD4"/>
    <w:rsid w:val="005E6E94"/>
    <w:rsid w:val="005E6F5B"/>
    <w:rsid w:val="005E7345"/>
    <w:rsid w:val="005E75A6"/>
    <w:rsid w:val="005F0C36"/>
    <w:rsid w:val="005F13E4"/>
    <w:rsid w:val="005F177A"/>
    <w:rsid w:val="005F19A7"/>
    <w:rsid w:val="005F1F61"/>
    <w:rsid w:val="005F22E2"/>
    <w:rsid w:val="005F2C4A"/>
    <w:rsid w:val="005F2D35"/>
    <w:rsid w:val="005F30EE"/>
    <w:rsid w:val="005F3921"/>
    <w:rsid w:val="005F3CF0"/>
    <w:rsid w:val="005F3D26"/>
    <w:rsid w:val="005F4F46"/>
    <w:rsid w:val="005F53FB"/>
    <w:rsid w:val="00600089"/>
    <w:rsid w:val="00600DC8"/>
    <w:rsid w:val="00601B67"/>
    <w:rsid w:val="00602314"/>
    <w:rsid w:val="00602ABE"/>
    <w:rsid w:val="00602B9B"/>
    <w:rsid w:val="006031A3"/>
    <w:rsid w:val="006038AB"/>
    <w:rsid w:val="0060461D"/>
    <w:rsid w:val="00604D5E"/>
    <w:rsid w:val="006050E0"/>
    <w:rsid w:val="006059B2"/>
    <w:rsid w:val="0060650D"/>
    <w:rsid w:val="00606580"/>
    <w:rsid w:val="00607344"/>
    <w:rsid w:val="0060791A"/>
    <w:rsid w:val="0061154F"/>
    <w:rsid w:val="00611CA6"/>
    <w:rsid w:val="00612629"/>
    <w:rsid w:val="00612A97"/>
    <w:rsid w:val="00612E11"/>
    <w:rsid w:val="00613061"/>
    <w:rsid w:val="0061343D"/>
    <w:rsid w:val="006134E2"/>
    <w:rsid w:val="006139B4"/>
    <w:rsid w:val="00613CAD"/>
    <w:rsid w:val="00613CB3"/>
    <w:rsid w:val="00614ABF"/>
    <w:rsid w:val="00615592"/>
    <w:rsid w:val="0061591A"/>
    <w:rsid w:val="00615E05"/>
    <w:rsid w:val="006166C4"/>
    <w:rsid w:val="006173AA"/>
    <w:rsid w:val="00617778"/>
    <w:rsid w:val="00617EC0"/>
    <w:rsid w:val="006202BF"/>
    <w:rsid w:val="00620388"/>
    <w:rsid w:val="00620463"/>
    <w:rsid w:val="006209B9"/>
    <w:rsid w:val="00620D10"/>
    <w:rsid w:val="006212FD"/>
    <w:rsid w:val="006217E6"/>
    <w:rsid w:val="00621C20"/>
    <w:rsid w:val="00621F1F"/>
    <w:rsid w:val="00622322"/>
    <w:rsid w:val="00622D4D"/>
    <w:rsid w:val="00622DD4"/>
    <w:rsid w:val="00623124"/>
    <w:rsid w:val="00623B68"/>
    <w:rsid w:val="00625117"/>
    <w:rsid w:val="00625508"/>
    <w:rsid w:val="006255E8"/>
    <w:rsid w:val="00625B02"/>
    <w:rsid w:val="00625BAB"/>
    <w:rsid w:val="006263F5"/>
    <w:rsid w:val="00626FBB"/>
    <w:rsid w:val="00627071"/>
    <w:rsid w:val="00627896"/>
    <w:rsid w:val="00627A34"/>
    <w:rsid w:val="00627E80"/>
    <w:rsid w:val="00630D03"/>
    <w:rsid w:val="00630EDF"/>
    <w:rsid w:val="006310B6"/>
    <w:rsid w:val="00631820"/>
    <w:rsid w:val="00631D68"/>
    <w:rsid w:val="00632896"/>
    <w:rsid w:val="00632B55"/>
    <w:rsid w:val="006331FF"/>
    <w:rsid w:val="00633398"/>
    <w:rsid w:val="00633411"/>
    <w:rsid w:val="00633577"/>
    <w:rsid w:val="0063359A"/>
    <w:rsid w:val="006336C2"/>
    <w:rsid w:val="006337BA"/>
    <w:rsid w:val="00634382"/>
    <w:rsid w:val="00634C52"/>
    <w:rsid w:val="00634DB7"/>
    <w:rsid w:val="00635820"/>
    <w:rsid w:val="00635CFE"/>
    <w:rsid w:val="00635FB2"/>
    <w:rsid w:val="00636331"/>
    <w:rsid w:val="0063664D"/>
    <w:rsid w:val="00637225"/>
    <w:rsid w:val="0063747E"/>
    <w:rsid w:val="00637B49"/>
    <w:rsid w:val="00637B9B"/>
    <w:rsid w:val="00637D2E"/>
    <w:rsid w:val="00640296"/>
    <w:rsid w:val="00640412"/>
    <w:rsid w:val="006404C1"/>
    <w:rsid w:val="00640BDD"/>
    <w:rsid w:val="00640E30"/>
    <w:rsid w:val="006412C5"/>
    <w:rsid w:val="00641607"/>
    <w:rsid w:val="0064294C"/>
    <w:rsid w:val="00642B77"/>
    <w:rsid w:val="00642E52"/>
    <w:rsid w:val="00643D46"/>
    <w:rsid w:val="006441FF"/>
    <w:rsid w:val="006443FE"/>
    <w:rsid w:val="0064465C"/>
    <w:rsid w:val="00644772"/>
    <w:rsid w:val="00645787"/>
    <w:rsid w:val="0064632E"/>
    <w:rsid w:val="00647262"/>
    <w:rsid w:val="00647369"/>
    <w:rsid w:val="00647847"/>
    <w:rsid w:val="006479D1"/>
    <w:rsid w:val="00650478"/>
    <w:rsid w:val="006504C1"/>
    <w:rsid w:val="0065084D"/>
    <w:rsid w:val="00650A4B"/>
    <w:rsid w:val="00650BBD"/>
    <w:rsid w:val="00650EE9"/>
    <w:rsid w:val="00650F02"/>
    <w:rsid w:val="0065154B"/>
    <w:rsid w:val="0065191C"/>
    <w:rsid w:val="00651A58"/>
    <w:rsid w:val="006520A8"/>
    <w:rsid w:val="006529F1"/>
    <w:rsid w:val="00652EEB"/>
    <w:rsid w:val="0065323E"/>
    <w:rsid w:val="006532B9"/>
    <w:rsid w:val="0065355B"/>
    <w:rsid w:val="00653F0C"/>
    <w:rsid w:val="006545F6"/>
    <w:rsid w:val="00654710"/>
    <w:rsid w:val="00654C4D"/>
    <w:rsid w:val="006554E4"/>
    <w:rsid w:val="00655916"/>
    <w:rsid w:val="00656173"/>
    <w:rsid w:val="00656E13"/>
    <w:rsid w:val="00656E19"/>
    <w:rsid w:val="0065756D"/>
    <w:rsid w:val="00657D9F"/>
    <w:rsid w:val="00660D8C"/>
    <w:rsid w:val="0066257F"/>
    <w:rsid w:val="00662C20"/>
    <w:rsid w:val="006639C0"/>
    <w:rsid w:val="00663E91"/>
    <w:rsid w:val="00663FF3"/>
    <w:rsid w:val="00664739"/>
    <w:rsid w:val="0066523E"/>
    <w:rsid w:val="006656B4"/>
    <w:rsid w:val="006657B3"/>
    <w:rsid w:val="00665910"/>
    <w:rsid w:val="00665B71"/>
    <w:rsid w:val="00666FE3"/>
    <w:rsid w:val="00667813"/>
    <w:rsid w:val="00667AB2"/>
    <w:rsid w:val="006705FD"/>
    <w:rsid w:val="006713BF"/>
    <w:rsid w:val="00671596"/>
    <w:rsid w:val="0067197A"/>
    <w:rsid w:val="00671F28"/>
    <w:rsid w:val="006725EC"/>
    <w:rsid w:val="00673FA3"/>
    <w:rsid w:val="006745E5"/>
    <w:rsid w:val="006753C0"/>
    <w:rsid w:val="006757D7"/>
    <w:rsid w:val="00675E5F"/>
    <w:rsid w:val="00676C80"/>
    <w:rsid w:val="0067704A"/>
    <w:rsid w:val="00677A72"/>
    <w:rsid w:val="006816F2"/>
    <w:rsid w:val="00681E2A"/>
    <w:rsid w:val="00681ED4"/>
    <w:rsid w:val="006829F8"/>
    <w:rsid w:val="00683692"/>
    <w:rsid w:val="006837D9"/>
    <w:rsid w:val="00683ACB"/>
    <w:rsid w:val="00683BD9"/>
    <w:rsid w:val="00683DC9"/>
    <w:rsid w:val="006841D4"/>
    <w:rsid w:val="006849F6"/>
    <w:rsid w:val="006849F7"/>
    <w:rsid w:val="00684D67"/>
    <w:rsid w:val="00685610"/>
    <w:rsid w:val="0068611A"/>
    <w:rsid w:val="0068632E"/>
    <w:rsid w:val="006869DF"/>
    <w:rsid w:val="00686D57"/>
    <w:rsid w:val="0068735F"/>
    <w:rsid w:val="00687B53"/>
    <w:rsid w:val="006902F3"/>
    <w:rsid w:val="00690AAE"/>
    <w:rsid w:val="0069164B"/>
    <w:rsid w:val="00691DAB"/>
    <w:rsid w:val="00691ED3"/>
    <w:rsid w:val="00692230"/>
    <w:rsid w:val="00692295"/>
    <w:rsid w:val="00692CE9"/>
    <w:rsid w:val="0069350E"/>
    <w:rsid w:val="00693C05"/>
    <w:rsid w:val="00693CC5"/>
    <w:rsid w:val="00694AED"/>
    <w:rsid w:val="00694C6A"/>
    <w:rsid w:val="0069531B"/>
    <w:rsid w:val="0069598D"/>
    <w:rsid w:val="00695B5C"/>
    <w:rsid w:val="00695CAA"/>
    <w:rsid w:val="00696016"/>
    <w:rsid w:val="006960A4"/>
    <w:rsid w:val="00696A66"/>
    <w:rsid w:val="00696B46"/>
    <w:rsid w:val="00696BC5"/>
    <w:rsid w:val="00696C09"/>
    <w:rsid w:val="00696EFE"/>
    <w:rsid w:val="00697FF7"/>
    <w:rsid w:val="006A00B0"/>
    <w:rsid w:val="006A0418"/>
    <w:rsid w:val="006A0835"/>
    <w:rsid w:val="006A0945"/>
    <w:rsid w:val="006A1106"/>
    <w:rsid w:val="006A1363"/>
    <w:rsid w:val="006A1427"/>
    <w:rsid w:val="006A1FCC"/>
    <w:rsid w:val="006A2530"/>
    <w:rsid w:val="006A2E8B"/>
    <w:rsid w:val="006A2EDF"/>
    <w:rsid w:val="006A30F4"/>
    <w:rsid w:val="006A3781"/>
    <w:rsid w:val="006A3891"/>
    <w:rsid w:val="006A4327"/>
    <w:rsid w:val="006A494F"/>
    <w:rsid w:val="006A5671"/>
    <w:rsid w:val="006A5B0A"/>
    <w:rsid w:val="006A65EC"/>
    <w:rsid w:val="006A71D9"/>
    <w:rsid w:val="006A74DA"/>
    <w:rsid w:val="006A76A6"/>
    <w:rsid w:val="006B009B"/>
    <w:rsid w:val="006B07C7"/>
    <w:rsid w:val="006B11D6"/>
    <w:rsid w:val="006B1B66"/>
    <w:rsid w:val="006B2637"/>
    <w:rsid w:val="006B2862"/>
    <w:rsid w:val="006B2BC0"/>
    <w:rsid w:val="006B2F91"/>
    <w:rsid w:val="006B3CBC"/>
    <w:rsid w:val="006B44B7"/>
    <w:rsid w:val="006B4602"/>
    <w:rsid w:val="006B462F"/>
    <w:rsid w:val="006B4EC9"/>
    <w:rsid w:val="006B550F"/>
    <w:rsid w:val="006B5C31"/>
    <w:rsid w:val="006B5DEE"/>
    <w:rsid w:val="006B69E6"/>
    <w:rsid w:val="006B6BFE"/>
    <w:rsid w:val="006B6C03"/>
    <w:rsid w:val="006B7DED"/>
    <w:rsid w:val="006B7FEB"/>
    <w:rsid w:val="006C03E8"/>
    <w:rsid w:val="006C0DE7"/>
    <w:rsid w:val="006C1038"/>
    <w:rsid w:val="006C10B5"/>
    <w:rsid w:val="006C1999"/>
    <w:rsid w:val="006C289F"/>
    <w:rsid w:val="006C2D46"/>
    <w:rsid w:val="006C31F8"/>
    <w:rsid w:val="006C33AA"/>
    <w:rsid w:val="006C37C4"/>
    <w:rsid w:val="006C432D"/>
    <w:rsid w:val="006C4641"/>
    <w:rsid w:val="006C4770"/>
    <w:rsid w:val="006C4B45"/>
    <w:rsid w:val="006C4C2B"/>
    <w:rsid w:val="006C59E3"/>
    <w:rsid w:val="006C65AF"/>
    <w:rsid w:val="006C65D6"/>
    <w:rsid w:val="006C65DD"/>
    <w:rsid w:val="006C68B5"/>
    <w:rsid w:val="006C6A1C"/>
    <w:rsid w:val="006C7189"/>
    <w:rsid w:val="006C7381"/>
    <w:rsid w:val="006C770B"/>
    <w:rsid w:val="006D0A0D"/>
    <w:rsid w:val="006D1214"/>
    <w:rsid w:val="006D1AAC"/>
    <w:rsid w:val="006D222E"/>
    <w:rsid w:val="006D2345"/>
    <w:rsid w:val="006D253D"/>
    <w:rsid w:val="006D27E9"/>
    <w:rsid w:val="006D30E1"/>
    <w:rsid w:val="006D38E8"/>
    <w:rsid w:val="006D42B2"/>
    <w:rsid w:val="006D4601"/>
    <w:rsid w:val="006D4ED2"/>
    <w:rsid w:val="006D53A6"/>
    <w:rsid w:val="006D5E74"/>
    <w:rsid w:val="006D5F86"/>
    <w:rsid w:val="006D61A7"/>
    <w:rsid w:val="006D63E2"/>
    <w:rsid w:val="006D65F2"/>
    <w:rsid w:val="006D6637"/>
    <w:rsid w:val="006D72FD"/>
    <w:rsid w:val="006D7B35"/>
    <w:rsid w:val="006E003C"/>
    <w:rsid w:val="006E026A"/>
    <w:rsid w:val="006E05E7"/>
    <w:rsid w:val="006E07A4"/>
    <w:rsid w:val="006E0D40"/>
    <w:rsid w:val="006E0DE8"/>
    <w:rsid w:val="006E115C"/>
    <w:rsid w:val="006E1993"/>
    <w:rsid w:val="006E19DC"/>
    <w:rsid w:val="006E2FD0"/>
    <w:rsid w:val="006E3677"/>
    <w:rsid w:val="006E3A47"/>
    <w:rsid w:val="006E4EC2"/>
    <w:rsid w:val="006E501B"/>
    <w:rsid w:val="006E6C1B"/>
    <w:rsid w:val="006E7C02"/>
    <w:rsid w:val="006E7EDC"/>
    <w:rsid w:val="006E7F2F"/>
    <w:rsid w:val="006F021B"/>
    <w:rsid w:val="006F028A"/>
    <w:rsid w:val="006F067C"/>
    <w:rsid w:val="006F0F2A"/>
    <w:rsid w:val="006F1130"/>
    <w:rsid w:val="006F1B98"/>
    <w:rsid w:val="006F1CB4"/>
    <w:rsid w:val="006F23AD"/>
    <w:rsid w:val="006F2914"/>
    <w:rsid w:val="006F2DFC"/>
    <w:rsid w:val="006F3778"/>
    <w:rsid w:val="006F3C18"/>
    <w:rsid w:val="006F408B"/>
    <w:rsid w:val="006F4AD0"/>
    <w:rsid w:val="006F4FC3"/>
    <w:rsid w:val="006F5086"/>
    <w:rsid w:val="006F5346"/>
    <w:rsid w:val="006F5883"/>
    <w:rsid w:val="006F63CC"/>
    <w:rsid w:val="006F65FC"/>
    <w:rsid w:val="006F6873"/>
    <w:rsid w:val="006F689F"/>
    <w:rsid w:val="006F69DE"/>
    <w:rsid w:val="00700243"/>
    <w:rsid w:val="00700A2F"/>
    <w:rsid w:val="00702223"/>
    <w:rsid w:val="00702366"/>
    <w:rsid w:val="00702B14"/>
    <w:rsid w:val="00702D7E"/>
    <w:rsid w:val="0070331D"/>
    <w:rsid w:val="0070333B"/>
    <w:rsid w:val="00703D42"/>
    <w:rsid w:val="007040BD"/>
    <w:rsid w:val="00705A32"/>
    <w:rsid w:val="00705CD8"/>
    <w:rsid w:val="00705D21"/>
    <w:rsid w:val="0070605B"/>
    <w:rsid w:val="00706960"/>
    <w:rsid w:val="00706F01"/>
    <w:rsid w:val="00710051"/>
    <w:rsid w:val="00710D35"/>
    <w:rsid w:val="00711D31"/>
    <w:rsid w:val="00711D6E"/>
    <w:rsid w:val="0071260D"/>
    <w:rsid w:val="00712DAC"/>
    <w:rsid w:val="007133C9"/>
    <w:rsid w:val="00713405"/>
    <w:rsid w:val="0071453A"/>
    <w:rsid w:val="007149A6"/>
    <w:rsid w:val="00714DF2"/>
    <w:rsid w:val="0071588A"/>
    <w:rsid w:val="00715D02"/>
    <w:rsid w:val="00715DE3"/>
    <w:rsid w:val="00716220"/>
    <w:rsid w:val="00716261"/>
    <w:rsid w:val="00717555"/>
    <w:rsid w:val="00717771"/>
    <w:rsid w:val="00717FE1"/>
    <w:rsid w:val="00720DFE"/>
    <w:rsid w:val="00721325"/>
    <w:rsid w:val="00721908"/>
    <w:rsid w:val="007226FC"/>
    <w:rsid w:val="00722889"/>
    <w:rsid w:val="0072299E"/>
    <w:rsid w:val="00722B8A"/>
    <w:rsid w:val="00722CD2"/>
    <w:rsid w:val="0072337F"/>
    <w:rsid w:val="00723BF7"/>
    <w:rsid w:val="007244EF"/>
    <w:rsid w:val="007246FE"/>
    <w:rsid w:val="00725498"/>
    <w:rsid w:val="00725711"/>
    <w:rsid w:val="00725C22"/>
    <w:rsid w:val="00725CF1"/>
    <w:rsid w:val="00726BFE"/>
    <w:rsid w:val="007305EB"/>
    <w:rsid w:val="0073177A"/>
    <w:rsid w:val="00731FEF"/>
    <w:rsid w:val="00733204"/>
    <w:rsid w:val="007332FE"/>
    <w:rsid w:val="00733BDE"/>
    <w:rsid w:val="00733D96"/>
    <w:rsid w:val="00734609"/>
    <w:rsid w:val="00734935"/>
    <w:rsid w:val="007355C0"/>
    <w:rsid w:val="007358F8"/>
    <w:rsid w:val="00735CED"/>
    <w:rsid w:val="00735D73"/>
    <w:rsid w:val="0073637C"/>
    <w:rsid w:val="00736975"/>
    <w:rsid w:val="00736C79"/>
    <w:rsid w:val="00736D13"/>
    <w:rsid w:val="00737120"/>
    <w:rsid w:val="00737417"/>
    <w:rsid w:val="00737A09"/>
    <w:rsid w:val="00737EE3"/>
    <w:rsid w:val="00737F25"/>
    <w:rsid w:val="007409E2"/>
    <w:rsid w:val="00742381"/>
    <w:rsid w:val="00742599"/>
    <w:rsid w:val="00742B2E"/>
    <w:rsid w:val="00744AC4"/>
    <w:rsid w:val="00744B2E"/>
    <w:rsid w:val="0074525F"/>
    <w:rsid w:val="00745E7B"/>
    <w:rsid w:val="00746073"/>
    <w:rsid w:val="00746852"/>
    <w:rsid w:val="00746F29"/>
    <w:rsid w:val="007504DA"/>
    <w:rsid w:val="0075071E"/>
    <w:rsid w:val="0075081C"/>
    <w:rsid w:val="00751195"/>
    <w:rsid w:val="0075162E"/>
    <w:rsid w:val="00751D25"/>
    <w:rsid w:val="0075282D"/>
    <w:rsid w:val="00752B18"/>
    <w:rsid w:val="00752CEE"/>
    <w:rsid w:val="00752EB9"/>
    <w:rsid w:val="00752ECA"/>
    <w:rsid w:val="0075450A"/>
    <w:rsid w:val="00754C1C"/>
    <w:rsid w:val="00755148"/>
    <w:rsid w:val="007557E6"/>
    <w:rsid w:val="00755A7D"/>
    <w:rsid w:val="0075628B"/>
    <w:rsid w:val="00756BA7"/>
    <w:rsid w:val="00756C83"/>
    <w:rsid w:val="00756DE9"/>
    <w:rsid w:val="0076068B"/>
    <w:rsid w:val="00760C8E"/>
    <w:rsid w:val="00760D35"/>
    <w:rsid w:val="00761E71"/>
    <w:rsid w:val="00761F76"/>
    <w:rsid w:val="007625D3"/>
    <w:rsid w:val="00762BA5"/>
    <w:rsid w:val="00762C9B"/>
    <w:rsid w:val="00763581"/>
    <w:rsid w:val="00763AD6"/>
    <w:rsid w:val="00763E7E"/>
    <w:rsid w:val="007649DA"/>
    <w:rsid w:val="007662BE"/>
    <w:rsid w:val="00766A3D"/>
    <w:rsid w:val="00766A90"/>
    <w:rsid w:val="00766E52"/>
    <w:rsid w:val="00767407"/>
    <w:rsid w:val="00767663"/>
    <w:rsid w:val="00770D16"/>
    <w:rsid w:val="00771670"/>
    <w:rsid w:val="00771907"/>
    <w:rsid w:val="007725AD"/>
    <w:rsid w:val="007725FE"/>
    <w:rsid w:val="00772688"/>
    <w:rsid w:val="00773405"/>
    <w:rsid w:val="00773E6C"/>
    <w:rsid w:val="007745E6"/>
    <w:rsid w:val="007746DE"/>
    <w:rsid w:val="0077488C"/>
    <w:rsid w:val="00774F49"/>
    <w:rsid w:val="00775162"/>
    <w:rsid w:val="0077543B"/>
    <w:rsid w:val="00775638"/>
    <w:rsid w:val="00776072"/>
    <w:rsid w:val="0077614B"/>
    <w:rsid w:val="00776B1A"/>
    <w:rsid w:val="00776FD8"/>
    <w:rsid w:val="007775A4"/>
    <w:rsid w:val="007776D9"/>
    <w:rsid w:val="00777A38"/>
    <w:rsid w:val="00777BA8"/>
    <w:rsid w:val="00777F44"/>
    <w:rsid w:val="0078034B"/>
    <w:rsid w:val="0078090C"/>
    <w:rsid w:val="00780978"/>
    <w:rsid w:val="00780E2C"/>
    <w:rsid w:val="0078113A"/>
    <w:rsid w:val="0078191C"/>
    <w:rsid w:val="00782165"/>
    <w:rsid w:val="0078295E"/>
    <w:rsid w:val="00783139"/>
    <w:rsid w:val="00783AC2"/>
    <w:rsid w:val="00783EA2"/>
    <w:rsid w:val="00783F1D"/>
    <w:rsid w:val="00784181"/>
    <w:rsid w:val="00784254"/>
    <w:rsid w:val="00784C0F"/>
    <w:rsid w:val="00784EBF"/>
    <w:rsid w:val="00785594"/>
    <w:rsid w:val="00785994"/>
    <w:rsid w:val="00786210"/>
    <w:rsid w:val="007862CE"/>
    <w:rsid w:val="0078663C"/>
    <w:rsid w:val="00786D41"/>
    <w:rsid w:val="00786DC4"/>
    <w:rsid w:val="00786DF5"/>
    <w:rsid w:val="007875E0"/>
    <w:rsid w:val="007906D5"/>
    <w:rsid w:val="00791513"/>
    <w:rsid w:val="00792002"/>
    <w:rsid w:val="00792520"/>
    <w:rsid w:val="00792AD2"/>
    <w:rsid w:val="0079346C"/>
    <w:rsid w:val="0079371B"/>
    <w:rsid w:val="00793D7E"/>
    <w:rsid w:val="00793E5B"/>
    <w:rsid w:val="007950CC"/>
    <w:rsid w:val="0079513D"/>
    <w:rsid w:val="00795158"/>
    <w:rsid w:val="007955B1"/>
    <w:rsid w:val="007961D3"/>
    <w:rsid w:val="00796363"/>
    <w:rsid w:val="00796CC9"/>
    <w:rsid w:val="00797430"/>
    <w:rsid w:val="00797874"/>
    <w:rsid w:val="00797880"/>
    <w:rsid w:val="00797A84"/>
    <w:rsid w:val="00797C3C"/>
    <w:rsid w:val="00797E9A"/>
    <w:rsid w:val="007A0139"/>
    <w:rsid w:val="007A01BF"/>
    <w:rsid w:val="007A023E"/>
    <w:rsid w:val="007A061E"/>
    <w:rsid w:val="007A0724"/>
    <w:rsid w:val="007A08AC"/>
    <w:rsid w:val="007A0BD5"/>
    <w:rsid w:val="007A0E04"/>
    <w:rsid w:val="007A16A6"/>
    <w:rsid w:val="007A1755"/>
    <w:rsid w:val="007A1AE5"/>
    <w:rsid w:val="007A1EA7"/>
    <w:rsid w:val="007A311A"/>
    <w:rsid w:val="007A3C20"/>
    <w:rsid w:val="007A3EA7"/>
    <w:rsid w:val="007A451A"/>
    <w:rsid w:val="007A45CA"/>
    <w:rsid w:val="007A45D3"/>
    <w:rsid w:val="007A4CDC"/>
    <w:rsid w:val="007A516A"/>
    <w:rsid w:val="007A53A2"/>
    <w:rsid w:val="007A62E8"/>
    <w:rsid w:val="007A6590"/>
    <w:rsid w:val="007A65E9"/>
    <w:rsid w:val="007A75AA"/>
    <w:rsid w:val="007A78D8"/>
    <w:rsid w:val="007A794F"/>
    <w:rsid w:val="007B01BD"/>
    <w:rsid w:val="007B05E1"/>
    <w:rsid w:val="007B0F92"/>
    <w:rsid w:val="007B1357"/>
    <w:rsid w:val="007B14F6"/>
    <w:rsid w:val="007B162F"/>
    <w:rsid w:val="007B1E84"/>
    <w:rsid w:val="007B2B11"/>
    <w:rsid w:val="007B332E"/>
    <w:rsid w:val="007B4171"/>
    <w:rsid w:val="007B4BA9"/>
    <w:rsid w:val="007B4CE2"/>
    <w:rsid w:val="007B5BB2"/>
    <w:rsid w:val="007B5CFE"/>
    <w:rsid w:val="007B5D95"/>
    <w:rsid w:val="007B5EB2"/>
    <w:rsid w:val="007B6825"/>
    <w:rsid w:val="007B6DA9"/>
    <w:rsid w:val="007B7424"/>
    <w:rsid w:val="007B7A3E"/>
    <w:rsid w:val="007C013C"/>
    <w:rsid w:val="007C0497"/>
    <w:rsid w:val="007C0887"/>
    <w:rsid w:val="007C097E"/>
    <w:rsid w:val="007C0C03"/>
    <w:rsid w:val="007C0ED0"/>
    <w:rsid w:val="007C1246"/>
    <w:rsid w:val="007C15A4"/>
    <w:rsid w:val="007C1825"/>
    <w:rsid w:val="007C1D94"/>
    <w:rsid w:val="007C1DED"/>
    <w:rsid w:val="007C2C58"/>
    <w:rsid w:val="007C2D7B"/>
    <w:rsid w:val="007C3D7E"/>
    <w:rsid w:val="007C449F"/>
    <w:rsid w:val="007C4DDB"/>
    <w:rsid w:val="007C595B"/>
    <w:rsid w:val="007C6F0C"/>
    <w:rsid w:val="007C75C7"/>
    <w:rsid w:val="007C79CF"/>
    <w:rsid w:val="007C7CC2"/>
    <w:rsid w:val="007D0407"/>
    <w:rsid w:val="007D0E5F"/>
    <w:rsid w:val="007D1095"/>
    <w:rsid w:val="007D1E7B"/>
    <w:rsid w:val="007D2034"/>
    <w:rsid w:val="007D22F5"/>
    <w:rsid w:val="007D2897"/>
    <w:rsid w:val="007D4003"/>
    <w:rsid w:val="007D41F5"/>
    <w:rsid w:val="007D4293"/>
    <w:rsid w:val="007D45C0"/>
    <w:rsid w:val="007D4C97"/>
    <w:rsid w:val="007D52A5"/>
    <w:rsid w:val="007D57EA"/>
    <w:rsid w:val="007D6188"/>
    <w:rsid w:val="007D69BD"/>
    <w:rsid w:val="007D7B85"/>
    <w:rsid w:val="007E00E5"/>
    <w:rsid w:val="007E0B19"/>
    <w:rsid w:val="007E105F"/>
    <w:rsid w:val="007E1A03"/>
    <w:rsid w:val="007E1CAB"/>
    <w:rsid w:val="007E1D4D"/>
    <w:rsid w:val="007E25D5"/>
    <w:rsid w:val="007E2655"/>
    <w:rsid w:val="007E2BFD"/>
    <w:rsid w:val="007E3855"/>
    <w:rsid w:val="007E4C11"/>
    <w:rsid w:val="007E55C5"/>
    <w:rsid w:val="007E609A"/>
    <w:rsid w:val="007E66E0"/>
    <w:rsid w:val="007E6803"/>
    <w:rsid w:val="007E722F"/>
    <w:rsid w:val="007E79D4"/>
    <w:rsid w:val="007E7A00"/>
    <w:rsid w:val="007E7AFC"/>
    <w:rsid w:val="007F2886"/>
    <w:rsid w:val="007F2A0C"/>
    <w:rsid w:val="007F411B"/>
    <w:rsid w:val="007F41D7"/>
    <w:rsid w:val="007F4802"/>
    <w:rsid w:val="007F52D3"/>
    <w:rsid w:val="007F54FA"/>
    <w:rsid w:val="007F573B"/>
    <w:rsid w:val="007F5A2E"/>
    <w:rsid w:val="008001A7"/>
    <w:rsid w:val="00800731"/>
    <w:rsid w:val="00801132"/>
    <w:rsid w:val="00801AE1"/>
    <w:rsid w:val="00801EFB"/>
    <w:rsid w:val="00801F90"/>
    <w:rsid w:val="00802767"/>
    <w:rsid w:val="0080282E"/>
    <w:rsid w:val="0080324D"/>
    <w:rsid w:val="00803841"/>
    <w:rsid w:val="00803C7B"/>
    <w:rsid w:val="00804287"/>
    <w:rsid w:val="008048E1"/>
    <w:rsid w:val="00804B00"/>
    <w:rsid w:val="00805267"/>
    <w:rsid w:val="00805F88"/>
    <w:rsid w:val="00806320"/>
    <w:rsid w:val="008067A6"/>
    <w:rsid w:val="00806B75"/>
    <w:rsid w:val="00807586"/>
    <w:rsid w:val="00807872"/>
    <w:rsid w:val="008079A6"/>
    <w:rsid w:val="00807DB9"/>
    <w:rsid w:val="00807F7B"/>
    <w:rsid w:val="008106C5"/>
    <w:rsid w:val="00810DE0"/>
    <w:rsid w:val="00812A19"/>
    <w:rsid w:val="00812C00"/>
    <w:rsid w:val="00812E78"/>
    <w:rsid w:val="00813992"/>
    <w:rsid w:val="00813F86"/>
    <w:rsid w:val="0081419A"/>
    <w:rsid w:val="0081424C"/>
    <w:rsid w:val="0081434C"/>
    <w:rsid w:val="008148AE"/>
    <w:rsid w:val="00814AA0"/>
    <w:rsid w:val="00814F0C"/>
    <w:rsid w:val="008150AE"/>
    <w:rsid w:val="00815665"/>
    <w:rsid w:val="008162C1"/>
    <w:rsid w:val="008169E9"/>
    <w:rsid w:val="008174E4"/>
    <w:rsid w:val="00817872"/>
    <w:rsid w:val="00817E37"/>
    <w:rsid w:val="00820027"/>
    <w:rsid w:val="00820133"/>
    <w:rsid w:val="0082095C"/>
    <w:rsid w:val="00821A9A"/>
    <w:rsid w:val="0082355B"/>
    <w:rsid w:val="00823ADA"/>
    <w:rsid w:val="008242E3"/>
    <w:rsid w:val="00824E68"/>
    <w:rsid w:val="00824ED3"/>
    <w:rsid w:val="00825304"/>
    <w:rsid w:val="00825372"/>
    <w:rsid w:val="00825923"/>
    <w:rsid w:val="00826C48"/>
    <w:rsid w:val="00827612"/>
    <w:rsid w:val="00827F02"/>
    <w:rsid w:val="008305D6"/>
    <w:rsid w:val="00830A0B"/>
    <w:rsid w:val="00830AE1"/>
    <w:rsid w:val="00831AE6"/>
    <w:rsid w:val="008320F1"/>
    <w:rsid w:val="00832277"/>
    <w:rsid w:val="00832C11"/>
    <w:rsid w:val="00833609"/>
    <w:rsid w:val="00833E7E"/>
    <w:rsid w:val="00834DDB"/>
    <w:rsid w:val="00834E7F"/>
    <w:rsid w:val="00834F98"/>
    <w:rsid w:val="00835AE3"/>
    <w:rsid w:val="00835DD9"/>
    <w:rsid w:val="0083663F"/>
    <w:rsid w:val="00836E5C"/>
    <w:rsid w:val="00837350"/>
    <w:rsid w:val="0083750D"/>
    <w:rsid w:val="008377BD"/>
    <w:rsid w:val="00840315"/>
    <w:rsid w:val="0084035B"/>
    <w:rsid w:val="008410BE"/>
    <w:rsid w:val="00841231"/>
    <w:rsid w:val="00841410"/>
    <w:rsid w:val="0084148F"/>
    <w:rsid w:val="0084170A"/>
    <w:rsid w:val="008419BA"/>
    <w:rsid w:val="008419D3"/>
    <w:rsid w:val="008423CD"/>
    <w:rsid w:val="00843EE9"/>
    <w:rsid w:val="0084435D"/>
    <w:rsid w:val="00845477"/>
    <w:rsid w:val="00845DC7"/>
    <w:rsid w:val="00846F17"/>
    <w:rsid w:val="00846FD3"/>
    <w:rsid w:val="00847AC6"/>
    <w:rsid w:val="00847E13"/>
    <w:rsid w:val="00847F96"/>
    <w:rsid w:val="00847FA6"/>
    <w:rsid w:val="00847FB1"/>
    <w:rsid w:val="008502D6"/>
    <w:rsid w:val="0085045A"/>
    <w:rsid w:val="008504C1"/>
    <w:rsid w:val="008509BA"/>
    <w:rsid w:val="00851656"/>
    <w:rsid w:val="00851675"/>
    <w:rsid w:val="00851ED7"/>
    <w:rsid w:val="00852FA6"/>
    <w:rsid w:val="0085353E"/>
    <w:rsid w:val="00853E00"/>
    <w:rsid w:val="00853EA8"/>
    <w:rsid w:val="0085477E"/>
    <w:rsid w:val="00854BAB"/>
    <w:rsid w:val="00854E4A"/>
    <w:rsid w:val="00855481"/>
    <w:rsid w:val="00856064"/>
    <w:rsid w:val="008565B6"/>
    <w:rsid w:val="00856C13"/>
    <w:rsid w:val="00857104"/>
    <w:rsid w:val="0085726D"/>
    <w:rsid w:val="00857A58"/>
    <w:rsid w:val="00857D20"/>
    <w:rsid w:val="00861181"/>
    <w:rsid w:val="0086165E"/>
    <w:rsid w:val="0086184E"/>
    <w:rsid w:val="00861ED3"/>
    <w:rsid w:val="0086234E"/>
    <w:rsid w:val="008632BA"/>
    <w:rsid w:val="0086355F"/>
    <w:rsid w:val="008637CC"/>
    <w:rsid w:val="00863A6F"/>
    <w:rsid w:val="00863C23"/>
    <w:rsid w:val="00863EC1"/>
    <w:rsid w:val="00864E32"/>
    <w:rsid w:val="0086559E"/>
    <w:rsid w:val="00865CEE"/>
    <w:rsid w:val="00866A87"/>
    <w:rsid w:val="00866B13"/>
    <w:rsid w:val="00866EA8"/>
    <w:rsid w:val="00867918"/>
    <w:rsid w:val="00867A39"/>
    <w:rsid w:val="00867C89"/>
    <w:rsid w:val="00867F61"/>
    <w:rsid w:val="0087013E"/>
    <w:rsid w:val="008706E2"/>
    <w:rsid w:val="00870F12"/>
    <w:rsid w:val="00871446"/>
    <w:rsid w:val="00871524"/>
    <w:rsid w:val="00871A93"/>
    <w:rsid w:val="00871CDB"/>
    <w:rsid w:val="00872BE6"/>
    <w:rsid w:val="00873010"/>
    <w:rsid w:val="008734C9"/>
    <w:rsid w:val="008737A4"/>
    <w:rsid w:val="00873CA0"/>
    <w:rsid w:val="00873CF9"/>
    <w:rsid w:val="00874285"/>
    <w:rsid w:val="00874AA3"/>
    <w:rsid w:val="00874B2D"/>
    <w:rsid w:val="00874B31"/>
    <w:rsid w:val="008750B4"/>
    <w:rsid w:val="008751E4"/>
    <w:rsid w:val="00875481"/>
    <w:rsid w:val="008757BF"/>
    <w:rsid w:val="00875C78"/>
    <w:rsid w:val="00875F58"/>
    <w:rsid w:val="00876743"/>
    <w:rsid w:val="008808C2"/>
    <w:rsid w:val="00880D69"/>
    <w:rsid w:val="00882657"/>
    <w:rsid w:val="008828C6"/>
    <w:rsid w:val="00882E9F"/>
    <w:rsid w:val="00883447"/>
    <w:rsid w:val="008839E1"/>
    <w:rsid w:val="00883D19"/>
    <w:rsid w:val="008847E1"/>
    <w:rsid w:val="00884D4C"/>
    <w:rsid w:val="00885B60"/>
    <w:rsid w:val="008863B4"/>
    <w:rsid w:val="008864D6"/>
    <w:rsid w:val="008867DB"/>
    <w:rsid w:val="00886DEF"/>
    <w:rsid w:val="0088700D"/>
    <w:rsid w:val="00887503"/>
    <w:rsid w:val="00887755"/>
    <w:rsid w:val="00887DF5"/>
    <w:rsid w:val="00890AD1"/>
    <w:rsid w:val="00890B6F"/>
    <w:rsid w:val="00890ED5"/>
    <w:rsid w:val="00891339"/>
    <w:rsid w:val="008916C2"/>
    <w:rsid w:val="008918C7"/>
    <w:rsid w:val="00891B5D"/>
    <w:rsid w:val="00891D3C"/>
    <w:rsid w:val="00892284"/>
    <w:rsid w:val="008926D2"/>
    <w:rsid w:val="008928BA"/>
    <w:rsid w:val="0089291D"/>
    <w:rsid w:val="00893240"/>
    <w:rsid w:val="00893528"/>
    <w:rsid w:val="0089411E"/>
    <w:rsid w:val="0089426B"/>
    <w:rsid w:val="00894545"/>
    <w:rsid w:val="00894DB2"/>
    <w:rsid w:val="00895BC4"/>
    <w:rsid w:val="00895E2B"/>
    <w:rsid w:val="00895FE0"/>
    <w:rsid w:val="00896AB9"/>
    <w:rsid w:val="00896F87"/>
    <w:rsid w:val="0089781C"/>
    <w:rsid w:val="008A03F5"/>
    <w:rsid w:val="008A1459"/>
    <w:rsid w:val="008A1592"/>
    <w:rsid w:val="008A16E5"/>
    <w:rsid w:val="008A1C41"/>
    <w:rsid w:val="008A1F48"/>
    <w:rsid w:val="008A2378"/>
    <w:rsid w:val="008A23CD"/>
    <w:rsid w:val="008A2618"/>
    <w:rsid w:val="008A26ED"/>
    <w:rsid w:val="008A27B8"/>
    <w:rsid w:val="008A3760"/>
    <w:rsid w:val="008A37F2"/>
    <w:rsid w:val="008A3B2E"/>
    <w:rsid w:val="008A3C8C"/>
    <w:rsid w:val="008A467C"/>
    <w:rsid w:val="008A46C2"/>
    <w:rsid w:val="008A4AE9"/>
    <w:rsid w:val="008A598D"/>
    <w:rsid w:val="008A5C2D"/>
    <w:rsid w:val="008A662C"/>
    <w:rsid w:val="008A6779"/>
    <w:rsid w:val="008A6D43"/>
    <w:rsid w:val="008A728A"/>
    <w:rsid w:val="008A7CAF"/>
    <w:rsid w:val="008B04D8"/>
    <w:rsid w:val="008B0D5B"/>
    <w:rsid w:val="008B14D0"/>
    <w:rsid w:val="008B17FC"/>
    <w:rsid w:val="008B2623"/>
    <w:rsid w:val="008B2BEB"/>
    <w:rsid w:val="008B3262"/>
    <w:rsid w:val="008B37CD"/>
    <w:rsid w:val="008B412F"/>
    <w:rsid w:val="008B4477"/>
    <w:rsid w:val="008B4618"/>
    <w:rsid w:val="008B5B45"/>
    <w:rsid w:val="008B5E7C"/>
    <w:rsid w:val="008B5EBA"/>
    <w:rsid w:val="008B71A4"/>
    <w:rsid w:val="008B731A"/>
    <w:rsid w:val="008C09E7"/>
    <w:rsid w:val="008C0AB1"/>
    <w:rsid w:val="008C0D87"/>
    <w:rsid w:val="008C1767"/>
    <w:rsid w:val="008C1FC2"/>
    <w:rsid w:val="008C24B4"/>
    <w:rsid w:val="008C29E9"/>
    <w:rsid w:val="008C2A52"/>
    <w:rsid w:val="008C38EB"/>
    <w:rsid w:val="008C4729"/>
    <w:rsid w:val="008C5107"/>
    <w:rsid w:val="008C6066"/>
    <w:rsid w:val="008C6148"/>
    <w:rsid w:val="008C65F0"/>
    <w:rsid w:val="008C6659"/>
    <w:rsid w:val="008C7085"/>
    <w:rsid w:val="008C70BD"/>
    <w:rsid w:val="008C7F6A"/>
    <w:rsid w:val="008D0524"/>
    <w:rsid w:val="008D05A2"/>
    <w:rsid w:val="008D0A56"/>
    <w:rsid w:val="008D12AD"/>
    <w:rsid w:val="008D14A8"/>
    <w:rsid w:val="008D1501"/>
    <w:rsid w:val="008D193A"/>
    <w:rsid w:val="008D1E28"/>
    <w:rsid w:val="008D2055"/>
    <w:rsid w:val="008D2FB6"/>
    <w:rsid w:val="008D460D"/>
    <w:rsid w:val="008D4D90"/>
    <w:rsid w:val="008D4DCC"/>
    <w:rsid w:val="008D55D0"/>
    <w:rsid w:val="008D5F14"/>
    <w:rsid w:val="008D64BD"/>
    <w:rsid w:val="008D6E85"/>
    <w:rsid w:val="008D746E"/>
    <w:rsid w:val="008D7619"/>
    <w:rsid w:val="008D7C88"/>
    <w:rsid w:val="008D7F95"/>
    <w:rsid w:val="008E00DD"/>
    <w:rsid w:val="008E0C25"/>
    <w:rsid w:val="008E11C3"/>
    <w:rsid w:val="008E1A55"/>
    <w:rsid w:val="008E1BBD"/>
    <w:rsid w:val="008E1CD7"/>
    <w:rsid w:val="008E2010"/>
    <w:rsid w:val="008E3A47"/>
    <w:rsid w:val="008E494A"/>
    <w:rsid w:val="008E4EB2"/>
    <w:rsid w:val="008E4ED5"/>
    <w:rsid w:val="008E5B04"/>
    <w:rsid w:val="008E60F3"/>
    <w:rsid w:val="008E61F2"/>
    <w:rsid w:val="008E6276"/>
    <w:rsid w:val="008E6652"/>
    <w:rsid w:val="008E6B15"/>
    <w:rsid w:val="008E71B8"/>
    <w:rsid w:val="008E7AB7"/>
    <w:rsid w:val="008E7E3A"/>
    <w:rsid w:val="008F0FEA"/>
    <w:rsid w:val="008F18E9"/>
    <w:rsid w:val="008F2232"/>
    <w:rsid w:val="008F265E"/>
    <w:rsid w:val="008F3076"/>
    <w:rsid w:val="008F32A8"/>
    <w:rsid w:val="008F330C"/>
    <w:rsid w:val="008F39B8"/>
    <w:rsid w:val="008F3E1C"/>
    <w:rsid w:val="008F41B6"/>
    <w:rsid w:val="008F444D"/>
    <w:rsid w:val="008F5628"/>
    <w:rsid w:val="008F5A27"/>
    <w:rsid w:val="008F5D3D"/>
    <w:rsid w:val="008F5FAE"/>
    <w:rsid w:val="008F6A3A"/>
    <w:rsid w:val="008F6AE1"/>
    <w:rsid w:val="008F6F8E"/>
    <w:rsid w:val="008F71E7"/>
    <w:rsid w:val="008F72E6"/>
    <w:rsid w:val="008F7343"/>
    <w:rsid w:val="008F7515"/>
    <w:rsid w:val="0090022E"/>
    <w:rsid w:val="0090045B"/>
    <w:rsid w:val="00900673"/>
    <w:rsid w:val="0090096C"/>
    <w:rsid w:val="00900B17"/>
    <w:rsid w:val="00900E1A"/>
    <w:rsid w:val="00900F89"/>
    <w:rsid w:val="00901232"/>
    <w:rsid w:val="009019E5"/>
    <w:rsid w:val="00901AB6"/>
    <w:rsid w:val="00901DA2"/>
    <w:rsid w:val="009020A2"/>
    <w:rsid w:val="00903539"/>
    <w:rsid w:val="00903841"/>
    <w:rsid w:val="00904055"/>
    <w:rsid w:val="0090455D"/>
    <w:rsid w:val="00904F5D"/>
    <w:rsid w:val="00905F0C"/>
    <w:rsid w:val="00905FA8"/>
    <w:rsid w:val="00906293"/>
    <w:rsid w:val="00906842"/>
    <w:rsid w:val="00906D47"/>
    <w:rsid w:val="00907100"/>
    <w:rsid w:val="009073D6"/>
    <w:rsid w:val="00907AD9"/>
    <w:rsid w:val="00910A73"/>
    <w:rsid w:val="009110BE"/>
    <w:rsid w:val="00911964"/>
    <w:rsid w:val="00911B60"/>
    <w:rsid w:val="00911D0C"/>
    <w:rsid w:val="009124E1"/>
    <w:rsid w:val="00912C18"/>
    <w:rsid w:val="00913E48"/>
    <w:rsid w:val="009141C4"/>
    <w:rsid w:val="00914361"/>
    <w:rsid w:val="0091544F"/>
    <w:rsid w:val="00915976"/>
    <w:rsid w:val="009163D4"/>
    <w:rsid w:val="00916563"/>
    <w:rsid w:val="009165D4"/>
    <w:rsid w:val="00917243"/>
    <w:rsid w:val="0091725C"/>
    <w:rsid w:val="00917682"/>
    <w:rsid w:val="009178CE"/>
    <w:rsid w:val="009208B2"/>
    <w:rsid w:val="0092097A"/>
    <w:rsid w:val="00920C41"/>
    <w:rsid w:val="009212B2"/>
    <w:rsid w:val="0092142B"/>
    <w:rsid w:val="009215D4"/>
    <w:rsid w:val="0092163E"/>
    <w:rsid w:val="00921BDD"/>
    <w:rsid w:val="00922A7F"/>
    <w:rsid w:val="00923225"/>
    <w:rsid w:val="0092360C"/>
    <w:rsid w:val="00923CAB"/>
    <w:rsid w:val="0092404F"/>
    <w:rsid w:val="00924DD4"/>
    <w:rsid w:val="009259EF"/>
    <w:rsid w:val="00926662"/>
    <w:rsid w:val="0092775E"/>
    <w:rsid w:val="009278A2"/>
    <w:rsid w:val="00927DC2"/>
    <w:rsid w:val="009306E7"/>
    <w:rsid w:val="00930EBE"/>
    <w:rsid w:val="00930EE6"/>
    <w:rsid w:val="00931238"/>
    <w:rsid w:val="00931670"/>
    <w:rsid w:val="0093267E"/>
    <w:rsid w:val="00932C7A"/>
    <w:rsid w:val="00933ACC"/>
    <w:rsid w:val="009341B2"/>
    <w:rsid w:val="009348FA"/>
    <w:rsid w:val="00934987"/>
    <w:rsid w:val="00934C35"/>
    <w:rsid w:val="00934F8C"/>
    <w:rsid w:val="009352D6"/>
    <w:rsid w:val="00935A64"/>
    <w:rsid w:val="00935F7C"/>
    <w:rsid w:val="009370E1"/>
    <w:rsid w:val="00937E98"/>
    <w:rsid w:val="00940CDC"/>
    <w:rsid w:val="00940DED"/>
    <w:rsid w:val="00941B51"/>
    <w:rsid w:val="009421BB"/>
    <w:rsid w:val="0094249A"/>
    <w:rsid w:val="00942751"/>
    <w:rsid w:val="009427D3"/>
    <w:rsid w:val="00942E12"/>
    <w:rsid w:val="00942E2D"/>
    <w:rsid w:val="009433FF"/>
    <w:rsid w:val="00943B10"/>
    <w:rsid w:val="00943D5B"/>
    <w:rsid w:val="0094448F"/>
    <w:rsid w:val="00944C06"/>
    <w:rsid w:val="00944F89"/>
    <w:rsid w:val="00944FB4"/>
    <w:rsid w:val="009450A6"/>
    <w:rsid w:val="00945F2A"/>
    <w:rsid w:val="009465F1"/>
    <w:rsid w:val="00947836"/>
    <w:rsid w:val="0094797F"/>
    <w:rsid w:val="00947F8B"/>
    <w:rsid w:val="0095025A"/>
    <w:rsid w:val="0095046A"/>
    <w:rsid w:val="00950DCD"/>
    <w:rsid w:val="00951002"/>
    <w:rsid w:val="009511CA"/>
    <w:rsid w:val="009518B0"/>
    <w:rsid w:val="00952952"/>
    <w:rsid w:val="00952B24"/>
    <w:rsid w:val="00952F35"/>
    <w:rsid w:val="009538B9"/>
    <w:rsid w:val="00953BDF"/>
    <w:rsid w:val="00953E30"/>
    <w:rsid w:val="00954491"/>
    <w:rsid w:val="00955032"/>
    <w:rsid w:val="009550E0"/>
    <w:rsid w:val="00955899"/>
    <w:rsid w:val="009573A3"/>
    <w:rsid w:val="00957987"/>
    <w:rsid w:val="0096121D"/>
    <w:rsid w:val="0096202C"/>
    <w:rsid w:val="009623A7"/>
    <w:rsid w:val="00963082"/>
    <w:rsid w:val="0096416A"/>
    <w:rsid w:val="00964401"/>
    <w:rsid w:val="009649CA"/>
    <w:rsid w:val="00965672"/>
    <w:rsid w:val="00965E01"/>
    <w:rsid w:val="00965F80"/>
    <w:rsid w:val="0096615E"/>
    <w:rsid w:val="009663EB"/>
    <w:rsid w:val="00966A29"/>
    <w:rsid w:val="00966A6F"/>
    <w:rsid w:val="00966A9C"/>
    <w:rsid w:val="00966B7B"/>
    <w:rsid w:val="00966E9B"/>
    <w:rsid w:val="00967224"/>
    <w:rsid w:val="00967442"/>
    <w:rsid w:val="00967486"/>
    <w:rsid w:val="009676F3"/>
    <w:rsid w:val="00967762"/>
    <w:rsid w:val="00967D1D"/>
    <w:rsid w:val="00967D8E"/>
    <w:rsid w:val="009705DA"/>
    <w:rsid w:val="0097207A"/>
    <w:rsid w:val="009723B6"/>
    <w:rsid w:val="00972429"/>
    <w:rsid w:val="00972B3A"/>
    <w:rsid w:val="00973433"/>
    <w:rsid w:val="00973DEB"/>
    <w:rsid w:val="00974818"/>
    <w:rsid w:val="009757A2"/>
    <w:rsid w:val="0097589E"/>
    <w:rsid w:val="009768B1"/>
    <w:rsid w:val="00977362"/>
    <w:rsid w:val="00977453"/>
    <w:rsid w:val="00977551"/>
    <w:rsid w:val="00977EE9"/>
    <w:rsid w:val="0098012E"/>
    <w:rsid w:val="00980494"/>
    <w:rsid w:val="00980C4B"/>
    <w:rsid w:val="0098134E"/>
    <w:rsid w:val="009837F9"/>
    <w:rsid w:val="00983964"/>
    <w:rsid w:val="00983B95"/>
    <w:rsid w:val="00983C3A"/>
    <w:rsid w:val="009840A9"/>
    <w:rsid w:val="0098415E"/>
    <w:rsid w:val="00984F41"/>
    <w:rsid w:val="009854F8"/>
    <w:rsid w:val="009855F4"/>
    <w:rsid w:val="00985A49"/>
    <w:rsid w:val="00985C53"/>
    <w:rsid w:val="0098661D"/>
    <w:rsid w:val="009871C2"/>
    <w:rsid w:val="00987A34"/>
    <w:rsid w:val="00987B00"/>
    <w:rsid w:val="00990740"/>
    <w:rsid w:val="00990BD9"/>
    <w:rsid w:val="00990CC4"/>
    <w:rsid w:val="00991001"/>
    <w:rsid w:val="009915F7"/>
    <w:rsid w:val="009924C1"/>
    <w:rsid w:val="0099377C"/>
    <w:rsid w:val="0099455D"/>
    <w:rsid w:val="009951AE"/>
    <w:rsid w:val="00995428"/>
    <w:rsid w:val="009954A5"/>
    <w:rsid w:val="009957E3"/>
    <w:rsid w:val="009963EE"/>
    <w:rsid w:val="00996532"/>
    <w:rsid w:val="00996DCA"/>
    <w:rsid w:val="0099706A"/>
    <w:rsid w:val="00997611"/>
    <w:rsid w:val="009976AC"/>
    <w:rsid w:val="00997797"/>
    <w:rsid w:val="00997F35"/>
    <w:rsid w:val="009A0A97"/>
    <w:rsid w:val="009A0AA4"/>
    <w:rsid w:val="009A0DC5"/>
    <w:rsid w:val="009A171A"/>
    <w:rsid w:val="009A1F9F"/>
    <w:rsid w:val="009A2090"/>
    <w:rsid w:val="009A2C9D"/>
    <w:rsid w:val="009A2CD6"/>
    <w:rsid w:val="009A2E8A"/>
    <w:rsid w:val="009A39C4"/>
    <w:rsid w:val="009A3AD7"/>
    <w:rsid w:val="009A3C2B"/>
    <w:rsid w:val="009A3FFF"/>
    <w:rsid w:val="009A48CD"/>
    <w:rsid w:val="009A5400"/>
    <w:rsid w:val="009A5820"/>
    <w:rsid w:val="009A61A2"/>
    <w:rsid w:val="009A6E9B"/>
    <w:rsid w:val="009B0212"/>
    <w:rsid w:val="009B1F59"/>
    <w:rsid w:val="009B21CF"/>
    <w:rsid w:val="009B2323"/>
    <w:rsid w:val="009B24BD"/>
    <w:rsid w:val="009B3115"/>
    <w:rsid w:val="009B348D"/>
    <w:rsid w:val="009B351D"/>
    <w:rsid w:val="009B35EC"/>
    <w:rsid w:val="009B3940"/>
    <w:rsid w:val="009B4EC8"/>
    <w:rsid w:val="009B53EB"/>
    <w:rsid w:val="009B5C55"/>
    <w:rsid w:val="009B685E"/>
    <w:rsid w:val="009B6928"/>
    <w:rsid w:val="009C0A95"/>
    <w:rsid w:val="009C0CEA"/>
    <w:rsid w:val="009C0FA5"/>
    <w:rsid w:val="009C127C"/>
    <w:rsid w:val="009C1428"/>
    <w:rsid w:val="009C31CC"/>
    <w:rsid w:val="009C36C4"/>
    <w:rsid w:val="009C491C"/>
    <w:rsid w:val="009C5820"/>
    <w:rsid w:val="009C7E9E"/>
    <w:rsid w:val="009C7F3E"/>
    <w:rsid w:val="009D029A"/>
    <w:rsid w:val="009D211C"/>
    <w:rsid w:val="009D22C5"/>
    <w:rsid w:val="009D27EF"/>
    <w:rsid w:val="009D2917"/>
    <w:rsid w:val="009D328E"/>
    <w:rsid w:val="009D3A3A"/>
    <w:rsid w:val="009D3B87"/>
    <w:rsid w:val="009D4CB2"/>
    <w:rsid w:val="009D53A3"/>
    <w:rsid w:val="009D5974"/>
    <w:rsid w:val="009D5B80"/>
    <w:rsid w:val="009D6035"/>
    <w:rsid w:val="009D671A"/>
    <w:rsid w:val="009D6C6E"/>
    <w:rsid w:val="009D70EF"/>
    <w:rsid w:val="009D7C80"/>
    <w:rsid w:val="009D7DDA"/>
    <w:rsid w:val="009E0CD2"/>
    <w:rsid w:val="009E0D70"/>
    <w:rsid w:val="009E0F75"/>
    <w:rsid w:val="009E1F60"/>
    <w:rsid w:val="009E2D95"/>
    <w:rsid w:val="009E2E0E"/>
    <w:rsid w:val="009E33E5"/>
    <w:rsid w:val="009E35E1"/>
    <w:rsid w:val="009E3C8B"/>
    <w:rsid w:val="009E5174"/>
    <w:rsid w:val="009E5873"/>
    <w:rsid w:val="009E5FB4"/>
    <w:rsid w:val="009E6702"/>
    <w:rsid w:val="009E6916"/>
    <w:rsid w:val="009F015E"/>
    <w:rsid w:val="009F0368"/>
    <w:rsid w:val="009F0E86"/>
    <w:rsid w:val="009F15FE"/>
    <w:rsid w:val="009F19CE"/>
    <w:rsid w:val="009F1DC9"/>
    <w:rsid w:val="009F1E72"/>
    <w:rsid w:val="009F23CB"/>
    <w:rsid w:val="009F3900"/>
    <w:rsid w:val="009F445F"/>
    <w:rsid w:val="009F4908"/>
    <w:rsid w:val="009F4B92"/>
    <w:rsid w:val="009F575F"/>
    <w:rsid w:val="009F58B6"/>
    <w:rsid w:val="009F5DCB"/>
    <w:rsid w:val="009F6129"/>
    <w:rsid w:val="009F7207"/>
    <w:rsid w:val="009F753A"/>
    <w:rsid w:val="009F7571"/>
    <w:rsid w:val="00A00263"/>
    <w:rsid w:val="00A002C0"/>
    <w:rsid w:val="00A0043C"/>
    <w:rsid w:val="00A0101E"/>
    <w:rsid w:val="00A01089"/>
    <w:rsid w:val="00A01546"/>
    <w:rsid w:val="00A015E0"/>
    <w:rsid w:val="00A01648"/>
    <w:rsid w:val="00A01A94"/>
    <w:rsid w:val="00A01EB5"/>
    <w:rsid w:val="00A01FFD"/>
    <w:rsid w:val="00A02C80"/>
    <w:rsid w:val="00A0390D"/>
    <w:rsid w:val="00A03C4B"/>
    <w:rsid w:val="00A042E7"/>
    <w:rsid w:val="00A04481"/>
    <w:rsid w:val="00A055CC"/>
    <w:rsid w:val="00A066CD"/>
    <w:rsid w:val="00A0692B"/>
    <w:rsid w:val="00A06CC4"/>
    <w:rsid w:val="00A07BAA"/>
    <w:rsid w:val="00A1004A"/>
    <w:rsid w:val="00A10578"/>
    <w:rsid w:val="00A10A91"/>
    <w:rsid w:val="00A1123D"/>
    <w:rsid w:val="00A13827"/>
    <w:rsid w:val="00A13E22"/>
    <w:rsid w:val="00A14A69"/>
    <w:rsid w:val="00A15112"/>
    <w:rsid w:val="00A15954"/>
    <w:rsid w:val="00A1654A"/>
    <w:rsid w:val="00A175ED"/>
    <w:rsid w:val="00A17B48"/>
    <w:rsid w:val="00A206D2"/>
    <w:rsid w:val="00A20CF2"/>
    <w:rsid w:val="00A20D56"/>
    <w:rsid w:val="00A21732"/>
    <w:rsid w:val="00A21827"/>
    <w:rsid w:val="00A2197A"/>
    <w:rsid w:val="00A21BF8"/>
    <w:rsid w:val="00A22328"/>
    <w:rsid w:val="00A22C18"/>
    <w:rsid w:val="00A22D38"/>
    <w:rsid w:val="00A232CC"/>
    <w:rsid w:val="00A2386B"/>
    <w:rsid w:val="00A23D06"/>
    <w:rsid w:val="00A24618"/>
    <w:rsid w:val="00A25275"/>
    <w:rsid w:val="00A254F4"/>
    <w:rsid w:val="00A25553"/>
    <w:rsid w:val="00A25777"/>
    <w:rsid w:val="00A25A4B"/>
    <w:rsid w:val="00A2618B"/>
    <w:rsid w:val="00A26436"/>
    <w:rsid w:val="00A26E8D"/>
    <w:rsid w:val="00A27B5F"/>
    <w:rsid w:val="00A301B0"/>
    <w:rsid w:val="00A30232"/>
    <w:rsid w:val="00A30DF8"/>
    <w:rsid w:val="00A30E26"/>
    <w:rsid w:val="00A30F30"/>
    <w:rsid w:val="00A310FE"/>
    <w:rsid w:val="00A3133C"/>
    <w:rsid w:val="00A327DC"/>
    <w:rsid w:val="00A32F04"/>
    <w:rsid w:val="00A33029"/>
    <w:rsid w:val="00A33138"/>
    <w:rsid w:val="00A333AB"/>
    <w:rsid w:val="00A338C4"/>
    <w:rsid w:val="00A33AAA"/>
    <w:rsid w:val="00A34D6E"/>
    <w:rsid w:val="00A34DEC"/>
    <w:rsid w:val="00A34FFD"/>
    <w:rsid w:val="00A36403"/>
    <w:rsid w:val="00A3693C"/>
    <w:rsid w:val="00A3704B"/>
    <w:rsid w:val="00A400DD"/>
    <w:rsid w:val="00A40260"/>
    <w:rsid w:val="00A40566"/>
    <w:rsid w:val="00A40AA7"/>
    <w:rsid w:val="00A40D5F"/>
    <w:rsid w:val="00A40EDA"/>
    <w:rsid w:val="00A417E4"/>
    <w:rsid w:val="00A424F3"/>
    <w:rsid w:val="00A42FF8"/>
    <w:rsid w:val="00A43B7C"/>
    <w:rsid w:val="00A4435F"/>
    <w:rsid w:val="00A44502"/>
    <w:rsid w:val="00A447E4"/>
    <w:rsid w:val="00A44DED"/>
    <w:rsid w:val="00A45783"/>
    <w:rsid w:val="00A458C9"/>
    <w:rsid w:val="00A46285"/>
    <w:rsid w:val="00A47942"/>
    <w:rsid w:val="00A47A1B"/>
    <w:rsid w:val="00A47BDA"/>
    <w:rsid w:val="00A47BF7"/>
    <w:rsid w:val="00A47DC1"/>
    <w:rsid w:val="00A50EFF"/>
    <w:rsid w:val="00A5122B"/>
    <w:rsid w:val="00A51597"/>
    <w:rsid w:val="00A519C3"/>
    <w:rsid w:val="00A51BAD"/>
    <w:rsid w:val="00A52BCE"/>
    <w:rsid w:val="00A52CAD"/>
    <w:rsid w:val="00A52FE1"/>
    <w:rsid w:val="00A54350"/>
    <w:rsid w:val="00A549E8"/>
    <w:rsid w:val="00A54F5C"/>
    <w:rsid w:val="00A55310"/>
    <w:rsid w:val="00A55F36"/>
    <w:rsid w:val="00A55F3B"/>
    <w:rsid w:val="00A56622"/>
    <w:rsid w:val="00A5672E"/>
    <w:rsid w:val="00A56A03"/>
    <w:rsid w:val="00A57B74"/>
    <w:rsid w:val="00A57FDB"/>
    <w:rsid w:val="00A6024E"/>
    <w:rsid w:val="00A6077A"/>
    <w:rsid w:val="00A60E98"/>
    <w:rsid w:val="00A613C6"/>
    <w:rsid w:val="00A615B4"/>
    <w:rsid w:val="00A6298E"/>
    <w:rsid w:val="00A629A9"/>
    <w:rsid w:val="00A631AB"/>
    <w:rsid w:val="00A633DE"/>
    <w:rsid w:val="00A6411B"/>
    <w:rsid w:val="00A65410"/>
    <w:rsid w:val="00A654CE"/>
    <w:rsid w:val="00A65A67"/>
    <w:rsid w:val="00A65EA3"/>
    <w:rsid w:val="00A6664E"/>
    <w:rsid w:val="00A671BB"/>
    <w:rsid w:val="00A677F4"/>
    <w:rsid w:val="00A67FC5"/>
    <w:rsid w:val="00A71F56"/>
    <w:rsid w:val="00A71FAF"/>
    <w:rsid w:val="00A72427"/>
    <w:rsid w:val="00A7273D"/>
    <w:rsid w:val="00A7345B"/>
    <w:rsid w:val="00A737FB"/>
    <w:rsid w:val="00A73BDC"/>
    <w:rsid w:val="00A73D06"/>
    <w:rsid w:val="00A7472A"/>
    <w:rsid w:val="00A74952"/>
    <w:rsid w:val="00A749D7"/>
    <w:rsid w:val="00A75146"/>
    <w:rsid w:val="00A7555A"/>
    <w:rsid w:val="00A76EE0"/>
    <w:rsid w:val="00A77561"/>
    <w:rsid w:val="00A77AA4"/>
    <w:rsid w:val="00A77E37"/>
    <w:rsid w:val="00A77E9F"/>
    <w:rsid w:val="00A77EB5"/>
    <w:rsid w:val="00A80E72"/>
    <w:rsid w:val="00A81F99"/>
    <w:rsid w:val="00A82BDB"/>
    <w:rsid w:val="00A8338E"/>
    <w:rsid w:val="00A846F3"/>
    <w:rsid w:val="00A84886"/>
    <w:rsid w:val="00A85B43"/>
    <w:rsid w:val="00A86161"/>
    <w:rsid w:val="00A86BC7"/>
    <w:rsid w:val="00A874ED"/>
    <w:rsid w:val="00A87966"/>
    <w:rsid w:val="00A87AC7"/>
    <w:rsid w:val="00A902D3"/>
    <w:rsid w:val="00A90447"/>
    <w:rsid w:val="00A906CE"/>
    <w:rsid w:val="00A913BD"/>
    <w:rsid w:val="00A9265A"/>
    <w:rsid w:val="00A92907"/>
    <w:rsid w:val="00A9373F"/>
    <w:rsid w:val="00A93F7E"/>
    <w:rsid w:val="00A94572"/>
    <w:rsid w:val="00A9458A"/>
    <w:rsid w:val="00A94A95"/>
    <w:rsid w:val="00A95455"/>
    <w:rsid w:val="00A95DA2"/>
    <w:rsid w:val="00A96D43"/>
    <w:rsid w:val="00A96EE9"/>
    <w:rsid w:val="00A978B0"/>
    <w:rsid w:val="00A97B35"/>
    <w:rsid w:val="00AA01AE"/>
    <w:rsid w:val="00AA0492"/>
    <w:rsid w:val="00AA101C"/>
    <w:rsid w:val="00AA1583"/>
    <w:rsid w:val="00AA1CC5"/>
    <w:rsid w:val="00AA256D"/>
    <w:rsid w:val="00AA29F9"/>
    <w:rsid w:val="00AA2D37"/>
    <w:rsid w:val="00AA2E44"/>
    <w:rsid w:val="00AA39EA"/>
    <w:rsid w:val="00AA3F21"/>
    <w:rsid w:val="00AA4360"/>
    <w:rsid w:val="00AA44D5"/>
    <w:rsid w:val="00AA4F9F"/>
    <w:rsid w:val="00AA5602"/>
    <w:rsid w:val="00AA5B2C"/>
    <w:rsid w:val="00AA5F20"/>
    <w:rsid w:val="00AA624B"/>
    <w:rsid w:val="00AA678F"/>
    <w:rsid w:val="00AA69B2"/>
    <w:rsid w:val="00AA6B4D"/>
    <w:rsid w:val="00AA76FA"/>
    <w:rsid w:val="00AA7792"/>
    <w:rsid w:val="00AB0C52"/>
    <w:rsid w:val="00AB1169"/>
    <w:rsid w:val="00AB15E0"/>
    <w:rsid w:val="00AB1BE6"/>
    <w:rsid w:val="00AB1E79"/>
    <w:rsid w:val="00AB2037"/>
    <w:rsid w:val="00AB21F6"/>
    <w:rsid w:val="00AB4D10"/>
    <w:rsid w:val="00AB53A0"/>
    <w:rsid w:val="00AB5443"/>
    <w:rsid w:val="00AB5574"/>
    <w:rsid w:val="00AB59FB"/>
    <w:rsid w:val="00AB65A5"/>
    <w:rsid w:val="00AB6883"/>
    <w:rsid w:val="00AB79DE"/>
    <w:rsid w:val="00AB7B6D"/>
    <w:rsid w:val="00AC0389"/>
    <w:rsid w:val="00AC0625"/>
    <w:rsid w:val="00AC17E7"/>
    <w:rsid w:val="00AC1AC9"/>
    <w:rsid w:val="00AC1DBD"/>
    <w:rsid w:val="00AC2736"/>
    <w:rsid w:val="00AC2AEE"/>
    <w:rsid w:val="00AC38B7"/>
    <w:rsid w:val="00AC38E0"/>
    <w:rsid w:val="00AC4EE3"/>
    <w:rsid w:val="00AC529D"/>
    <w:rsid w:val="00AC5999"/>
    <w:rsid w:val="00AC5AD0"/>
    <w:rsid w:val="00AC5DF9"/>
    <w:rsid w:val="00AC649F"/>
    <w:rsid w:val="00AC7D3C"/>
    <w:rsid w:val="00AC7D53"/>
    <w:rsid w:val="00AC7E24"/>
    <w:rsid w:val="00AC7E49"/>
    <w:rsid w:val="00AD094A"/>
    <w:rsid w:val="00AD2E1C"/>
    <w:rsid w:val="00AD3E0C"/>
    <w:rsid w:val="00AD43D0"/>
    <w:rsid w:val="00AD47ED"/>
    <w:rsid w:val="00AD5240"/>
    <w:rsid w:val="00AD53BC"/>
    <w:rsid w:val="00AD54B1"/>
    <w:rsid w:val="00AD55A5"/>
    <w:rsid w:val="00AD5711"/>
    <w:rsid w:val="00AD6C0E"/>
    <w:rsid w:val="00AD7CFD"/>
    <w:rsid w:val="00AE017F"/>
    <w:rsid w:val="00AE0487"/>
    <w:rsid w:val="00AE07DE"/>
    <w:rsid w:val="00AE0D21"/>
    <w:rsid w:val="00AE190D"/>
    <w:rsid w:val="00AE1B86"/>
    <w:rsid w:val="00AE1EDB"/>
    <w:rsid w:val="00AE25F3"/>
    <w:rsid w:val="00AE2643"/>
    <w:rsid w:val="00AE2AC8"/>
    <w:rsid w:val="00AE2E84"/>
    <w:rsid w:val="00AE486C"/>
    <w:rsid w:val="00AE56D8"/>
    <w:rsid w:val="00AE6186"/>
    <w:rsid w:val="00AE678F"/>
    <w:rsid w:val="00AE6BAB"/>
    <w:rsid w:val="00AE6E29"/>
    <w:rsid w:val="00AE703A"/>
    <w:rsid w:val="00AE7721"/>
    <w:rsid w:val="00AF0251"/>
    <w:rsid w:val="00AF0448"/>
    <w:rsid w:val="00AF1299"/>
    <w:rsid w:val="00AF13B9"/>
    <w:rsid w:val="00AF1652"/>
    <w:rsid w:val="00AF2450"/>
    <w:rsid w:val="00AF25D6"/>
    <w:rsid w:val="00AF2B89"/>
    <w:rsid w:val="00AF2DE5"/>
    <w:rsid w:val="00AF3319"/>
    <w:rsid w:val="00AF3461"/>
    <w:rsid w:val="00AF34D7"/>
    <w:rsid w:val="00AF358C"/>
    <w:rsid w:val="00AF35EE"/>
    <w:rsid w:val="00AF3EB7"/>
    <w:rsid w:val="00AF3EB8"/>
    <w:rsid w:val="00AF3FE7"/>
    <w:rsid w:val="00AF3FFC"/>
    <w:rsid w:val="00AF45F0"/>
    <w:rsid w:val="00AF4C96"/>
    <w:rsid w:val="00AF4F6E"/>
    <w:rsid w:val="00AF6360"/>
    <w:rsid w:val="00AF68D0"/>
    <w:rsid w:val="00AF68FC"/>
    <w:rsid w:val="00AF711E"/>
    <w:rsid w:val="00AF7C3B"/>
    <w:rsid w:val="00B00467"/>
    <w:rsid w:val="00B00529"/>
    <w:rsid w:val="00B00541"/>
    <w:rsid w:val="00B005FD"/>
    <w:rsid w:val="00B025DA"/>
    <w:rsid w:val="00B028DB"/>
    <w:rsid w:val="00B02EC6"/>
    <w:rsid w:val="00B03289"/>
    <w:rsid w:val="00B03ED2"/>
    <w:rsid w:val="00B03FEC"/>
    <w:rsid w:val="00B0628F"/>
    <w:rsid w:val="00B078F2"/>
    <w:rsid w:val="00B1022A"/>
    <w:rsid w:val="00B10673"/>
    <w:rsid w:val="00B1093B"/>
    <w:rsid w:val="00B10C93"/>
    <w:rsid w:val="00B10F32"/>
    <w:rsid w:val="00B1105A"/>
    <w:rsid w:val="00B11297"/>
    <w:rsid w:val="00B11C71"/>
    <w:rsid w:val="00B121CB"/>
    <w:rsid w:val="00B122E7"/>
    <w:rsid w:val="00B128D0"/>
    <w:rsid w:val="00B14150"/>
    <w:rsid w:val="00B14535"/>
    <w:rsid w:val="00B14631"/>
    <w:rsid w:val="00B14AFD"/>
    <w:rsid w:val="00B14D29"/>
    <w:rsid w:val="00B15433"/>
    <w:rsid w:val="00B154B7"/>
    <w:rsid w:val="00B1611B"/>
    <w:rsid w:val="00B164D1"/>
    <w:rsid w:val="00B16623"/>
    <w:rsid w:val="00B170B8"/>
    <w:rsid w:val="00B17772"/>
    <w:rsid w:val="00B17BD9"/>
    <w:rsid w:val="00B206C2"/>
    <w:rsid w:val="00B208AB"/>
    <w:rsid w:val="00B2091B"/>
    <w:rsid w:val="00B20DF5"/>
    <w:rsid w:val="00B21286"/>
    <w:rsid w:val="00B21A20"/>
    <w:rsid w:val="00B226FB"/>
    <w:rsid w:val="00B2284A"/>
    <w:rsid w:val="00B22C30"/>
    <w:rsid w:val="00B22E6F"/>
    <w:rsid w:val="00B22F25"/>
    <w:rsid w:val="00B2390B"/>
    <w:rsid w:val="00B23B8D"/>
    <w:rsid w:val="00B251D0"/>
    <w:rsid w:val="00B27582"/>
    <w:rsid w:val="00B30D59"/>
    <w:rsid w:val="00B315C1"/>
    <w:rsid w:val="00B3397F"/>
    <w:rsid w:val="00B33F6A"/>
    <w:rsid w:val="00B33FFE"/>
    <w:rsid w:val="00B3422E"/>
    <w:rsid w:val="00B34C02"/>
    <w:rsid w:val="00B354D4"/>
    <w:rsid w:val="00B3565E"/>
    <w:rsid w:val="00B36061"/>
    <w:rsid w:val="00B36571"/>
    <w:rsid w:val="00B3722B"/>
    <w:rsid w:val="00B37419"/>
    <w:rsid w:val="00B37C55"/>
    <w:rsid w:val="00B37DFF"/>
    <w:rsid w:val="00B37E97"/>
    <w:rsid w:val="00B37FA2"/>
    <w:rsid w:val="00B40A86"/>
    <w:rsid w:val="00B40DBD"/>
    <w:rsid w:val="00B4125C"/>
    <w:rsid w:val="00B41AB3"/>
    <w:rsid w:val="00B41C29"/>
    <w:rsid w:val="00B41D79"/>
    <w:rsid w:val="00B42226"/>
    <w:rsid w:val="00B428EB"/>
    <w:rsid w:val="00B4291B"/>
    <w:rsid w:val="00B4299B"/>
    <w:rsid w:val="00B43182"/>
    <w:rsid w:val="00B43314"/>
    <w:rsid w:val="00B433BE"/>
    <w:rsid w:val="00B43417"/>
    <w:rsid w:val="00B43771"/>
    <w:rsid w:val="00B43E37"/>
    <w:rsid w:val="00B446F4"/>
    <w:rsid w:val="00B44A88"/>
    <w:rsid w:val="00B4524F"/>
    <w:rsid w:val="00B45852"/>
    <w:rsid w:val="00B45B0B"/>
    <w:rsid w:val="00B4618A"/>
    <w:rsid w:val="00B46A66"/>
    <w:rsid w:val="00B46FE8"/>
    <w:rsid w:val="00B47872"/>
    <w:rsid w:val="00B47F5A"/>
    <w:rsid w:val="00B501BB"/>
    <w:rsid w:val="00B51564"/>
    <w:rsid w:val="00B518A2"/>
    <w:rsid w:val="00B518B3"/>
    <w:rsid w:val="00B51955"/>
    <w:rsid w:val="00B51996"/>
    <w:rsid w:val="00B51E56"/>
    <w:rsid w:val="00B52923"/>
    <w:rsid w:val="00B52CDF"/>
    <w:rsid w:val="00B53666"/>
    <w:rsid w:val="00B53731"/>
    <w:rsid w:val="00B53A2C"/>
    <w:rsid w:val="00B5562C"/>
    <w:rsid w:val="00B55A61"/>
    <w:rsid w:val="00B55A88"/>
    <w:rsid w:val="00B562B5"/>
    <w:rsid w:val="00B56D28"/>
    <w:rsid w:val="00B60045"/>
    <w:rsid w:val="00B60932"/>
    <w:rsid w:val="00B61C7D"/>
    <w:rsid w:val="00B62FBC"/>
    <w:rsid w:val="00B63EA7"/>
    <w:rsid w:val="00B649DC"/>
    <w:rsid w:val="00B64A91"/>
    <w:rsid w:val="00B64ED9"/>
    <w:rsid w:val="00B65348"/>
    <w:rsid w:val="00B65367"/>
    <w:rsid w:val="00B6679B"/>
    <w:rsid w:val="00B668FB"/>
    <w:rsid w:val="00B67489"/>
    <w:rsid w:val="00B67C77"/>
    <w:rsid w:val="00B70A72"/>
    <w:rsid w:val="00B70F57"/>
    <w:rsid w:val="00B70FBE"/>
    <w:rsid w:val="00B715B8"/>
    <w:rsid w:val="00B71682"/>
    <w:rsid w:val="00B7177F"/>
    <w:rsid w:val="00B718D2"/>
    <w:rsid w:val="00B718FF"/>
    <w:rsid w:val="00B72BD7"/>
    <w:rsid w:val="00B72CDB"/>
    <w:rsid w:val="00B730EE"/>
    <w:rsid w:val="00B74D1B"/>
    <w:rsid w:val="00B750EB"/>
    <w:rsid w:val="00B7528C"/>
    <w:rsid w:val="00B753B9"/>
    <w:rsid w:val="00B75621"/>
    <w:rsid w:val="00B758C4"/>
    <w:rsid w:val="00B75F15"/>
    <w:rsid w:val="00B75F40"/>
    <w:rsid w:val="00B76630"/>
    <w:rsid w:val="00B76B93"/>
    <w:rsid w:val="00B77135"/>
    <w:rsid w:val="00B777BA"/>
    <w:rsid w:val="00B77953"/>
    <w:rsid w:val="00B77C40"/>
    <w:rsid w:val="00B77C61"/>
    <w:rsid w:val="00B77FDC"/>
    <w:rsid w:val="00B80A9B"/>
    <w:rsid w:val="00B80DE4"/>
    <w:rsid w:val="00B819DC"/>
    <w:rsid w:val="00B81B23"/>
    <w:rsid w:val="00B81C83"/>
    <w:rsid w:val="00B81ED2"/>
    <w:rsid w:val="00B8240E"/>
    <w:rsid w:val="00B83BC7"/>
    <w:rsid w:val="00B83BDB"/>
    <w:rsid w:val="00B8400A"/>
    <w:rsid w:val="00B85265"/>
    <w:rsid w:val="00B85E3E"/>
    <w:rsid w:val="00B864CB"/>
    <w:rsid w:val="00B86AA5"/>
    <w:rsid w:val="00B87FA0"/>
    <w:rsid w:val="00B923CD"/>
    <w:rsid w:val="00B923EB"/>
    <w:rsid w:val="00B9256F"/>
    <w:rsid w:val="00B92706"/>
    <w:rsid w:val="00B9270A"/>
    <w:rsid w:val="00B93640"/>
    <w:rsid w:val="00B9419C"/>
    <w:rsid w:val="00B958C4"/>
    <w:rsid w:val="00B95BFA"/>
    <w:rsid w:val="00B95C76"/>
    <w:rsid w:val="00B96600"/>
    <w:rsid w:val="00B971BE"/>
    <w:rsid w:val="00B974D2"/>
    <w:rsid w:val="00B97DE5"/>
    <w:rsid w:val="00BA070B"/>
    <w:rsid w:val="00BA0F86"/>
    <w:rsid w:val="00BA2287"/>
    <w:rsid w:val="00BA30A1"/>
    <w:rsid w:val="00BA322B"/>
    <w:rsid w:val="00BA3A11"/>
    <w:rsid w:val="00BA3DCC"/>
    <w:rsid w:val="00BA4A9A"/>
    <w:rsid w:val="00BA4AF8"/>
    <w:rsid w:val="00BA5687"/>
    <w:rsid w:val="00BA5A8A"/>
    <w:rsid w:val="00BA5AD4"/>
    <w:rsid w:val="00BA5B04"/>
    <w:rsid w:val="00BA5B99"/>
    <w:rsid w:val="00BA6207"/>
    <w:rsid w:val="00BA6B34"/>
    <w:rsid w:val="00BA6CC2"/>
    <w:rsid w:val="00BA6DDF"/>
    <w:rsid w:val="00BA72EA"/>
    <w:rsid w:val="00BA7689"/>
    <w:rsid w:val="00BB0688"/>
    <w:rsid w:val="00BB122F"/>
    <w:rsid w:val="00BB1245"/>
    <w:rsid w:val="00BB1844"/>
    <w:rsid w:val="00BB1A28"/>
    <w:rsid w:val="00BB1F09"/>
    <w:rsid w:val="00BB3330"/>
    <w:rsid w:val="00BB3815"/>
    <w:rsid w:val="00BB3AA9"/>
    <w:rsid w:val="00BB3FE9"/>
    <w:rsid w:val="00BB4610"/>
    <w:rsid w:val="00BB4F2D"/>
    <w:rsid w:val="00BB4F47"/>
    <w:rsid w:val="00BB52B6"/>
    <w:rsid w:val="00BB52F5"/>
    <w:rsid w:val="00BB542A"/>
    <w:rsid w:val="00BB6583"/>
    <w:rsid w:val="00BB658E"/>
    <w:rsid w:val="00BB66DF"/>
    <w:rsid w:val="00BB6C9D"/>
    <w:rsid w:val="00BB7585"/>
    <w:rsid w:val="00BB7900"/>
    <w:rsid w:val="00BB7B35"/>
    <w:rsid w:val="00BB7DDF"/>
    <w:rsid w:val="00BB7F6F"/>
    <w:rsid w:val="00BC0617"/>
    <w:rsid w:val="00BC0661"/>
    <w:rsid w:val="00BC2605"/>
    <w:rsid w:val="00BC28DF"/>
    <w:rsid w:val="00BC2E31"/>
    <w:rsid w:val="00BC3124"/>
    <w:rsid w:val="00BC3185"/>
    <w:rsid w:val="00BC33A5"/>
    <w:rsid w:val="00BC33F9"/>
    <w:rsid w:val="00BC3A58"/>
    <w:rsid w:val="00BC3E44"/>
    <w:rsid w:val="00BC410D"/>
    <w:rsid w:val="00BC45FF"/>
    <w:rsid w:val="00BC4937"/>
    <w:rsid w:val="00BC4A2F"/>
    <w:rsid w:val="00BC5129"/>
    <w:rsid w:val="00BC54A9"/>
    <w:rsid w:val="00BC714F"/>
    <w:rsid w:val="00BC761A"/>
    <w:rsid w:val="00BC78E2"/>
    <w:rsid w:val="00BC7D1C"/>
    <w:rsid w:val="00BD0080"/>
    <w:rsid w:val="00BD014F"/>
    <w:rsid w:val="00BD09E4"/>
    <w:rsid w:val="00BD0B76"/>
    <w:rsid w:val="00BD1DF9"/>
    <w:rsid w:val="00BD1E7E"/>
    <w:rsid w:val="00BD20A7"/>
    <w:rsid w:val="00BD2176"/>
    <w:rsid w:val="00BD21C0"/>
    <w:rsid w:val="00BD2675"/>
    <w:rsid w:val="00BD289E"/>
    <w:rsid w:val="00BD2FD1"/>
    <w:rsid w:val="00BD3386"/>
    <w:rsid w:val="00BD36DF"/>
    <w:rsid w:val="00BD3800"/>
    <w:rsid w:val="00BD3A24"/>
    <w:rsid w:val="00BD3FD5"/>
    <w:rsid w:val="00BD3FE4"/>
    <w:rsid w:val="00BD432F"/>
    <w:rsid w:val="00BD442C"/>
    <w:rsid w:val="00BD4947"/>
    <w:rsid w:val="00BD683D"/>
    <w:rsid w:val="00BD6A36"/>
    <w:rsid w:val="00BD6EDF"/>
    <w:rsid w:val="00BD6FDC"/>
    <w:rsid w:val="00BD7254"/>
    <w:rsid w:val="00BD7529"/>
    <w:rsid w:val="00BD7C94"/>
    <w:rsid w:val="00BE026A"/>
    <w:rsid w:val="00BE05D1"/>
    <w:rsid w:val="00BE0B0B"/>
    <w:rsid w:val="00BE1D04"/>
    <w:rsid w:val="00BE1DE6"/>
    <w:rsid w:val="00BE2288"/>
    <w:rsid w:val="00BE22C1"/>
    <w:rsid w:val="00BE2401"/>
    <w:rsid w:val="00BE27CE"/>
    <w:rsid w:val="00BE3156"/>
    <w:rsid w:val="00BE31B4"/>
    <w:rsid w:val="00BE3853"/>
    <w:rsid w:val="00BE3B9A"/>
    <w:rsid w:val="00BE3E57"/>
    <w:rsid w:val="00BE41D7"/>
    <w:rsid w:val="00BE46EA"/>
    <w:rsid w:val="00BE4785"/>
    <w:rsid w:val="00BE4B88"/>
    <w:rsid w:val="00BE4EB6"/>
    <w:rsid w:val="00BE5178"/>
    <w:rsid w:val="00BE6669"/>
    <w:rsid w:val="00BE6F1E"/>
    <w:rsid w:val="00BE777D"/>
    <w:rsid w:val="00BE7E66"/>
    <w:rsid w:val="00BF0234"/>
    <w:rsid w:val="00BF057A"/>
    <w:rsid w:val="00BF13BD"/>
    <w:rsid w:val="00BF178E"/>
    <w:rsid w:val="00BF1B2F"/>
    <w:rsid w:val="00BF1ECE"/>
    <w:rsid w:val="00BF243F"/>
    <w:rsid w:val="00BF2B39"/>
    <w:rsid w:val="00BF35D7"/>
    <w:rsid w:val="00BF3EBE"/>
    <w:rsid w:val="00BF4CCB"/>
    <w:rsid w:val="00BF4F88"/>
    <w:rsid w:val="00BF524B"/>
    <w:rsid w:val="00BF5698"/>
    <w:rsid w:val="00BF5C38"/>
    <w:rsid w:val="00BF718D"/>
    <w:rsid w:val="00BF72C7"/>
    <w:rsid w:val="00BF749B"/>
    <w:rsid w:val="00BF79AD"/>
    <w:rsid w:val="00BF7C82"/>
    <w:rsid w:val="00C00054"/>
    <w:rsid w:val="00C00DBE"/>
    <w:rsid w:val="00C00F15"/>
    <w:rsid w:val="00C0167D"/>
    <w:rsid w:val="00C02134"/>
    <w:rsid w:val="00C0255D"/>
    <w:rsid w:val="00C026FC"/>
    <w:rsid w:val="00C035B8"/>
    <w:rsid w:val="00C03650"/>
    <w:rsid w:val="00C0374B"/>
    <w:rsid w:val="00C03EDA"/>
    <w:rsid w:val="00C04177"/>
    <w:rsid w:val="00C046BC"/>
    <w:rsid w:val="00C050DB"/>
    <w:rsid w:val="00C05722"/>
    <w:rsid w:val="00C05BA8"/>
    <w:rsid w:val="00C06CF5"/>
    <w:rsid w:val="00C070BF"/>
    <w:rsid w:val="00C07758"/>
    <w:rsid w:val="00C07F6A"/>
    <w:rsid w:val="00C10C86"/>
    <w:rsid w:val="00C111AB"/>
    <w:rsid w:val="00C11CAF"/>
    <w:rsid w:val="00C11D52"/>
    <w:rsid w:val="00C11D6F"/>
    <w:rsid w:val="00C13287"/>
    <w:rsid w:val="00C13296"/>
    <w:rsid w:val="00C13E23"/>
    <w:rsid w:val="00C148C1"/>
    <w:rsid w:val="00C14AE0"/>
    <w:rsid w:val="00C15DBD"/>
    <w:rsid w:val="00C163DD"/>
    <w:rsid w:val="00C16BBE"/>
    <w:rsid w:val="00C170AB"/>
    <w:rsid w:val="00C20376"/>
    <w:rsid w:val="00C20B43"/>
    <w:rsid w:val="00C217F7"/>
    <w:rsid w:val="00C2314C"/>
    <w:rsid w:val="00C23690"/>
    <w:rsid w:val="00C23749"/>
    <w:rsid w:val="00C242A5"/>
    <w:rsid w:val="00C24FFD"/>
    <w:rsid w:val="00C253CB"/>
    <w:rsid w:val="00C26078"/>
    <w:rsid w:val="00C26479"/>
    <w:rsid w:val="00C26783"/>
    <w:rsid w:val="00C269DD"/>
    <w:rsid w:val="00C27C56"/>
    <w:rsid w:val="00C27C89"/>
    <w:rsid w:val="00C27DD1"/>
    <w:rsid w:val="00C30653"/>
    <w:rsid w:val="00C30A72"/>
    <w:rsid w:val="00C318B4"/>
    <w:rsid w:val="00C31BC0"/>
    <w:rsid w:val="00C3247C"/>
    <w:rsid w:val="00C324FC"/>
    <w:rsid w:val="00C3280D"/>
    <w:rsid w:val="00C33232"/>
    <w:rsid w:val="00C33511"/>
    <w:rsid w:val="00C338B4"/>
    <w:rsid w:val="00C33B47"/>
    <w:rsid w:val="00C33E9E"/>
    <w:rsid w:val="00C34190"/>
    <w:rsid w:val="00C34885"/>
    <w:rsid w:val="00C34D70"/>
    <w:rsid w:val="00C36632"/>
    <w:rsid w:val="00C36FCD"/>
    <w:rsid w:val="00C370F1"/>
    <w:rsid w:val="00C40223"/>
    <w:rsid w:val="00C407AF"/>
    <w:rsid w:val="00C407E1"/>
    <w:rsid w:val="00C41A9D"/>
    <w:rsid w:val="00C41C98"/>
    <w:rsid w:val="00C420CA"/>
    <w:rsid w:val="00C422E6"/>
    <w:rsid w:val="00C42392"/>
    <w:rsid w:val="00C4256A"/>
    <w:rsid w:val="00C43A8D"/>
    <w:rsid w:val="00C43C04"/>
    <w:rsid w:val="00C43E96"/>
    <w:rsid w:val="00C44891"/>
    <w:rsid w:val="00C44B47"/>
    <w:rsid w:val="00C45427"/>
    <w:rsid w:val="00C457D5"/>
    <w:rsid w:val="00C45E7C"/>
    <w:rsid w:val="00C46392"/>
    <w:rsid w:val="00C465FD"/>
    <w:rsid w:val="00C4765F"/>
    <w:rsid w:val="00C47899"/>
    <w:rsid w:val="00C47D61"/>
    <w:rsid w:val="00C47E1E"/>
    <w:rsid w:val="00C50C8B"/>
    <w:rsid w:val="00C510AB"/>
    <w:rsid w:val="00C51336"/>
    <w:rsid w:val="00C515F6"/>
    <w:rsid w:val="00C52E8D"/>
    <w:rsid w:val="00C53332"/>
    <w:rsid w:val="00C53525"/>
    <w:rsid w:val="00C54DC5"/>
    <w:rsid w:val="00C5576F"/>
    <w:rsid w:val="00C55F2D"/>
    <w:rsid w:val="00C55F6B"/>
    <w:rsid w:val="00C560E8"/>
    <w:rsid w:val="00C56130"/>
    <w:rsid w:val="00C569A9"/>
    <w:rsid w:val="00C57D2E"/>
    <w:rsid w:val="00C60113"/>
    <w:rsid w:val="00C60903"/>
    <w:rsid w:val="00C613D5"/>
    <w:rsid w:val="00C61B94"/>
    <w:rsid w:val="00C61D82"/>
    <w:rsid w:val="00C62009"/>
    <w:rsid w:val="00C620E6"/>
    <w:rsid w:val="00C62437"/>
    <w:rsid w:val="00C624A5"/>
    <w:rsid w:val="00C632AC"/>
    <w:rsid w:val="00C639BD"/>
    <w:rsid w:val="00C63C85"/>
    <w:rsid w:val="00C64786"/>
    <w:rsid w:val="00C64913"/>
    <w:rsid w:val="00C6507C"/>
    <w:rsid w:val="00C650DE"/>
    <w:rsid w:val="00C65226"/>
    <w:rsid w:val="00C656FF"/>
    <w:rsid w:val="00C66094"/>
    <w:rsid w:val="00C6626B"/>
    <w:rsid w:val="00C66D1E"/>
    <w:rsid w:val="00C674D7"/>
    <w:rsid w:val="00C67570"/>
    <w:rsid w:val="00C67C74"/>
    <w:rsid w:val="00C701E0"/>
    <w:rsid w:val="00C709F9"/>
    <w:rsid w:val="00C70C5F"/>
    <w:rsid w:val="00C70E18"/>
    <w:rsid w:val="00C71341"/>
    <w:rsid w:val="00C71A38"/>
    <w:rsid w:val="00C729B7"/>
    <w:rsid w:val="00C73187"/>
    <w:rsid w:val="00C7332E"/>
    <w:rsid w:val="00C73CFE"/>
    <w:rsid w:val="00C73D3E"/>
    <w:rsid w:val="00C742E7"/>
    <w:rsid w:val="00C74C95"/>
    <w:rsid w:val="00C74D3A"/>
    <w:rsid w:val="00C74D58"/>
    <w:rsid w:val="00C75611"/>
    <w:rsid w:val="00C75857"/>
    <w:rsid w:val="00C76A58"/>
    <w:rsid w:val="00C76EB0"/>
    <w:rsid w:val="00C7718C"/>
    <w:rsid w:val="00C775D6"/>
    <w:rsid w:val="00C777E5"/>
    <w:rsid w:val="00C80356"/>
    <w:rsid w:val="00C8056D"/>
    <w:rsid w:val="00C80CB6"/>
    <w:rsid w:val="00C80E57"/>
    <w:rsid w:val="00C81869"/>
    <w:rsid w:val="00C81901"/>
    <w:rsid w:val="00C81C34"/>
    <w:rsid w:val="00C81D2B"/>
    <w:rsid w:val="00C83114"/>
    <w:rsid w:val="00C834B9"/>
    <w:rsid w:val="00C835E8"/>
    <w:rsid w:val="00C84730"/>
    <w:rsid w:val="00C8489C"/>
    <w:rsid w:val="00C859E3"/>
    <w:rsid w:val="00C85BED"/>
    <w:rsid w:val="00C85DC5"/>
    <w:rsid w:val="00C862DC"/>
    <w:rsid w:val="00C86F6B"/>
    <w:rsid w:val="00C878D3"/>
    <w:rsid w:val="00C87C5B"/>
    <w:rsid w:val="00C9005A"/>
    <w:rsid w:val="00C90A72"/>
    <w:rsid w:val="00C90EBE"/>
    <w:rsid w:val="00C9142A"/>
    <w:rsid w:val="00C9226C"/>
    <w:rsid w:val="00C92785"/>
    <w:rsid w:val="00C92D11"/>
    <w:rsid w:val="00C933CA"/>
    <w:rsid w:val="00C950C8"/>
    <w:rsid w:val="00C95547"/>
    <w:rsid w:val="00C957A8"/>
    <w:rsid w:val="00C95CB3"/>
    <w:rsid w:val="00C95FAE"/>
    <w:rsid w:val="00C9611F"/>
    <w:rsid w:val="00C96492"/>
    <w:rsid w:val="00C96936"/>
    <w:rsid w:val="00C9709E"/>
    <w:rsid w:val="00C97D15"/>
    <w:rsid w:val="00CA033C"/>
    <w:rsid w:val="00CA09F9"/>
    <w:rsid w:val="00CA11AC"/>
    <w:rsid w:val="00CA11E9"/>
    <w:rsid w:val="00CA1815"/>
    <w:rsid w:val="00CA1EEE"/>
    <w:rsid w:val="00CA3075"/>
    <w:rsid w:val="00CA36EC"/>
    <w:rsid w:val="00CA3753"/>
    <w:rsid w:val="00CA410D"/>
    <w:rsid w:val="00CA426E"/>
    <w:rsid w:val="00CA46A0"/>
    <w:rsid w:val="00CA4815"/>
    <w:rsid w:val="00CA4CA2"/>
    <w:rsid w:val="00CA4E03"/>
    <w:rsid w:val="00CA5220"/>
    <w:rsid w:val="00CA5907"/>
    <w:rsid w:val="00CA625F"/>
    <w:rsid w:val="00CA6B5A"/>
    <w:rsid w:val="00CA6E64"/>
    <w:rsid w:val="00CA7303"/>
    <w:rsid w:val="00CA7C8A"/>
    <w:rsid w:val="00CB00AE"/>
    <w:rsid w:val="00CB0C68"/>
    <w:rsid w:val="00CB1D52"/>
    <w:rsid w:val="00CB378F"/>
    <w:rsid w:val="00CB3919"/>
    <w:rsid w:val="00CB3B93"/>
    <w:rsid w:val="00CB3FEF"/>
    <w:rsid w:val="00CB4463"/>
    <w:rsid w:val="00CB4C78"/>
    <w:rsid w:val="00CB4E74"/>
    <w:rsid w:val="00CB51BC"/>
    <w:rsid w:val="00CB5AC5"/>
    <w:rsid w:val="00CB5D6A"/>
    <w:rsid w:val="00CB61C9"/>
    <w:rsid w:val="00CB688D"/>
    <w:rsid w:val="00CB6FC1"/>
    <w:rsid w:val="00CB73C2"/>
    <w:rsid w:val="00CB780C"/>
    <w:rsid w:val="00CC070F"/>
    <w:rsid w:val="00CC0760"/>
    <w:rsid w:val="00CC0881"/>
    <w:rsid w:val="00CC178A"/>
    <w:rsid w:val="00CC18E4"/>
    <w:rsid w:val="00CC198B"/>
    <w:rsid w:val="00CC249E"/>
    <w:rsid w:val="00CC277B"/>
    <w:rsid w:val="00CC2A30"/>
    <w:rsid w:val="00CC3169"/>
    <w:rsid w:val="00CC3988"/>
    <w:rsid w:val="00CC3BB0"/>
    <w:rsid w:val="00CC3D21"/>
    <w:rsid w:val="00CC4845"/>
    <w:rsid w:val="00CC54F1"/>
    <w:rsid w:val="00CC67E2"/>
    <w:rsid w:val="00CC71F1"/>
    <w:rsid w:val="00CD0759"/>
    <w:rsid w:val="00CD0A78"/>
    <w:rsid w:val="00CD154D"/>
    <w:rsid w:val="00CD1626"/>
    <w:rsid w:val="00CD1F22"/>
    <w:rsid w:val="00CD1F39"/>
    <w:rsid w:val="00CD4BAC"/>
    <w:rsid w:val="00CD4C58"/>
    <w:rsid w:val="00CD5468"/>
    <w:rsid w:val="00CD5E7F"/>
    <w:rsid w:val="00CD6493"/>
    <w:rsid w:val="00CD6B32"/>
    <w:rsid w:val="00CD6C8F"/>
    <w:rsid w:val="00CD702D"/>
    <w:rsid w:val="00CD78F7"/>
    <w:rsid w:val="00CD7BAB"/>
    <w:rsid w:val="00CE0066"/>
    <w:rsid w:val="00CE0ABF"/>
    <w:rsid w:val="00CE0D17"/>
    <w:rsid w:val="00CE11CE"/>
    <w:rsid w:val="00CE1245"/>
    <w:rsid w:val="00CE1468"/>
    <w:rsid w:val="00CE15E7"/>
    <w:rsid w:val="00CE2003"/>
    <w:rsid w:val="00CE247C"/>
    <w:rsid w:val="00CE27AA"/>
    <w:rsid w:val="00CE29A1"/>
    <w:rsid w:val="00CE2B70"/>
    <w:rsid w:val="00CE2EA8"/>
    <w:rsid w:val="00CE2FA9"/>
    <w:rsid w:val="00CE358F"/>
    <w:rsid w:val="00CE3A48"/>
    <w:rsid w:val="00CE4E77"/>
    <w:rsid w:val="00CE5BDA"/>
    <w:rsid w:val="00CE620B"/>
    <w:rsid w:val="00CE75AF"/>
    <w:rsid w:val="00CF0C17"/>
    <w:rsid w:val="00CF0D99"/>
    <w:rsid w:val="00CF126D"/>
    <w:rsid w:val="00CF18DB"/>
    <w:rsid w:val="00CF23DA"/>
    <w:rsid w:val="00CF2468"/>
    <w:rsid w:val="00CF2C4F"/>
    <w:rsid w:val="00CF33C8"/>
    <w:rsid w:val="00CF3490"/>
    <w:rsid w:val="00CF3AE4"/>
    <w:rsid w:val="00CF3BA9"/>
    <w:rsid w:val="00CF4924"/>
    <w:rsid w:val="00CF4EB4"/>
    <w:rsid w:val="00CF52BD"/>
    <w:rsid w:val="00CF5408"/>
    <w:rsid w:val="00CF5583"/>
    <w:rsid w:val="00CF5C46"/>
    <w:rsid w:val="00CF6121"/>
    <w:rsid w:val="00CF6255"/>
    <w:rsid w:val="00CF68E8"/>
    <w:rsid w:val="00CF6B60"/>
    <w:rsid w:val="00CF74BE"/>
    <w:rsid w:val="00D029A1"/>
    <w:rsid w:val="00D02C5D"/>
    <w:rsid w:val="00D02D9C"/>
    <w:rsid w:val="00D046A7"/>
    <w:rsid w:val="00D0496D"/>
    <w:rsid w:val="00D04ACC"/>
    <w:rsid w:val="00D04DF8"/>
    <w:rsid w:val="00D0558D"/>
    <w:rsid w:val="00D06287"/>
    <w:rsid w:val="00D07138"/>
    <w:rsid w:val="00D071EB"/>
    <w:rsid w:val="00D0791B"/>
    <w:rsid w:val="00D0795C"/>
    <w:rsid w:val="00D07C6E"/>
    <w:rsid w:val="00D11652"/>
    <w:rsid w:val="00D11D33"/>
    <w:rsid w:val="00D12B03"/>
    <w:rsid w:val="00D12D0C"/>
    <w:rsid w:val="00D13AED"/>
    <w:rsid w:val="00D14136"/>
    <w:rsid w:val="00D143BF"/>
    <w:rsid w:val="00D151D8"/>
    <w:rsid w:val="00D15648"/>
    <w:rsid w:val="00D157BD"/>
    <w:rsid w:val="00D163D4"/>
    <w:rsid w:val="00D16DB0"/>
    <w:rsid w:val="00D1701D"/>
    <w:rsid w:val="00D17238"/>
    <w:rsid w:val="00D1734F"/>
    <w:rsid w:val="00D1771B"/>
    <w:rsid w:val="00D17E8A"/>
    <w:rsid w:val="00D20287"/>
    <w:rsid w:val="00D2115D"/>
    <w:rsid w:val="00D21A0E"/>
    <w:rsid w:val="00D21B6E"/>
    <w:rsid w:val="00D2254B"/>
    <w:rsid w:val="00D22612"/>
    <w:rsid w:val="00D22A7D"/>
    <w:rsid w:val="00D22EAC"/>
    <w:rsid w:val="00D230E5"/>
    <w:rsid w:val="00D233D7"/>
    <w:rsid w:val="00D24447"/>
    <w:rsid w:val="00D24A6B"/>
    <w:rsid w:val="00D24F50"/>
    <w:rsid w:val="00D2525A"/>
    <w:rsid w:val="00D256C0"/>
    <w:rsid w:val="00D26322"/>
    <w:rsid w:val="00D3015E"/>
    <w:rsid w:val="00D304CA"/>
    <w:rsid w:val="00D3059C"/>
    <w:rsid w:val="00D31E58"/>
    <w:rsid w:val="00D31F1A"/>
    <w:rsid w:val="00D320AF"/>
    <w:rsid w:val="00D33C34"/>
    <w:rsid w:val="00D34347"/>
    <w:rsid w:val="00D34AA6"/>
    <w:rsid w:val="00D3531A"/>
    <w:rsid w:val="00D356A1"/>
    <w:rsid w:val="00D35CDB"/>
    <w:rsid w:val="00D3732C"/>
    <w:rsid w:val="00D402EB"/>
    <w:rsid w:val="00D403DA"/>
    <w:rsid w:val="00D403EF"/>
    <w:rsid w:val="00D405BC"/>
    <w:rsid w:val="00D41EC4"/>
    <w:rsid w:val="00D433EC"/>
    <w:rsid w:val="00D4378B"/>
    <w:rsid w:val="00D43C72"/>
    <w:rsid w:val="00D44014"/>
    <w:rsid w:val="00D4402A"/>
    <w:rsid w:val="00D4432E"/>
    <w:rsid w:val="00D4491D"/>
    <w:rsid w:val="00D45A06"/>
    <w:rsid w:val="00D45EAC"/>
    <w:rsid w:val="00D473CE"/>
    <w:rsid w:val="00D507C8"/>
    <w:rsid w:val="00D51649"/>
    <w:rsid w:val="00D51CE9"/>
    <w:rsid w:val="00D522C6"/>
    <w:rsid w:val="00D525D4"/>
    <w:rsid w:val="00D526E0"/>
    <w:rsid w:val="00D529DE"/>
    <w:rsid w:val="00D52D85"/>
    <w:rsid w:val="00D53F73"/>
    <w:rsid w:val="00D54386"/>
    <w:rsid w:val="00D55974"/>
    <w:rsid w:val="00D55BF8"/>
    <w:rsid w:val="00D56654"/>
    <w:rsid w:val="00D56736"/>
    <w:rsid w:val="00D570CB"/>
    <w:rsid w:val="00D5720D"/>
    <w:rsid w:val="00D57A24"/>
    <w:rsid w:val="00D57D09"/>
    <w:rsid w:val="00D57D0C"/>
    <w:rsid w:val="00D60139"/>
    <w:rsid w:val="00D604E7"/>
    <w:rsid w:val="00D60D7E"/>
    <w:rsid w:val="00D61F81"/>
    <w:rsid w:val="00D62AD9"/>
    <w:rsid w:val="00D630C1"/>
    <w:rsid w:val="00D63390"/>
    <w:rsid w:val="00D63CA2"/>
    <w:rsid w:val="00D64808"/>
    <w:rsid w:val="00D64D85"/>
    <w:rsid w:val="00D64F30"/>
    <w:rsid w:val="00D65164"/>
    <w:rsid w:val="00D65326"/>
    <w:rsid w:val="00D663DB"/>
    <w:rsid w:val="00D667C3"/>
    <w:rsid w:val="00D67A4D"/>
    <w:rsid w:val="00D70462"/>
    <w:rsid w:val="00D70A82"/>
    <w:rsid w:val="00D70F5D"/>
    <w:rsid w:val="00D7101F"/>
    <w:rsid w:val="00D71D39"/>
    <w:rsid w:val="00D71D60"/>
    <w:rsid w:val="00D71EFF"/>
    <w:rsid w:val="00D72123"/>
    <w:rsid w:val="00D72FC5"/>
    <w:rsid w:val="00D730CF"/>
    <w:rsid w:val="00D73827"/>
    <w:rsid w:val="00D73D56"/>
    <w:rsid w:val="00D747D3"/>
    <w:rsid w:val="00D74C34"/>
    <w:rsid w:val="00D75422"/>
    <w:rsid w:val="00D75CA7"/>
    <w:rsid w:val="00D7622C"/>
    <w:rsid w:val="00D763C2"/>
    <w:rsid w:val="00D76628"/>
    <w:rsid w:val="00D769E9"/>
    <w:rsid w:val="00D77181"/>
    <w:rsid w:val="00D80264"/>
    <w:rsid w:val="00D8040A"/>
    <w:rsid w:val="00D8050D"/>
    <w:rsid w:val="00D80821"/>
    <w:rsid w:val="00D818B8"/>
    <w:rsid w:val="00D81956"/>
    <w:rsid w:val="00D81E3C"/>
    <w:rsid w:val="00D82122"/>
    <w:rsid w:val="00D82258"/>
    <w:rsid w:val="00D82BF6"/>
    <w:rsid w:val="00D8317F"/>
    <w:rsid w:val="00D836F6"/>
    <w:rsid w:val="00D83993"/>
    <w:rsid w:val="00D84283"/>
    <w:rsid w:val="00D84935"/>
    <w:rsid w:val="00D856CC"/>
    <w:rsid w:val="00D859C1"/>
    <w:rsid w:val="00D860B0"/>
    <w:rsid w:val="00D864D2"/>
    <w:rsid w:val="00D866F8"/>
    <w:rsid w:val="00D875E8"/>
    <w:rsid w:val="00D9013C"/>
    <w:rsid w:val="00D90741"/>
    <w:rsid w:val="00D909CF"/>
    <w:rsid w:val="00D9126D"/>
    <w:rsid w:val="00D917C6"/>
    <w:rsid w:val="00D920F4"/>
    <w:rsid w:val="00D92494"/>
    <w:rsid w:val="00D9295D"/>
    <w:rsid w:val="00D92B16"/>
    <w:rsid w:val="00D92B5C"/>
    <w:rsid w:val="00D92C3D"/>
    <w:rsid w:val="00D9325A"/>
    <w:rsid w:val="00D93358"/>
    <w:rsid w:val="00D93575"/>
    <w:rsid w:val="00D93789"/>
    <w:rsid w:val="00D938DC"/>
    <w:rsid w:val="00D93963"/>
    <w:rsid w:val="00D93CF5"/>
    <w:rsid w:val="00D94B0C"/>
    <w:rsid w:val="00D951D0"/>
    <w:rsid w:val="00D95ABA"/>
    <w:rsid w:val="00D95B48"/>
    <w:rsid w:val="00D9635A"/>
    <w:rsid w:val="00D968E0"/>
    <w:rsid w:val="00D972B3"/>
    <w:rsid w:val="00D97900"/>
    <w:rsid w:val="00D97992"/>
    <w:rsid w:val="00DA18B1"/>
    <w:rsid w:val="00DA18DA"/>
    <w:rsid w:val="00DA1E18"/>
    <w:rsid w:val="00DA1FFF"/>
    <w:rsid w:val="00DA2A3A"/>
    <w:rsid w:val="00DA2DDA"/>
    <w:rsid w:val="00DA3072"/>
    <w:rsid w:val="00DA3A52"/>
    <w:rsid w:val="00DA44BA"/>
    <w:rsid w:val="00DA4C16"/>
    <w:rsid w:val="00DA54C8"/>
    <w:rsid w:val="00DA5643"/>
    <w:rsid w:val="00DA6CB0"/>
    <w:rsid w:val="00DA7871"/>
    <w:rsid w:val="00DA7D33"/>
    <w:rsid w:val="00DB0073"/>
    <w:rsid w:val="00DB09AD"/>
    <w:rsid w:val="00DB0B19"/>
    <w:rsid w:val="00DB1FA5"/>
    <w:rsid w:val="00DB2491"/>
    <w:rsid w:val="00DB2716"/>
    <w:rsid w:val="00DB28A3"/>
    <w:rsid w:val="00DB2E34"/>
    <w:rsid w:val="00DB4D14"/>
    <w:rsid w:val="00DB52C8"/>
    <w:rsid w:val="00DB5EAA"/>
    <w:rsid w:val="00DB643E"/>
    <w:rsid w:val="00DB6A90"/>
    <w:rsid w:val="00DB71BF"/>
    <w:rsid w:val="00DB73AE"/>
    <w:rsid w:val="00DB751C"/>
    <w:rsid w:val="00DB7B07"/>
    <w:rsid w:val="00DC09AE"/>
    <w:rsid w:val="00DC0FE8"/>
    <w:rsid w:val="00DC1483"/>
    <w:rsid w:val="00DC15C3"/>
    <w:rsid w:val="00DC2160"/>
    <w:rsid w:val="00DC22D6"/>
    <w:rsid w:val="00DC274F"/>
    <w:rsid w:val="00DC2F57"/>
    <w:rsid w:val="00DC38C8"/>
    <w:rsid w:val="00DC42E6"/>
    <w:rsid w:val="00DC4850"/>
    <w:rsid w:val="00DC5074"/>
    <w:rsid w:val="00DC5100"/>
    <w:rsid w:val="00DC5120"/>
    <w:rsid w:val="00DC5F48"/>
    <w:rsid w:val="00DC61BC"/>
    <w:rsid w:val="00DC6A67"/>
    <w:rsid w:val="00DC70A5"/>
    <w:rsid w:val="00DC74E6"/>
    <w:rsid w:val="00DC7840"/>
    <w:rsid w:val="00DC7AE3"/>
    <w:rsid w:val="00DC7C37"/>
    <w:rsid w:val="00DD0082"/>
    <w:rsid w:val="00DD072D"/>
    <w:rsid w:val="00DD12E9"/>
    <w:rsid w:val="00DD154C"/>
    <w:rsid w:val="00DD1762"/>
    <w:rsid w:val="00DD1CE8"/>
    <w:rsid w:val="00DD245B"/>
    <w:rsid w:val="00DD28FE"/>
    <w:rsid w:val="00DD3642"/>
    <w:rsid w:val="00DD3841"/>
    <w:rsid w:val="00DD3955"/>
    <w:rsid w:val="00DD3D6C"/>
    <w:rsid w:val="00DD4A27"/>
    <w:rsid w:val="00DD58D3"/>
    <w:rsid w:val="00DD5977"/>
    <w:rsid w:val="00DD66C8"/>
    <w:rsid w:val="00DD7F7A"/>
    <w:rsid w:val="00DE0409"/>
    <w:rsid w:val="00DE082C"/>
    <w:rsid w:val="00DE0D7E"/>
    <w:rsid w:val="00DE1BF1"/>
    <w:rsid w:val="00DE2A8C"/>
    <w:rsid w:val="00DE2AD2"/>
    <w:rsid w:val="00DE2DA0"/>
    <w:rsid w:val="00DE2DAE"/>
    <w:rsid w:val="00DE33FC"/>
    <w:rsid w:val="00DE3498"/>
    <w:rsid w:val="00DE3ACE"/>
    <w:rsid w:val="00DE53C1"/>
    <w:rsid w:val="00DE550A"/>
    <w:rsid w:val="00DE5AFF"/>
    <w:rsid w:val="00DE5BF6"/>
    <w:rsid w:val="00DE6476"/>
    <w:rsid w:val="00DE64C6"/>
    <w:rsid w:val="00DE6D50"/>
    <w:rsid w:val="00DE70E3"/>
    <w:rsid w:val="00DE71DD"/>
    <w:rsid w:val="00DE736B"/>
    <w:rsid w:val="00DE79EF"/>
    <w:rsid w:val="00DE7BB5"/>
    <w:rsid w:val="00DE7F02"/>
    <w:rsid w:val="00DF07C5"/>
    <w:rsid w:val="00DF0BB7"/>
    <w:rsid w:val="00DF11A9"/>
    <w:rsid w:val="00DF1990"/>
    <w:rsid w:val="00DF1D99"/>
    <w:rsid w:val="00DF1F0F"/>
    <w:rsid w:val="00DF3D2E"/>
    <w:rsid w:val="00DF4104"/>
    <w:rsid w:val="00DF417E"/>
    <w:rsid w:val="00DF4542"/>
    <w:rsid w:val="00DF45F8"/>
    <w:rsid w:val="00DF4AB5"/>
    <w:rsid w:val="00DF532F"/>
    <w:rsid w:val="00DF5780"/>
    <w:rsid w:val="00DF5C40"/>
    <w:rsid w:val="00DF617A"/>
    <w:rsid w:val="00DF61C1"/>
    <w:rsid w:val="00DF6909"/>
    <w:rsid w:val="00DF6CAC"/>
    <w:rsid w:val="00DF7650"/>
    <w:rsid w:val="00DF7C50"/>
    <w:rsid w:val="00E00050"/>
    <w:rsid w:val="00E00BBD"/>
    <w:rsid w:val="00E00C73"/>
    <w:rsid w:val="00E018CD"/>
    <w:rsid w:val="00E01B10"/>
    <w:rsid w:val="00E02065"/>
    <w:rsid w:val="00E0209E"/>
    <w:rsid w:val="00E024F9"/>
    <w:rsid w:val="00E026BC"/>
    <w:rsid w:val="00E044AA"/>
    <w:rsid w:val="00E04979"/>
    <w:rsid w:val="00E04A69"/>
    <w:rsid w:val="00E05C50"/>
    <w:rsid w:val="00E066BF"/>
    <w:rsid w:val="00E068E8"/>
    <w:rsid w:val="00E076DE"/>
    <w:rsid w:val="00E07AF1"/>
    <w:rsid w:val="00E07E63"/>
    <w:rsid w:val="00E07E86"/>
    <w:rsid w:val="00E1023E"/>
    <w:rsid w:val="00E10306"/>
    <w:rsid w:val="00E10808"/>
    <w:rsid w:val="00E10C8B"/>
    <w:rsid w:val="00E110E2"/>
    <w:rsid w:val="00E11437"/>
    <w:rsid w:val="00E11F8D"/>
    <w:rsid w:val="00E12581"/>
    <w:rsid w:val="00E12E37"/>
    <w:rsid w:val="00E1383A"/>
    <w:rsid w:val="00E14010"/>
    <w:rsid w:val="00E148B7"/>
    <w:rsid w:val="00E14FAB"/>
    <w:rsid w:val="00E15016"/>
    <w:rsid w:val="00E150CD"/>
    <w:rsid w:val="00E150D6"/>
    <w:rsid w:val="00E1673F"/>
    <w:rsid w:val="00E16DA4"/>
    <w:rsid w:val="00E17293"/>
    <w:rsid w:val="00E17395"/>
    <w:rsid w:val="00E1796E"/>
    <w:rsid w:val="00E17E7C"/>
    <w:rsid w:val="00E2103C"/>
    <w:rsid w:val="00E21066"/>
    <w:rsid w:val="00E215DC"/>
    <w:rsid w:val="00E2175F"/>
    <w:rsid w:val="00E21B99"/>
    <w:rsid w:val="00E21F46"/>
    <w:rsid w:val="00E22431"/>
    <w:rsid w:val="00E2353E"/>
    <w:rsid w:val="00E23653"/>
    <w:rsid w:val="00E236F4"/>
    <w:rsid w:val="00E23CF3"/>
    <w:rsid w:val="00E25154"/>
    <w:rsid w:val="00E258EE"/>
    <w:rsid w:val="00E25AC4"/>
    <w:rsid w:val="00E268F6"/>
    <w:rsid w:val="00E27777"/>
    <w:rsid w:val="00E27925"/>
    <w:rsid w:val="00E27E0C"/>
    <w:rsid w:val="00E303B3"/>
    <w:rsid w:val="00E3171A"/>
    <w:rsid w:val="00E31947"/>
    <w:rsid w:val="00E31BE8"/>
    <w:rsid w:val="00E31C33"/>
    <w:rsid w:val="00E31DC6"/>
    <w:rsid w:val="00E33353"/>
    <w:rsid w:val="00E33845"/>
    <w:rsid w:val="00E339B3"/>
    <w:rsid w:val="00E35083"/>
    <w:rsid w:val="00E3550B"/>
    <w:rsid w:val="00E36606"/>
    <w:rsid w:val="00E36709"/>
    <w:rsid w:val="00E368C8"/>
    <w:rsid w:val="00E369A8"/>
    <w:rsid w:val="00E36A4E"/>
    <w:rsid w:val="00E370EA"/>
    <w:rsid w:val="00E37262"/>
    <w:rsid w:val="00E3727C"/>
    <w:rsid w:val="00E40575"/>
    <w:rsid w:val="00E40855"/>
    <w:rsid w:val="00E40F16"/>
    <w:rsid w:val="00E42AF4"/>
    <w:rsid w:val="00E435EF"/>
    <w:rsid w:val="00E43A84"/>
    <w:rsid w:val="00E43C9F"/>
    <w:rsid w:val="00E43CF0"/>
    <w:rsid w:val="00E43D8D"/>
    <w:rsid w:val="00E44759"/>
    <w:rsid w:val="00E45001"/>
    <w:rsid w:val="00E45666"/>
    <w:rsid w:val="00E4620C"/>
    <w:rsid w:val="00E46458"/>
    <w:rsid w:val="00E47427"/>
    <w:rsid w:val="00E4794E"/>
    <w:rsid w:val="00E47A1D"/>
    <w:rsid w:val="00E47A9D"/>
    <w:rsid w:val="00E47D3C"/>
    <w:rsid w:val="00E502F3"/>
    <w:rsid w:val="00E505D8"/>
    <w:rsid w:val="00E50990"/>
    <w:rsid w:val="00E509B2"/>
    <w:rsid w:val="00E51009"/>
    <w:rsid w:val="00E5113B"/>
    <w:rsid w:val="00E514E3"/>
    <w:rsid w:val="00E51918"/>
    <w:rsid w:val="00E51B96"/>
    <w:rsid w:val="00E51C7B"/>
    <w:rsid w:val="00E51CEA"/>
    <w:rsid w:val="00E5201A"/>
    <w:rsid w:val="00E521E4"/>
    <w:rsid w:val="00E527AD"/>
    <w:rsid w:val="00E52CE3"/>
    <w:rsid w:val="00E52F50"/>
    <w:rsid w:val="00E534DE"/>
    <w:rsid w:val="00E538CB"/>
    <w:rsid w:val="00E53C61"/>
    <w:rsid w:val="00E54021"/>
    <w:rsid w:val="00E5429E"/>
    <w:rsid w:val="00E5459F"/>
    <w:rsid w:val="00E54D38"/>
    <w:rsid w:val="00E5509F"/>
    <w:rsid w:val="00E567A7"/>
    <w:rsid w:val="00E57FDD"/>
    <w:rsid w:val="00E60482"/>
    <w:rsid w:val="00E60D91"/>
    <w:rsid w:val="00E61080"/>
    <w:rsid w:val="00E61150"/>
    <w:rsid w:val="00E61435"/>
    <w:rsid w:val="00E620A5"/>
    <w:rsid w:val="00E62565"/>
    <w:rsid w:val="00E62A55"/>
    <w:rsid w:val="00E63882"/>
    <w:rsid w:val="00E639E2"/>
    <w:rsid w:val="00E64AE5"/>
    <w:rsid w:val="00E660EB"/>
    <w:rsid w:val="00E662FB"/>
    <w:rsid w:val="00E66480"/>
    <w:rsid w:val="00E6675F"/>
    <w:rsid w:val="00E672A1"/>
    <w:rsid w:val="00E67942"/>
    <w:rsid w:val="00E706A0"/>
    <w:rsid w:val="00E70C93"/>
    <w:rsid w:val="00E70F28"/>
    <w:rsid w:val="00E71191"/>
    <w:rsid w:val="00E719AB"/>
    <w:rsid w:val="00E719EA"/>
    <w:rsid w:val="00E71E2E"/>
    <w:rsid w:val="00E72ABF"/>
    <w:rsid w:val="00E72E20"/>
    <w:rsid w:val="00E72F1B"/>
    <w:rsid w:val="00E73293"/>
    <w:rsid w:val="00E73419"/>
    <w:rsid w:val="00E73512"/>
    <w:rsid w:val="00E7356E"/>
    <w:rsid w:val="00E739E5"/>
    <w:rsid w:val="00E739FA"/>
    <w:rsid w:val="00E749E2"/>
    <w:rsid w:val="00E74AC1"/>
    <w:rsid w:val="00E7513F"/>
    <w:rsid w:val="00E75ABA"/>
    <w:rsid w:val="00E75D86"/>
    <w:rsid w:val="00E76963"/>
    <w:rsid w:val="00E76D41"/>
    <w:rsid w:val="00E76DFF"/>
    <w:rsid w:val="00E772D6"/>
    <w:rsid w:val="00E80358"/>
    <w:rsid w:val="00E80411"/>
    <w:rsid w:val="00E806C1"/>
    <w:rsid w:val="00E81867"/>
    <w:rsid w:val="00E81D25"/>
    <w:rsid w:val="00E825A0"/>
    <w:rsid w:val="00E8327B"/>
    <w:rsid w:val="00E834D4"/>
    <w:rsid w:val="00E8396F"/>
    <w:rsid w:val="00E83FCC"/>
    <w:rsid w:val="00E84C7F"/>
    <w:rsid w:val="00E84DBA"/>
    <w:rsid w:val="00E851D6"/>
    <w:rsid w:val="00E85668"/>
    <w:rsid w:val="00E8584C"/>
    <w:rsid w:val="00E85A5A"/>
    <w:rsid w:val="00E860EF"/>
    <w:rsid w:val="00E865F1"/>
    <w:rsid w:val="00E86BD2"/>
    <w:rsid w:val="00E86CF5"/>
    <w:rsid w:val="00E86D99"/>
    <w:rsid w:val="00E87041"/>
    <w:rsid w:val="00E872CE"/>
    <w:rsid w:val="00E87944"/>
    <w:rsid w:val="00E87C26"/>
    <w:rsid w:val="00E87D1E"/>
    <w:rsid w:val="00E906B9"/>
    <w:rsid w:val="00E908AB"/>
    <w:rsid w:val="00E908F3"/>
    <w:rsid w:val="00E90A9E"/>
    <w:rsid w:val="00E90DA8"/>
    <w:rsid w:val="00E91112"/>
    <w:rsid w:val="00E9123C"/>
    <w:rsid w:val="00E91519"/>
    <w:rsid w:val="00E917C3"/>
    <w:rsid w:val="00E92439"/>
    <w:rsid w:val="00E92652"/>
    <w:rsid w:val="00E93A0D"/>
    <w:rsid w:val="00E94859"/>
    <w:rsid w:val="00E94B20"/>
    <w:rsid w:val="00E94CAF"/>
    <w:rsid w:val="00E952A4"/>
    <w:rsid w:val="00E95B54"/>
    <w:rsid w:val="00E961FD"/>
    <w:rsid w:val="00E96471"/>
    <w:rsid w:val="00E96833"/>
    <w:rsid w:val="00E9778A"/>
    <w:rsid w:val="00EA003A"/>
    <w:rsid w:val="00EA00C5"/>
    <w:rsid w:val="00EA00DA"/>
    <w:rsid w:val="00EA0E84"/>
    <w:rsid w:val="00EA1221"/>
    <w:rsid w:val="00EA12E6"/>
    <w:rsid w:val="00EA1B2D"/>
    <w:rsid w:val="00EA2D99"/>
    <w:rsid w:val="00EA4096"/>
    <w:rsid w:val="00EA41C0"/>
    <w:rsid w:val="00EA436B"/>
    <w:rsid w:val="00EA56F0"/>
    <w:rsid w:val="00EA583D"/>
    <w:rsid w:val="00EA7529"/>
    <w:rsid w:val="00EA78F7"/>
    <w:rsid w:val="00EB0DCC"/>
    <w:rsid w:val="00EB149F"/>
    <w:rsid w:val="00EB191C"/>
    <w:rsid w:val="00EB29AB"/>
    <w:rsid w:val="00EB2EAB"/>
    <w:rsid w:val="00EB3001"/>
    <w:rsid w:val="00EB325B"/>
    <w:rsid w:val="00EB470F"/>
    <w:rsid w:val="00EB478C"/>
    <w:rsid w:val="00EB6446"/>
    <w:rsid w:val="00EB68D1"/>
    <w:rsid w:val="00EB6B85"/>
    <w:rsid w:val="00EB6BF0"/>
    <w:rsid w:val="00EB6DD7"/>
    <w:rsid w:val="00EB7722"/>
    <w:rsid w:val="00EC0CA3"/>
    <w:rsid w:val="00EC0F08"/>
    <w:rsid w:val="00EC200E"/>
    <w:rsid w:val="00EC2015"/>
    <w:rsid w:val="00EC234E"/>
    <w:rsid w:val="00EC26A8"/>
    <w:rsid w:val="00EC2992"/>
    <w:rsid w:val="00EC29F0"/>
    <w:rsid w:val="00EC3781"/>
    <w:rsid w:val="00EC4010"/>
    <w:rsid w:val="00EC412D"/>
    <w:rsid w:val="00EC4463"/>
    <w:rsid w:val="00EC4885"/>
    <w:rsid w:val="00EC4E9D"/>
    <w:rsid w:val="00EC5735"/>
    <w:rsid w:val="00EC5C9D"/>
    <w:rsid w:val="00EC5D7D"/>
    <w:rsid w:val="00EC5FD4"/>
    <w:rsid w:val="00EC7249"/>
    <w:rsid w:val="00ED0E9D"/>
    <w:rsid w:val="00ED10A6"/>
    <w:rsid w:val="00ED174B"/>
    <w:rsid w:val="00ED1A82"/>
    <w:rsid w:val="00ED22C5"/>
    <w:rsid w:val="00ED2C82"/>
    <w:rsid w:val="00ED44CA"/>
    <w:rsid w:val="00ED530A"/>
    <w:rsid w:val="00ED5652"/>
    <w:rsid w:val="00ED5760"/>
    <w:rsid w:val="00ED5941"/>
    <w:rsid w:val="00ED5F7E"/>
    <w:rsid w:val="00ED6A27"/>
    <w:rsid w:val="00ED6A99"/>
    <w:rsid w:val="00ED6B9C"/>
    <w:rsid w:val="00ED7007"/>
    <w:rsid w:val="00ED7037"/>
    <w:rsid w:val="00ED7058"/>
    <w:rsid w:val="00ED7577"/>
    <w:rsid w:val="00EE0812"/>
    <w:rsid w:val="00EE165E"/>
    <w:rsid w:val="00EE1A68"/>
    <w:rsid w:val="00EE317F"/>
    <w:rsid w:val="00EE3384"/>
    <w:rsid w:val="00EE3C3D"/>
    <w:rsid w:val="00EE5C88"/>
    <w:rsid w:val="00EE6CC1"/>
    <w:rsid w:val="00EE6E32"/>
    <w:rsid w:val="00EE6FA9"/>
    <w:rsid w:val="00EE7C60"/>
    <w:rsid w:val="00EF008F"/>
    <w:rsid w:val="00EF040A"/>
    <w:rsid w:val="00EF175D"/>
    <w:rsid w:val="00EF1BB0"/>
    <w:rsid w:val="00EF1C61"/>
    <w:rsid w:val="00EF1EE4"/>
    <w:rsid w:val="00EF213E"/>
    <w:rsid w:val="00EF2182"/>
    <w:rsid w:val="00EF27CF"/>
    <w:rsid w:val="00EF38BA"/>
    <w:rsid w:val="00EF3C77"/>
    <w:rsid w:val="00EF3E71"/>
    <w:rsid w:val="00EF41F2"/>
    <w:rsid w:val="00EF456E"/>
    <w:rsid w:val="00EF4596"/>
    <w:rsid w:val="00EF54B1"/>
    <w:rsid w:val="00EF5BC8"/>
    <w:rsid w:val="00EF6635"/>
    <w:rsid w:val="00EF6B04"/>
    <w:rsid w:val="00EF71A7"/>
    <w:rsid w:val="00EF7250"/>
    <w:rsid w:val="00EF7415"/>
    <w:rsid w:val="00F0069D"/>
    <w:rsid w:val="00F006F1"/>
    <w:rsid w:val="00F00CB7"/>
    <w:rsid w:val="00F00F67"/>
    <w:rsid w:val="00F010B4"/>
    <w:rsid w:val="00F01354"/>
    <w:rsid w:val="00F014D5"/>
    <w:rsid w:val="00F01C81"/>
    <w:rsid w:val="00F01D8F"/>
    <w:rsid w:val="00F01E6C"/>
    <w:rsid w:val="00F01EBD"/>
    <w:rsid w:val="00F02E3E"/>
    <w:rsid w:val="00F039CD"/>
    <w:rsid w:val="00F056F4"/>
    <w:rsid w:val="00F05ADE"/>
    <w:rsid w:val="00F05E37"/>
    <w:rsid w:val="00F067A1"/>
    <w:rsid w:val="00F06E28"/>
    <w:rsid w:val="00F07115"/>
    <w:rsid w:val="00F07294"/>
    <w:rsid w:val="00F0755E"/>
    <w:rsid w:val="00F07828"/>
    <w:rsid w:val="00F07CCD"/>
    <w:rsid w:val="00F07D1C"/>
    <w:rsid w:val="00F07DCE"/>
    <w:rsid w:val="00F1011D"/>
    <w:rsid w:val="00F1096F"/>
    <w:rsid w:val="00F10A4C"/>
    <w:rsid w:val="00F10B44"/>
    <w:rsid w:val="00F10D5F"/>
    <w:rsid w:val="00F11517"/>
    <w:rsid w:val="00F119E6"/>
    <w:rsid w:val="00F121F6"/>
    <w:rsid w:val="00F1261A"/>
    <w:rsid w:val="00F1286A"/>
    <w:rsid w:val="00F129E2"/>
    <w:rsid w:val="00F12B38"/>
    <w:rsid w:val="00F13604"/>
    <w:rsid w:val="00F153D7"/>
    <w:rsid w:val="00F165F3"/>
    <w:rsid w:val="00F17676"/>
    <w:rsid w:val="00F17B67"/>
    <w:rsid w:val="00F17EC8"/>
    <w:rsid w:val="00F200EC"/>
    <w:rsid w:val="00F20AB5"/>
    <w:rsid w:val="00F2102F"/>
    <w:rsid w:val="00F2108B"/>
    <w:rsid w:val="00F2144C"/>
    <w:rsid w:val="00F214AE"/>
    <w:rsid w:val="00F2161A"/>
    <w:rsid w:val="00F2172F"/>
    <w:rsid w:val="00F21C00"/>
    <w:rsid w:val="00F21C33"/>
    <w:rsid w:val="00F21ECE"/>
    <w:rsid w:val="00F22A4E"/>
    <w:rsid w:val="00F23008"/>
    <w:rsid w:val="00F2331F"/>
    <w:rsid w:val="00F24224"/>
    <w:rsid w:val="00F244B3"/>
    <w:rsid w:val="00F252F3"/>
    <w:rsid w:val="00F2577D"/>
    <w:rsid w:val="00F25AEB"/>
    <w:rsid w:val="00F25C0B"/>
    <w:rsid w:val="00F25E21"/>
    <w:rsid w:val="00F25E31"/>
    <w:rsid w:val="00F27215"/>
    <w:rsid w:val="00F27964"/>
    <w:rsid w:val="00F302A0"/>
    <w:rsid w:val="00F3040B"/>
    <w:rsid w:val="00F31426"/>
    <w:rsid w:val="00F3236C"/>
    <w:rsid w:val="00F3316C"/>
    <w:rsid w:val="00F33733"/>
    <w:rsid w:val="00F33EBE"/>
    <w:rsid w:val="00F34A4F"/>
    <w:rsid w:val="00F34CCF"/>
    <w:rsid w:val="00F350CE"/>
    <w:rsid w:val="00F353BF"/>
    <w:rsid w:val="00F36127"/>
    <w:rsid w:val="00F3651D"/>
    <w:rsid w:val="00F37D4D"/>
    <w:rsid w:val="00F40655"/>
    <w:rsid w:val="00F409E0"/>
    <w:rsid w:val="00F40B8D"/>
    <w:rsid w:val="00F417DA"/>
    <w:rsid w:val="00F41AC8"/>
    <w:rsid w:val="00F41DAC"/>
    <w:rsid w:val="00F41E57"/>
    <w:rsid w:val="00F41F2E"/>
    <w:rsid w:val="00F423E6"/>
    <w:rsid w:val="00F4351C"/>
    <w:rsid w:val="00F437BC"/>
    <w:rsid w:val="00F43848"/>
    <w:rsid w:val="00F43C57"/>
    <w:rsid w:val="00F43C90"/>
    <w:rsid w:val="00F44335"/>
    <w:rsid w:val="00F449D0"/>
    <w:rsid w:val="00F44AFB"/>
    <w:rsid w:val="00F44BF0"/>
    <w:rsid w:val="00F45B98"/>
    <w:rsid w:val="00F46790"/>
    <w:rsid w:val="00F46F7E"/>
    <w:rsid w:val="00F47092"/>
    <w:rsid w:val="00F50083"/>
    <w:rsid w:val="00F5143C"/>
    <w:rsid w:val="00F514B1"/>
    <w:rsid w:val="00F52529"/>
    <w:rsid w:val="00F527D1"/>
    <w:rsid w:val="00F53407"/>
    <w:rsid w:val="00F537B3"/>
    <w:rsid w:val="00F53D8D"/>
    <w:rsid w:val="00F5497A"/>
    <w:rsid w:val="00F54AB6"/>
    <w:rsid w:val="00F54CC0"/>
    <w:rsid w:val="00F54F95"/>
    <w:rsid w:val="00F56012"/>
    <w:rsid w:val="00F56CDE"/>
    <w:rsid w:val="00F56F26"/>
    <w:rsid w:val="00F572CB"/>
    <w:rsid w:val="00F600B1"/>
    <w:rsid w:val="00F60419"/>
    <w:rsid w:val="00F604A7"/>
    <w:rsid w:val="00F60695"/>
    <w:rsid w:val="00F60A16"/>
    <w:rsid w:val="00F60A8B"/>
    <w:rsid w:val="00F61059"/>
    <w:rsid w:val="00F6165D"/>
    <w:rsid w:val="00F620E2"/>
    <w:rsid w:val="00F62589"/>
    <w:rsid w:val="00F62871"/>
    <w:rsid w:val="00F62EC5"/>
    <w:rsid w:val="00F63554"/>
    <w:rsid w:val="00F63CC1"/>
    <w:rsid w:val="00F6442D"/>
    <w:rsid w:val="00F64770"/>
    <w:rsid w:val="00F65DAB"/>
    <w:rsid w:val="00F66939"/>
    <w:rsid w:val="00F66A8D"/>
    <w:rsid w:val="00F66DA0"/>
    <w:rsid w:val="00F66F8A"/>
    <w:rsid w:val="00F67037"/>
    <w:rsid w:val="00F67227"/>
    <w:rsid w:val="00F6764D"/>
    <w:rsid w:val="00F67709"/>
    <w:rsid w:val="00F679C8"/>
    <w:rsid w:val="00F67A67"/>
    <w:rsid w:val="00F700F2"/>
    <w:rsid w:val="00F706EA"/>
    <w:rsid w:val="00F71FFD"/>
    <w:rsid w:val="00F7238C"/>
    <w:rsid w:val="00F7253D"/>
    <w:rsid w:val="00F725F3"/>
    <w:rsid w:val="00F7277A"/>
    <w:rsid w:val="00F72AB1"/>
    <w:rsid w:val="00F7306C"/>
    <w:rsid w:val="00F73246"/>
    <w:rsid w:val="00F7354F"/>
    <w:rsid w:val="00F7359C"/>
    <w:rsid w:val="00F73A7D"/>
    <w:rsid w:val="00F7406B"/>
    <w:rsid w:val="00F746D7"/>
    <w:rsid w:val="00F75334"/>
    <w:rsid w:val="00F755C5"/>
    <w:rsid w:val="00F756A2"/>
    <w:rsid w:val="00F757E4"/>
    <w:rsid w:val="00F75CB1"/>
    <w:rsid w:val="00F75CC2"/>
    <w:rsid w:val="00F75DAC"/>
    <w:rsid w:val="00F7637C"/>
    <w:rsid w:val="00F76839"/>
    <w:rsid w:val="00F77215"/>
    <w:rsid w:val="00F7787A"/>
    <w:rsid w:val="00F77895"/>
    <w:rsid w:val="00F80C1D"/>
    <w:rsid w:val="00F81166"/>
    <w:rsid w:val="00F81370"/>
    <w:rsid w:val="00F813F2"/>
    <w:rsid w:val="00F82709"/>
    <w:rsid w:val="00F82947"/>
    <w:rsid w:val="00F836CC"/>
    <w:rsid w:val="00F84B0C"/>
    <w:rsid w:val="00F85B27"/>
    <w:rsid w:val="00F85C19"/>
    <w:rsid w:val="00F87B95"/>
    <w:rsid w:val="00F9091F"/>
    <w:rsid w:val="00F90E1F"/>
    <w:rsid w:val="00F90F3B"/>
    <w:rsid w:val="00F90FCA"/>
    <w:rsid w:val="00F928D4"/>
    <w:rsid w:val="00F932DC"/>
    <w:rsid w:val="00F9405F"/>
    <w:rsid w:val="00F94C8A"/>
    <w:rsid w:val="00F95D73"/>
    <w:rsid w:val="00F96191"/>
    <w:rsid w:val="00F96AC5"/>
    <w:rsid w:val="00F97DD1"/>
    <w:rsid w:val="00FA1959"/>
    <w:rsid w:val="00FA1DBD"/>
    <w:rsid w:val="00FA2A1D"/>
    <w:rsid w:val="00FA3297"/>
    <w:rsid w:val="00FA38E0"/>
    <w:rsid w:val="00FA3A52"/>
    <w:rsid w:val="00FA4E80"/>
    <w:rsid w:val="00FA60BF"/>
    <w:rsid w:val="00FA616C"/>
    <w:rsid w:val="00FA6278"/>
    <w:rsid w:val="00FA66E5"/>
    <w:rsid w:val="00FA68F1"/>
    <w:rsid w:val="00FA6D5E"/>
    <w:rsid w:val="00FA763A"/>
    <w:rsid w:val="00FA7845"/>
    <w:rsid w:val="00FB01F2"/>
    <w:rsid w:val="00FB1BD8"/>
    <w:rsid w:val="00FB1D11"/>
    <w:rsid w:val="00FB1FB6"/>
    <w:rsid w:val="00FB2550"/>
    <w:rsid w:val="00FB272B"/>
    <w:rsid w:val="00FB3EB4"/>
    <w:rsid w:val="00FB3FF2"/>
    <w:rsid w:val="00FB411A"/>
    <w:rsid w:val="00FB45AA"/>
    <w:rsid w:val="00FB56D3"/>
    <w:rsid w:val="00FB64F3"/>
    <w:rsid w:val="00FB6D2A"/>
    <w:rsid w:val="00FB6F23"/>
    <w:rsid w:val="00FB7CA4"/>
    <w:rsid w:val="00FB7D3D"/>
    <w:rsid w:val="00FC0C11"/>
    <w:rsid w:val="00FC0C56"/>
    <w:rsid w:val="00FC0E15"/>
    <w:rsid w:val="00FC14EB"/>
    <w:rsid w:val="00FC15C8"/>
    <w:rsid w:val="00FC1C03"/>
    <w:rsid w:val="00FC1DA6"/>
    <w:rsid w:val="00FC1F67"/>
    <w:rsid w:val="00FC2C80"/>
    <w:rsid w:val="00FC3429"/>
    <w:rsid w:val="00FC38DF"/>
    <w:rsid w:val="00FC4277"/>
    <w:rsid w:val="00FC4391"/>
    <w:rsid w:val="00FC4C0A"/>
    <w:rsid w:val="00FC54A5"/>
    <w:rsid w:val="00FC5591"/>
    <w:rsid w:val="00FC5D5F"/>
    <w:rsid w:val="00FC65B2"/>
    <w:rsid w:val="00FC679E"/>
    <w:rsid w:val="00FC72EE"/>
    <w:rsid w:val="00FC783B"/>
    <w:rsid w:val="00FC7B35"/>
    <w:rsid w:val="00FC7D23"/>
    <w:rsid w:val="00FD0949"/>
    <w:rsid w:val="00FD0A69"/>
    <w:rsid w:val="00FD0CA2"/>
    <w:rsid w:val="00FD1170"/>
    <w:rsid w:val="00FD1286"/>
    <w:rsid w:val="00FD238C"/>
    <w:rsid w:val="00FD26E8"/>
    <w:rsid w:val="00FD2727"/>
    <w:rsid w:val="00FD27F0"/>
    <w:rsid w:val="00FD2BAA"/>
    <w:rsid w:val="00FD3AF6"/>
    <w:rsid w:val="00FD411A"/>
    <w:rsid w:val="00FD42B8"/>
    <w:rsid w:val="00FD432C"/>
    <w:rsid w:val="00FD4571"/>
    <w:rsid w:val="00FD4759"/>
    <w:rsid w:val="00FD4F3D"/>
    <w:rsid w:val="00FD5756"/>
    <w:rsid w:val="00FD6886"/>
    <w:rsid w:val="00FD6908"/>
    <w:rsid w:val="00FD7E5B"/>
    <w:rsid w:val="00FE0127"/>
    <w:rsid w:val="00FE0130"/>
    <w:rsid w:val="00FE01CF"/>
    <w:rsid w:val="00FE02C3"/>
    <w:rsid w:val="00FE05BB"/>
    <w:rsid w:val="00FE0E9B"/>
    <w:rsid w:val="00FE1FB2"/>
    <w:rsid w:val="00FE210D"/>
    <w:rsid w:val="00FE22C0"/>
    <w:rsid w:val="00FE28D8"/>
    <w:rsid w:val="00FE2F20"/>
    <w:rsid w:val="00FE344B"/>
    <w:rsid w:val="00FE3E5B"/>
    <w:rsid w:val="00FE43FA"/>
    <w:rsid w:val="00FE445C"/>
    <w:rsid w:val="00FE46A6"/>
    <w:rsid w:val="00FE548C"/>
    <w:rsid w:val="00FE5F16"/>
    <w:rsid w:val="00FE658E"/>
    <w:rsid w:val="00FE66C6"/>
    <w:rsid w:val="00FE69E6"/>
    <w:rsid w:val="00FE6D08"/>
    <w:rsid w:val="00FF029F"/>
    <w:rsid w:val="00FF0744"/>
    <w:rsid w:val="00FF1189"/>
    <w:rsid w:val="00FF19AC"/>
    <w:rsid w:val="00FF2946"/>
    <w:rsid w:val="00FF2F73"/>
    <w:rsid w:val="00FF3D8B"/>
    <w:rsid w:val="00FF48CE"/>
    <w:rsid w:val="00FF4F75"/>
    <w:rsid w:val="00FF5523"/>
    <w:rsid w:val="00FF59AE"/>
    <w:rsid w:val="00FF5F73"/>
    <w:rsid w:val="00FF716C"/>
    <w:rsid w:val="00FF74AD"/>
    <w:rsid w:val="00FF7BD8"/>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2C3F4A3"/>
  <w15:docId w15:val="{307830F2-77C2-4C22-B0F5-C5A8D8360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qFormat="1"/>
    <w:lsdException w:name="Emphasis"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24B5"/>
    <w:pPr>
      <w:tabs>
        <w:tab w:val="left" w:pos="576"/>
        <w:tab w:val="left" w:pos="864"/>
        <w:tab w:val="left" w:pos="1296"/>
        <w:tab w:val="left" w:pos="1728"/>
        <w:tab w:val="left" w:pos="2160"/>
        <w:tab w:val="left" w:pos="2592"/>
        <w:tab w:val="left" w:pos="3024"/>
      </w:tabs>
      <w:jc w:val="both"/>
    </w:pPr>
    <w:rPr>
      <w:rFonts w:ascii="Arial" w:hAnsi="Arial"/>
      <w:sz w:val="16"/>
      <w:szCs w:val="20"/>
    </w:rPr>
  </w:style>
  <w:style w:type="paragraph" w:styleId="Heading1">
    <w:name w:val="heading 1"/>
    <w:aliases w:val="SECTION"/>
    <w:basedOn w:val="ListParagraph"/>
    <w:next w:val="Normal"/>
    <w:link w:val="Heading1Char"/>
    <w:uiPriority w:val="99"/>
    <w:qFormat/>
    <w:rsid w:val="00DD7F7A"/>
    <w:pPr>
      <w:numPr>
        <w:numId w:val="2"/>
      </w:numPr>
      <w:outlineLvl w:val="0"/>
    </w:pPr>
    <w:rPr>
      <w:rFonts w:ascii="Arial" w:hAnsi="Arial" w:cs="Arial"/>
      <w:b/>
      <w:caps/>
    </w:rPr>
  </w:style>
  <w:style w:type="paragraph" w:styleId="Heading2">
    <w:name w:val="heading 2"/>
    <w:aliases w:val="Clause Title"/>
    <w:basedOn w:val="Normal"/>
    <w:next w:val="Normal"/>
    <w:link w:val="Heading2Char"/>
    <w:uiPriority w:val="99"/>
    <w:qFormat/>
    <w:rsid w:val="004B11CB"/>
    <w:pPr>
      <w:keepNext/>
      <w:widowControl w:val="0"/>
      <w:numPr>
        <w:ilvl w:val="1"/>
        <w:numId w:val="2"/>
      </w:numPr>
      <w:tabs>
        <w:tab w:val="clear" w:pos="576"/>
        <w:tab w:val="clear" w:pos="864"/>
        <w:tab w:val="clear" w:pos="1296"/>
        <w:tab w:val="clear" w:pos="1728"/>
        <w:tab w:val="clear" w:pos="2160"/>
        <w:tab w:val="clear" w:pos="2592"/>
        <w:tab w:val="clear" w:pos="3024"/>
        <w:tab w:val="left" w:pos="720"/>
      </w:tabs>
      <w:outlineLvl w:val="1"/>
    </w:pPr>
    <w:rPr>
      <w:b/>
      <w:caps/>
    </w:rPr>
  </w:style>
  <w:style w:type="paragraph" w:styleId="Heading3">
    <w:name w:val="heading 3"/>
    <w:basedOn w:val="BodyText1"/>
    <w:next w:val="Normal"/>
    <w:link w:val="Heading3Char"/>
    <w:uiPriority w:val="99"/>
    <w:qFormat/>
    <w:rsid w:val="00DF5C40"/>
    <w:pPr>
      <w:jc w:val="left"/>
      <w:outlineLvl w:val="2"/>
    </w:pPr>
    <w:rPr>
      <w:szCs w:val="16"/>
    </w:rPr>
  </w:style>
  <w:style w:type="paragraph" w:styleId="Heading4">
    <w:name w:val="heading 4"/>
    <w:basedOn w:val="Normal"/>
    <w:next w:val="Normal"/>
    <w:link w:val="Heading4Char"/>
    <w:uiPriority w:val="99"/>
    <w:qFormat/>
    <w:rsid w:val="00783AC2"/>
    <w:pPr>
      <w:ind w:left="360"/>
      <w:outlineLvl w:val="3"/>
    </w:pPr>
    <w:rPr>
      <w:rFonts w:ascii="Times New Roman" w:hAnsi="Times New Roman"/>
      <w:sz w:val="24"/>
      <w:u w:val="single"/>
    </w:rPr>
  </w:style>
  <w:style w:type="paragraph" w:styleId="Heading5">
    <w:name w:val="heading 5"/>
    <w:basedOn w:val="Normal"/>
    <w:next w:val="Normal"/>
    <w:link w:val="Heading5Char"/>
    <w:uiPriority w:val="99"/>
    <w:qFormat/>
    <w:rsid w:val="00783AC2"/>
    <w:pPr>
      <w:ind w:left="720"/>
      <w:outlineLvl w:val="4"/>
    </w:pPr>
    <w:rPr>
      <w:rFonts w:ascii="Times New Roman" w:hAnsi="Times New Roman"/>
      <w:b/>
      <w:sz w:val="20"/>
    </w:rPr>
  </w:style>
  <w:style w:type="paragraph" w:styleId="Heading6">
    <w:name w:val="heading 6"/>
    <w:basedOn w:val="Normal"/>
    <w:next w:val="Normal"/>
    <w:link w:val="Heading6Char"/>
    <w:uiPriority w:val="99"/>
    <w:qFormat/>
    <w:rsid w:val="00783AC2"/>
    <w:pPr>
      <w:ind w:left="720"/>
      <w:outlineLvl w:val="5"/>
    </w:pPr>
    <w:rPr>
      <w:rFonts w:ascii="Times New Roman" w:hAnsi="Times New Roman"/>
      <w:sz w:val="20"/>
      <w:u w:val="single"/>
    </w:rPr>
  </w:style>
  <w:style w:type="paragraph" w:styleId="Heading7">
    <w:name w:val="heading 7"/>
    <w:basedOn w:val="Normal"/>
    <w:next w:val="Normal"/>
    <w:link w:val="Heading7Char"/>
    <w:uiPriority w:val="99"/>
    <w:qFormat/>
    <w:rsid w:val="00783AC2"/>
    <w:pPr>
      <w:ind w:left="720"/>
      <w:outlineLvl w:val="6"/>
    </w:pPr>
    <w:rPr>
      <w:rFonts w:ascii="Times New Roman" w:hAnsi="Times New Roman"/>
      <w:i/>
      <w:sz w:val="20"/>
    </w:rPr>
  </w:style>
  <w:style w:type="paragraph" w:styleId="Heading8">
    <w:name w:val="heading 8"/>
    <w:basedOn w:val="Normal"/>
    <w:next w:val="Normal"/>
    <w:link w:val="Heading8Char"/>
    <w:uiPriority w:val="99"/>
    <w:qFormat/>
    <w:rsid w:val="00783AC2"/>
    <w:pPr>
      <w:ind w:left="720"/>
      <w:outlineLvl w:val="7"/>
    </w:pPr>
    <w:rPr>
      <w:rFonts w:ascii="Times New Roman" w:hAnsi="Times New Roman"/>
      <w:i/>
      <w:sz w:val="20"/>
    </w:rPr>
  </w:style>
  <w:style w:type="paragraph" w:styleId="Heading9">
    <w:name w:val="heading 9"/>
    <w:basedOn w:val="Normal"/>
    <w:next w:val="Normal"/>
    <w:link w:val="Heading9Char"/>
    <w:uiPriority w:val="99"/>
    <w:qFormat/>
    <w:rsid w:val="00783AC2"/>
    <w:pPr>
      <w:ind w:left="720"/>
      <w:outlineLvl w:val="8"/>
    </w:pPr>
    <w:rPr>
      <w:rFonts w:ascii="Times New Roman" w:hAnsi="Times New Roman"/>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Heading1Char">
    <w:name w:val="Heading 1 Char"/>
    <w:aliases w:val="SECTION Char"/>
    <w:basedOn w:val="DefaultParagraphFont"/>
    <w:link w:val="Heading1"/>
    <w:uiPriority w:val="99"/>
    <w:locked/>
    <w:rsid w:val="00923CAB"/>
    <w:rPr>
      <w:rFonts w:ascii="Arial" w:hAnsi="Arial" w:cs="Arial"/>
      <w:b/>
      <w:caps/>
      <w:sz w:val="20"/>
      <w:szCs w:val="20"/>
    </w:rPr>
  </w:style>
  <w:style w:type="character" w:customStyle="1" w:styleId="Heading2Char">
    <w:name w:val="Heading 2 Char"/>
    <w:aliases w:val="Clause Title Char"/>
    <w:basedOn w:val="DefaultParagraphFont"/>
    <w:link w:val="Heading2"/>
    <w:uiPriority w:val="99"/>
    <w:locked/>
    <w:rsid w:val="004E7C2A"/>
    <w:rPr>
      <w:rFonts w:ascii="Arial" w:hAnsi="Arial"/>
      <w:b/>
      <w:caps/>
      <w:sz w:val="16"/>
      <w:szCs w:val="20"/>
    </w:rPr>
  </w:style>
  <w:style w:type="character" w:customStyle="1" w:styleId="Heading3Char">
    <w:name w:val="Heading 3 Char"/>
    <w:basedOn w:val="DefaultParagraphFont"/>
    <w:link w:val="Heading3"/>
    <w:uiPriority w:val="99"/>
    <w:semiHidden/>
    <w:locked/>
    <w:rsid w:val="00923CAB"/>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923CAB"/>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923CAB"/>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923CAB"/>
    <w:rPr>
      <w:rFonts w:ascii="Calibri" w:hAnsi="Calibri" w:cs="Times New Roman"/>
      <w:b/>
      <w:bCs/>
    </w:rPr>
  </w:style>
  <w:style w:type="character" w:customStyle="1" w:styleId="Heading7Char">
    <w:name w:val="Heading 7 Char"/>
    <w:basedOn w:val="DefaultParagraphFont"/>
    <w:link w:val="Heading7"/>
    <w:uiPriority w:val="99"/>
    <w:semiHidden/>
    <w:locked/>
    <w:rsid w:val="00923CAB"/>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923CAB"/>
    <w:rPr>
      <w:rFonts w:ascii="Calibri" w:hAnsi="Calibri" w:cs="Times New Roman"/>
      <w:i/>
      <w:iCs/>
      <w:sz w:val="24"/>
      <w:szCs w:val="24"/>
    </w:rPr>
  </w:style>
  <w:style w:type="character" w:customStyle="1" w:styleId="Heading9Char">
    <w:name w:val="Heading 9 Char"/>
    <w:basedOn w:val="DefaultParagraphFont"/>
    <w:link w:val="Heading9"/>
    <w:uiPriority w:val="99"/>
    <w:semiHidden/>
    <w:locked/>
    <w:rsid w:val="00923CAB"/>
    <w:rPr>
      <w:rFonts w:ascii="Cambria" w:hAnsi="Cambria" w:cs="Times New Roman"/>
    </w:rPr>
  </w:style>
  <w:style w:type="paragraph" w:styleId="Header">
    <w:name w:val="header"/>
    <w:basedOn w:val="Normal"/>
    <w:link w:val="HeaderChar"/>
    <w:uiPriority w:val="99"/>
    <w:rsid w:val="00783AC2"/>
    <w:pPr>
      <w:tabs>
        <w:tab w:val="clear" w:pos="576"/>
        <w:tab w:val="clear" w:pos="864"/>
        <w:tab w:val="clear" w:pos="1296"/>
        <w:tab w:val="clear" w:pos="1728"/>
        <w:tab w:val="clear" w:pos="2160"/>
        <w:tab w:val="clear" w:pos="2592"/>
        <w:tab w:val="clear" w:pos="3024"/>
        <w:tab w:val="center" w:pos="4320"/>
        <w:tab w:val="right" w:pos="8640"/>
      </w:tabs>
    </w:pPr>
  </w:style>
  <w:style w:type="character" w:customStyle="1" w:styleId="HeaderChar">
    <w:name w:val="Header Char"/>
    <w:basedOn w:val="DefaultParagraphFont"/>
    <w:link w:val="Header"/>
    <w:uiPriority w:val="99"/>
    <w:locked/>
    <w:rsid w:val="00165C0D"/>
    <w:rPr>
      <w:rFonts w:ascii="Arial" w:hAnsi="Arial" w:cs="Times New Roman"/>
      <w:sz w:val="16"/>
    </w:rPr>
  </w:style>
  <w:style w:type="paragraph" w:styleId="TOC2">
    <w:name w:val="toc 2"/>
    <w:basedOn w:val="Normal"/>
    <w:next w:val="Normal"/>
    <w:uiPriority w:val="39"/>
    <w:rsid w:val="00783AC2"/>
    <w:pPr>
      <w:tabs>
        <w:tab w:val="clear" w:pos="576"/>
        <w:tab w:val="clear" w:pos="864"/>
        <w:tab w:val="clear" w:pos="1296"/>
        <w:tab w:val="clear" w:pos="1728"/>
        <w:tab w:val="clear" w:pos="2160"/>
        <w:tab w:val="clear" w:pos="2592"/>
        <w:tab w:val="clear" w:pos="3024"/>
        <w:tab w:val="left" w:pos="605"/>
        <w:tab w:val="right" w:leader="dot" w:pos="10080"/>
      </w:tabs>
      <w:ind w:left="605" w:hanging="605"/>
    </w:pPr>
  </w:style>
  <w:style w:type="paragraph" w:styleId="TOC1">
    <w:name w:val="toc 1"/>
    <w:basedOn w:val="Normal"/>
    <w:next w:val="TOC2"/>
    <w:uiPriority w:val="39"/>
    <w:rsid w:val="00783AC2"/>
    <w:pPr>
      <w:keepNext/>
      <w:widowControl w:val="0"/>
      <w:tabs>
        <w:tab w:val="clear" w:pos="576"/>
        <w:tab w:val="clear" w:pos="864"/>
        <w:tab w:val="clear" w:pos="1296"/>
        <w:tab w:val="clear" w:pos="1728"/>
        <w:tab w:val="clear" w:pos="2160"/>
        <w:tab w:val="clear" w:pos="2592"/>
        <w:tab w:val="clear" w:pos="3024"/>
        <w:tab w:val="left" w:pos="605"/>
        <w:tab w:val="right" w:leader="dot" w:pos="10080"/>
      </w:tabs>
      <w:spacing w:before="300"/>
      <w:jc w:val="left"/>
    </w:pPr>
    <w:rPr>
      <w:b/>
      <w:noProof/>
    </w:rPr>
  </w:style>
  <w:style w:type="paragraph" w:customStyle="1" w:styleId="Instructions">
    <w:name w:val="Instructions"/>
    <w:basedOn w:val="Normal"/>
    <w:uiPriority w:val="99"/>
    <w:rsid w:val="00783AC2"/>
    <w:pPr>
      <w:keepNext/>
      <w:keepLines/>
      <w:widowControl w:val="0"/>
      <w:ind w:right="1440"/>
    </w:pPr>
    <w:rPr>
      <w:caps/>
      <w:vanish/>
      <w:color w:val="0000FF"/>
      <w:sz w:val="20"/>
    </w:rPr>
  </w:style>
  <w:style w:type="character" w:customStyle="1" w:styleId="InstructionsChar">
    <w:name w:val="Instructions Char"/>
    <w:basedOn w:val="DefaultParagraphFont"/>
    <w:uiPriority w:val="99"/>
    <w:rsid w:val="00783AC2"/>
    <w:rPr>
      <w:rFonts w:ascii="Arial" w:hAnsi="Arial" w:cs="Times New Roman"/>
      <w:caps/>
      <w:vanish/>
      <w:color w:val="0000FF"/>
      <w:lang w:val="en-US" w:eastAsia="en-US" w:bidi="ar-SA"/>
    </w:rPr>
  </w:style>
  <w:style w:type="paragraph" w:customStyle="1" w:styleId="InstructionsHeading">
    <w:name w:val="Instructions Heading"/>
    <w:basedOn w:val="Instructions"/>
    <w:uiPriority w:val="99"/>
    <w:rsid w:val="00783AC2"/>
    <w:rPr>
      <w:b/>
    </w:rPr>
  </w:style>
  <w:style w:type="paragraph" w:customStyle="1" w:styleId="BodyText4">
    <w:name w:val="Body Text 4"/>
    <w:basedOn w:val="Normal"/>
    <w:uiPriority w:val="99"/>
    <w:rsid w:val="00783AC2"/>
    <w:pPr>
      <w:keepNext/>
      <w:keepLines/>
      <w:tabs>
        <w:tab w:val="clear" w:pos="1728"/>
        <w:tab w:val="right" w:pos="2016"/>
      </w:tabs>
      <w:ind w:left="2160" w:hanging="2160"/>
    </w:pPr>
  </w:style>
  <w:style w:type="paragraph" w:customStyle="1" w:styleId="KRPQuestions">
    <w:name w:val="KRP Questions"/>
    <w:uiPriority w:val="99"/>
    <w:rsid w:val="00783AC2"/>
    <w:pPr>
      <w:widowControl w:val="0"/>
      <w:ind w:left="1152" w:hanging="1152"/>
    </w:pPr>
    <w:rPr>
      <w:rFonts w:ascii="Arial" w:hAnsi="Arial"/>
      <w:b/>
      <w:color w:val="FF00FF"/>
    </w:rPr>
  </w:style>
  <w:style w:type="character" w:styleId="Hyperlink">
    <w:name w:val="Hyperlink"/>
    <w:basedOn w:val="DefaultParagraphFont"/>
    <w:uiPriority w:val="99"/>
    <w:rsid w:val="00783AC2"/>
    <w:rPr>
      <w:rFonts w:cs="Times New Roman"/>
      <w:caps/>
      <w:u w:val="single"/>
    </w:rPr>
  </w:style>
  <w:style w:type="paragraph" w:customStyle="1" w:styleId="BodyText1">
    <w:name w:val="Body Text 1"/>
    <w:basedOn w:val="Normal"/>
    <w:rsid w:val="00783AC2"/>
    <w:pPr>
      <w:ind w:left="864" w:hanging="864"/>
    </w:pPr>
  </w:style>
  <w:style w:type="character" w:customStyle="1" w:styleId="BodyText1Char">
    <w:name w:val="Body Text 1 Char"/>
    <w:basedOn w:val="DefaultParagraphFont"/>
    <w:uiPriority w:val="99"/>
    <w:rsid w:val="00783AC2"/>
    <w:rPr>
      <w:rFonts w:ascii="Arial" w:hAnsi="Arial" w:cs="Times New Roman"/>
      <w:sz w:val="16"/>
      <w:lang w:val="en-US" w:eastAsia="en-US" w:bidi="ar-SA"/>
    </w:rPr>
  </w:style>
  <w:style w:type="paragraph" w:styleId="BodyText">
    <w:name w:val="Body Text"/>
    <w:basedOn w:val="Normal"/>
    <w:link w:val="BodyTextChar"/>
    <w:uiPriority w:val="99"/>
    <w:rsid w:val="00783AC2"/>
    <w:pPr>
      <w:ind w:left="576" w:hanging="576"/>
    </w:pPr>
  </w:style>
  <w:style w:type="character" w:customStyle="1" w:styleId="BodyTextChar">
    <w:name w:val="Body Text Char"/>
    <w:basedOn w:val="DefaultParagraphFont"/>
    <w:link w:val="BodyText"/>
    <w:uiPriority w:val="99"/>
    <w:locked/>
    <w:rsid w:val="009B3940"/>
    <w:rPr>
      <w:rFonts w:ascii="Arial" w:hAnsi="Arial" w:cs="Times New Roman"/>
      <w:sz w:val="16"/>
    </w:rPr>
  </w:style>
  <w:style w:type="paragraph" w:styleId="BodyText2">
    <w:name w:val="Body Text 2"/>
    <w:basedOn w:val="Normal"/>
    <w:link w:val="BodyText2Char"/>
    <w:uiPriority w:val="99"/>
    <w:rsid w:val="00783AC2"/>
    <w:pPr>
      <w:numPr>
        <w:ilvl w:val="3"/>
        <w:numId w:val="14"/>
      </w:numPr>
      <w:spacing w:after="120" w:line="480" w:lineRule="auto"/>
      <w:ind w:left="1440"/>
    </w:pPr>
  </w:style>
  <w:style w:type="character" w:customStyle="1" w:styleId="BodyText2Char">
    <w:name w:val="Body Text 2 Char"/>
    <w:basedOn w:val="DefaultParagraphFont"/>
    <w:link w:val="BodyText2"/>
    <w:uiPriority w:val="99"/>
    <w:locked/>
    <w:rsid w:val="00923CAB"/>
    <w:rPr>
      <w:rFonts w:ascii="Arial" w:hAnsi="Arial"/>
      <w:sz w:val="16"/>
      <w:szCs w:val="20"/>
    </w:rPr>
  </w:style>
  <w:style w:type="paragraph" w:styleId="BodyText3">
    <w:name w:val="Body Text 3"/>
    <w:basedOn w:val="Normal"/>
    <w:link w:val="BodyText3Char"/>
    <w:uiPriority w:val="99"/>
    <w:rsid w:val="00783AC2"/>
    <w:pPr>
      <w:ind w:left="1728" w:hanging="1728"/>
    </w:pPr>
  </w:style>
  <w:style w:type="character" w:customStyle="1" w:styleId="BodyText3Char">
    <w:name w:val="Body Text 3 Char"/>
    <w:basedOn w:val="DefaultParagraphFont"/>
    <w:link w:val="BodyText3"/>
    <w:uiPriority w:val="99"/>
    <w:locked/>
    <w:rsid w:val="00B80A9B"/>
    <w:rPr>
      <w:rFonts w:ascii="Arial" w:hAnsi="Arial" w:cs="Times New Roman"/>
      <w:sz w:val="16"/>
    </w:rPr>
  </w:style>
  <w:style w:type="paragraph" w:customStyle="1" w:styleId="BodyText5">
    <w:name w:val="Body Text 5"/>
    <w:basedOn w:val="Normal"/>
    <w:uiPriority w:val="99"/>
    <w:rsid w:val="00783AC2"/>
    <w:pPr>
      <w:keepNext/>
      <w:keepLines/>
      <w:ind w:left="2592" w:hanging="2592"/>
    </w:pPr>
  </w:style>
  <w:style w:type="paragraph" w:customStyle="1" w:styleId="BodyText2a">
    <w:name w:val="Body Text 2a"/>
    <w:basedOn w:val="Normal"/>
    <w:rsid w:val="00783AC2"/>
    <w:pPr>
      <w:tabs>
        <w:tab w:val="clear" w:pos="864"/>
        <w:tab w:val="right" w:pos="1152"/>
      </w:tabs>
      <w:ind w:left="1296" w:hanging="1296"/>
    </w:pPr>
  </w:style>
  <w:style w:type="paragraph" w:styleId="Title">
    <w:name w:val="Title"/>
    <w:aliases w:val="Clause Body"/>
    <w:basedOn w:val="Normal"/>
    <w:link w:val="TitleChar"/>
    <w:uiPriority w:val="99"/>
    <w:qFormat/>
    <w:rsid w:val="00783AC2"/>
    <w:pPr>
      <w:jc w:val="center"/>
    </w:pPr>
    <w:rPr>
      <w:b/>
      <w:vanish/>
      <w:color w:val="0000FF"/>
      <w:sz w:val="20"/>
    </w:rPr>
  </w:style>
  <w:style w:type="character" w:customStyle="1" w:styleId="TitleChar">
    <w:name w:val="Title Char"/>
    <w:aliases w:val="Clause Body Char"/>
    <w:basedOn w:val="DefaultParagraphFont"/>
    <w:link w:val="Title"/>
    <w:uiPriority w:val="99"/>
    <w:locked/>
    <w:rsid w:val="002F1EE0"/>
    <w:rPr>
      <w:rFonts w:ascii="Arial" w:hAnsi="Arial" w:cs="Times New Roman"/>
      <w:b/>
      <w:vanish/>
      <w:color w:val="0000FF"/>
    </w:rPr>
  </w:style>
  <w:style w:type="paragraph" w:customStyle="1" w:styleId="SecurityTable">
    <w:name w:val="Security Table"/>
    <w:uiPriority w:val="99"/>
    <w:rsid w:val="00783AC2"/>
    <w:pPr>
      <w:keepNext/>
      <w:keepLines/>
      <w:widowControl w:val="0"/>
      <w:tabs>
        <w:tab w:val="center" w:pos="1152"/>
        <w:tab w:val="center" w:pos="2160"/>
        <w:tab w:val="center" w:pos="3168"/>
      </w:tabs>
      <w:spacing w:before="20" w:after="20"/>
    </w:pPr>
    <w:rPr>
      <w:rFonts w:ascii="Arial" w:hAnsi="Arial"/>
      <w:b/>
      <w:vanish/>
      <w:color w:val="0000FF"/>
      <w:sz w:val="18"/>
      <w:szCs w:val="18"/>
    </w:rPr>
  </w:style>
  <w:style w:type="character" w:styleId="PageNumber">
    <w:name w:val="page number"/>
    <w:basedOn w:val="DefaultParagraphFont"/>
    <w:uiPriority w:val="99"/>
    <w:rsid w:val="00783AC2"/>
    <w:rPr>
      <w:rFonts w:cs="Times New Roman"/>
    </w:rPr>
  </w:style>
  <w:style w:type="paragraph" w:styleId="Footer">
    <w:name w:val="footer"/>
    <w:basedOn w:val="Normal"/>
    <w:link w:val="FooterChar"/>
    <w:uiPriority w:val="99"/>
    <w:rsid w:val="00783AC2"/>
    <w:pPr>
      <w:tabs>
        <w:tab w:val="clear" w:pos="864"/>
        <w:tab w:val="clear" w:pos="1296"/>
        <w:tab w:val="clear" w:pos="1728"/>
        <w:tab w:val="clear" w:pos="2160"/>
        <w:tab w:val="clear" w:pos="2592"/>
        <w:tab w:val="clear" w:pos="3024"/>
        <w:tab w:val="center" w:pos="4320"/>
        <w:tab w:val="right" w:pos="8640"/>
      </w:tabs>
    </w:pPr>
  </w:style>
  <w:style w:type="character" w:customStyle="1" w:styleId="FooterChar">
    <w:name w:val="Footer Char"/>
    <w:basedOn w:val="DefaultParagraphFont"/>
    <w:link w:val="Footer"/>
    <w:uiPriority w:val="99"/>
    <w:locked/>
    <w:rsid w:val="00D769E9"/>
    <w:rPr>
      <w:rFonts w:ascii="Arial" w:hAnsi="Arial" w:cs="Times New Roman"/>
      <w:sz w:val="16"/>
    </w:rPr>
  </w:style>
  <w:style w:type="paragraph" w:styleId="BalloonText">
    <w:name w:val="Balloon Text"/>
    <w:basedOn w:val="Normal"/>
    <w:link w:val="BalloonTextChar"/>
    <w:uiPriority w:val="99"/>
    <w:rsid w:val="00783AC2"/>
    <w:rPr>
      <w:rFonts w:ascii="Tahoma" w:hAnsi="Tahoma" w:cs="Tahoma"/>
      <w:szCs w:val="16"/>
    </w:rPr>
  </w:style>
  <w:style w:type="character" w:customStyle="1" w:styleId="BalloonTextChar">
    <w:name w:val="Balloon Text Char"/>
    <w:basedOn w:val="DefaultParagraphFont"/>
    <w:link w:val="BalloonText"/>
    <w:uiPriority w:val="99"/>
    <w:semiHidden/>
    <w:locked/>
    <w:rsid w:val="00923CAB"/>
    <w:rPr>
      <w:rFonts w:cs="Times New Roman"/>
      <w:sz w:val="2"/>
    </w:rPr>
  </w:style>
  <w:style w:type="paragraph" w:styleId="BlockText">
    <w:name w:val="Block Text"/>
    <w:basedOn w:val="Normal"/>
    <w:uiPriority w:val="99"/>
    <w:rsid w:val="00783AC2"/>
    <w:pPr>
      <w:spacing w:after="120"/>
      <w:ind w:left="1440" w:right="1440"/>
    </w:pPr>
  </w:style>
  <w:style w:type="paragraph" w:customStyle="1" w:styleId="Blockquote">
    <w:name w:val="Blockquote"/>
    <w:basedOn w:val="Normal"/>
    <w:uiPriority w:val="99"/>
    <w:rsid w:val="00783AC2"/>
    <w:pPr>
      <w:tabs>
        <w:tab w:val="clear" w:pos="576"/>
        <w:tab w:val="clear" w:pos="864"/>
        <w:tab w:val="clear" w:pos="1296"/>
        <w:tab w:val="clear" w:pos="1728"/>
        <w:tab w:val="clear" w:pos="2160"/>
        <w:tab w:val="clear" w:pos="2592"/>
        <w:tab w:val="clear" w:pos="3024"/>
      </w:tabs>
      <w:spacing w:before="100" w:after="100"/>
      <w:ind w:left="360" w:right="360"/>
      <w:jc w:val="left"/>
    </w:pPr>
    <w:rPr>
      <w:rFonts w:ascii="Times New Roman" w:hAnsi="Times New Roman"/>
      <w:sz w:val="24"/>
    </w:rPr>
  </w:style>
  <w:style w:type="paragraph" w:customStyle="1" w:styleId="BodyText6">
    <w:name w:val="Body Text 6"/>
    <w:basedOn w:val="BodyText5"/>
    <w:uiPriority w:val="99"/>
    <w:rsid w:val="00783AC2"/>
    <w:pPr>
      <w:widowControl w:val="0"/>
      <w:tabs>
        <w:tab w:val="clear" w:pos="1728"/>
        <w:tab w:val="clear" w:pos="2592"/>
        <w:tab w:val="right" w:pos="2016"/>
        <w:tab w:val="right" w:pos="2880"/>
      </w:tabs>
      <w:ind w:left="3024" w:hanging="3024"/>
    </w:pPr>
  </w:style>
  <w:style w:type="paragraph" w:styleId="BodyTextFirstIndent">
    <w:name w:val="Body Text First Indent"/>
    <w:basedOn w:val="BodyText"/>
    <w:link w:val="BodyTextFirstIndentChar"/>
    <w:uiPriority w:val="99"/>
    <w:rsid w:val="00783AC2"/>
    <w:pPr>
      <w:spacing w:after="120"/>
      <w:ind w:left="0" w:firstLine="210"/>
    </w:pPr>
  </w:style>
  <w:style w:type="character" w:customStyle="1" w:styleId="BodyTextFirstIndentChar">
    <w:name w:val="Body Text First Indent Char"/>
    <w:basedOn w:val="BodyTextChar"/>
    <w:link w:val="BodyTextFirstIndent"/>
    <w:uiPriority w:val="99"/>
    <w:semiHidden/>
    <w:locked/>
    <w:rsid w:val="00923CAB"/>
    <w:rPr>
      <w:rFonts w:ascii="Arial" w:hAnsi="Arial" w:cs="Times New Roman"/>
      <w:sz w:val="20"/>
      <w:szCs w:val="20"/>
    </w:rPr>
  </w:style>
  <w:style w:type="paragraph" w:styleId="BodyTextIndent">
    <w:name w:val="Body Text Indent"/>
    <w:basedOn w:val="Normal"/>
    <w:link w:val="BodyTextIndentChar"/>
    <w:uiPriority w:val="99"/>
    <w:rsid w:val="00783AC2"/>
    <w:pPr>
      <w:keepNext/>
      <w:keepLines/>
      <w:widowControl w:val="0"/>
      <w:tabs>
        <w:tab w:val="clear" w:pos="576"/>
        <w:tab w:val="clear" w:pos="864"/>
        <w:tab w:val="clear" w:pos="1296"/>
        <w:tab w:val="clear" w:pos="1728"/>
        <w:tab w:val="clear" w:pos="2160"/>
        <w:tab w:val="clear" w:pos="2592"/>
        <w:tab w:val="clear" w:pos="3024"/>
      </w:tabs>
      <w:ind w:firstLine="1440"/>
      <w:jc w:val="left"/>
    </w:pPr>
    <w:rPr>
      <w:sz w:val="24"/>
    </w:rPr>
  </w:style>
  <w:style w:type="character" w:customStyle="1" w:styleId="BodyTextIndentChar">
    <w:name w:val="Body Text Indent Char"/>
    <w:basedOn w:val="DefaultParagraphFont"/>
    <w:link w:val="BodyTextIndent"/>
    <w:uiPriority w:val="99"/>
    <w:semiHidden/>
    <w:locked/>
    <w:rsid w:val="00923CAB"/>
    <w:rPr>
      <w:rFonts w:ascii="Arial" w:hAnsi="Arial" w:cs="Times New Roman"/>
      <w:sz w:val="20"/>
      <w:szCs w:val="20"/>
    </w:rPr>
  </w:style>
  <w:style w:type="paragraph" w:styleId="BodyTextIndent2">
    <w:name w:val="Body Text Indent 2"/>
    <w:basedOn w:val="Normal"/>
    <w:link w:val="BodyTextIndent2Char"/>
    <w:uiPriority w:val="99"/>
    <w:rsid w:val="00783AC2"/>
    <w:pPr>
      <w:ind w:left="1296" w:hanging="1296"/>
    </w:pPr>
  </w:style>
  <w:style w:type="character" w:customStyle="1" w:styleId="BodyTextIndent2Char">
    <w:name w:val="Body Text Indent 2 Char"/>
    <w:basedOn w:val="DefaultParagraphFont"/>
    <w:link w:val="BodyTextIndent2"/>
    <w:uiPriority w:val="99"/>
    <w:semiHidden/>
    <w:locked/>
    <w:rsid w:val="00923CAB"/>
    <w:rPr>
      <w:rFonts w:ascii="Arial" w:hAnsi="Arial" w:cs="Times New Roman"/>
      <w:sz w:val="20"/>
      <w:szCs w:val="20"/>
    </w:rPr>
  </w:style>
  <w:style w:type="paragraph" w:styleId="BodyTextIndent3">
    <w:name w:val="Body Text Indent 3"/>
    <w:basedOn w:val="Normal"/>
    <w:link w:val="BodyTextIndent3Char"/>
    <w:uiPriority w:val="99"/>
    <w:rsid w:val="00783AC2"/>
    <w:pPr>
      <w:ind w:left="1296" w:hanging="1296"/>
    </w:pPr>
    <w:rPr>
      <w:color w:val="0000FF"/>
    </w:rPr>
  </w:style>
  <w:style w:type="character" w:customStyle="1" w:styleId="BodyTextIndent3Char">
    <w:name w:val="Body Text Indent 3 Char"/>
    <w:basedOn w:val="DefaultParagraphFont"/>
    <w:link w:val="BodyTextIndent3"/>
    <w:uiPriority w:val="99"/>
    <w:semiHidden/>
    <w:locked/>
    <w:rsid w:val="00923CAB"/>
    <w:rPr>
      <w:rFonts w:ascii="Arial" w:hAnsi="Arial" w:cs="Times New Roman"/>
      <w:sz w:val="16"/>
      <w:szCs w:val="16"/>
    </w:rPr>
  </w:style>
  <w:style w:type="character" w:styleId="FollowedHyperlink">
    <w:name w:val="FollowedHyperlink"/>
    <w:basedOn w:val="DefaultParagraphFont"/>
    <w:uiPriority w:val="99"/>
    <w:rsid w:val="00783AC2"/>
    <w:rPr>
      <w:rFonts w:cs="Times New Roman"/>
      <w:color w:val="800080"/>
      <w:u w:val="single"/>
    </w:rPr>
  </w:style>
  <w:style w:type="paragraph" w:customStyle="1" w:styleId="GSAQuestions">
    <w:name w:val="GSA Questions"/>
    <w:uiPriority w:val="99"/>
    <w:rsid w:val="00783AC2"/>
    <w:pPr>
      <w:widowControl w:val="0"/>
      <w:tabs>
        <w:tab w:val="left" w:pos="1152"/>
      </w:tabs>
      <w:ind w:left="1152" w:hanging="1152"/>
    </w:pPr>
    <w:rPr>
      <w:rFonts w:ascii="Arial" w:hAnsi="Arial"/>
      <w:b/>
      <w:color w:val="FF6600"/>
    </w:rPr>
  </w:style>
  <w:style w:type="paragraph" w:customStyle="1" w:styleId="H3">
    <w:name w:val="H3"/>
    <w:basedOn w:val="Normal"/>
    <w:next w:val="Normal"/>
    <w:uiPriority w:val="99"/>
    <w:rsid w:val="00783AC2"/>
    <w:pPr>
      <w:keepNext/>
      <w:tabs>
        <w:tab w:val="clear" w:pos="576"/>
        <w:tab w:val="clear" w:pos="864"/>
        <w:tab w:val="clear" w:pos="1296"/>
        <w:tab w:val="clear" w:pos="1728"/>
        <w:tab w:val="clear" w:pos="2160"/>
        <w:tab w:val="clear" w:pos="2592"/>
        <w:tab w:val="clear" w:pos="3024"/>
      </w:tabs>
      <w:spacing w:before="100" w:after="100"/>
      <w:jc w:val="left"/>
      <w:outlineLvl w:val="3"/>
    </w:pPr>
    <w:rPr>
      <w:rFonts w:ascii="Times New Roman" w:hAnsi="Times New Roman"/>
      <w:b/>
      <w:sz w:val="28"/>
    </w:rPr>
  </w:style>
  <w:style w:type="paragraph" w:styleId="Index1">
    <w:name w:val="index 1"/>
    <w:basedOn w:val="Normal"/>
    <w:next w:val="Normal"/>
    <w:autoRedefine/>
    <w:uiPriority w:val="99"/>
    <w:semiHidden/>
    <w:rsid w:val="00783AC2"/>
    <w:pPr>
      <w:tabs>
        <w:tab w:val="clear" w:pos="576"/>
        <w:tab w:val="clear" w:pos="864"/>
        <w:tab w:val="clear" w:pos="1296"/>
        <w:tab w:val="clear" w:pos="1728"/>
        <w:tab w:val="clear" w:pos="2160"/>
        <w:tab w:val="clear" w:pos="2592"/>
        <w:tab w:val="clear" w:pos="3024"/>
      </w:tabs>
      <w:ind w:left="160" w:hanging="160"/>
    </w:pPr>
  </w:style>
  <w:style w:type="paragraph" w:styleId="IndexHeading">
    <w:name w:val="index heading"/>
    <w:basedOn w:val="Normal"/>
    <w:next w:val="Index1"/>
    <w:uiPriority w:val="99"/>
    <w:semiHidden/>
    <w:rsid w:val="00783AC2"/>
    <w:rPr>
      <w:b/>
    </w:rPr>
  </w:style>
  <w:style w:type="paragraph" w:styleId="NormalIndent">
    <w:name w:val="Normal Indent"/>
    <w:basedOn w:val="Normal"/>
    <w:uiPriority w:val="99"/>
    <w:rsid w:val="00783AC2"/>
    <w:pPr>
      <w:ind w:left="720"/>
    </w:pPr>
  </w:style>
  <w:style w:type="paragraph" w:customStyle="1" w:styleId="OmniPage17">
    <w:name w:val="OmniPage #17"/>
    <w:basedOn w:val="Normal"/>
    <w:uiPriority w:val="99"/>
    <w:rsid w:val="00783AC2"/>
    <w:pPr>
      <w:tabs>
        <w:tab w:val="clear" w:pos="576"/>
        <w:tab w:val="clear" w:pos="864"/>
        <w:tab w:val="clear" w:pos="1296"/>
        <w:tab w:val="clear" w:pos="1728"/>
        <w:tab w:val="clear" w:pos="2160"/>
        <w:tab w:val="clear" w:pos="2592"/>
        <w:tab w:val="clear" w:pos="3024"/>
        <w:tab w:val="left" w:pos="7515"/>
        <w:tab w:val="right" w:pos="9355"/>
      </w:tabs>
      <w:ind w:left="8880" w:right="519"/>
    </w:pPr>
    <w:rPr>
      <w:rFonts w:ascii="Times New Roman" w:hAnsi="Times New Roman"/>
      <w:noProof/>
      <w:sz w:val="20"/>
    </w:rPr>
  </w:style>
  <w:style w:type="paragraph" w:customStyle="1" w:styleId="Default">
    <w:name w:val="Default"/>
    <w:uiPriority w:val="99"/>
    <w:rsid w:val="00783AC2"/>
    <w:pPr>
      <w:autoSpaceDE w:val="0"/>
      <w:autoSpaceDN w:val="0"/>
      <w:adjustRightInd w:val="0"/>
    </w:pPr>
    <w:rPr>
      <w:color w:val="000000"/>
      <w:sz w:val="24"/>
      <w:szCs w:val="24"/>
    </w:rPr>
  </w:style>
  <w:style w:type="character" w:styleId="CommentReference">
    <w:name w:val="annotation reference"/>
    <w:basedOn w:val="DefaultParagraphFont"/>
    <w:uiPriority w:val="99"/>
    <w:rsid w:val="00783AC2"/>
    <w:rPr>
      <w:rFonts w:cs="Times New Roman"/>
      <w:sz w:val="16"/>
      <w:szCs w:val="16"/>
    </w:rPr>
  </w:style>
  <w:style w:type="paragraph" w:styleId="CommentText">
    <w:name w:val="annotation text"/>
    <w:basedOn w:val="Normal"/>
    <w:link w:val="CommentTextChar"/>
    <w:uiPriority w:val="99"/>
    <w:rsid w:val="00783AC2"/>
    <w:rPr>
      <w:sz w:val="20"/>
    </w:rPr>
  </w:style>
  <w:style w:type="character" w:customStyle="1" w:styleId="CommentTextChar">
    <w:name w:val="Comment Text Char"/>
    <w:basedOn w:val="DefaultParagraphFont"/>
    <w:link w:val="CommentText"/>
    <w:uiPriority w:val="99"/>
    <w:locked/>
    <w:rsid w:val="00DD4A27"/>
    <w:rPr>
      <w:rFonts w:ascii="Arial" w:hAnsi="Arial" w:cs="Times New Roman"/>
    </w:rPr>
  </w:style>
  <w:style w:type="paragraph" w:styleId="DocumentMap">
    <w:name w:val="Document Map"/>
    <w:basedOn w:val="Normal"/>
    <w:link w:val="DocumentMapChar"/>
    <w:uiPriority w:val="99"/>
    <w:semiHidden/>
    <w:rsid w:val="00783AC2"/>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locked/>
    <w:rsid w:val="00923CAB"/>
    <w:rPr>
      <w:rFonts w:cs="Times New Roman"/>
      <w:sz w:val="2"/>
    </w:rPr>
  </w:style>
  <w:style w:type="paragraph" w:styleId="CommentSubject">
    <w:name w:val="annotation subject"/>
    <w:basedOn w:val="CommentText"/>
    <w:next w:val="CommentText"/>
    <w:link w:val="CommentSubjectChar"/>
    <w:uiPriority w:val="99"/>
    <w:semiHidden/>
    <w:rsid w:val="00783AC2"/>
    <w:rPr>
      <w:b/>
      <w:bCs/>
    </w:rPr>
  </w:style>
  <w:style w:type="character" w:customStyle="1" w:styleId="CommentSubjectChar">
    <w:name w:val="Comment Subject Char"/>
    <w:basedOn w:val="CommentTextChar"/>
    <w:link w:val="CommentSubject"/>
    <w:uiPriority w:val="99"/>
    <w:semiHidden/>
    <w:locked/>
    <w:rsid w:val="00923CAB"/>
    <w:rPr>
      <w:rFonts w:ascii="Arial" w:hAnsi="Arial" w:cs="Times New Roman"/>
      <w:b/>
      <w:bCs/>
      <w:sz w:val="20"/>
      <w:szCs w:val="20"/>
    </w:rPr>
  </w:style>
  <w:style w:type="paragraph" w:customStyle="1" w:styleId="OmniPage10">
    <w:name w:val="OmniPage #10"/>
    <w:basedOn w:val="Normal"/>
    <w:uiPriority w:val="99"/>
    <w:rsid w:val="00783AC2"/>
    <w:pPr>
      <w:tabs>
        <w:tab w:val="clear" w:pos="576"/>
        <w:tab w:val="clear" w:pos="864"/>
        <w:tab w:val="clear" w:pos="1296"/>
        <w:tab w:val="clear" w:pos="1728"/>
        <w:tab w:val="clear" w:pos="2160"/>
        <w:tab w:val="clear" w:pos="2592"/>
        <w:tab w:val="clear" w:pos="3024"/>
        <w:tab w:val="left" w:pos="1470"/>
        <w:tab w:val="right" w:pos="3560"/>
      </w:tabs>
      <w:ind w:left="1470" w:right="6314"/>
      <w:jc w:val="left"/>
    </w:pPr>
    <w:rPr>
      <w:sz w:val="24"/>
    </w:rPr>
  </w:style>
  <w:style w:type="paragraph" w:customStyle="1" w:styleId="OmniPage4">
    <w:name w:val="OmniPage #4"/>
    <w:basedOn w:val="Normal"/>
    <w:uiPriority w:val="99"/>
    <w:rsid w:val="00783AC2"/>
    <w:pPr>
      <w:tabs>
        <w:tab w:val="clear" w:pos="576"/>
        <w:tab w:val="clear" w:pos="864"/>
        <w:tab w:val="clear" w:pos="1296"/>
        <w:tab w:val="clear" w:pos="1728"/>
        <w:tab w:val="clear" w:pos="2160"/>
        <w:tab w:val="clear" w:pos="2592"/>
        <w:tab w:val="clear" w:pos="3024"/>
        <w:tab w:val="left" w:pos="45"/>
        <w:tab w:val="left" w:pos="95"/>
        <w:tab w:val="left" w:pos="750"/>
        <w:tab w:val="right" w:pos="7634"/>
      </w:tabs>
      <w:ind w:left="45" w:right="2240"/>
      <w:jc w:val="left"/>
    </w:pPr>
    <w:rPr>
      <w:sz w:val="24"/>
    </w:rPr>
  </w:style>
  <w:style w:type="character" w:styleId="HTMLCite">
    <w:name w:val="HTML Cite"/>
    <w:basedOn w:val="DefaultParagraphFont"/>
    <w:uiPriority w:val="99"/>
    <w:rsid w:val="00627896"/>
    <w:rPr>
      <w:rFonts w:cs="Times New Roman"/>
      <w:i/>
      <w:iCs/>
    </w:rPr>
  </w:style>
  <w:style w:type="table" w:styleId="TableGrid">
    <w:name w:val="Table Grid"/>
    <w:basedOn w:val="TableNormal"/>
    <w:uiPriority w:val="59"/>
    <w:rsid w:val="00BD21C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TOC3">
    <w:name w:val="toc 3"/>
    <w:basedOn w:val="Normal"/>
    <w:next w:val="Normal"/>
    <w:autoRedefine/>
    <w:uiPriority w:val="39"/>
    <w:rsid w:val="004D4933"/>
    <w:pPr>
      <w:tabs>
        <w:tab w:val="clear" w:pos="576"/>
        <w:tab w:val="clear" w:pos="864"/>
        <w:tab w:val="clear" w:pos="1296"/>
        <w:tab w:val="clear" w:pos="1728"/>
        <w:tab w:val="clear" w:pos="2160"/>
        <w:tab w:val="clear" w:pos="2592"/>
        <w:tab w:val="clear" w:pos="3024"/>
      </w:tabs>
      <w:spacing w:after="100" w:line="276" w:lineRule="auto"/>
      <w:ind w:left="440"/>
      <w:jc w:val="left"/>
    </w:pPr>
    <w:rPr>
      <w:rFonts w:ascii="Calibri" w:hAnsi="Calibri"/>
      <w:sz w:val="22"/>
      <w:szCs w:val="22"/>
    </w:rPr>
  </w:style>
  <w:style w:type="paragraph" w:styleId="TOC4">
    <w:name w:val="toc 4"/>
    <w:basedOn w:val="Normal"/>
    <w:next w:val="Normal"/>
    <w:autoRedefine/>
    <w:uiPriority w:val="39"/>
    <w:rsid w:val="004D4933"/>
    <w:pPr>
      <w:tabs>
        <w:tab w:val="clear" w:pos="576"/>
        <w:tab w:val="clear" w:pos="864"/>
        <w:tab w:val="clear" w:pos="1296"/>
        <w:tab w:val="clear" w:pos="1728"/>
        <w:tab w:val="clear" w:pos="2160"/>
        <w:tab w:val="clear" w:pos="2592"/>
        <w:tab w:val="clear" w:pos="3024"/>
      </w:tabs>
      <w:spacing w:after="100" w:line="276" w:lineRule="auto"/>
      <w:ind w:left="660"/>
      <w:jc w:val="left"/>
    </w:pPr>
    <w:rPr>
      <w:rFonts w:ascii="Calibri" w:hAnsi="Calibri"/>
      <w:sz w:val="22"/>
      <w:szCs w:val="22"/>
    </w:rPr>
  </w:style>
  <w:style w:type="paragraph" w:styleId="TOC5">
    <w:name w:val="toc 5"/>
    <w:basedOn w:val="Normal"/>
    <w:next w:val="Normal"/>
    <w:autoRedefine/>
    <w:uiPriority w:val="39"/>
    <w:rsid w:val="004D4933"/>
    <w:pPr>
      <w:tabs>
        <w:tab w:val="clear" w:pos="576"/>
        <w:tab w:val="clear" w:pos="864"/>
        <w:tab w:val="clear" w:pos="1296"/>
        <w:tab w:val="clear" w:pos="1728"/>
        <w:tab w:val="clear" w:pos="2160"/>
        <w:tab w:val="clear" w:pos="2592"/>
        <w:tab w:val="clear" w:pos="3024"/>
      </w:tabs>
      <w:spacing w:after="100" w:line="276" w:lineRule="auto"/>
      <w:ind w:left="880"/>
      <w:jc w:val="left"/>
    </w:pPr>
    <w:rPr>
      <w:rFonts w:ascii="Calibri" w:hAnsi="Calibri"/>
      <w:sz w:val="22"/>
      <w:szCs w:val="22"/>
    </w:rPr>
  </w:style>
  <w:style w:type="paragraph" w:styleId="TOC6">
    <w:name w:val="toc 6"/>
    <w:basedOn w:val="Normal"/>
    <w:next w:val="Normal"/>
    <w:autoRedefine/>
    <w:uiPriority w:val="39"/>
    <w:rsid w:val="004D4933"/>
    <w:pPr>
      <w:tabs>
        <w:tab w:val="clear" w:pos="576"/>
        <w:tab w:val="clear" w:pos="864"/>
        <w:tab w:val="clear" w:pos="1296"/>
        <w:tab w:val="clear" w:pos="1728"/>
        <w:tab w:val="clear" w:pos="2160"/>
        <w:tab w:val="clear" w:pos="2592"/>
        <w:tab w:val="clear" w:pos="3024"/>
      </w:tabs>
      <w:spacing w:after="100" w:line="276" w:lineRule="auto"/>
      <w:ind w:left="1100"/>
      <w:jc w:val="left"/>
    </w:pPr>
    <w:rPr>
      <w:rFonts w:ascii="Calibri" w:hAnsi="Calibri"/>
      <w:sz w:val="22"/>
      <w:szCs w:val="22"/>
    </w:rPr>
  </w:style>
  <w:style w:type="paragraph" w:styleId="TOC7">
    <w:name w:val="toc 7"/>
    <w:basedOn w:val="Normal"/>
    <w:next w:val="Normal"/>
    <w:autoRedefine/>
    <w:uiPriority w:val="39"/>
    <w:rsid w:val="004D4933"/>
    <w:pPr>
      <w:tabs>
        <w:tab w:val="clear" w:pos="576"/>
        <w:tab w:val="clear" w:pos="864"/>
        <w:tab w:val="clear" w:pos="1296"/>
        <w:tab w:val="clear" w:pos="1728"/>
        <w:tab w:val="clear" w:pos="2160"/>
        <w:tab w:val="clear" w:pos="2592"/>
        <w:tab w:val="clear" w:pos="3024"/>
      </w:tabs>
      <w:spacing w:after="100" w:line="276" w:lineRule="auto"/>
      <w:ind w:left="1320"/>
      <w:jc w:val="left"/>
    </w:pPr>
    <w:rPr>
      <w:rFonts w:ascii="Calibri" w:hAnsi="Calibri"/>
      <w:sz w:val="22"/>
      <w:szCs w:val="22"/>
    </w:rPr>
  </w:style>
  <w:style w:type="paragraph" w:styleId="TOC8">
    <w:name w:val="toc 8"/>
    <w:basedOn w:val="Normal"/>
    <w:next w:val="Normal"/>
    <w:autoRedefine/>
    <w:uiPriority w:val="39"/>
    <w:rsid w:val="004D4933"/>
    <w:pPr>
      <w:tabs>
        <w:tab w:val="clear" w:pos="576"/>
        <w:tab w:val="clear" w:pos="864"/>
        <w:tab w:val="clear" w:pos="1296"/>
        <w:tab w:val="clear" w:pos="1728"/>
        <w:tab w:val="clear" w:pos="2160"/>
        <w:tab w:val="clear" w:pos="2592"/>
        <w:tab w:val="clear" w:pos="3024"/>
      </w:tabs>
      <w:spacing w:after="100" w:line="276" w:lineRule="auto"/>
      <w:ind w:left="1540"/>
      <w:jc w:val="left"/>
    </w:pPr>
    <w:rPr>
      <w:rFonts w:ascii="Calibri" w:hAnsi="Calibri"/>
      <w:sz w:val="22"/>
      <w:szCs w:val="22"/>
    </w:rPr>
  </w:style>
  <w:style w:type="paragraph" w:styleId="TOC9">
    <w:name w:val="toc 9"/>
    <w:basedOn w:val="Normal"/>
    <w:next w:val="Normal"/>
    <w:autoRedefine/>
    <w:uiPriority w:val="39"/>
    <w:rsid w:val="004D4933"/>
    <w:pPr>
      <w:tabs>
        <w:tab w:val="clear" w:pos="576"/>
        <w:tab w:val="clear" w:pos="864"/>
        <w:tab w:val="clear" w:pos="1296"/>
        <w:tab w:val="clear" w:pos="1728"/>
        <w:tab w:val="clear" w:pos="2160"/>
        <w:tab w:val="clear" w:pos="2592"/>
        <w:tab w:val="clear" w:pos="3024"/>
      </w:tabs>
      <w:spacing w:after="100" w:line="276" w:lineRule="auto"/>
      <w:ind w:left="1760"/>
      <w:jc w:val="left"/>
    </w:pPr>
    <w:rPr>
      <w:rFonts w:ascii="Calibri" w:hAnsi="Calibri"/>
      <w:sz w:val="22"/>
      <w:szCs w:val="22"/>
    </w:rPr>
  </w:style>
  <w:style w:type="paragraph" w:styleId="ListParagraph">
    <w:name w:val="List Paragraph"/>
    <w:basedOn w:val="Normal"/>
    <w:uiPriority w:val="34"/>
    <w:qFormat/>
    <w:rsid w:val="007358F8"/>
    <w:pPr>
      <w:tabs>
        <w:tab w:val="clear" w:pos="576"/>
        <w:tab w:val="clear" w:pos="864"/>
        <w:tab w:val="clear" w:pos="1296"/>
        <w:tab w:val="clear" w:pos="1728"/>
        <w:tab w:val="clear" w:pos="2160"/>
        <w:tab w:val="clear" w:pos="2592"/>
        <w:tab w:val="clear" w:pos="3024"/>
      </w:tabs>
      <w:ind w:left="720"/>
      <w:contextualSpacing/>
      <w:jc w:val="left"/>
    </w:pPr>
    <w:rPr>
      <w:rFonts w:ascii="CG Times (W1)" w:hAnsi="CG Times (W1)"/>
      <w:sz w:val="20"/>
    </w:rPr>
  </w:style>
  <w:style w:type="character" w:styleId="IntenseEmphasis">
    <w:name w:val="Intense Emphasis"/>
    <w:basedOn w:val="DefaultParagraphFont"/>
    <w:uiPriority w:val="99"/>
    <w:qFormat/>
    <w:rsid w:val="00154EE6"/>
    <w:rPr>
      <w:rFonts w:cs="Times New Roman"/>
      <w:b/>
      <w:bCs/>
      <w:i/>
      <w:iCs/>
      <w:color w:val="4F81BD"/>
    </w:rPr>
  </w:style>
  <w:style w:type="paragraph" w:styleId="Revision">
    <w:name w:val="Revision"/>
    <w:hidden/>
    <w:uiPriority w:val="99"/>
    <w:semiHidden/>
    <w:rsid w:val="007C1246"/>
    <w:rPr>
      <w:rFonts w:ascii="Arial" w:hAnsi="Arial"/>
      <w:sz w:val="16"/>
      <w:szCs w:val="20"/>
    </w:rPr>
  </w:style>
  <w:style w:type="paragraph" w:styleId="NoSpacing">
    <w:name w:val="No Spacing"/>
    <w:aliases w:val="Clause,No Spacing1"/>
    <w:link w:val="NoSpacingChar"/>
    <w:uiPriority w:val="99"/>
    <w:qFormat/>
    <w:rsid w:val="00B52CDF"/>
    <w:pPr>
      <w:tabs>
        <w:tab w:val="left" w:pos="576"/>
        <w:tab w:val="left" w:pos="864"/>
        <w:tab w:val="left" w:pos="1296"/>
        <w:tab w:val="left" w:pos="1728"/>
        <w:tab w:val="left" w:pos="2160"/>
        <w:tab w:val="left" w:pos="2592"/>
        <w:tab w:val="left" w:pos="3024"/>
      </w:tabs>
      <w:jc w:val="both"/>
    </w:pPr>
    <w:rPr>
      <w:rFonts w:ascii="Arial" w:hAnsi="Arial"/>
      <w:sz w:val="16"/>
      <w:szCs w:val="20"/>
    </w:rPr>
  </w:style>
  <w:style w:type="paragraph" w:customStyle="1" w:styleId="ParagraphNumber">
    <w:name w:val="ParagraphNumber"/>
    <w:basedOn w:val="Normal"/>
    <w:uiPriority w:val="99"/>
    <w:rsid w:val="002968EF"/>
    <w:pPr>
      <w:keepNext/>
      <w:keepLines/>
      <w:widowControl w:val="0"/>
      <w:tabs>
        <w:tab w:val="clear" w:pos="864"/>
        <w:tab w:val="clear" w:pos="1296"/>
        <w:tab w:val="clear" w:pos="2160"/>
        <w:tab w:val="clear" w:pos="2592"/>
        <w:tab w:val="clear" w:pos="3024"/>
        <w:tab w:val="right" w:pos="360"/>
      </w:tabs>
      <w:spacing w:before="360" w:after="80"/>
      <w:ind w:left="1728" w:hanging="1728"/>
    </w:pPr>
    <w:rPr>
      <w:b/>
      <w:sz w:val="20"/>
    </w:rPr>
  </w:style>
  <w:style w:type="table" w:customStyle="1" w:styleId="TableGrid8">
    <w:name w:val="Table Grid8"/>
    <w:uiPriority w:val="99"/>
    <w:rsid w:val="004E7C2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hidden/>
    </w:trPr>
  </w:style>
  <w:style w:type="character" w:styleId="Strong">
    <w:name w:val="Strong"/>
    <w:aliases w:val="HIDDEN"/>
    <w:basedOn w:val="DefaultParagraphFont"/>
    <w:uiPriority w:val="99"/>
    <w:qFormat/>
    <w:rsid w:val="00380F7C"/>
    <w:rPr>
      <w:rFonts w:ascii="Arial" w:hAnsi="Arial" w:cs="Times New Roman"/>
      <w:b/>
      <w:caps/>
      <w:vanish/>
      <w:color w:val="0000FF"/>
      <w:sz w:val="16"/>
    </w:rPr>
  </w:style>
  <w:style w:type="paragraph" w:styleId="ListBullet4">
    <w:name w:val="List Bullet 4"/>
    <w:basedOn w:val="Normal"/>
    <w:uiPriority w:val="99"/>
    <w:rsid w:val="005A6346"/>
    <w:pPr>
      <w:numPr>
        <w:numId w:val="7"/>
      </w:numPr>
      <w:tabs>
        <w:tab w:val="clear" w:pos="576"/>
        <w:tab w:val="clear" w:pos="864"/>
        <w:tab w:val="clear" w:pos="1296"/>
        <w:tab w:val="clear" w:pos="1728"/>
        <w:tab w:val="clear" w:pos="2592"/>
        <w:tab w:val="clear" w:pos="3024"/>
        <w:tab w:val="num" w:pos="2160"/>
      </w:tabs>
      <w:spacing w:after="240"/>
      <w:ind w:left="2160"/>
    </w:pPr>
  </w:style>
  <w:style w:type="character" w:customStyle="1" w:styleId="NoSpacingChar">
    <w:name w:val="No Spacing Char"/>
    <w:aliases w:val="Clause Char,No Spacing1 Char"/>
    <w:basedOn w:val="DefaultParagraphFont"/>
    <w:link w:val="NoSpacing"/>
    <w:uiPriority w:val="99"/>
    <w:locked/>
    <w:rsid w:val="00BF35D7"/>
    <w:rPr>
      <w:rFonts w:ascii="Arial" w:hAnsi="Arial" w:cs="Times New Roman"/>
      <w:sz w:val="16"/>
      <w:lang w:val="en-US" w:eastAsia="en-US" w:bidi="ar-SA"/>
    </w:rPr>
  </w:style>
  <w:style w:type="character" w:customStyle="1" w:styleId="apple-style-span">
    <w:name w:val="apple-style-span"/>
    <w:basedOn w:val="DefaultParagraphFont"/>
    <w:uiPriority w:val="99"/>
    <w:rsid w:val="00113DD1"/>
    <w:rPr>
      <w:rFonts w:cs="Times New Roman"/>
    </w:rPr>
  </w:style>
  <w:style w:type="character" w:customStyle="1" w:styleId="apple-converted-space">
    <w:name w:val="apple-converted-space"/>
    <w:basedOn w:val="DefaultParagraphFont"/>
    <w:uiPriority w:val="99"/>
    <w:rsid w:val="00113DD1"/>
    <w:rPr>
      <w:rFonts w:cs="Times New Roman"/>
    </w:rPr>
  </w:style>
  <w:style w:type="paragraph" w:styleId="NormalWeb">
    <w:name w:val="Normal (Web)"/>
    <w:basedOn w:val="Normal"/>
    <w:uiPriority w:val="99"/>
    <w:rsid w:val="00541AA5"/>
    <w:pPr>
      <w:tabs>
        <w:tab w:val="clear" w:pos="576"/>
        <w:tab w:val="clear" w:pos="864"/>
        <w:tab w:val="clear" w:pos="1296"/>
        <w:tab w:val="clear" w:pos="1728"/>
        <w:tab w:val="clear" w:pos="2160"/>
        <w:tab w:val="clear" w:pos="2592"/>
        <w:tab w:val="clear" w:pos="3024"/>
      </w:tabs>
      <w:spacing w:before="100" w:beforeAutospacing="1" w:after="100" w:afterAutospacing="1"/>
      <w:jc w:val="left"/>
    </w:pPr>
    <w:rPr>
      <w:rFonts w:ascii="Times New Roman" w:hAnsi="Times New Roman"/>
      <w:sz w:val="24"/>
      <w:szCs w:val="24"/>
    </w:rPr>
  </w:style>
  <w:style w:type="numbering" w:customStyle="1" w:styleId="LeaseNumbering">
    <w:name w:val="Lease Numbering"/>
    <w:rsid w:val="0021520F"/>
    <w:pPr>
      <w:numPr>
        <w:numId w:val="1"/>
      </w:numPr>
    </w:pPr>
  </w:style>
  <w:style w:type="numbering" w:customStyle="1" w:styleId="Style1">
    <w:name w:val="Style1"/>
    <w:rsid w:val="0021520F"/>
    <w:pPr>
      <w:numPr>
        <w:numId w:val="15"/>
      </w:numPr>
    </w:pPr>
  </w:style>
  <w:style w:type="character" w:customStyle="1" w:styleId="il">
    <w:name w:val="il"/>
    <w:basedOn w:val="DefaultParagraphFont"/>
    <w:rsid w:val="00AD53BC"/>
  </w:style>
  <w:style w:type="character" w:styleId="Emphasis">
    <w:name w:val="Emphasis"/>
    <w:basedOn w:val="DefaultParagraphFont"/>
    <w:uiPriority w:val="20"/>
    <w:qFormat/>
    <w:rsid w:val="000E509F"/>
    <w:rPr>
      <w:i/>
      <w:iCs/>
    </w:rPr>
  </w:style>
  <w:style w:type="character" w:styleId="UnresolvedMention">
    <w:name w:val="Unresolved Mention"/>
    <w:basedOn w:val="DefaultParagraphFont"/>
    <w:uiPriority w:val="99"/>
    <w:semiHidden/>
    <w:unhideWhenUsed/>
    <w:rsid w:val="00F00F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76779">
      <w:bodyDiv w:val="1"/>
      <w:marLeft w:val="0"/>
      <w:marRight w:val="0"/>
      <w:marTop w:val="0"/>
      <w:marBottom w:val="0"/>
      <w:divBdr>
        <w:top w:val="none" w:sz="0" w:space="0" w:color="auto"/>
        <w:left w:val="none" w:sz="0" w:space="0" w:color="auto"/>
        <w:bottom w:val="none" w:sz="0" w:space="0" w:color="auto"/>
        <w:right w:val="none" w:sz="0" w:space="0" w:color="auto"/>
      </w:divBdr>
    </w:div>
    <w:div w:id="220795943">
      <w:bodyDiv w:val="1"/>
      <w:marLeft w:val="0"/>
      <w:marRight w:val="0"/>
      <w:marTop w:val="0"/>
      <w:marBottom w:val="0"/>
      <w:divBdr>
        <w:top w:val="none" w:sz="0" w:space="0" w:color="auto"/>
        <w:left w:val="none" w:sz="0" w:space="0" w:color="auto"/>
        <w:bottom w:val="none" w:sz="0" w:space="0" w:color="auto"/>
        <w:right w:val="none" w:sz="0" w:space="0" w:color="auto"/>
      </w:divBdr>
    </w:div>
    <w:div w:id="487747220">
      <w:bodyDiv w:val="1"/>
      <w:marLeft w:val="0"/>
      <w:marRight w:val="0"/>
      <w:marTop w:val="0"/>
      <w:marBottom w:val="0"/>
      <w:divBdr>
        <w:top w:val="none" w:sz="0" w:space="0" w:color="auto"/>
        <w:left w:val="none" w:sz="0" w:space="0" w:color="auto"/>
        <w:bottom w:val="none" w:sz="0" w:space="0" w:color="auto"/>
        <w:right w:val="none" w:sz="0" w:space="0" w:color="auto"/>
      </w:divBdr>
    </w:div>
    <w:div w:id="539436370">
      <w:bodyDiv w:val="1"/>
      <w:marLeft w:val="0"/>
      <w:marRight w:val="0"/>
      <w:marTop w:val="0"/>
      <w:marBottom w:val="0"/>
      <w:divBdr>
        <w:top w:val="none" w:sz="0" w:space="0" w:color="auto"/>
        <w:left w:val="none" w:sz="0" w:space="0" w:color="auto"/>
        <w:bottom w:val="none" w:sz="0" w:space="0" w:color="auto"/>
        <w:right w:val="none" w:sz="0" w:space="0" w:color="auto"/>
      </w:divBdr>
    </w:div>
    <w:div w:id="1191186861">
      <w:bodyDiv w:val="1"/>
      <w:marLeft w:val="0"/>
      <w:marRight w:val="0"/>
      <w:marTop w:val="0"/>
      <w:marBottom w:val="0"/>
      <w:divBdr>
        <w:top w:val="none" w:sz="0" w:space="0" w:color="auto"/>
        <w:left w:val="none" w:sz="0" w:space="0" w:color="auto"/>
        <w:bottom w:val="none" w:sz="0" w:space="0" w:color="auto"/>
        <w:right w:val="none" w:sz="0" w:space="0" w:color="auto"/>
      </w:divBdr>
    </w:div>
    <w:div w:id="1246647613">
      <w:marLeft w:val="0"/>
      <w:marRight w:val="0"/>
      <w:marTop w:val="0"/>
      <w:marBottom w:val="0"/>
      <w:divBdr>
        <w:top w:val="none" w:sz="0" w:space="0" w:color="auto"/>
        <w:left w:val="none" w:sz="0" w:space="0" w:color="auto"/>
        <w:bottom w:val="none" w:sz="0" w:space="0" w:color="auto"/>
        <w:right w:val="none" w:sz="0" w:space="0" w:color="auto"/>
      </w:divBdr>
    </w:div>
    <w:div w:id="1246647614">
      <w:marLeft w:val="0"/>
      <w:marRight w:val="0"/>
      <w:marTop w:val="0"/>
      <w:marBottom w:val="0"/>
      <w:divBdr>
        <w:top w:val="none" w:sz="0" w:space="0" w:color="auto"/>
        <w:left w:val="none" w:sz="0" w:space="0" w:color="auto"/>
        <w:bottom w:val="none" w:sz="0" w:space="0" w:color="auto"/>
        <w:right w:val="none" w:sz="0" w:space="0" w:color="auto"/>
      </w:divBdr>
    </w:div>
    <w:div w:id="1246647615">
      <w:marLeft w:val="0"/>
      <w:marRight w:val="0"/>
      <w:marTop w:val="0"/>
      <w:marBottom w:val="0"/>
      <w:divBdr>
        <w:top w:val="none" w:sz="0" w:space="0" w:color="auto"/>
        <w:left w:val="none" w:sz="0" w:space="0" w:color="auto"/>
        <w:bottom w:val="none" w:sz="0" w:space="0" w:color="auto"/>
        <w:right w:val="none" w:sz="0" w:space="0" w:color="auto"/>
      </w:divBdr>
    </w:div>
    <w:div w:id="1246647616">
      <w:marLeft w:val="0"/>
      <w:marRight w:val="0"/>
      <w:marTop w:val="0"/>
      <w:marBottom w:val="0"/>
      <w:divBdr>
        <w:top w:val="none" w:sz="0" w:space="0" w:color="auto"/>
        <w:left w:val="none" w:sz="0" w:space="0" w:color="auto"/>
        <w:bottom w:val="none" w:sz="0" w:space="0" w:color="auto"/>
        <w:right w:val="none" w:sz="0" w:space="0" w:color="auto"/>
      </w:divBdr>
    </w:div>
    <w:div w:id="1246647617">
      <w:marLeft w:val="0"/>
      <w:marRight w:val="0"/>
      <w:marTop w:val="0"/>
      <w:marBottom w:val="0"/>
      <w:divBdr>
        <w:top w:val="none" w:sz="0" w:space="0" w:color="auto"/>
        <w:left w:val="none" w:sz="0" w:space="0" w:color="auto"/>
        <w:bottom w:val="none" w:sz="0" w:space="0" w:color="auto"/>
        <w:right w:val="none" w:sz="0" w:space="0" w:color="auto"/>
      </w:divBdr>
    </w:div>
    <w:div w:id="1246647618">
      <w:marLeft w:val="0"/>
      <w:marRight w:val="0"/>
      <w:marTop w:val="0"/>
      <w:marBottom w:val="0"/>
      <w:divBdr>
        <w:top w:val="none" w:sz="0" w:space="0" w:color="auto"/>
        <w:left w:val="none" w:sz="0" w:space="0" w:color="auto"/>
        <w:bottom w:val="none" w:sz="0" w:space="0" w:color="auto"/>
        <w:right w:val="none" w:sz="0" w:space="0" w:color="auto"/>
      </w:divBdr>
    </w:div>
    <w:div w:id="1246647619">
      <w:marLeft w:val="0"/>
      <w:marRight w:val="0"/>
      <w:marTop w:val="0"/>
      <w:marBottom w:val="0"/>
      <w:divBdr>
        <w:top w:val="none" w:sz="0" w:space="0" w:color="auto"/>
        <w:left w:val="none" w:sz="0" w:space="0" w:color="auto"/>
        <w:bottom w:val="none" w:sz="0" w:space="0" w:color="auto"/>
        <w:right w:val="none" w:sz="0" w:space="0" w:color="auto"/>
      </w:divBdr>
    </w:div>
    <w:div w:id="1246647620">
      <w:marLeft w:val="0"/>
      <w:marRight w:val="0"/>
      <w:marTop w:val="0"/>
      <w:marBottom w:val="0"/>
      <w:divBdr>
        <w:top w:val="none" w:sz="0" w:space="0" w:color="auto"/>
        <w:left w:val="none" w:sz="0" w:space="0" w:color="auto"/>
        <w:bottom w:val="none" w:sz="0" w:space="0" w:color="auto"/>
        <w:right w:val="none" w:sz="0" w:space="0" w:color="auto"/>
      </w:divBdr>
    </w:div>
    <w:div w:id="1246647621">
      <w:marLeft w:val="0"/>
      <w:marRight w:val="0"/>
      <w:marTop w:val="0"/>
      <w:marBottom w:val="0"/>
      <w:divBdr>
        <w:top w:val="none" w:sz="0" w:space="0" w:color="auto"/>
        <w:left w:val="none" w:sz="0" w:space="0" w:color="auto"/>
        <w:bottom w:val="none" w:sz="0" w:space="0" w:color="auto"/>
        <w:right w:val="none" w:sz="0" w:space="0" w:color="auto"/>
      </w:divBdr>
    </w:div>
    <w:div w:id="1246647622">
      <w:marLeft w:val="0"/>
      <w:marRight w:val="0"/>
      <w:marTop w:val="0"/>
      <w:marBottom w:val="0"/>
      <w:divBdr>
        <w:top w:val="none" w:sz="0" w:space="0" w:color="auto"/>
        <w:left w:val="none" w:sz="0" w:space="0" w:color="auto"/>
        <w:bottom w:val="none" w:sz="0" w:space="0" w:color="auto"/>
        <w:right w:val="none" w:sz="0" w:space="0" w:color="auto"/>
      </w:divBdr>
    </w:div>
    <w:div w:id="1246647623">
      <w:marLeft w:val="0"/>
      <w:marRight w:val="0"/>
      <w:marTop w:val="0"/>
      <w:marBottom w:val="0"/>
      <w:divBdr>
        <w:top w:val="none" w:sz="0" w:space="0" w:color="auto"/>
        <w:left w:val="none" w:sz="0" w:space="0" w:color="auto"/>
        <w:bottom w:val="none" w:sz="0" w:space="0" w:color="auto"/>
        <w:right w:val="none" w:sz="0" w:space="0" w:color="auto"/>
      </w:divBdr>
    </w:div>
    <w:div w:id="1246647624">
      <w:marLeft w:val="0"/>
      <w:marRight w:val="0"/>
      <w:marTop w:val="0"/>
      <w:marBottom w:val="0"/>
      <w:divBdr>
        <w:top w:val="none" w:sz="0" w:space="0" w:color="auto"/>
        <w:left w:val="none" w:sz="0" w:space="0" w:color="auto"/>
        <w:bottom w:val="none" w:sz="0" w:space="0" w:color="auto"/>
        <w:right w:val="none" w:sz="0" w:space="0" w:color="auto"/>
      </w:divBdr>
    </w:div>
    <w:div w:id="1246647625">
      <w:marLeft w:val="0"/>
      <w:marRight w:val="0"/>
      <w:marTop w:val="0"/>
      <w:marBottom w:val="0"/>
      <w:divBdr>
        <w:top w:val="none" w:sz="0" w:space="0" w:color="auto"/>
        <w:left w:val="none" w:sz="0" w:space="0" w:color="auto"/>
        <w:bottom w:val="none" w:sz="0" w:space="0" w:color="auto"/>
        <w:right w:val="none" w:sz="0" w:space="0" w:color="auto"/>
      </w:divBdr>
    </w:div>
    <w:div w:id="1246647626">
      <w:marLeft w:val="0"/>
      <w:marRight w:val="0"/>
      <w:marTop w:val="0"/>
      <w:marBottom w:val="0"/>
      <w:divBdr>
        <w:top w:val="none" w:sz="0" w:space="0" w:color="auto"/>
        <w:left w:val="none" w:sz="0" w:space="0" w:color="auto"/>
        <w:bottom w:val="none" w:sz="0" w:space="0" w:color="auto"/>
        <w:right w:val="none" w:sz="0" w:space="0" w:color="auto"/>
      </w:divBdr>
    </w:div>
    <w:div w:id="1246647627">
      <w:marLeft w:val="0"/>
      <w:marRight w:val="0"/>
      <w:marTop w:val="0"/>
      <w:marBottom w:val="0"/>
      <w:divBdr>
        <w:top w:val="none" w:sz="0" w:space="0" w:color="auto"/>
        <w:left w:val="none" w:sz="0" w:space="0" w:color="auto"/>
        <w:bottom w:val="none" w:sz="0" w:space="0" w:color="auto"/>
        <w:right w:val="none" w:sz="0" w:space="0" w:color="auto"/>
      </w:divBdr>
    </w:div>
    <w:div w:id="1246647628">
      <w:marLeft w:val="0"/>
      <w:marRight w:val="0"/>
      <w:marTop w:val="0"/>
      <w:marBottom w:val="0"/>
      <w:divBdr>
        <w:top w:val="none" w:sz="0" w:space="0" w:color="auto"/>
        <w:left w:val="none" w:sz="0" w:space="0" w:color="auto"/>
        <w:bottom w:val="none" w:sz="0" w:space="0" w:color="auto"/>
        <w:right w:val="none" w:sz="0" w:space="0" w:color="auto"/>
      </w:divBdr>
    </w:div>
    <w:div w:id="1246647629">
      <w:marLeft w:val="0"/>
      <w:marRight w:val="0"/>
      <w:marTop w:val="0"/>
      <w:marBottom w:val="0"/>
      <w:divBdr>
        <w:top w:val="none" w:sz="0" w:space="0" w:color="auto"/>
        <w:left w:val="none" w:sz="0" w:space="0" w:color="auto"/>
        <w:bottom w:val="none" w:sz="0" w:space="0" w:color="auto"/>
        <w:right w:val="none" w:sz="0" w:space="0" w:color="auto"/>
      </w:divBdr>
    </w:div>
    <w:div w:id="1246647630">
      <w:marLeft w:val="0"/>
      <w:marRight w:val="0"/>
      <w:marTop w:val="0"/>
      <w:marBottom w:val="0"/>
      <w:divBdr>
        <w:top w:val="none" w:sz="0" w:space="0" w:color="auto"/>
        <w:left w:val="none" w:sz="0" w:space="0" w:color="auto"/>
        <w:bottom w:val="none" w:sz="0" w:space="0" w:color="auto"/>
        <w:right w:val="none" w:sz="0" w:space="0" w:color="auto"/>
      </w:divBdr>
    </w:div>
    <w:div w:id="1246647631">
      <w:marLeft w:val="0"/>
      <w:marRight w:val="0"/>
      <w:marTop w:val="0"/>
      <w:marBottom w:val="0"/>
      <w:divBdr>
        <w:top w:val="none" w:sz="0" w:space="0" w:color="auto"/>
        <w:left w:val="none" w:sz="0" w:space="0" w:color="auto"/>
        <w:bottom w:val="none" w:sz="0" w:space="0" w:color="auto"/>
        <w:right w:val="none" w:sz="0" w:space="0" w:color="auto"/>
      </w:divBdr>
    </w:div>
    <w:div w:id="1246647632">
      <w:marLeft w:val="0"/>
      <w:marRight w:val="0"/>
      <w:marTop w:val="0"/>
      <w:marBottom w:val="0"/>
      <w:divBdr>
        <w:top w:val="none" w:sz="0" w:space="0" w:color="auto"/>
        <w:left w:val="none" w:sz="0" w:space="0" w:color="auto"/>
        <w:bottom w:val="none" w:sz="0" w:space="0" w:color="auto"/>
        <w:right w:val="none" w:sz="0" w:space="0" w:color="auto"/>
      </w:divBdr>
    </w:div>
    <w:div w:id="1246647633">
      <w:marLeft w:val="0"/>
      <w:marRight w:val="0"/>
      <w:marTop w:val="0"/>
      <w:marBottom w:val="0"/>
      <w:divBdr>
        <w:top w:val="none" w:sz="0" w:space="0" w:color="auto"/>
        <w:left w:val="none" w:sz="0" w:space="0" w:color="auto"/>
        <w:bottom w:val="none" w:sz="0" w:space="0" w:color="auto"/>
        <w:right w:val="none" w:sz="0" w:space="0" w:color="auto"/>
      </w:divBdr>
    </w:div>
    <w:div w:id="1246647634">
      <w:marLeft w:val="0"/>
      <w:marRight w:val="0"/>
      <w:marTop w:val="0"/>
      <w:marBottom w:val="0"/>
      <w:divBdr>
        <w:top w:val="none" w:sz="0" w:space="0" w:color="auto"/>
        <w:left w:val="none" w:sz="0" w:space="0" w:color="auto"/>
        <w:bottom w:val="none" w:sz="0" w:space="0" w:color="auto"/>
        <w:right w:val="none" w:sz="0" w:space="0" w:color="auto"/>
      </w:divBdr>
    </w:div>
    <w:div w:id="1246647635">
      <w:marLeft w:val="0"/>
      <w:marRight w:val="0"/>
      <w:marTop w:val="0"/>
      <w:marBottom w:val="0"/>
      <w:divBdr>
        <w:top w:val="none" w:sz="0" w:space="0" w:color="auto"/>
        <w:left w:val="none" w:sz="0" w:space="0" w:color="auto"/>
        <w:bottom w:val="none" w:sz="0" w:space="0" w:color="auto"/>
        <w:right w:val="none" w:sz="0" w:space="0" w:color="auto"/>
      </w:divBdr>
    </w:div>
    <w:div w:id="1246647636">
      <w:marLeft w:val="0"/>
      <w:marRight w:val="0"/>
      <w:marTop w:val="0"/>
      <w:marBottom w:val="0"/>
      <w:divBdr>
        <w:top w:val="none" w:sz="0" w:space="0" w:color="auto"/>
        <w:left w:val="none" w:sz="0" w:space="0" w:color="auto"/>
        <w:bottom w:val="none" w:sz="0" w:space="0" w:color="auto"/>
        <w:right w:val="none" w:sz="0" w:space="0" w:color="auto"/>
      </w:divBdr>
    </w:div>
    <w:div w:id="1246647637">
      <w:marLeft w:val="0"/>
      <w:marRight w:val="0"/>
      <w:marTop w:val="0"/>
      <w:marBottom w:val="0"/>
      <w:divBdr>
        <w:top w:val="none" w:sz="0" w:space="0" w:color="auto"/>
        <w:left w:val="none" w:sz="0" w:space="0" w:color="auto"/>
        <w:bottom w:val="none" w:sz="0" w:space="0" w:color="auto"/>
        <w:right w:val="none" w:sz="0" w:space="0" w:color="auto"/>
      </w:divBdr>
    </w:div>
    <w:div w:id="1246647638">
      <w:marLeft w:val="0"/>
      <w:marRight w:val="0"/>
      <w:marTop w:val="0"/>
      <w:marBottom w:val="0"/>
      <w:divBdr>
        <w:top w:val="none" w:sz="0" w:space="0" w:color="auto"/>
        <w:left w:val="none" w:sz="0" w:space="0" w:color="auto"/>
        <w:bottom w:val="none" w:sz="0" w:space="0" w:color="auto"/>
        <w:right w:val="none" w:sz="0" w:space="0" w:color="auto"/>
      </w:divBdr>
    </w:div>
    <w:div w:id="1246647639">
      <w:marLeft w:val="0"/>
      <w:marRight w:val="0"/>
      <w:marTop w:val="0"/>
      <w:marBottom w:val="0"/>
      <w:divBdr>
        <w:top w:val="none" w:sz="0" w:space="0" w:color="auto"/>
        <w:left w:val="none" w:sz="0" w:space="0" w:color="auto"/>
        <w:bottom w:val="none" w:sz="0" w:space="0" w:color="auto"/>
        <w:right w:val="none" w:sz="0" w:space="0" w:color="auto"/>
      </w:divBdr>
    </w:div>
    <w:div w:id="1246647640">
      <w:marLeft w:val="0"/>
      <w:marRight w:val="0"/>
      <w:marTop w:val="0"/>
      <w:marBottom w:val="0"/>
      <w:divBdr>
        <w:top w:val="none" w:sz="0" w:space="0" w:color="auto"/>
        <w:left w:val="none" w:sz="0" w:space="0" w:color="auto"/>
        <w:bottom w:val="none" w:sz="0" w:space="0" w:color="auto"/>
        <w:right w:val="none" w:sz="0" w:space="0" w:color="auto"/>
      </w:divBdr>
    </w:div>
    <w:div w:id="1246647641">
      <w:marLeft w:val="0"/>
      <w:marRight w:val="0"/>
      <w:marTop w:val="0"/>
      <w:marBottom w:val="0"/>
      <w:divBdr>
        <w:top w:val="none" w:sz="0" w:space="0" w:color="auto"/>
        <w:left w:val="none" w:sz="0" w:space="0" w:color="auto"/>
        <w:bottom w:val="none" w:sz="0" w:space="0" w:color="auto"/>
        <w:right w:val="none" w:sz="0" w:space="0" w:color="auto"/>
      </w:divBdr>
    </w:div>
    <w:div w:id="1246647642">
      <w:marLeft w:val="0"/>
      <w:marRight w:val="0"/>
      <w:marTop w:val="0"/>
      <w:marBottom w:val="0"/>
      <w:divBdr>
        <w:top w:val="none" w:sz="0" w:space="0" w:color="auto"/>
        <w:left w:val="none" w:sz="0" w:space="0" w:color="auto"/>
        <w:bottom w:val="none" w:sz="0" w:space="0" w:color="auto"/>
        <w:right w:val="none" w:sz="0" w:space="0" w:color="auto"/>
      </w:divBdr>
    </w:div>
    <w:div w:id="1246647643">
      <w:marLeft w:val="0"/>
      <w:marRight w:val="0"/>
      <w:marTop w:val="0"/>
      <w:marBottom w:val="0"/>
      <w:divBdr>
        <w:top w:val="none" w:sz="0" w:space="0" w:color="auto"/>
        <w:left w:val="none" w:sz="0" w:space="0" w:color="auto"/>
        <w:bottom w:val="none" w:sz="0" w:space="0" w:color="auto"/>
        <w:right w:val="none" w:sz="0" w:space="0" w:color="auto"/>
      </w:divBdr>
    </w:div>
    <w:div w:id="1246647644">
      <w:marLeft w:val="0"/>
      <w:marRight w:val="0"/>
      <w:marTop w:val="0"/>
      <w:marBottom w:val="0"/>
      <w:divBdr>
        <w:top w:val="none" w:sz="0" w:space="0" w:color="auto"/>
        <w:left w:val="none" w:sz="0" w:space="0" w:color="auto"/>
        <w:bottom w:val="none" w:sz="0" w:space="0" w:color="auto"/>
        <w:right w:val="none" w:sz="0" w:space="0" w:color="auto"/>
      </w:divBdr>
    </w:div>
    <w:div w:id="1246647645">
      <w:marLeft w:val="0"/>
      <w:marRight w:val="0"/>
      <w:marTop w:val="0"/>
      <w:marBottom w:val="0"/>
      <w:divBdr>
        <w:top w:val="none" w:sz="0" w:space="0" w:color="auto"/>
        <w:left w:val="none" w:sz="0" w:space="0" w:color="auto"/>
        <w:bottom w:val="none" w:sz="0" w:space="0" w:color="auto"/>
        <w:right w:val="none" w:sz="0" w:space="0" w:color="auto"/>
      </w:divBdr>
    </w:div>
    <w:div w:id="1246647646">
      <w:marLeft w:val="0"/>
      <w:marRight w:val="0"/>
      <w:marTop w:val="0"/>
      <w:marBottom w:val="0"/>
      <w:divBdr>
        <w:top w:val="none" w:sz="0" w:space="0" w:color="auto"/>
        <w:left w:val="none" w:sz="0" w:space="0" w:color="auto"/>
        <w:bottom w:val="none" w:sz="0" w:space="0" w:color="auto"/>
        <w:right w:val="none" w:sz="0" w:space="0" w:color="auto"/>
      </w:divBdr>
    </w:div>
    <w:div w:id="1246647647">
      <w:marLeft w:val="0"/>
      <w:marRight w:val="0"/>
      <w:marTop w:val="0"/>
      <w:marBottom w:val="0"/>
      <w:divBdr>
        <w:top w:val="none" w:sz="0" w:space="0" w:color="auto"/>
        <w:left w:val="none" w:sz="0" w:space="0" w:color="auto"/>
        <w:bottom w:val="none" w:sz="0" w:space="0" w:color="auto"/>
        <w:right w:val="none" w:sz="0" w:space="0" w:color="auto"/>
      </w:divBdr>
    </w:div>
    <w:div w:id="1246647648">
      <w:marLeft w:val="0"/>
      <w:marRight w:val="0"/>
      <w:marTop w:val="0"/>
      <w:marBottom w:val="0"/>
      <w:divBdr>
        <w:top w:val="none" w:sz="0" w:space="0" w:color="auto"/>
        <w:left w:val="none" w:sz="0" w:space="0" w:color="auto"/>
        <w:bottom w:val="none" w:sz="0" w:space="0" w:color="auto"/>
        <w:right w:val="none" w:sz="0" w:space="0" w:color="auto"/>
      </w:divBdr>
    </w:div>
    <w:div w:id="1246647649">
      <w:marLeft w:val="0"/>
      <w:marRight w:val="0"/>
      <w:marTop w:val="0"/>
      <w:marBottom w:val="0"/>
      <w:divBdr>
        <w:top w:val="none" w:sz="0" w:space="0" w:color="auto"/>
        <w:left w:val="none" w:sz="0" w:space="0" w:color="auto"/>
        <w:bottom w:val="none" w:sz="0" w:space="0" w:color="auto"/>
        <w:right w:val="none" w:sz="0" w:space="0" w:color="auto"/>
      </w:divBdr>
    </w:div>
    <w:div w:id="1246647650">
      <w:marLeft w:val="0"/>
      <w:marRight w:val="0"/>
      <w:marTop w:val="0"/>
      <w:marBottom w:val="0"/>
      <w:divBdr>
        <w:top w:val="none" w:sz="0" w:space="0" w:color="auto"/>
        <w:left w:val="none" w:sz="0" w:space="0" w:color="auto"/>
        <w:bottom w:val="none" w:sz="0" w:space="0" w:color="auto"/>
        <w:right w:val="none" w:sz="0" w:space="0" w:color="auto"/>
      </w:divBdr>
    </w:div>
    <w:div w:id="1246647651">
      <w:marLeft w:val="0"/>
      <w:marRight w:val="0"/>
      <w:marTop w:val="0"/>
      <w:marBottom w:val="0"/>
      <w:divBdr>
        <w:top w:val="none" w:sz="0" w:space="0" w:color="auto"/>
        <w:left w:val="none" w:sz="0" w:space="0" w:color="auto"/>
        <w:bottom w:val="none" w:sz="0" w:space="0" w:color="auto"/>
        <w:right w:val="none" w:sz="0" w:space="0" w:color="auto"/>
      </w:divBdr>
    </w:div>
    <w:div w:id="1774932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epa.gov/green-book" TargetMode="External"/><Relationship Id="rId18" Type="http://schemas.openxmlformats.org/officeDocument/2006/relationships/hyperlink" Target="https://www.epa.gov/greenerproducts/how-epas-recommended-standards-and-ecolabels-address-and-polyfluoroalkyl-substanc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fiprogram.org/" TargetMode="External"/><Relationship Id="rId17" Type="http://schemas.openxmlformats.org/officeDocument/2006/relationships/hyperlink" Target="HTTP://WWW.EPA.GOV/RADON" TargetMode="External"/><Relationship Id="rId2" Type="http://schemas.openxmlformats.org/officeDocument/2006/relationships/numbering" Target="numbering.xml"/><Relationship Id="rId16" Type="http://schemas.openxmlformats.org/officeDocument/2006/relationships/hyperlink" Target="http://www.gsa.gov/hspd12"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s.fsc.org/en-us" TargetMode="External"/><Relationship Id="rId5" Type="http://schemas.openxmlformats.org/officeDocument/2006/relationships/webSettings" Target="webSettings.xml"/><Relationship Id="rId15" Type="http://schemas.openxmlformats.org/officeDocument/2006/relationships/hyperlink" Target="https://www.epa.gov/ipm/introduction-integrated-pest-management" TargetMode="Externa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gsa.gov/historicpreserv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906551-CE9A-46D7-AC38-017ABFD293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16593</Words>
  <Characters>94582</Characters>
  <Application>Microsoft Office Word</Application>
  <DocSecurity>0</DocSecurity>
  <Lines>788</Lines>
  <Paragraphs>221</Paragraphs>
  <ScaleCrop>false</ScaleCrop>
  <HeadingPairs>
    <vt:vector size="2" baseType="variant">
      <vt:variant>
        <vt:lpstr>Title</vt:lpstr>
      </vt:variant>
      <vt:variant>
        <vt:i4>1</vt:i4>
      </vt:variant>
    </vt:vector>
  </HeadingPairs>
  <TitlesOfParts>
    <vt:vector size="1" baseType="lpstr">
      <vt:lpstr>GSA FORM L201A</vt:lpstr>
    </vt:vector>
  </TitlesOfParts>
  <Company>Presentation Perfect</Company>
  <LinksUpToDate>false</LinksUpToDate>
  <CharactersWithSpaces>110954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GSA FORM L201A</dc:title>
  <dc:subject>Simplified Lease</dc:subject>
  <dc:creator>GSA PBS PR</dc:creator>
  <dc:description>Simplified Lease  GSA FORM L201A (June 2012)</dc:description>
  <cp:lastModifiedBy>MarcoMSpruill</cp:lastModifiedBy>
  <cp:revision>2</cp:revision>
  <cp:lastPrinted>2019-09-26T16:16:00Z</cp:lastPrinted>
  <dcterms:created xsi:type="dcterms:W3CDTF">2023-10-20T15:13:00Z</dcterms:created>
  <dcterms:modified xsi:type="dcterms:W3CDTF">2023-10-20T15:13:00Z</dcterms:modified>
  <cp:category>GSA Forms</cp:category>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ies>
</file>