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DB79" w14:textId="70A5479A" w:rsidR="00061261" w:rsidRDefault="001E5332">
      <w:r>
        <w:t xml:space="preserve">               </w:t>
      </w:r>
    </w:p>
    <w:tbl>
      <w:tblPr>
        <w:tblW w:w="0" w:type="auto"/>
        <w:tblBorders>
          <w:bottom w:val="single" w:sz="18" w:space="0" w:color="auto"/>
        </w:tblBorders>
        <w:tblLook w:val="00A0" w:firstRow="1" w:lastRow="0" w:firstColumn="1" w:lastColumn="0" w:noHBand="0" w:noVBand="0"/>
      </w:tblPr>
      <w:tblGrid>
        <w:gridCol w:w="5046"/>
        <w:gridCol w:w="5610"/>
      </w:tblGrid>
      <w:tr w:rsidR="002103E4" w:rsidRPr="009450A6" w14:paraId="7FDF7F00" w14:textId="77777777" w:rsidTr="00A23F26">
        <w:trPr>
          <w:trHeight w:val="20"/>
        </w:trPr>
        <w:tc>
          <w:tcPr>
            <w:tcW w:w="5132" w:type="dxa"/>
            <w:tcBorders>
              <w:bottom w:val="single" w:sz="18" w:space="0" w:color="auto"/>
            </w:tcBorders>
            <w:vAlign w:val="center"/>
          </w:tcPr>
          <w:p w14:paraId="0953ECF8" w14:textId="1CA2843D" w:rsidR="002103E4" w:rsidRDefault="002103E4" w:rsidP="00F3207C">
            <w:pPr>
              <w:pStyle w:val="ListParagraph"/>
              <w:suppressAutoHyphens/>
              <w:rPr>
                <w:rFonts w:cs="Arial"/>
                <w:b/>
                <w:color w:val="FF0000"/>
                <w:sz w:val="32"/>
                <w:szCs w:val="32"/>
              </w:rPr>
            </w:pPr>
            <w:r w:rsidRPr="00A23F26">
              <w:rPr>
                <w:rFonts w:cs="Arial"/>
                <w:b/>
                <w:sz w:val="32"/>
                <w:szCs w:val="32"/>
              </w:rPr>
              <w:t>LEASE NO. GS-</w:t>
            </w:r>
            <w:r w:rsidRPr="00A23F26">
              <w:rPr>
                <w:rFonts w:cs="Arial"/>
                <w:b/>
                <w:color w:val="FF0000"/>
                <w:sz w:val="32"/>
                <w:szCs w:val="32"/>
              </w:rPr>
              <w:t>XX</w:t>
            </w:r>
            <w:r w:rsidR="006C4443" w:rsidRPr="006C4443">
              <w:rPr>
                <w:rFonts w:cs="Arial"/>
                <w:b/>
                <w:sz w:val="32"/>
                <w:szCs w:val="32"/>
              </w:rPr>
              <w:t>P</w:t>
            </w:r>
            <w:r w:rsidRPr="00A23F26">
              <w:rPr>
                <w:rFonts w:cs="Arial"/>
                <w:b/>
                <w:sz w:val="32"/>
                <w:szCs w:val="32"/>
              </w:rPr>
              <w:t>-</w:t>
            </w:r>
            <w:r w:rsidR="00F3207C">
              <w:rPr>
                <w:rFonts w:cs="Arial"/>
                <w:b/>
                <w:sz w:val="32"/>
                <w:szCs w:val="32"/>
              </w:rPr>
              <w:t>L</w:t>
            </w:r>
            <w:r w:rsidR="006C4443" w:rsidRPr="006C4443">
              <w:rPr>
                <w:rFonts w:cs="Arial"/>
                <w:b/>
                <w:color w:val="FF0000"/>
                <w:sz w:val="32"/>
                <w:szCs w:val="32"/>
              </w:rPr>
              <w:t>XX</w:t>
            </w:r>
            <w:r w:rsidRPr="00A23F26">
              <w:rPr>
                <w:rFonts w:cs="Arial"/>
                <w:b/>
                <w:color w:val="FF0000"/>
                <w:sz w:val="32"/>
                <w:szCs w:val="32"/>
              </w:rPr>
              <w:t>XXXXX</w:t>
            </w:r>
          </w:p>
          <w:p w14:paraId="30DE9B95" w14:textId="73B6AE9F" w:rsidR="00FD1F4E" w:rsidRDefault="00FD1F4E" w:rsidP="00F3207C">
            <w:pPr>
              <w:pStyle w:val="ListParagraph"/>
              <w:suppressAutoHyphens/>
              <w:rPr>
                <w:rFonts w:cs="Arial"/>
                <w:b/>
                <w:sz w:val="32"/>
                <w:szCs w:val="32"/>
              </w:rPr>
            </w:pPr>
            <w:r>
              <w:rPr>
                <w:rFonts w:cs="Arial"/>
                <w:b/>
                <w:color w:val="FF0000"/>
                <w:sz w:val="32"/>
                <w:szCs w:val="32"/>
              </w:rPr>
              <w:t>BUILDING NO. XXXXXX</w:t>
            </w:r>
          </w:p>
        </w:tc>
        <w:tc>
          <w:tcPr>
            <w:tcW w:w="5740" w:type="dxa"/>
            <w:tcBorders>
              <w:bottom w:val="single" w:sz="18" w:space="0" w:color="auto"/>
            </w:tcBorders>
            <w:vAlign w:val="center"/>
          </w:tcPr>
          <w:p w14:paraId="670368CF" w14:textId="77777777" w:rsidR="002103E4" w:rsidRPr="005C7597" w:rsidRDefault="0099198F" w:rsidP="00A23F26">
            <w:pPr>
              <w:widowControl w:val="0"/>
              <w:suppressAutoHyphens/>
              <w:contextualSpacing/>
              <w:jc w:val="right"/>
              <w:rPr>
                <w:rFonts w:cs="Arial"/>
                <w:b/>
                <w:szCs w:val="16"/>
                <w:highlight w:val="yellow"/>
              </w:rPr>
            </w:pPr>
            <w:bookmarkStart w:id="0" w:name="OLE_LINK11"/>
            <w:bookmarkStart w:id="1" w:name="OLE_LINK12"/>
            <w:r w:rsidRPr="005C7597">
              <w:rPr>
                <w:rFonts w:cs="Arial"/>
                <w:b/>
                <w:szCs w:val="16"/>
                <w:highlight w:val="yellow"/>
              </w:rPr>
              <w:t xml:space="preserve">Warehouse </w:t>
            </w:r>
            <w:r w:rsidR="002103E4" w:rsidRPr="005C7597">
              <w:rPr>
                <w:rFonts w:cs="Arial"/>
                <w:b/>
                <w:szCs w:val="16"/>
                <w:highlight w:val="yellow"/>
              </w:rPr>
              <w:t>Lease</w:t>
            </w:r>
          </w:p>
          <w:p w14:paraId="062765E7" w14:textId="0B845055" w:rsidR="007D3021" w:rsidRDefault="002103E4" w:rsidP="00FD1F4E">
            <w:pPr>
              <w:suppressAutoHyphens/>
              <w:contextualSpacing/>
              <w:jc w:val="right"/>
              <w:rPr>
                <w:rFonts w:cs="Arial"/>
                <w:b/>
                <w:szCs w:val="16"/>
              </w:rPr>
            </w:pPr>
            <w:r w:rsidRPr="005C7597">
              <w:rPr>
                <w:rFonts w:cs="Arial"/>
                <w:b/>
                <w:szCs w:val="16"/>
                <w:highlight w:val="yellow"/>
              </w:rPr>
              <w:t xml:space="preserve">GSA </w:t>
            </w:r>
            <w:r w:rsidR="00FD1F4E" w:rsidRPr="005C7597">
              <w:rPr>
                <w:rFonts w:cs="Arial"/>
                <w:b/>
                <w:szCs w:val="16"/>
                <w:highlight w:val="yellow"/>
              </w:rPr>
              <w:t xml:space="preserve">TEMPLATE </w:t>
            </w:r>
            <w:r w:rsidRPr="005C7597">
              <w:rPr>
                <w:rFonts w:cs="Arial"/>
                <w:b/>
                <w:szCs w:val="16"/>
                <w:highlight w:val="yellow"/>
              </w:rPr>
              <w:t xml:space="preserve">FORM </w:t>
            </w:r>
            <w:r w:rsidR="007923CF" w:rsidRPr="005C7597">
              <w:rPr>
                <w:rFonts w:cs="Arial"/>
                <w:b/>
                <w:szCs w:val="16"/>
                <w:highlight w:val="yellow"/>
              </w:rPr>
              <w:t xml:space="preserve">L201WH </w:t>
            </w:r>
            <w:r w:rsidRPr="005C7597">
              <w:rPr>
                <w:rFonts w:cs="Arial"/>
                <w:b/>
                <w:szCs w:val="16"/>
                <w:highlight w:val="yellow"/>
              </w:rPr>
              <w:t>(</w:t>
            </w:r>
            <w:r w:rsidR="009D5326" w:rsidRPr="005C7597">
              <w:rPr>
                <w:rFonts w:cs="Arial"/>
                <w:b/>
                <w:szCs w:val="16"/>
                <w:highlight w:val="yellow"/>
              </w:rPr>
              <w:t>10</w:t>
            </w:r>
            <w:r w:rsidR="007C6CCB" w:rsidRPr="005C7597">
              <w:rPr>
                <w:rFonts w:cs="Arial"/>
                <w:b/>
                <w:szCs w:val="16"/>
                <w:highlight w:val="yellow"/>
              </w:rPr>
              <w:t>/</w:t>
            </w:r>
            <w:r w:rsidR="006F32BE" w:rsidRPr="005C7597">
              <w:rPr>
                <w:rFonts w:cs="Arial"/>
                <w:b/>
                <w:szCs w:val="16"/>
                <w:highlight w:val="yellow"/>
              </w:rPr>
              <w:t>2023</w:t>
            </w:r>
            <w:r w:rsidRPr="005C7597">
              <w:rPr>
                <w:rFonts w:cs="Arial"/>
                <w:b/>
                <w:szCs w:val="16"/>
                <w:highlight w:val="yellow"/>
              </w:rPr>
              <w:t>)</w:t>
            </w:r>
            <w:bookmarkEnd w:id="0"/>
            <w:bookmarkEnd w:id="1"/>
          </w:p>
          <w:p w14:paraId="08D8CA8F" w14:textId="76A72AF1" w:rsidR="004228B9" w:rsidRPr="004228B9" w:rsidRDefault="004228B9" w:rsidP="004228B9">
            <w:pPr>
              <w:rPr>
                <w:rFonts w:cs="Arial"/>
                <w:szCs w:val="16"/>
              </w:rPr>
            </w:pPr>
          </w:p>
        </w:tc>
      </w:tr>
    </w:tbl>
    <w:p w14:paraId="3C1825E6" w14:textId="77777777" w:rsidR="002103E4" w:rsidRPr="00F73A7D" w:rsidRDefault="002103E4" w:rsidP="0089411E">
      <w:pPr>
        <w:rPr>
          <w:rStyle w:val="Strong"/>
          <w:rFonts w:cs="Arial"/>
          <w:b w:val="0"/>
          <w:szCs w:val="16"/>
        </w:rPr>
      </w:pPr>
      <w:r w:rsidRPr="00F73A7D">
        <w:rPr>
          <w:rStyle w:val="Strong"/>
          <w:rFonts w:cs="Arial"/>
          <w:b w:val="0"/>
          <w:szCs w:val="16"/>
        </w:rPr>
        <w:t xml:space="preserve">INSTRUCTIONS TO LEASING SPECIALIST:  </w:t>
      </w:r>
      <w:r w:rsidR="00F17296">
        <w:rPr>
          <w:rStyle w:val="Strong"/>
          <w:rFonts w:cs="Arial"/>
          <w:b w:val="0"/>
          <w:szCs w:val="16"/>
        </w:rPr>
        <w:t xml:space="preserve">delete red text below (instructions to offerors) prior to finalizing lease document.   additional </w:t>
      </w:r>
      <w:r w:rsidRPr="00FC326C">
        <w:rPr>
          <w:rStyle w:val="Strong"/>
          <w:rFonts w:cs="Arial"/>
          <w:b w:val="0"/>
          <w:color w:val="FF0000"/>
          <w:szCs w:val="16"/>
        </w:rPr>
        <w:t>red X</w:t>
      </w:r>
      <w:r w:rsidRPr="00FC326C">
        <w:rPr>
          <w:rStyle w:val="Strong"/>
          <w:rFonts w:cs="Arial"/>
          <w:b w:val="0"/>
          <w:caps w:val="0"/>
          <w:color w:val="FF0000"/>
          <w:szCs w:val="16"/>
        </w:rPr>
        <w:t>s</w:t>
      </w:r>
      <w:r>
        <w:rPr>
          <w:rStyle w:val="Strong"/>
          <w:rFonts w:cs="Arial"/>
          <w:b w:val="0"/>
          <w:szCs w:val="16"/>
        </w:rPr>
        <w:t xml:space="preserve"> </w:t>
      </w:r>
      <w:r w:rsidR="00966E92">
        <w:rPr>
          <w:rStyle w:val="Strong"/>
          <w:rFonts w:cs="Arial"/>
          <w:b w:val="0"/>
          <w:szCs w:val="16"/>
        </w:rPr>
        <w:t xml:space="preserve">or blanks </w:t>
      </w:r>
      <w:r>
        <w:rPr>
          <w:rStyle w:val="Strong"/>
          <w:rFonts w:cs="Arial"/>
          <w:b w:val="0"/>
          <w:szCs w:val="16"/>
        </w:rPr>
        <w:t xml:space="preserve">throughout the document indicate </w:t>
      </w:r>
      <w:r w:rsidR="00CE6A4A">
        <w:rPr>
          <w:rStyle w:val="Strong"/>
          <w:rFonts w:cs="Arial"/>
          <w:b w:val="0"/>
          <w:szCs w:val="16"/>
        </w:rPr>
        <w:t xml:space="preserve">required </w:t>
      </w:r>
      <w:r>
        <w:rPr>
          <w:rStyle w:val="Strong"/>
          <w:rFonts w:cs="Arial"/>
          <w:b w:val="0"/>
          <w:szCs w:val="16"/>
        </w:rPr>
        <w:t>information to be input by the Leasing specialist</w:t>
      </w:r>
      <w:r w:rsidR="00E00575">
        <w:rPr>
          <w:rStyle w:val="Strong"/>
          <w:rFonts w:cs="Arial"/>
          <w:b w:val="0"/>
          <w:szCs w:val="16"/>
        </w:rPr>
        <w:t>—</w:t>
      </w:r>
      <w:r>
        <w:rPr>
          <w:rStyle w:val="Strong"/>
          <w:rFonts w:cs="Arial"/>
          <w:b w:val="0"/>
          <w:szCs w:val="16"/>
        </w:rPr>
        <w:t xml:space="preserve">change </w:t>
      </w:r>
      <w:r w:rsidRPr="00FC326C">
        <w:rPr>
          <w:rStyle w:val="Strong"/>
          <w:rFonts w:cs="Arial"/>
          <w:b w:val="0"/>
          <w:color w:val="FF0000"/>
          <w:szCs w:val="16"/>
        </w:rPr>
        <w:t>red text</w:t>
      </w:r>
      <w:r>
        <w:rPr>
          <w:rStyle w:val="Strong"/>
          <w:rFonts w:cs="Arial"/>
          <w:b w:val="0"/>
          <w:szCs w:val="16"/>
        </w:rPr>
        <w:t xml:space="preserve"> to </w:t>
      </w:r>
      <w:r w:rsidRPr="00FC326C">
        <w:rPr>
          <w:rStyle w:val="Strong"/>
          <w:rFonts w:cs="Arial"/>
          <w:b w:val="0"/>
          <w:color w:val="auto"/>
          <w:szCs w:val="16"/>
        </w:rPr>
        <w:t>black text</w:t>
      </w:r>
      <w:r>
        <w:rPr>
          <w:rStyle w:val="Strong"/>
          <w:rFonts w:cs="Arial"/>
          <w:b w:val="0"/>
          <w:szCs w:val="16"/>
        </w:rPr>
        <w:t xml:space="preserve"> after input is complete.</w:t>
      </w:r>
    </w:p>
    <w:p w14:paraId="0572CEFC" w14:textId="77777777" w:rsidR="002103E4" w:rsidRPr="00155D12" w:rsidRDefault="002103E4" w:rsidP="0089411E">
      <w:pPr>
        <w:rPr>
          <w:bCs/>
          <w:color w:val="FF0000"/>
        </w:rPr>
      </w:pPr>
    </w:p>
    <w:p w14:paraId="207B58A4" w14:textId="5C07C771" w:rsidR="002103E4" w:rsidRPr="0089411E" w:rsidRDefault="002103E4" w:rsidP="0089411E">
      <w:pPr>
        <w:rPr>
          <w:b/>
          <w:color w:val="FF0000"/>
        </w:rPr>
      </w:pPr>
      <w:r>
        <w:rPr>
          <w:b/>
          <w:color w:val="FF0000"/>
        </w:rPr>
        <w:t>INSTRUCTIONS TO OFFEROR:  Do not attempt to complete this</w:t>
      </w:r>
      <w:r w:rsidRPr="0089411E">
        <w:rPr>
          <w:b/>
          <w:color w:val="FF0000"/>
        </w:rPr>
        <w:t xml:space="preserve"> </w:t>
      </w:r>
      <w:r w:rsidR="006E4458">
        <w:rPr>
          <w:b/>
          <w:color w:val="FF0000"/>
        </w:rPr>
        <w:t>l</w:t>
      </w:r>
      <w:r w:rsidRPr="0089411E">
        <w:rPr>
          <w:b/>
          <w:color w:val="FF0000"/>
        </w:rPr>
        <w:t xml:space="preserve">ease </w:t>
      </w:r>
      <w:r w:rsidR="0062290A">
        <w:rPr>
          <w:b/>
          <w:color w:val="FF0000"/>
        </w:rPr>
        <w:t>template</w:t>
      </w:r>
      <w:r w:rsidRPr="0089411E">
        <w:rPr>
          <w:b/>
          <w:color w:val="FF0000"/>
        </w:rPr>
        <w:t xml:space="preserve"> (</w:t>
      </w:r>
      <w:r>
        <w:rPr>
          <w:b/>
          <w:color w:val="FF0000"/>
        </w:rPr>
        <w:t xml:space="preserve">GSA </w:t>
      </w:r>
      <w:r w:rsidR="00F546A4">
        <w:rPr>
          <w:b/>
          <w:color w:val="FF0000"/>
        </w:rPr>
        <w:t>Template</w:t>
      </w:r>
      <w:r w:rsidR="006E4458">
        <w:rPr>
          <w:b/>
          <w:color w:val="FF0000"/>
        </w:rPr>
        <w:t xml:space="preserve"> </w:t>
      </w:r>
      <w:r w:rsidRPr="0089411E">
        <w:rPr>
          <w:b/>
          <w:color w:val="FF0000"/>
        </w:rPr>
        <w:t xml:space="preserve">Form </w:t>
      </w:r>
      <w:r w:rsidR="0099198F" w:rsidRPr="0089411E">
        <w:rPr>
          <w:b/>
          <w:color w:val="FF0000"/>
        </w:rPr>
        <w:t>L201</w:t>
      </w:r>
      <w:r w:rsidR="0099198F">
        <w:rPr>
          <w:b/>
          <w:color w:val="FF0000"/>
        </w:rPr>
        <w:t>WH</w:t>
      </w:r>
      <w:r w:rsidR="006374E6">
        <w:rPr>
          <w:b/>
          <w:color w:val="FF0000"/>
        </w:rPr>
        <w:t>,</w:t>
      </w:r>
      <w:r w:rsidR="006E4458">
        <w:rPr>
          <w:b/>
          <w:color w:val="FF0000"/>
        </w:rPr>
        <w:t xml:space="preserve"> hereinafter Lease </w:t>
      </w:r>
      <w:r w:rsidR="00F546A4">
        <w:rPr>
          <w:b/>
          <w:color w:val="FF0000"/>
        </w:rPr>
        <w:t>Template</w:t>
      </w:r>
      <w:r w:rsidRPr="0089411E">
        <w:rPr>
          <w:b/>
          <w:color w:val="FF0000"/>
        </w:rPr>
        <w:t xml:space="preserve">).  Upon selection for award, GSA will transcribe the successful Offeror's final offered rent and other price data included on </w:t>
      </w:r>
      <w:r w:rsidR="00A33A82">
        <w:rPr>
          <w:b/>
          <w:color w:val="FF0000"/>
        </w:rPr>
        <w:t xml:space="preserve">Offeror’s submitted </w:t>
      </w:r>
      <w:r w:rsidR="006E4458">
        <w:rPr>
          <w:b/>
          <w:color w:val="FF0000"/>
        </w:rPr>
        <w:t xml:space="preserve">GSA Lease Proposal </w:t>
      </w:r>
      <w:r w:rsidR="00F546A4">
        <w:rPr>
          <w:b/>
          <w:color w:val="FF0000"/>
        </w:rPr>
        <w:t>Template</w:t>
      </w:r>
      <w:r w:rsidR="006E4458">
        <w:rPr>
          <w:b/>
          <w:color w:val="FF0000"/>
        </w:rPr>
        <w:t xml:space="preserve"> </w:t>
      </w:r>
      <w:r w:rsidR="0099198F" w:rsidRPr="0089411E">
        <w:rPr>
          <w:b/>
          <w:color w:val="FF0000"/>
        </w:rPr>
        <w:t>1364</w:t>
      </w:r>
      <w:r w:rsidR="0099198F">
        <w:rPr>
          <w:b/>
          <w:color w:val="FF0000"/>
        </w:rPr>
        <w:t>WH</w:t>
      </w:r>
      <w:r w:rsidR="006E4458">
        <w:rPr>
          <w:b/>
          <w:color w:val="FF0000"/>
        </w:rPr>
        <w:t xml:space="preserve">, </w:t>
      </w:r>
      <w:r w:rsidR="00A33A82">
        <w:rPr>
          <w:b/>
          <w:color w:val="FF0000"/>
        </w:rPr>
        <w:t>(</w:t>
      </w:r>
      <w:r w:rsidR="006E4458">
        <w:rPr>
          <w:b/>
          <w:color w:val="FF0000"/>
        </w:rPr>
        <w:t>hereinafter Lease Proposal Form</w:t>
      </w:r>
      <w:r w:rsidRPr="0089411E">
        <w:rPr>
          <w:b/>
          <w:color w:val="FF0000"/>
        </w:rPr>
        <w:t xml:space="preserve">) into </w:t>
      </w:r>
      <w:r w:rsidR="006E4458">
        <w:rPr>
          <w:b/>
          <w:color w:val="FF0000"/>
        </w:rPr>
        <w:t>a</w:t>
      </w:r>
      <w:r w:rsidRPr="0089411E">
        <w:rPr>
          <w:b/>
          <w:color w:val="FF0000"/>
        </w:rPr>
        <w:t xml:space="preserve"> Lease </w:t>
      </w:r>
      <w:r w:rsidR="00F546A4">
        <w:rPr>
          <w:b/>
          <w:color w:val="FF0000"/>
        </w:rPr>
        <w:t>Template</w:t>
      </w:r>
      <w:r w:rsidRPr="0089411E">
        <w:rPr>
          <w:b/>
          <w:color w:val="FF0000"/>
        </w:rPr>
        <w:t xml:space="preserve">, and transmit the completed Lease </w:t>
      </w:r>
      <w:r w:rsidR="00F546A4">
        <w:rPr>
          <w:b/>
          <w:color w:val="FF0000"/>
        </w:rPr>
        <w:t>Template</w:t>
      </w:r>
      <w:r w:rsidRPr="0089411E">
        <w:rPr>
          <w:b/>
          <w:color w:val="FF0000"/>
        </w:rPr>
        <w:t>, together with appropriate attachments, to the successful Offeror for execution.</w:t>
      </w:r>
    </w:p>
    <w:p w14:paraId="37043CCF" w14:textId="77777777" w:rsidR="00F5193D" w:rsidRPr="009C28AA" w:rsidRDefault="00F5193D" w:rsidP="00A00263">
      <w:pPr>
        <w:autoSpaceDE w:val="0"/>
        <w:autoSpaceDN w:val="0"/>
        <w:adjustRightInd w:val="0"/>
        <w:ind w:left="1155"/>
        <w:jc w:val="left"/>
        <w:rPr>
          <w:rFonts w:cs="Arial"/>
          <w:color w:val="000000"/>
          <w:szCs w:val="16"/>
        </w:rPr>
      </w:pPr>
    </w:p>
    <w:p w14:paraId="389D91A3" w14:textId="2A8B6219" w:rsidR="002103E4" w:rsidRPr="0062290A" w:rsidRDefault="002103E4" w:rsidP="004C0C59">
      <w:pPr>
        <w:pStyle w:val="ListParagraph"/>
        <w:numPr>
          <w:ilvl w:val="0"/>
          <w:numId w:val="83"/>
        </w:numPr>
        <w:tabs>
          <w:tab w:val="clear" w:pos="480"/>
          <w:tab w:val="clear" w:pos="960"/>
          <w:tab w:val="clear" w:pos="1440"/>
          <w:tab w:val="clear" w:pos="1920"/>
          <w:tab w:val="clear" w:pos="2400"/>
        </w:tabs>
        <w:suppressAutoHyphens/>
        <w:ind w:left="540" w:hanging="540"/>
        <w:rPr>
          <w:rFonts w:cs="Arial"/>
          <w:szCs w:val="16"/>
        </w:rPr>
      </w:pPr>
      <w:r w:rsidRPr="0062290A">
        <w:rPr>
          <w:rFonts w:ascii="Arial" w:hAnsi="Arial" w:cs="Arial"/>
          <w:sz w:val="16"/>
          <w:szCs w:val="16"/>
        </w:rPr>
        <w:t>This Lease</w:t>
      </w:r>
      <w:r w:rsidRPr="009C28AA">
        <w:rPr>
          <w:rFonts w:ascii="Arial" w:hAnsi="Arial" w:cs="Arial"/>
          <w:b/>
          <w:sz w:val="16"/>
          <w:szCs w:val="16"/>
        </w:rPr>
        <w:t xml:space="preserve"> </w:t>
      </w:r>
      <w:r w:rsidRPr="0062290A">
        <w:rPr>
          <w:rFonts w:ascii="Arial" w:hAnsi="Arial" w:cs="Arial"/>
          <w:sz w:val="16"/>
          <w:szCs w:val="16"/>
        </w:rPr>
        <w:t>is made and entered into between</w:t>
      </w:r>
    </w:p>
    <w:p w14:paraId="0FE8FC26" w14:textId="77777777" w:rsidR="002103E4" w:rsidRPr="009450A6" w:rsidRDefault="002103E4" w:rsidP="000E3921">
      <w:pPr>
        <w:suppressAutoHyphens/>
        <w:contextualSpacing/>
        <w:rPr>
          <w:rFonts w:cs="Arial"/>
          <w:szCs w:val="16"/>
        </w:rPr>
      </w:pPr>
    </w:p>
    <w:p w14:paraId="781E00CA" w14:textId="77777777" w:rsidR="002103E4" w:rsidRPr="00D84935" w:rsidRDefault="002103E4" w:rsidP="00396FE0">
      <w:pPr>
        <w:suppressAutoHyphens/>
        <w:contextualSpacing/>
        <w:rPr>
          <w:rFonts w:cs="Arial"/>
          <w:caps/>
          <w:vanish/>
          <w:color w:val="0000FF"/>
          <w:szCs w:val="16"/>
        </w:rPr>
      </w:pPr>
      <w:r w:rsidRPr="00B15433">
        <w:rPr>
          <w:rFonts w:cs="Arial"/>
          <w:b/>
          <w:szCs w:val="16"/>
        </w:rPr>
        <w:t>Lessor’s Name</w:t>
      </w:r>
      <w:r>
        <w:rPr>
          <w:rFonts w:cs="Arial"/>
          <w:sz w:val="20"/>
        </w:rPr>
        <w:t xml:space="preserve"> </w:t>
      </w:r>
      <w:r w:rsidRPr="00531D9D">
        <w:rPr>
          <w:rFonts w:cs="Arial"/>
          <w:caps/>
          <w:vanish/>
          <w:color w:val="0000FF"/>
          <w:szCs w:val="16"/>
        </w:rPr>
        <w:t>[INSERT LESSOR'S FULL LEGAL NAME EXACTLY AS PROVIDED BY LESSOR</w:t>
      </w:r>
      <w:r w:rsidR="004066CE">
        <w:rPr>
          <w:rFonts w:cs="Arial"/>
          <w:caps/>
          <w:vanish/>
          <w:color w:val="0000FF"/>
          <w:szCs w:val="16"/>
        </w:rPr>
        <w:t xml:space="preserve"> and </w:t>
      </w:r>
      <w:r w:rsidR="00193811">
        <w:rPr>
          <w:rFonts w:cs="Arial"/>
          <w:caps/>
          <w:vanish/>
          <w:color w:val="0000FF"/>
          <w:szCs w:val="16"/>
        </w:rPr>
        <w:t>registered</w:t>
      </w:r>
      <w:r w:rsidR="004066CE">
        <w:rPr>
          <w:rFonts w:cs="Arial"/>
          <w:caps/>
          <w:vanish/>
          <w:color w:val="0000FF"/>
          <w:szCs w:val="16"/>
        </w:rPr>
        <w:t xml:space="preserve"> in </w:t>
      </w:r>
      <w:r w:rsidR="00966E92">
        <w:rPr>
          <w:rFonts w:cs="Arial"/>
          <w:caps/>
          <w:vanish/>
          <w:color w:val="0000FF"/>
          <w:szCs w:val="16"/>
        </w:rPr>
        <w:t xml:space="preserve">the system for </w:t>
      </w:r>
      <w:r w:rsidR="000164BB">
        <w:rPr>
          <w:rFonts w:cs="Arial"/>
          <w:caps/>
          <w:vanish/>
          <w:color w:val="0000FF"/>
          <w:szCs w:val="16"/>
        </w:rPr>
        <w:t>AWARD MANAGEMENT</w:t>
      </w:r>
      <w:r w:rsidR="00966E92">
        <w:rPr>
          <w:rFonts w:cs="Arial"/>
          <w:caps/>
          <w:vanish/>
          <w:color w:val="0000FF"/>
          <w:szCs w:val="16"/>
        </w:rPr>
        <w:t xml:space="preserve"> (sam)</w:t>
      </w:r>
      <w:r w:rsidR="00193811">
        <w:rPr>
          <w:rFonts w:cs="Arial"/>
          <w:caps/>
          <w:vanish/>
          <w:color w:val="0000FF"/>
          <w:szCs w:val="16"/>
        </w:rPr>
        <w:t>.</w:t>
      </w:r>
      <w:r w:rsidRPr="00531D9D">
        <w:rPr>
          <w:rFonts w:cs="Arial"/>
          <w:caps/>
          <w:vanish/>
          <w:color w:val="0000FF"/>
          <w:szCs w:val="16"/>
        </w:rPr>
        <w:t>]</w:t>
      </w:r>
    </w:p>
    <w:p w14:paraId="32112E0F" w14:textId="77777777" w:rsidR="002103E4" w:rsidRPr="009450A6" w:rsidRDefault="002103E4" w:rsidP="000E3921">
      <w:pPr>
        <w:suppressAutoHyphens/>
        <w:contextualSpacing/>
        <w:jc w:val="center"/>
        <w:rPr>
          <w:rFonts w:cs="Arial"/>
          <w:szCs w:val="16"/>
        </w:rPr>
      </w:pPr>
    </w:p>
    <w:p w14:paraId="5820C5D9" w14:textId="2D3374AA" w:rsidR="002103E4" w:rsidRPr="00D84935" w:rsidRDefault="002103E4" w:rsidP="00F73A7D">
      <w:pPr>
        <w:suppressAutoHyphens/>
        <w:contextualSpacing/>
        <w:rPr>
          <w:rFonts w:cs="Arial"/>
          <w:caps/>
          <w:vanish/>
          <w:color w:val="0000FF"/>
          <w:szCs w:val="16"/>
        </w:rPr>
      </w:pPr>
      <w:r w:rsidRPr="00531D9D">
        <w:rPr>
          <w:rFonts w:cs="Arial"/>
          <w:caps/>
          <w:vanish/>
          <w:color w:val="0000FF"/>
          <w:szCs w:val="16"/>
        </w:rPr>
        <w:t>tHE TEMPLATE ASSUMES THE LESSOR OWNS THE PROPERTY</w:t>
      </w:r>
      <w:r>
        <w:rPr>
          <w:rFonts w:cs="Arial"/>
          <w:caps/>
          <w:vanish/>
          <w:color w:val="0000FF"/>
          <w:szCs w:val="16"/>
        </w:rPr>
        <w:t>.  however</w:t>
      </w:r>
      <w:r w:rsidR="006E4458">
        <w:rPr>
          <w:rFonts w:cs="Arial"/>
          <w:caps/>
          <w:vanish/>
          <w:color w:val="0000FF"/>
          <w:szCs w:val="16"/>
        </w:rPr>
        <w:t>,</w:t>
      </w:r>
      <w:r>
        <w:rPr>
          <w:rFonts w:cs="Arial"/>
          <w:caps/>
          <w:vanish/>
          <w:color w:val="0000FF"/>
          <w:szCs w:val="16"/>
        </w:rPr>
        <w:t xml:space="preserve"> if there are any unusual site-control issues, such as subleases, ground leases, </w:t>
      </w:r>
      <w:r w:rsidR="006B48D7">
        <w:rPr>
          <w:rFonts w:cs="Arial"/>
          <w:caps/>
          <w:vanish/>
          <w:color w:val="0000FF"/>
          <w:szCs w:val="16"/>
        </w:rPr>
        <w:t>etc.</w:t>
      </w:r>
      <w:r>
        <w:rPr>
          <w:rFonts w:cs="Arial"/>
          <w:caps/>
          <w:vanish/>
          <w:color w:val="0000FF"/>
          <w:szCs w:val="16"/>
        </w:rPr>
        <w:t>, please consult with Real Estate Acquisition Division subject</w:t>
      </w:r>
      <w:r w:rsidR="00F17296">
        <w:rPr>
          <w:rFonts w:cs="Arial"/>
          <w:caps/>
          <w:vanish/>
          <w:color w:val="0000FF"/>
          <w:szCs w:val="16"/>
        </w:rPr>
        <w:t xml:space="preserve"> </w:t>
      </w:r>
      <w:r>
        <w:rPr>
          <w:rFonts w:cs="Arial"/>
          <w:caps/>
          <w:vanish/>
          <w:color w:val="0000FF"/>
          <w:szCs w:val="16"/>
        </w:rPr>
        <w:t>matter experts and Regional Counsel, as needed.</w:t>
      </w:r>
      <w:r w:rsidR="00E97594">
        <w:rPr>
          <w:rFonts w:cs="Arial"/>
          <w:caps/>
          <w:vanish/>
          <w:color w:val="0000FF"/>
          <w:szCs w:val="16"/>
        </w:rPr>
        <w:t xml:space="preserve"> in the rare INSTANCE OF a lease award contingent upon the lessor’s subsequent purchase of the property, you must seek regional counsel’s advice on drafTING ADDITIONAL “contingency” language that protects the GOVERNMENT’S interests.</w:t>
      </w:r>
    </w:p>
    <w:p w14:paraId="7C52EBD9" w14:textId="77777777" w:rsidR="002103E4" w:rsidRPr="009450A6" w:rsidRDefault="002103E4" w:rsidP="000E3921">
      <w:pPr>
        <w:suppressAutoHyphens/>
        <w:contextualSpacing/>
        <w:rPr>
          <w:rFonts w:cs="Arial"/>
          <w:szCs w:val="16"/>
        </w:rPr>
      </w:pPr>
    </w:p>
    <w:p w14:paraId="142ED1C1" w14:textId="77777777" w:rsidR="002103E4" w:rsidRPr="009450A6" w:rsidRDefault="002103E4" w:rsidP="000E3921">
      <w:pPr>
        <w:suppressAutoHyphens/>
        <w:contextualSpacing/>
        <w:rPr>
          <w:rFonts w:cs="Arial"/>
          <w:szCs w:val="16"/>
        </w:rPr>
      </w:pPr>
      <w:r w:rsidRPr="009450A6">
        <w:rPr>
          <w:rFonts w:cs="Arial"/>
          <w:szCs w:val="16"/>
        </w:rPr>
        <w:t xml:space="preserve">(Lessor), whose principal place of business is [ADDRESS], </w:t>
      </w:r>
      <w:r w:rsidRPr="00396FE0">
        <w:rPr>
          <w:rFonts w:cs="Arial"/>
          <w:caps/>
          <w:vanish/>
          <w:color w:val="0000FF"/>
          <w:szCs w:val="16"/>
        </w:rPr>
        <w:t>[INSERT LESSOR'S ADDRESS]</w:t>
      </w:r>
      <w:r w:rsidRPr="009450A6">
        <w:rPr>
          <w:rFonts w:cs="Arial"/>
          <w:vanish/>
          <w:szCs w:val="16"/>
        </w:rPr>
        <w:t xml:space="preserve"> </w:t>
      </w:r>
      <w:r w:rsidRPr="009450A6">
        <w:rPr>
          <w:rFonts w:cs="Arial"/>
          <w:szCs w:val="16"/>
        </w:rPr>
        <w:t>and whose interest in the Property described herein is that of Fee Owner, and</w:t>
      </w:r>
    </w:p>
    <w:p w14:paraId="63319E92" w14:textId="77777777" w:rsidR="002103E4" w:rsidRPr="009450A6" w:rsidRDefault="002103E4" w:rsidP="000E3921">
      <w:pPr>
        <w:suppressAutoHyphens/>
        <w:contextualSpacing/>
        <w:jc w:val="center"/>
        <w:rPr>
          <w:rFonts w:cs="Arial"/>
          <w:szCs w:val="16"/>
        </w:rPr>
      </w:pPr>
    </w:p>
    <w:p w14:paraId="019D2F7E" w14:textId="77777777" w:rsidR="00F5193D" w:rsidRDefault="002103E4">
      <w:pPr>
        <w:suppressAutoHyphens/>
        <w:contextualSpacing/>
        <w:rPr>
          <w:rFonts w:cs="Arial"/>
          <w:szCs w:val="16"/>
        </w:rPr>
      </w:pPr>
      <w:r w:rsidRPr="005126C5">
        <w:rPr>
          <w:rFonts w:cs="Arial"/>
          <w:szCs w:val="16"/>
        </w:rPr>
        <w:t>The United States of America</w:t>
      </w:r>
    </w:p>
    <w:p w14:paraId="0633B032" w14:textId="77777777" w:rsidR="002103E4" w:rsidRPr="00155D12" w:rsidRDefault="002103E4" w:rsidP="000E3921">
      <w:pPr>
        <w:suppressAutoHyphens/>
        <w:contextualSpacing/>
        <w:rPr>
          <w:rFonts w:cs="Arial"/>
          <w:bCs/>
        </w:rPr>
      </w:pPr>
    </w:p>
    <w:p w14:paraId="07FB2338" w14:textId="77777777" w:rsidR="002103E4" w:rsidRPr="009450A6" w:rsidRDefault="002103E4" w:rsidP="000E3921">
      <w:pPr>
        <w:suppressAutoHyphens/>
        <w:contextualSpacing/>
        <w:rPr>
          <w:rFonts w:cs="Arial"/>
          <w:szCs w:val="16"/>
        </w:rPr>
      </w:pPr>
      <w:r>
        <w:rPr>
          <w:rFonts w:cs="Arial"/>
          <w:szCs w:val="16"/>
        </w:rPr>
        <w:t>(</w:t>
      </w:r>
      <w:r w:rsidRPr="009450A6">
        <w:rPr>
          <w:rFonts w:cs="Arial"/>
          <w:szCs w:val="16"/>
        </w:rPr>
        <w:t>Government), acting by and through the designated representative of the General Services Administration (GSA), upon the terms and conditions set forth herein.</w:t>
      </w:r>
    </w:p>
    <w:p w14:paraId="4882CB08" w14:textId="77777777" w:rsidR="002103E4" w:rsidRPr="009450A6" w:rsidRDefault="002103E4" w:rsidP="000E3921">
      <w:pPr>
        <w:suppressAutoHyphens/>
        <w:contextualSpacing/>
        <w:rPr>
          <w:rFonts w:cs="Arial"/>
          <w:szCs w:val="16"/>
        </w:rPr>
      </w:pPr>
    </w:p>
    <w:p w14:paraId="5CB3C881" w14:textId="441BAD55" w:rsidR="002103E4" w:rsidRPr="00003658" w:rsidRDefault="002103E4" w:rsidP="004C0C59">
      <w:pPr>
        <w:pStyle w:val="ListParagraph"/>
        <w:numPr>
          <w:ilvl w:val="0"/>
          <w:numId w:val="83"/>
        </w:numPr>
        <w:tabs>
          <w:tab w:val="clear" w:pos="480"/>
        </w:tabs>
        <w:suppressAutoHyphens/>
        <w:ind w:left="540" w:hanging="540"/>
        <w:rPr>
          <w:rFonts w:cs="Arial"/>
          <w:szCs w:val="16"/>
        </w:rPr>
      </w:pPr>
      <w:r w:rsidRPr="0062290A">
        <w:rPr>
          <w:rFonts w:ascii="Arial" w:hAnsi="Arial" w:cs="Arial"/>
          <w:sz w:val="16"/>
          <w:szCs w:val="16"/>
        </w:rPr>
        <w:t>Witnesseth</w:t>
      </w:r>
      <w:r w:rsidRPr="0062290A">
        <w:rPr>
          <w:rFonts w:ascii="Arial" w:hAnsi="Arial" w:cs="Arial"/>
          <w:b/>
          <w:sz w:val="16"/>
          <w:szCs w:val="16"/>
        </w:rPr>
        <w:t>:</w:t>
      </w:r>
      <w:r w:rsidRPr="00003658">
        <w:rPr>
          <w:rFonts w:cs="Arial"/>
          <w:szCs w:val="16"/>
        </w:rPr>
        <w:t xml:space="preserve"> </w:t>
      </w:r>
      <w:r w:rsidRPr="0062290A">
        <w:rPr>
          <w:rFonts w:ascii="Arial" w:hAnsi="Arial" w:cs="Arial"/>
          <w:sz w:val="16"/>
          <w:szCs w:val="16"/>
        </w:rPr>
        <w:t>The parties hereto, for the consideration hereinafter mentioned, covenant and agree as follows:</w:t>
      </w:r>
    </w:p>
    <w:p w14:paraId="781FDDAB" w14:textId="77777777" w:rsidR="002103E4" w:rsidRPr="00155D12" w:rsidRDefault="002103E4" w:rsidP="000E3921">
      <w:pPr>
        <w:suppressAutoHyphens/>
        <w:contextualSpacing/>
        <w:rPr>
          <w:rFonts w:cs="Arial"/>
          <w:bCs/>
          <w:szCs w:val="16"/>
        </w:rPr>
      </w:pPr>
    </w:p>
    <w:p w14:paraId="7987DD08" w14:textId="77777777" w:rsidR="00F5193D" w:rsidRDefault="002103E4" w:rsidP="000E3921">
      <w:pPr>
        <w:suppressAutoHyphens/>
        <w:contextualSpacing/>
        <w:rPr>
          <w:rFonts w:cs="Arial"/>
          <w:szCs w:val="16"/>
        </w:rPr>
      </w:pPr>
      <w:r w:rsidRPr="00BC54A9">
        <w:rPr>
          <w:rFonts w:cs="Arial"/>
          <w:szCs w:val="16"/>
        </w:rPr>
        <w:t xml:space="preserve">Lessor hereby leases to the Government the </w:t>
      </w:r>
      <w:r>
        <w:rPr>
          <w:rFonts w:cs="Arial"/>
          <w:szCs w:val="16"/>
        </w:rPr>
        <w:t>Premises</w:t>
      </w:r>
      <w:r w:rsidRPr="00BC54A9">
        <w:rPr>
          <w:rFonts w:cs="Arial"/>
          <w:szCs w:val="16"/>
        </w:rPr>
        <w:t xml:space="preserve"> described herein, being all or a portion of the </w:t>
      </w:r>
      <w:r>
        <w:rPr>
          <w:rFonts w:cs="Arial"/>
          <w:szCs w:val="16"/>
        </w:rPr>
        <w:t>Property</w:t>
      </w:r>
      <w:r w:rsidRPr="00BC54A9">
        <w:rPr>
          <w:rFonts w:cs="Arial"/>
          <w:szCs w:val="16"/>
        </w:rPr>
        <w:t xml:space="preserve"> located at</w:t>
      </w:r>
    </w:p>
    <w:p w14:paraId="6C377C1B" w14:textId="77777777" w:rsidR="002103E4" w:rsidRPr="00BC54A9" w:rsidRDefault="002103E4" w:rsidP="000E3921">
      <w:pPr>
        <w:suppressAutoHyphens/>
        <w:contextualSpacing/>
        <w:rPr>
          <w:rFonts w:cs="Arial"/>
          <w:szCs w:val="16"/>
        </w:rPr>
      </w:pPr>
    </w:p>
    <w:p w14:paraId="27A10FEC" w14:textId="77777777" w:rsidR="002103E4" w:rsidRPr="004119A6" w:rsidRDefault="002103E4">
      <w:pPr>
        <w:suppressAutoHyphens/>
        <w:contextualSpacing/>
        <w:rPr>
          <w:rFonts w:cs="Arial"/>
          <w:szCs w:val="16"/>
        </w:rPr>
      </w:pPr>
      <w:r w:rsidRPr="004119A6">
        <w:rPr>
          <w:rFonts w:cs="Arial"/>
          <w:b/>
          <w:szCs w:val="16"/>
        </w:rPr>
        <w:t>[Address</w:t>
      </w:r>
      <w:r w:rsidRPr="004119A6">
        <w:rPr>
          <w:rFonts w:cs="Arial"/>
          <w:szCs w:val="16"/>
        </w:rPr>
        <w:t>]</w:t>
      </w:r>
    </w:p>
    <w:p w14:paraId="68EC8ACD" w14:textId="77777777" w:rsidR="002103E4" w:rsidRPr="00BC54A9" w:rsidRDefault="002103E4" w:rsidP="000E3921">
      <w:pPr>
        <w:suppressAutoHyphens/>
        <w:contextualSpacing/>
        <w:rPr>
          <w:rFonts w:cs="Arial"/>
          <w:szCs w:val="16"/>
        </w:rPr>
      </w:pPr>
    </w:p>
    <w:p w14:paraId="5595D1E8" w14:textId="77777777" w:rsidR="002103E4" w:rsidRPr="00BC54A9" w:rsidRDefault="002103E4" w:rsidP="000E3921">
      <w:pPr>
        <w:suppressAutoHyphens/>
        <w:contextualSpacing/>
        <w:rPr>
          <w:rFonts w:cs="Arial"/>
          <w:szCs w:val="16"/>
        </w:rPr>
      </w:pPr>
      <w:r w:rsidRPr="00BC54A9">
        <w:rPr>
          <w:rFonts w:cs="Arial"/>
          <w:szCs w:val="16"/>
        </w:rPr>
        <w:t xml:space="preserve">and more fully described in </w:t>
      </w:r>
      <w:r>
        <w:rPr>
          <w:rFonts w:cs="Arial"/>
          <w:szCs w:val="16"/>
        </w:rPr>
        <w:t xml:space="preserve">Section 1 and </w:t>
      </w:r>
      <w:r w:rsidRPr="00BC54A9">
        <w:rPr>
          <w:rFonts w:cs="Arial"/>
          <w:szCs w:val="16"/>
        </w:rPr>
        <w:t xml:space="preserve">Exhibit </w:t>
      </w:r>
      <w:r w:rsidRPr="0010793F">
        <w:rPr>
          <w:rFonts w:cs="Arial"/>
          <w:b/>
          <w:color w:val="FF0000"/>
          <w:szCs w:val="16"/>
        </w:rPr>
        <w:t>XX</w:t>
      </w:r>
      <w:r w:rsidRPr="00A913BD">
        <w:rPr>
          <w:rFonts w:cs="Arial"/>
          <w:b/>
          <w:szCs w:val="16"/>
        </w:rPr>
        <w:t>,</w:t>
      </w:r>
      <w:r w:rsidRPr="00BC54A9">
        <w:rPr>
          <w:rFonts w:cs="Arial"/>
          <w:szCs w:val="16"/>
        </w:rPr>
        <w:t xml:space="preserve"> together with rights to the use of parking and other areas as set forth herein</w:t>
      </w:r>
      <w:r w:rsidR="005B0B59">
        <w:rPr>
          <w:rFonts w:cs="Arial"/>
          <w:szCs w:val="16"/>
        </w:rPr>
        <w:t>,</w:t>
      </w:r>
      <w:r w:rsidR="005B0B59" w:rsidRPr="005B0B59">
        <w:rPr>
          <w:rFonts w:cs="Arial"/>
          <w:szCs w:val="16"/>
        </w:rPr>
        <w:t xml:space="preserve"> </w:t>
      </w:r>
      <w:r w:rsidR="005B0B59">
        <w:rPr>
          <w:rFonts w:cs="Arial"/>
          <w:szCs w:val="16"/>
        </w:rPr>
        <w:t>to be used for such purposes as determined by GSA</w:t>
      </w:r>
      <w:r w:rsidRPr="00BC54A9">
        <w:rPr>
          <w:rFonts w:cs="Arial"/>
          <w:szCs w:val="16"/>
        </w:rPr>
        <w:t>.</w:t>
      </w:r>
    </w:p>
    <w:p w14:paraId="6FA29FA6" w14:textId="77777777" w:rsidR="002103E4" w:rsidRPr="009450A6" w:rsidRDefault="002103E4" w:rsidP="000E3921">
      <w:pPr>
        <w:suppressAutoHyphens/>
        <w:contextualSpacing/>
        <w:rPr>
          <w:rFonts w:cs="Arial"/>
          <w:szCs w:val="16"/>
        </w:rPr>
      </w:pPr>
    </w:p>
    <w:p w14:paraId="4CD3927F" w14:textId="77777777" w:rsidR="002103E4" w:rsidRPr="00F73A7D" w:rsidRDefault="006C4443" w:rsidP="000E3921">
      <w:pPr>
        <w:suppressAutoHyphens/>
        <w:contextualSpacing/>
        <w:rPr>
          <w:rStyle w:val="Strong"/>
          <w:rFonts w:cs="Arial"/>
          <w:b w:val="0"/>
          <w:szCs w:val="16"/>
        </w:rPr>
      </w:pPr>
      <w:r w:rsidRPr="006C4443">
        <w:rPr>
          <w:rStyle w:val="Strong"/>
          <w:rFonts w:cs="Arial"/>
          <w:szCs w:val="16"/>
        </w:rPr>
        <w:t>action required</w:t>
      </w:r>
      <w:r w:rsidR="00193811">
        <w:rPr>
          <w:rStyle w:val="Strong"/>
          <w:rFonts w:cs="Arial"/>
          <w:b w:val="0"/>
          <w:szCs w:val="16"/>
        </w:rPr>
        <w:t xml:space="preserve">:  </w:t>
      </w:r>
      <w:r w:rsidR="002103E4" w:rsidRPr="00F73A7D">
        <w:rPr>
          <w:rStyle w:val="Strong"/>
          <w:rFonts w:cs="Arial"/>
          <w:b w:val="0"/>
          <w:szCs w:val="16"/>
        </w:rPr>
        <w:t>LEASING SPECIALIST TO INPUT THE REQUIRED LEASE TERM</w:t>
      </w:r>
    </w:p>
    <w:p w14:paraId="6BA80141" w14:textId="6B4618DD" w:rsidR="002103E4" w:rsidRPr="009C28AA" w:rsidRDefault="002103E4" w:rsidP="004C0C59">
      <w:pPr>
        <w:pStyle w:val="ListParagraph"/>
        <w:numPr>
          <w:ilvl w:val="0"/>
          <w:numId w:val="83"/>
        </w:numPr>
        <w:suppressAutoHyphens/>
        <w:rPr>
          <w:rFonts w:cs="Arial"/>
          <w:b/>
          <w:szCs w:val="16"/>
        </w:rPr>
      </w:pPr>
      <w:r w:rsidRPr="009C28AA">
        <w:rPr>
          <w:rFonts w:ascii="Arial" w:hAnsi="Arial" w:cs="Arial"/>
          <w:b/>
          <w:sz w:val="16"/>
          <w:szCs w:val="16"/>
        </w:rPr>
        <w:t>LEASE TERM</w:t>
      </w:r>
    </w:p>
    <w:p w14:paraId="274502C4" w14:textId="77777777" w:rsidR="002103E4" w:rsidRDefault="002103E4" w:rsidP="000E3921">
      <w:pPr>
        <w:suppressAutoHyphens/>
        <w:contextualSpacing/>
        <w:rPr>
          <w:rFonts w:cs="Arial"/>
          <w:szCs w:val="16"/>
        </w:rPr>
      </w:pPr>
    </w:p>
    <w:p w14:paraId="1D87DF43" w14:textId="000F5A82" w:rsidR="002103E4" w:rsidRDefault="002103E4" w:rsidP="0055226C">
      <w:pPr>
        <w:tabs>
          <w:tab w:val="clear" w:pos="480"/>
          <w:tab w:val="clear" w:pos="960"/>
          <w:tab w:val="clear" w:pos="1440"/>
          <w:tab w:val="clear" w:pos="1920"/>
          <w:tab w:val="clear" w:pos="2400"/>
        </w:tabs>
        <w:suppressAutoHyphens/>
        <w:ind w:firstLine="540"/>
        <w:contextualSpacing/>
        <w:rPr>
          <w:rFonts w:cs="Arial"/>
          <w:szCs w:val="16"/>
        </w:rPr>
      </w:pPr>
      <w:r w:rsidRPr="005126C5">
        <w:rPr>
          <w:rFonts w:cs="Arial"/>
          <w:szCs w:val="16"/>
        </w:rPr>
        <w:t>To Have and To Hold</w:t>
      </w:r>
      <w:r>
        <w:rPr>
          <w:rFonts w:cs="Arial"/>
          <w:b/>
          <w:sz w:val="20"/>
        </w:rPr>
        <w:t xml:space="preserve"> </w:t>
      </w:r>
      <w:r w:rsidRPr="009450A6">
        <w:rPr>
          <w:rFonts w:cs="Arial"/>
          <w:szCs w:val="16"/>
        </w:rPr>
        <w:t xml:space="preserve">the said </w:t>
      </w:r>
      <w:r>
        <w:rPr>
          <w:rFonts w:cs="Arial"/>
          <w:szCs w:val="16"/>
        </w:rPr>
        <w:t>Premises</w:t>
      </w:r>
      <w:r w:rsidRPr="009450A6">
        <w:rPr>
          <w:rFonts w:cs="Arial"/>
          <w:szCs w:val="16"/>
        </w:rPr>
        <w:t xml:space="preserve"> with </w:t>
      </w:r>
      <w:r w:rsidR="006E4458">
        <w:rPr>
          <w:rFonts w:cs="Arial"/>
          <w:szCs w:val="16"/>
        </w:rPr>
        <w:t>its</w:t>
      </w:r>
      <w:r w:rsidR="006E4458" w:rsidRPr="009450A6">
        <w:rPr>
          <w:rFonts w:cs="Arial"/>
          <w:szCs w:val="16"/>
        </w:rPr>
        <w:t xml:space="preserve"> </w:t>
      </w:r>
      <w:r w:rsidRPr="009450A6">
        <w:rPr>
          <w:rFonts w:cs="Arial"/>
          <w:szCs w:val="16"/>
        </w:rPr>
        <w:t xml:space="preserve">appurtenances for the term beginning upon acceptance of the </w:t>
      </w:r>
      <w:r>
        <w:rPr>
          <w:rFonts w:cs="Arial"/>
          <w:szCs w:val="16"/>
        </w:rPr>
        <w:t>Premises</w:t>
      </w:r>
      <w:r w:rsidRPr="009450A6">
        <w:rPr>
          <w:rFonts w:cs="Arial"/>
          <w:szCs w:val="16"/>
        </w:rPr>
        <w:t xml:space="preserve"> as required by this Lease and</w:t>
      </w:r>
      <w:r w:rsidR="0055226C">
        <w:rPr>
          <w:rFonts w:cs="Arial"/>
          <w:szCs w:val="16"/>
        </w:rPr>
        <w:t xml:space="preserve"> </w:t>
      </w:r>
      <w:r w:rsidRPr="009450A6">
        <w:rPr>
          <w:rFonts w:cs="Arial"/>
          <w:szCs w:val="16"/>
        </w:rPr>
        <w:t>continuing for a period of</w:t>
      </w:r>
    </w:p>
    <w:p w14:paraId="008CE0D0" w14:textId="77777777" w:rsidR="002103E4" w:rsidRDefault="002103E4" w:rsidP="000E3921">
      <w:pPr>
        <w:suppressAutoHyphens/>
        <w:contextualSpacing/>
        <w:rPr>
          <w:rFonts w:cs="Arial"/>
          <w:szCs w:val="16"/>
        </w:rPr>
      </w:pPr>
    </w:p>
    <w:p w14:paraId="37994C60" w14:textId="7CF17FDE" w:rsidR="002103E4" w:rsidRPr="004119A6" w:rsidRDefault="002103E4" w:rsidP="004119A6">
      <w:pPr>
        <w:pStyle w:val="IndexHeading"/>
        <w:suppressAutoHyphens/>
        <w:contextualSpacing/>
        <w:rPr>
          <w:rFonts w:cs="Arial"/>
          <w:szCs w:val="16"/>
        </w:rPr>
      </w:pPr>
      <w:r w:rsidRPr="00333F35">
        <w:rPr>
          <w:rFonts w:cs="Arial"/>
          <w:color w:val="FF0000"/>
          <w:szCs w:val="16"/>
        </w:rPr>
        <w:t>X</w:t>
      </w:r>
      <w:r w:rsidRPr="004119A6">
        <w:rPr>
          <w:rFonts w:cs="Arial"/>
          <w:szCs w:val="16"/>
        </w:rPr>
        <w:t xml:space="preserve"> Years, </w:t>
      </w:r>
      <w:r w:rsidRPr="00333F35">
        <w:rPr>
          <w:rFonts w:cs="Arial"/>
          <w:color w:val="FF0000"/>
          <w:szCs w:val="16"/>
        </w:rPr>
        <w:t>X</w:t>
      </w:r>
      <w:r w:rsidRPr="004119A6">
        <w:rPr>
          <w:rFonts w:cs="Arial"/>
          <w:szCs w:val="16"/>
        </w:rPr>
        <w:t xml:space="preserve"> Years Firm,</w:t>
      </w:r>
    </w:p>
    <w:p w14:paraId="0F13DD4A" w14:textId="77777777" w:rsidR="002103E4" w:rsidRDefault="002103E4" w:rsidP="000E3921">
      <w:pPr>
        <w:suppressAutoHyphens/>
        <w:contextualSpacing/>
        <w:rPr>
          <w:rFonts w:cs="Arial"/>
          <w:szCs w:val="16"/>
        </w:rPr>
      </w:pPr>
    </w:p>
    <w:p w14:paraId="081D19BB" w14:textId="77777777" w:rsidR="00F5193D" w:rsidRDefault="002103E4" w:rsidP="000E3921">
      <w:pPr>
        <w:suppressAutoHyphens/>
        <w:contextualSpacing/>
        <w:rPr>
          <w:rFonts w:cs="Arial"/>
          <w:szCs w:val="16"/>
        </w:rPr>
      </w:pPr>
      <w:r w:rsidRPr="009450A6">
        <w:rPr>
          <w:rFonts w:cs="Arial"/>
          <w:szCs w:val="16"/>
        </w:rPr>
        <w:t>subject to termination and renewal rights as may be hereinafter set forth.</w:t>
      </w:r>
      <w:r>
        <w:rPr>
          <w:rFonts w:cs="Arial"/>
          <w:szCs w:val="16"/>
        </w:rPr>
        <w:t xml:space="preserve">  The commencement date of this Lease, along with any applicable termination and renewal rights, shall </w:t>
      </w:r>
      <w:r w:rsidR="006E4458">
        <w:rPr>
          <w:rFonts w:cs="Arial"/>
          <w:szCs w:val="16"/>
        </w:rPr>
        <w:t xml:space="preserve">be </w:t>
      </w:r>
      <w:r>
        <w:rPr>
          <w:rFonts w:cs="Arial"/>
          <w:szCs w:val="16"/>
        </w:rPr>
        <w:t xml:space="preserve">more specifically set forth in a Lease Amendment upon substantial completion and acceptance of the </w:t>
      </w:r>
      <w:r w:rsidR="00780F21">
        <w:rPr>
          <w:rFonts w:cs="Arial"/>
          <w:szCs w:val="16"/>
        </w:rPr>
        <w:t>S</w:t>
      </w:r>
      <w:r>
        <w:rPr>
          <w:rFonts w:cs="Arial"/>
          <w:szCs w:val="16"/>
        </w:rPr>
        <w:t xml:space="preserve">pace by the Government. </w:t>
      </w:r>
    </w:p>
    <w:p w14:paraId="37A06BA2" w14:textId="77777777" w:rsidR="00433992" w:rsidRDefault="00433992">
      <w:pPr>
        <w:tabs>
          <w:tab w:val="clear" w:pos="480"/>
          <w:tab w:val="clear" w:pos="960"/>
          <w:tab w:val="clear" w:pos="1440"/>
          <w:tab w:val="clear" w:pos="1920"/>
          <w:tab w:val="clear" w:pos="2400"/>
        </w:tabs>
        <w:jc w:val="left"/>
        <w:rPr>
          <w:rFonts w:cs="Arial"/>
          <w:b/>
          <w:noProof/>
          <w:color w:val="0000FF"/>
          <w:szCs w:val="16"/>
        </w:rPr>
      </w:pPr>
      <w:bookmarkStart w:id="2" w:name="OLE_LINK1"/>
      <w:bookmarkStart w:id="3" w:name="OLE_LINK2"/>
      <w:r>
        <w:rPr>
          <w:rFonts w:cs="Arial"/>
          <w:color w:val="0000FF"/>
          <w:szCs w:val="16"/>
        </w:rPr>
        <w:br w:type="page"/>
      </w:r>
    </w:p>
    <w:p w14:paraId="1B4DBEE8" w14:textId="75533703" w:rsidR="00D861FF" w:rsidRDefault="00685020">
      <w:pPr>
        <w:pStyle w:val="TOC1"/>
        <w:rPr>
          <w:rFonts w:asciiTheme="minorHAnsi" w:eastAsiaTheme="minorEastAsia" w:hAnsiTheme="minorHAnsi" w:cstheme="minorBidi"/>
          <w:b w:val="0"/>
          <w:kern w:val="2"/>
          <w:sz w:val="22"/>
          <w:szCs w:val="22"/>
          <w14:ligatures w14:val="standardContextual"/>
        </w:rPr>
      </w:pPr>
      <w:r>
        <w:rPr>
          <w:rFonts w:cs="Arial"/>
          <w:vanish/>
          <w:color w:val="0000FF"/>
          <w:szCs w:val="16"/>
        </w:rPr>
        <w:lastRenderedPageBreak/>
        <w:fldChar w:fldCharType="begin"/>
      </w:r>
      <w:r w:rsidR="002103E4">
        <w:rPr>
          <w:rFonts w:cs="Arial"/>
          <w:vanish/>
          <w:color w:val="0000FF"/>
          <w:szCs w:val="16"/>
        </w:rPr>
        <w:instrText xml:space="preserve"> TOC \o "1-3" \h \z \u </w:instrText>
      </w:r>
      <w:r>
        <w:rPr>
          <w:rFonts w:cs="Arial"/>
          <w:vanish/>
          <w:color w:val="0000FF"/>
          <w:szCs w:val="16"/>
        </w:rPr>
        <w:fldChar w:fldCharType="separate"/>
      </w:r>
      <w:hyperlink w:anchor="_Toc145683859" w:history="1">
        <w:r w:rsidR="00D861FF" w:rsidRPr="00585A74">
          <w:rPr>
            <w:rStyle w:val="Hyperlink"/>
          </w:rPr>
          <w:t>SECTION 1</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THE PREMISES, RENT, AND OTHER TERMS</w:t>
        </w:r>
        <w:r w:rsidR="00D861FF">
          <w:rPr>
            <w:webHidden/>
          </w:rPr>
          <w:tab/>
        </w:r>
        <w:r w:rsidR="00D861FF">
          <w:rPr>
            <w:webHidden/>
          </w:rPr>
          <w:fldChar w:fldCharType="begin"/>
        </w:r>
        <w:r w:rsidR="00D861FF">
          <w:rPr>
            <w:webHidden/>
          </w:rPr>
          <w:instrText xml:space="preserve"> PAGEREF _Toc145683859 \h </w:instrText>
        </w:r>
        <w:r w:rsidR="00D861FF">
          <w:rPr>
            <w:webHidden/>
          </w:rPr>
        </w:r>
        <w:r w:rsidR="00D861FF">
          <w:rPr>
            <w:webHidden/>
          </w:rPr>
          <w:fldChar w:fldCharType="separate"/>
        </w:r>
        <w:r w:rsidR="00D861FF">
          <w:rPr>
            <w:webHidden/>
          </w:rPr>
          <w:t>9</w:t>
        </w:r>
        <w:r w:rsidR="00D861FF">
          <w:rPr>
            <w:webHidden/>
          </w:rPr>
          <w:fldChar w:fldCharType="end"/>
        </w:r>
      </w:hyperlink>
    </w:p>
    <w:p w14:paraId="10A18C25" w14:textId="553C4716" w:rsidR="00D861FF" w:rsidRDefault="00000000">
      <w:pPr>
        <w:pStyle w:val="TOC2"/>
        <w:rPr>
          <w:rFonts w:asciiTheme="minorHAnsi" w:eastAsiaTheme="minorEastAsia" w:hAnsiTheme="minorHAnsi" w:cstheme="minorBidi"/>
          <w:kern w:val="2"/>
          <w:sz w:val="22"/>
          <w:szCs w:val="22"/>
          <w14:ligatures w14:val="standardContextual"/>
        </w:rPr>
      </w:pPr>
      <w:hyperlink w:anchor="_Toc145683860" w:history="1">
        <w:r w:rsidR="00D861FF" w:rsidRPr="00585A74">
          <w:rPr>
            <w:rStyle w:val="Hyperlink"/>
          </w:rPr>
          <w:t>1.01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THE PREMISES (WAREHOUSE) (OCT 2022)</w:t>
        </w:r>
        <w:r w:rsidR="00D861FF">
          <w:rPr>
            <w:webHidden/>
          </w:rPr>
          <w:tab/>
        </w:r>
        <w:r w:rsidR="00D861FF">
          <w:rPr>
            <w:webHidden/>
          </w:rPr>
          <w:fldChar w:fldCharType="begin"/>
        </w:r>
        <w:r w:rsidR="00D861FF">
          <w:rPr>
            <w:webHidden/>
          </w:rPr>
          <w:instrText xml:space="preserve"> PAGEREF _Toc145683860 \h </w:instrText>
        </w:r>
        <w:r w:rsidR="00D861FF">
          <w:rPr>
            <w:webHidden/>
          </w:rPr>
        </w:r>
        <w:r w:rsidR="00D861FF">
          <w:rPr>
            <w:webHidden/>
          </w:rPr>
          <w:fldChar w:fldCharType="separate"/>
        </w:r>
        <w:r w:rsidR="00D861FF">
          <w:rPr>
            <w:webHidden/>
          </w:rPr>
          <w:t>9</w:t>
        </w:r>
        <w:r w:rsidR="00D861FF">
          <w:rPr>
            <w:webHidden/>
          </w:rPr>
          <w:fldChar w:fldCharType="end"/>
        </w:r>
      </w:hyperlink>
    </w:p>
    <w:p w14:paraId="208A3452" w14:textId="7D125BB7" w:rsidR="00D861FF" w:rsidRDefault="00000000">
      <w:pPr>
        <w:pStyle w:val="TOC2"/>
        <w:rPr>
          <w:rFonts w:asciiTheme="minorHAnsi" w:eastAsiaTheme="minorEastAsia" w:hAnsiTheme="minorHAnsi" w:cstheme="minorBidi"/>
          <w:kern w:val="2"/>
          <w:sz w:val="22"/>
          <w:szCs w:val="22"/>
          <w14:ligatures w14:val="standardContextual"/>
        </w:rPr>
      </w:pPr>
      <w:hyperlink w:anchor="_Toc145683861" w:history="1">
        <w:r w:rsidR="00D861FF" w:rsidRPr="00585A74">
          <w:rPr>
            <w:rStyle w:val="Hyperlink"/>
          </w:rPr>
          <w:t>1.02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EXPRESS APPURTENANT RIGHTS (WAREHOUSE) (MAY 2014)</w:t>
        </w:r>
        <w:r w:rsidR="00D861FF">
          <w:rPr>
            <w:webHidden/>
          </w:rPr>
          <w:tab/>
        </w:r>
        <w:r w:rsidR="00D861FF">
          <w:rPr>
            <w:webHidden/>
          </w:rPr>
          <w:fldChar w:fldCharType="begin"/>
        </w:r>
        <w:r w:rsidR="00D861FF">
          <w:rPr>
            <w:webHidden/>
          </w:rPr>
          <w:instrText xml:space="preserve"> PAGEREF _Toc145683861 \h </w:instrText>
        </w:r>
        <w:r w:rsidR="00D861FF">
          <w:rPr>
            <w:webHidden/>
          </w:rPr>
        </w:r>
        <w:r w:rsidR="00D861FF">
          <w:rPr>
            <w:webHidden/>
          </w:rPr>
          <w:fldChar w:fldCharType="separate"/>
        </w:r>
        <w:r w:rsidR="00D861FF">
          <w:rPr>
            <w:webHidden/>
          </w:rPr>
          <w:t>9</w:t>
        </w:r>
        <w:r w:rsidR="00D861FF">
          <w:rPr>
            <w:webHidden/>
          </w:rPr>
          <w:fldChar w:fldCharType="end"/>
        </w:r>
      </w:hyperlink>
    </w:p>
    <w:p w14:paraId="7105EF33" w14:textId="7B1377F0" w:rsidR="00D861FF" w:rsidRDefault="00000000">
      <w:pPr>
        <w:pStyle w:val="TOC2"/>
        <w:rPr>
          <w:rFonts w:asciiTheme="minorHAnsi" w:eastAsiaTheme="minorEastAsia" w:hAnsiTheme="minorHAnsi" w:cstheme="minorBidi"/>
          <w:kern w:val="2"/>
          <w:sz w:val="22"/>
          <w:szCs w:val="22"/>
          <w14:ligatures w14:val="standardContextual"/>
        </w:rPr>
      </w:pPr>
      <w:hyperlink w:anchor="_Toc145683862" w:history="1">
        <w:r w:rsidR="00D861FF" w:rsidRPr="00585A74">
          <w:rPr>
            <w:rStyle w:val="Hyperlink"/>
          </w:rPr>
          <w:t>1.03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TRUCK TURNING RADIUS REQUIREMENTS (WAREHOUSE) (MAY 2014)</w:t>
        </w:r>
        <w:r w:rsidR="00D861FF">
          <w:rPr>
            <w:webHidden/>
          </w:rPr>
          <w:tab/>
        </w:r>
        <w:r w:rsidR="00D861FF">
          <w:rPr>
            <w:webHidden/>
          </w:rPr>
          <w:fldChar w:fldCharType="begin"/>
        </w:r>
        <w:r w:rsidR="00D861FF">
          <w:rPr>
            <w:webHidden/>
          </w:rPr>
          <w:instrText xml:space="preserve"> PAGEREF _Toc145683862 \h </w:instrText>
        </w:r>
        <w:r w:rsidR="00D861FF">
          <w:rPr>
            <w:webHidden/>
          </w:rPr>
        </w:r>
        <w:r w:rsidR="00D861FF">
          <w:rPr>
            <w:webHidden/>
          </w:rPr>
          <w:fldChar w:fldCharType="separate"/>
        </w:r>
        <w:r w:rsidR="00D861FF">
          <w:rPr>
            <w:webHidden/>
          </w:rPr>
          <w:t>10</w:t>
        </w:r>
        <w:r w:rsidR="00D861FF">
          <w:rPr>
            <w:webHidden/>
          </w:rPr>
          <w:fldChar w:fldCharType="end"/>
        </w:r>
      </w:hyperlink>
    </w:p>
    <w:p w14:paraId="0BB66753" w14:textId="54217FD9" w:rsidR="00D861FF" w:rsidRDefault="00000000">
      <w:pPr>
        <w:pStyle w:val="TOC2"/>
        <w:rPr>
          <w:rFonts w:asciiTheme="minorHAnsi" w:eastAsiaTheme="minorEastAsia" w:hAnsiTheme="minorHAnsi" w:cstheme="minorBidi"/>
          <w:kern w:val="2"/>
          <w:sz w:val="22"/>
          <w:szCs w:val="22"/>
          <w14:ligatures w14:val="standardContextual"/>
        </w:rPr>
      </w:pPr>
      <w:hyperlink w:anchor="_Toc145683863" w:history="1">
        <w:r w:rsidR="00D861FF" w:rsidRPr="00585A74">
          <w:rPr>
            <w:rStyle w:val="Hyperlink"/>
          </w:rPr>
          <w:t>1.04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CLEAR CEILING HEIGHT REQUIREMENTS (WAREHOUSE) (MAY 2014)</w:t>
        </w:r>
        <w:r w:rsidR="00D861FF">
          <w:rPr>
            <w:webHidden/>
          </w:rPr>
          <w:tab/>
        </w:r>
        <w:r w:rsidR="00D861FF">
          <w:rPr>
            <w:webHidden/>
          </w:rPr>
          <w:fldChar w:fldCharType="begin"/>
        </w:r>
        <w:r w:rsidR="00D861FF">
          <w:rPr>
            <w:webHidden/>
          </w:rPr>
          <w:instrText xml:space="preserve"> PAGEREF _Toc145683863 \h </w:instrText>
        </w:r>
        <w:r w:rsidR="00D861FF">
          <w:rPr>
            <w:webHidden/>
          </w:rPr>
        </w:r>
        <w:r w:rsidR="00D861FF">
          <w:rPr>
            <w:webHidden/>
          </w:rPr>
          <w:fldChar w:fldCharType="separate"/>
        </w:r>
        <w:r w:rsidR="00D861FF">
          <w:rPr>
            <w:webHidden/>
          </w:rPr>
          <w:t>10</w:t>
        </w:r>
        <w:r w:rsidR="00D861FF">
          <w:rPr>
            <w:webHidden/>
          </w:rPr>
          <w:fldChar w:fldCharType="end"/>
        </w:r>
      </w:hyperlink>
    </w:p>
    <w:p w14:paraId="6FA68EED" w14:textId="24A574DC" w:rsidR="00D861FF" w:rsidRDefault="00000000">
      <w:pPr>
        <w:pStyle w:val="TOC2"/>
        <w:rPr>
          <w:rFonts w:asciiTheme="minorHAnsi" w:eastAsiaTheme="minorEastAsia" w:hAnsiTheme="minorHAnsi" w:cstheme="minorBidi"/>
          <w:kern w:val="2"/>
          <w:sz w:val="22"/>
          <w:szCs w:val="22"/>
          <w14:ligatures w14:val="standardContextual"/>
        </w:rPr>
      </w:pPr>
      <w:hyperlink w:anchor="_Toc145683864" w:history="1">
        <w:r w:rsidR="00D861FF" w:rsidRPr="00585A74">
          <w:rPr>
            <w:rStyle w:val="Hyperlink"/>
          </w:rPr>
          <w:t>1.05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BAY WIDTH, BAY DEPTH, AND COLUMN SPACING REQUIREMENTS (WAREHOUSE) (MAY 2014)</w:t>
        </w:r>
        <w:r w:rsidR="00D861FF">
          <w:rPr>
            <w:webHidden/>
          </w:rPr>
          <w:tab/>
        </w:r>
        <w:r w:rsidR="00D861FF">
          <w:rPr>
            <w:webHidden/>
          </w:rPr>
          <w:fldChar w:fldCharType="begin"/>
        </w:r>
        <w:r w:rsidR="00D861FF">
          <w:rPr>
            <w:webHidden/>
          </w:rPr>
          <w:instrText xml:space="preserve"> PAGEREF _Toc145683864 \h </w:instrText>
        </w:r>
        <w:r w:rsidR="00D861FF">
          <w:rPr>
            <w:webHidden/>
          </w:rPr>
        </w:r>
        <w:r w:rsidR="00D861FF">
          <w:rPr>
            <w:webHidden/>
          </w:rPr>
          <w:fldChar w:fldCharType="separate"/>
        </w:r>
        <w:r w:rsidR="00D861FF">
          <w:rPr>
            <w:webHidden/>
          </w:rPr>
          <w:t>10</w:t>
        </w:r>
        <w:r w:rsidR="00D861FF">
          <w:rPr>
            <w:webHidden/>
          </w:rPr>
          <w:fldChar w:fldCharType="end"/>
        </w:r>
      </w:hyperlink>
    </w:p>
    <w:p w14:paraId="63C607A4" w14:textId="17DEE8AF" w:rsidR="00D861FF" w:rsidRDefault="00000000">
      <w:pPr>
        <w:pStyle w:val="TOC2"/>
        <w:rPr>
          <w:rFonts w:asciiTheme="minorHAnsi" w:eastAsiaTheme="minorEastAsia" w:hAnsiTheme="minorHAnsi" w:cstheme="minorBidi"/>
          <w:kern w:val="2"/>
          <w:sz w:val="22"/>
          <w:szCs w:val="22"/>
          <w14:ligatures w14:val="standardContextual"/>
        </w:rPr>
      </w:pPr>
      <w:hyperlink w:anchor="_Toc145683865" w:history="1">
        <w:r w:rsidR="00D861FF" w:rsidRPr="00585A74">
          <w:rPr>
            <w:rStyle w:val="Hyperlink"/>
          </w:rPr>
          <w:t>1.06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RENT AND OTHER CONSIDERATION (WAREHOUSE) (OCT 2023)</w:t>
        </w:r>
        <w:r w:rsidR="00D861FF">
          <w:rPr>
            <w:webHidden/>
          </w:rPr>
          <w:tab/>
        </w:r>
        <w:r w:rsidR="00D861FF">
          <w:rPr>
            <w:webHidden/>
          </w:rPr>
          <w:fldChar w:fldCharType="begin"/>
        </w:r>
        <w:r w:rsidR="00D861FF">
          <w:rPr>
            <w:webHidden/>
          </w:rPr>
          <w:instrText xml:space="preserve"> PAGEREF _Toc145683865 \h </w:instrText>
        </w:r>
        <w:r w:rsidR="00D861FF">
          <w:rPr>
            <w:webHidden/>
          </w:rPr>
        </w:r>
        <w:r w:rsidR="00D861FF">
          <w:rPr>
            <w:webHidden/>
          </w:rPr>
          <w:fldChar w:fldCharType="separate"/>
        </w:r>
        <w:r w:rsidR="00D861FF">
          <w:rPr>
            <w:webHidden/>
          </w:rPr>
          <w:t>11</w:t>
        </w:r>
        <w:r w:rsidR="00D861FF">
          <w:rPr>
            <w:webHidden/>
          </w:rPr>
          <w:fldChar w:fldCharType="end"/>
        </w:r>
      </w:hyperlink>
    </w:p>
    <w:p w14:paraId="3F200DFF" w14:textId="4E3F7114" w:rsidR="00D861FF" w:rsidRDefault="00000000">
      <w:pPr>
        <w:pStyle w:val="TOC2"/>
        <w:rPr>
          <w:rFonts w:asciiTheme="minorHAnsi" w:eastAsiaTheme="minorEastAsia" w:hAnsiTheme="minorHAnsi" w:cstheme="minorBidi"/>
          <w:kern w:val="2"/>
          <w:sz w:val="22"/>
          <w:szCs w:val="22"/>
          <w14:ligatures w14:val="standardContextual"/>
        </w:rPr>
      </w:pPr>
      <w:hyperlink w:anchor="_Toc145683866" w:history="1">
        <w:r w:rsidR="00D861FF" w:rsidRPr="00585A74">
          <w:rPr>
            <w:rStyle w:val="Hyperlink"/>
          </w:rPr>
          <w:t>1.07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BROKER COMMISSION AND COMMISSION CREDIT (OCT 2016)</w:t>
        </w:r>
        <w:r w:rsidR="00D861FF">
          <w:rPr>
            <w:webHidden/>
          </w:rPr>
          <w:tab/>
        </w:r>
        <w:r w:rsidR="00D861FF">
          <w:rPr>
            <w:webHidden/>
          </w:rPr>
          <w:fldChar w:fldCharType="begin"/>
        </w:r>
        <w:r w:rsidR="00D861FF">
          <w:rPr>
            <w:webHidden/>
          </w:rPr>
          <w:instrText xml:space="preserve"> PAGEREF _Toc145683866 \h </w:instrText>
        </w:r>
        <w:r w:rsidR="00D861FF">
          <w:rPr>
            <w:webHidden/>
          </w:rPr>
        </w:r>
        <w:r w:rsidR="00D861FF">
          <w:rPr>
            <w:webHidden/>
          </w:rPr>
          <w:fldChar w:fldCharType="separate"/>
        </w:r>
        <w:r w:rsidR="00D861FF">
          <w:rPr>
            <w:webHidden/>
          </w:rPr>
          <w:t>12</w:t>
        </w:r>
        <w:r w:rsidR="00D861FF">
          <w:rPr>
            <w:webHidden/>
          </w:rPr>
          <w:fldChar w:fldCharType="end"/>
        </w:r>
      </w:hyperlink>
    </w:p>
    <w:p w14:paraId="4BC5CD4C" w14:textId="6FD0E617" w:rsidR="00D861FF" w:rsidRDefault="00000000">
      <w:pPr>
        <w:pStyle w:val="TOC2"/>
        <w:rPr>
          <w:rFonts w:asciiTheme="minorHAnsi" w:eastAsiaTheme="minorEastAsia" w:hAnsiTheme="minorHAnsi" w:cstheme="minorBidi"/>
          <w:kern w:val="2"/>
          <w:sz w:val="22"/>
          <w:szCs w:val="22"/>
          <w14:ligatures w14:val="standardContextual"/>
        </w:rPr>
      </w:pPr>
      <w:hyperlink w:anchor="_Toc145683867" w:history="1">
        <w:r w:rsidR="00D861FF" w:rsidRPr="00585A74">
          <w:rPr>
            <w:rStyle w:val="Hyperlink"/>
          </w:rPr>
          <w:t>1.08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TERMINATION RIGHTS (OCT 2016)</w:t>
        </w:r>
        <w:r w:rsidR="00D861FF">
          <w:rPr>
            <w:webHidden/>
          </w:rPr>
          <w:tab/>
        </w:r>
        <w:r w:rsidR="00D861FF">
          <w:rPr>
            <w:webHidden/>
          </w:rPr>
          <w:fldChar w:fldCharType="begin"/>
        </w:r>
        <w:r w:rsidR="00D861FF">
          <w:rPr>
            <w:webHidden/>
          </w:rPr>
          <w:instrText xml:space="preserve"> PAGEREF _Toc145683867 \h </w:instrText>
        </w:r>
        <w:r w:rsidR="00D861FF">
          <w:rPr>
            <w:webHidden/>
          </w:rPr>
        </w:r>
        <w:r w:rsidR="00D861FF">
          <w:rPr>
            <w:webHidden/>
          </w:rPr>
          <w:fldChar w:fldCharType="separate"/>
        </w:r>
        <w:r w:rsidR="00D861FF">
          <w:rPr>
            <w:webHidden/>
          </w:rPr>
          <w:t>13</w:t>
        </w:r>
        <w:r w:rsidR="00D861FF">
          <w:rPr>
            <w:webHidden/>
          </w:rPr>
          <w:fldChar w:fldCharType="end"/>
        </w:r>
      </w:hyperlink>
    </w:p>
    <w:p w14:paraId="7E61B865" w14:textId="6F1EA4DE" w:rsidR="00D861FF" w:rsidRDefault="00000000">
      <w:pPr>
        <w:pStyle w:val="TOC2"/>
        <w:rPr>
          <w:rFonts w:asciiTheme="minorHAnsi" w:eastAsiaTheme="minorEastAsia" w:hAnsiTheme="minorHAnsi" w:cstheme="minorBidi"/>
          <w:kern w:val="2"/>
          <w:sz w:val="22"/>
          <w:szCs w:val="22"/>
          <w14:ligatures w14:val="standardContextual"/>
        </w:rPr>
      </w:pPr>
      <w:hyperlink w:anchor="_Toc145683868" w:history="1">
        <w:r w:rsidR="00D861FF" w:rsidRPr="00585A74">
          <w:rPr>
            <w:rStyle w:val="Hyperlink"/>
          </w:rPr>
          <w:t>1.09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RENEWAL RIGHTS (OCT 2016)</w:t>
        </w:r>
        <w:r w:rsidR="00D861FF">
          <w:rPr>
            <w:webHidden/>
          </w:rPr>
          <w:tab/>
        </w:r>
        <w:r w:rsidR="00D861FF">
          <w:rPr>
            <w:webHidden/>
          </w:rPr>
          <w:fldChar w:fldCharType="begin"/>
        </w:r>
        <w:r w:rsidR="00D861FF">
          <w:rPr>
            <w:webHidden/>
          </w:rPr>
          <w:instrText xml:space="preserve"> PAGEREF _Toc145683868 \h </w:instrText>
        </w:r>
        <w:r w:rsidR="00D861FF">
          <w:rPr>
            <w:webHidden/>
          </w:rPr>
        </w:r>
        <w:r w:rsidR="00D861FF">
          <w:rPr>
            <w:webHidden/>
          </w:rPr>
          <w:fldChar w:fldCharType="separate"/>
        </w:r>
        <w:r w:rsidR="00D861FF">
          <w:rPr>
            <w:webHidden/>
          </w:rPr>
          <w:t>13</w:t>
        </w:r>
        <w:r w:rsidR="00D861FF">
          <w:rPr>
            <w:webHidden/>
          </w:rPr>
          <w:fldChar w:fldCharType="end"/>
        </w:r>
      </w:hyperlink>
    </w:p>
    <w:p w14:paraId="05EBE817" w14:textId="7B471198" w:rsidR="00D861FF" w:rsidRDefault="00000000">
      <w:pPr>
        <w:pStyle w:val="TOC2"/>
        <w:rPr>
          <w:rFonts w:asciiTheme="minorHAnsi" w:eastAsiaTheme="minorEastAsia" w:hAnsiTheme="minorHAnsi" w:cstheme="minorBidi"/>
          <w:kern w:val="2"/>
          <w:sz w:val="22"/>
          <w:szCs w:val="22"/>
          <w14:ligatures w14:val="standardContextual"/>
        </w:rPr>
      </w:pPr>
      <w:hyperlink w:anchor="_Toc145683869" w:history="1">
        <w:r w:rsidR="00D861FF" w:rsidRPr="00585A74">
          <w:rPr>
            <w:rStyle w:val="Hyperlink"/>
          </w:rPr>
          <w:t>1.10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 xml:space="preserve">DOCUMENTS INCORPORATED IN THE LEASE </w:t>
        </w:r>
        <w:r w:rsidR="00D861FF" w:rsidRPr="00585A74">
          <w:rPr>
            <w:rStyle w:val="Hyperlink"/>
            <w:rFonts w:cs="Arial"/>
          </w:rPr>
          <w:t>(WAREHOUSE)</w:t>
        </w:r>
        <w:r w:rsidR="00D861FF" w:rsidRPr="00585A74">
          <w:rPr>
            <w:rStyle w:val="Hyperlink"/>
          </w:rPr>
          <w:t xml:space="preserve"> (OCT 2023)</w:t>
        </w:r>
        <w:r w:rsidR="00D861FF">
          <w:rPr>
            <w:webHidden/>
          </w:rPr>
          <w:tab/>
        </w:r>
        <w:r w:rsidR="00D861FF">
          <w:rPr>
            <w:webHidden/>
          </w:rPr>
          <w:fldChar w:fldCharType="begin"/>
        </w:r>
        <w:r w:rsidR="00D861FF">
          <w:rPr>
            <w:webHidden/>
          </w:rPr>
          <w:instrText xml:space="preserve"> PAGEREF _Toc145683869 \h </w:instrText>
        </w:r>
        <w:r w:rsidR="00D861FF">
          <w:rPr>
            <w:webHidden/>
          </w:rPr>
        </w:r>
        <w:r w:rsidR="00D861FF">
          <w:rPr>
            <w:webHidden/>
          </w:rPr>
          <w:fldChar w:fldCharType="separate"/>
        </w:r>
        <w:r w:rsidR="00D861FF">
          <w:rPr>
            <w:webHidden/>
          </w:rPr>
          <w:t>13</w:t>
        </w:r>
        <w:r w:rsidR="00D861FF">
          <w:rPr>
            <w:webHidden/>
          </w:rPr>
          <w:fldChar w:fldCharType="end"/>
        </w:r>
      </w:hyperlink>
    </w:p>
    <w:p w14:paraId="46337553" w14:textId="202B6308" w:rsidR="00D861FF" w:rsidRDefault="00000000">
      <w:pPr>
        <w:pStyle w:val="TOC2"/>
        <w:rPr>
          <w:rFonts w:asciiTheme="minorHAnsi" w:eastAsiaTheme="minorEastAsia" w:hAnsiTheme="minorHAnsi" w:cstheme="minorBidi"/>
          <w:kern w:val="2"/>
          <w:sz w:val="22"/>
          <w:szCs w:val="22"/>
          <w14:ligatures w14:val="standardContextual"/>
        </w:rPr>
      </w:pPr>
      <w:hyperlink w:anchor="_Toc145683870" w:history="1">
        <w:r w:rsidR="00D861FF" w:rsidRPr="00585A74">
          <w:rPr>
            <w:rStyle w:val="Hyperlink"/>
            <w:bCs/>
            <w:smallCaps/>
            <w:spacing w:val="5"/>
          </w:rPr>
          <w:t>1.11</w:t>
        </w:r>
        <w:r w:rsidR="00D861FF">
          <w:rPr>
            <w:rFonts w:asciiTheme="minorHAnsi" w:eastAsiaTheme="minorEastAsia" w:hAnsiTheme="minorHAnsi" w:cstheme="minorBidi"/>
            <w:kern w:val="2"/>
            <w:sz w:val="22"/>
            <w:szCs w:val="22"/>
            <w14:ligatures w14:val="standardContextual"/>
          </w:rPr>
          <w:tab/>
        </w:r>
        <w:r w:rsidR="00D861FF" w:rsidRPr="00585A74">
          <w:rPr>
            <w:rStyle w:val="Hyperlink"/>
            <w:bCs/>
            <w:smallCaps/>
            <w:spacing w:val="5"/>
          </w:rPr>
          <w:t>TENANT IMPROVEMENT ALLOWANCE (AUG 2011)</w:t>
        </w:r>
        <w:r w:rsidR="00D861FF">
          <w:rPr>
            <w:webHidden/>
          </w:rPr>
          <w:tab/>
        </w:r>
        <w:r w:rsidR="00D861FF">
          <w:rPr>
            <w:webHidden/>
          </w:rPr>
          <w:fldChar w:fldCharType="begin"/>
        </w:r>
        <w:r w:rsidR="00D861FF">
          <w:rPr>
            <w:webHidden/>
          </w:rPr>
          <w:instrText xml:space="preserve"> PAGEREF _Toc145683870 \h </w:instrText>
        </w:r>
        <w:r w:rsidR="00D861FF">
          <w:rPr>
            <w:webHidden/>
          </w:rPr>
        </w:r>
        <w:r w:rsidR="00D861FF">
          <w:rPr>
            <w:webHidden/>
          </w:rPr>
          <w:fldChar w:fldCharType="separate"/>
        </w:r>
        <w:r w:rsidR="00D861FF">
          <w:rPr>
            <w:webHidden/>
          </w:rPr>
          <w:t>14</w:t>
        </w:r>
        <w:r w:rsidR="00D861FF">
          <w:rPr>
            <w:webHidden/>
          </w:rPr>
          <w:fldChar w:fldCharType="end"/>
        </w:r>
      </w:hyperlink>
    </w:p>
    <w:p w14:paraId="3F28C91E" w14:textId="75ED22A7" w:rsidR="00D861FF" w:rsidRDefault="00000000">
      <w:pPr>
        <w:pStyle w:val="TOC2"/>
        <w:rPr>
          <w:rFonts w:asciiTheme="minorHAnsi" w:eastAsiaTheme="minorEastAsia" w:hAnsiTheme="minorHAnsi" w:cstheme="minorBidi"/>
          <w:kern w:val="2"/>
          <w:sz w:val="22"/>
          <w:szCs w:val="22"/>
          <w14:ligatures w14:val="standardContextual"/>
        </w:rPr>
      </w:pPr>
      <w:hyperlink w:anchor="_Toc145683871" w:history="1">
        <w:r w:rsidR="00D861FF" w:rsidRPr="00585A74">
          <w:rPr>
            <w:rStyle w:val="Hyperlink"/>
          </w:rPr>
          <w:t>1.12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TENANT IMPROVEMENT RENTAL ADJUSTMENT (OCT 2016)</w:t>
        </w:r>
        <w:r w:rsidR="00D861FF">
          <w:rPr>
            <w:webHidden/>
          </w:rPr>
          <w:tab/>
        </w:r>
        <w:r w:rsidR="00D861FF">
          <w:rPr>
            <w:webHidden/>
          </w:rPr>
          <w:fldChar w:fldCharType="begin"/>
        </w:r>
        <w:r w:rsidR="00D861FF">
          <w:rPr>
            <w:webHidden/>
          </w:rPr>
          <w:instrText xml:space="preserve"> PAGEREF _Toc145683871 \h </w:instrText>
        </w:r>
        <w:r w:rsidR="00D861FF">
          <w:rPr>
            <w:webHidden/>
          </w:rPr>
        </w:r>
        <w:r w:rsidR="00D861FF">
          <w:rPr>
            <w:webHidden/>
          </w:rPr>
          <w:fldChar w:fldCharType="separate"/>
        </w:r>
        <w:r w:rsidR="00D861FF">
          <w:rPr>
            <w:webHidden/>
          </w:rPr>
          <w:t>14</w:t>
        </w:r>
        <w:r w:rsidR="00D861FF">
          <w:rPr>
            <w:webHidden/>
          </w:rPr>
          <w:fldChar w:fldCharType="end"/>
        </w:r>
      </w:hyperlink>
    </w:p>
    <w:p w14:paraId="1AB8672E" w14:textId="6AFD82EC" w:rsidR="00D861FF" w:rsidRDefault="00000000">
      <w:pPr>
        <w:pStyle w:val="TOC2"/>
        <w:rPr>
          <w:rFonts w:asciiTheme="minorHAnsi" w:eastAsiaTheme="minorEastAsia" w:hAnsiTheme="minorHAnsi" w:cstheme="minorBidi"/>
          <w:kern w:val="2"/>
          <w:sz w:val="22"/>
          <w:szCs w:val="22"/>
          <w14:ligatures w14:val="standardContextual"/>
        </w:rPr>
      </w:pPr>
      <w:hyperlink w:anchor="_Toc145683872" w:history="1">
        <w:r w:rsidR="00D861FF" w:rsidRPr="00585A74">
          <w:rPr>
            <w:rStyle w:val="Hyperlink"/>
          </w:rPr>
          <w:t>1.13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TENANT IMPROVEMENT AND BSAC FEE SCHEDULE (OCT 2022)</w:t>
        </w:r>
        <w:r w:rsidR="00D861FF">
          <w:rPr>
            <w:webHidden/>
          </w:rPr>
          <w:tab/>
        </w:r>
        <w:r w:rsidR="00D861FF">
          <w:rPr>
            <w:webHidden/>
          </w:rPr>
          <w:fldChar w:fldCharType="begin"/>
        </w:r>
        <w:r w:rsidR="00D861FF">
          <w:rPr>
            <w:webHidden/>
          </w:rPr>
          <w:instrText xml:space="preserve"> PAGEREF _Toc145683872 \h </w:instrText>
        </w:r>
        <w:r w:rsidR="00D861FF">
          <w:rPr>
            <w:webHidden/>
          </w:rPr>
        </w:r>
        <w:r w:rsidR="00D861FF">
          <w:rPr>
            <w:webHidden/>
          </w:rPr>
          <w:fldChar w:fldCharType="separate"/>
        </w:r>
        <w:r w:rsidR="00D861FF">
          <w:rPr>
            <w:webHidden/>
          </w:rPr>
          <w:t>14</w:t>
        </w:r>
        <w:r w:rsidR="00D861FF">
          <w:rPr>
            <w:webHidden/>
          </w:rPr>
          <w:fldChar w:fldCharType="end"/>
        </w:r>
      </w:hyperlink>
    </w:p>
    <w:p w14:paraId="2F5B1D0A" w14:textId="2A0AC79E" w:rsidR="00D861FF" w:rsidRDefault="00000000">
      <w:pPr>
        <w:pStyle w:val="TOC2"/>
        <w:rPr>
          <w:rFonts w:asciiTheme="minorHAnsi" w:eastAsiaTheme="minorEastAsia" w:hAnsiTheme="minorHAnsi" w:cstheme="minorBidi"/>
          <w:kern w:val="2"/>
          <w:sz w:val="22"/>
          <w:szCs w:val="22"/>
          <w14:ligatures w14:val="standardContextual"/>
        </w:rPr>
      </w:pPr>
      <w:hyperlink w:anchor="_Toc145683873" w:history="1">
        <w:r w:rsidR="00D861FF" w:rsidRPr="00585A74">
          <w:rPr>
            <w:rStyle w:val="Hyperlink"/>
          </w:rPr>
          <w:t>1.14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SPECIFIC AMORTIZED CAPITAL (SEP 2012)</w:t>
        </w:r>
        <w:r w:rsidR="00D861FF">
          <w:rPr>
            <w:webHidden/>
          </w:rPr>
          <w:tab/>
        </w:r>
        <w:r w:rsidR="00D861FF">
          <w:rPr>
            <w:webHidden/>
          </w:rPr>
          <w:fldChar w:fldCharType="begin"/>
        </w:r>
        <w:r w:rsidR="00D861FF">
          <w:rPr>
            <w:webHidden/>
          </w:rPr>
          <w:instrText xml:space="preserve"> PAGEREF _Toc145683873 \h </w:instrText>
        </w:r>
        <w:r w:rsidR="00D861FF">
          <w:rPr>
            <w:webHidden/>
          </w:rPr>
        </w:r>
        <w:r w:rsidR="00D861FF">
          <w:rPr>
            <w:webHidden/>
          </w:rPr>
          <w:fldChar w:fldCharType="separate"/>
        </w:r>
        <w:r w:rsidR="00D861FF">
          <w:rPr>
            <w:webHidden/>
          </w:rPr>
          <w:t>14</w:t>
        </w:r>
        <w:r w:rsidR="00D861FF">
          <w:rPr>
            <w:webHidden/>
          </w:rPr>
          <w:fldChar w:fldCharType="end"/>
        </w:r>
      </w:hyperlink>
    </w:p>
    <w:p w14:paraId="5575CD7E" w14:textId="1917EFED" w:rsidR="00D861FF" w:rsidRDefault="00000000">
      <w:pPr>
        <w:pStyle w:val="TOC2"/>
        <w:rPr>
          <w:rFonts w:asciiTheme="minorHAnsi" w:eastAsiaTheme="minorEastAsia" w:hAnsiTheme="minorHAnsi" w:cstheme="minorBidi"/>
          <w:kern w:val="2"/>
          <w:sz w:val="22"/>
          <w:szCs w:val="22"/>
          <w14:ligatures w14:val="standardContextual"/>
        </w:rPr>
      </w:pPr>
      <w:hyperlink w:anchor="_Toc145683874" w:history="1">
        <w:r w:rsidR="00D861FF" w:rsidRPr="00585A74">
          <w:rPr>
            <w:rStyle w:val="Hyperlink"/>
          </w:rPr>
          <w:t>1.15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SPECIFIC AMORTIZED CAPITAL RENTAL ADJUSTMENT (SEP 2013)</w:t>
        </w:r>
        <w:r w:rsidR="00D861FF">
          <w:rPr>
            <w:webHidden/>
          </w:rPr>
          <w:tab/>
        </w:r>
        <w:r w:rsidR="00D861FF">
          <w:rPr>
            <w:webHidden/>
          </w:rPr>
          <w:fldChar w:fldCharType="begin"/>
        </w:r>
        <w:r w:rsidR="00D861FF">
          <w:rPr>
            <w:webHidden/>
          </w:rPr>
          <w:instrText xml:space="preserve"> PAGEREF _Toc145683874 \h </w:instrText>
        </w:r>
        <w:r w:rsidR="00D861FF">
          <w:rPr>
            <w:webHidden/>
          </w:rPr>
        </w:r>
        <w:r w:rsidR="00D861FF">
          <w:rPr>
            <w:webHidden/>
          </w:rPr>
          <w:fldChar w:fldCharType="separate"/>
        </w:r>
        <w:r w:rsidR="00D861FF">
          <w:rPr>
            <w:webHidden/>
          </w:rPr>
          <w:t>15</w:t>
        </w:r>
        <w:r w:rsidR="00D861FF">
          <w:rPr>
            <w:webHidden/>
          </w:rPr>
          <w:fldChar w:fldCharType="end"/>
        </w:r>
      </w:hyperlink>
    </w:p>
    <w:p w14:paraId="235931D8" w14:textId="3A837508" w:rsidR="00D861FF" w:rsidRDefault="00000000">
      <w:pPr>
        <w:pStyle w:val="TOC2"/>
        <w:rPr>
          <w:rFonts w:asciiTheme="minorHAnsi" w:eastAsiaTheme="minorEastAsia" w:hAnsiTheme="minorHAnsi" w:cstheme="minorBidi"/>
          <w:kern w:val="2"/>
          <w:sz w:val="22"/>
          <w:szCs w:val="22"/>
          <w14:ligatures w14:val="standardContextual"/>
        </w:rPr>
      </w:pPr>
      <w:hyperlink w:anchor="_Toc145683875" w:history="1">
        <w:r w:rsidR="00D861FF" w:rsidRPr="00585A74">
          <w:rPr>
            <w:rStyle w:val="Hyperlink"/>
          </w:rPr>
          <w:t>1.16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PERCENTAGE OF OCCUPANCY FOR TAX ADJUSTMENT (OCT 2023)</w:t>
        </w:r>
        <w:r w:rsidR="00D861FF">
          <w:rPr>
            <w:webHidden/>
          </w:rPr>
          <w:tab/>
        </w:r>
        <w:r w:rsidR="00D861FF">
          <w:rPr>
            <w:webHidden/>
          </w:rPr>
          <w:fldChar w:fldCharType="begin"/>
        </w:r>
        <w:r w:rsidR="00D861FF">
          <w:rPr>
            <w:webHidden/>
          </w:rPr>
          <w:instrText xml:space="preserve"> PAGEREF _Toc145683875 \h </w:instrText>
        </w:r>
        <w:r w:rsidR="00D861FF">
          <w:rPr>
            <w:webHidden/>
          </w:rPr>
        </w:r>
        <w:r w:rsidR="00D861FF">
          <w:rPr>
            <w:webHidden/>
          </w:rPr>
          <w:fldChar w:fldCharType="separate"/>
        </w:r>
        <w:r w:rsidR="00D861FF">
          <w:rPr>
            <w:webHidden/>
          </w:rPr>
          <w:t>15</w:t>
        </w:r>
        <w:r w:rsidR="00D861FF">
          <w:rPr>
            <w:webHidden/>
          </w:rPr>
          <w:fldChar w:fldCharType="end"/>
        </w:r>
      </w:hyperlink>
    </w:p>
    <w:p w14:paraId="2FD9E17E" w14:textId="55F55878" w:rsidR="00D861FF" w:rsidRDefault="00000000">
      <w:pPr>
        <w:pStyle w:val="TOC2"/>
        <w:rPr>
          <w:rFonts w:asciiTheme="minorHAnsi" w:eastAsiaTheme="minorEastAsia" w:hAnsiTheme="minorHAnsi" w:cstheme="minorBidi"/>
          <w:kern w:val="2"/>
          <w:sz w:val="22"/>
          <w:szCs w:val="22"/>
          <w14:ligatures w14:val="standardContextual"/>
        </w:rPr>
      </w:pPr>
      <w:hyperlink w:anchor="_Toc145683876" w:history="1">
        <w:r w:rsidR="00D861FF" w:rsidRPr="00585A74">
          <w:rPr>
            <w:rStyle w:val="Hyperlink"/>
          </w:rPr>
          <w:t>1.17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REAL ESTATE TAX BASE (SEP 2013)</w:t>
        </w:r>
        <w:r w:rsidR="00D861FF">
          <w:rPr>
            <w:webHidden/>
          </w:rPr>
          <w:tab/>
        </w:r>
        <w:r w:rsidR="00D861FF">
          <w:rPr>
            <w:webHidden/>
          </w:rPr>
          <w:fldChar w:fldCharType="begin"/>
        </w:r>
        <w:r w:rsidR="00D861FF">
          <w:rPr>
            <w:webHidden/>
          </w:rPr>
          <w:instrText xml:space="preserve"> PAGEREF _Toc145683876 \h </w:instrText>
        </w:r>
        <w:r w:rsidR="00D861FF">
          <w:rPr>
            <w:webHidden/>
          </w:rPr>
        </w:r>
        <w:r w:rsidR="00D861FF">
          <w:rPr>
            <w:webHidden/>
          </w:rPr>
          <w:fldChar w:fldCharType="separate"/>
        </w:r>
        <w:r w:rsidR="00D861FF">
          <w:rPr>
            <w:webHidden/>
          </w:rPr>
          <w:t>15</w:t>
        </w:r>
        <w:r w:rsidR="00D861FF">
          <w:rPr>
            <w:webHidden/>
          </w:rPr>
          <w:fldChar w:fldCharType="end"/>
        </w:r>
      </w:hyperlink>
    </w:p>
    <w:p w14:paraId="54AC7730" w14:textId="358E5B1D" w:rsidR="00D861FF" w:rsidRDefault="00000000">
      <w:pPr>
        <w:pStyle w:val="TOC2"/>
        <w:rPr>
          <w:rFonts w:asciiTheme="minorHAnsi" w:eastAsiaTheme="minorEastAsia" w:hAnsiTheme="minorHAnsi" w:cstheme="minorBidi"/>
          <w:kern w:val="2"/>
          <w:sz w:val="22"/>
          <w:szCs w:val="22"/>
          <w14:ligatures w14:val="standardContextual"/>
        </w:rPr>
      </w:pPr>
      <w:hyperlink w:anchor="_Toc145683877" w:history="1">
        <w:r w:rsidR="00D861FF" w:rsidRPr="00585A74">
          <w:rPr>
            <w:rStyle w:val="Hyperlink"/>
          </w:rPr>
          <w:t>1.18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OPERATING COST BASE (OCT 2016)</w:t>
        </w:r>
        <w:r w:rsidR="00D861FF">
          <w:rPr>
            <w:webHidden/>
          </w:rPr>
          <w:tab/>
        </w:r>
        <w:r w:rsidR="00D861FF">
          <w:rPr>
            <w:webHidden/>
          </w:rPr>
          <w:fldChar w:fldCharType="begin"/>
        </w:r>
        <w:r w:rsidR="00D861FF">
          <w:rPr>
            <w:webHidden/>
          </w:rPr>
          <w:instrText xml:space="preserve"> PAGEREF _Toc145683877 \h </w:instrText>
        </w:r>
        <w:r w:rsidR="00D861FF">
          <w:rPr>
            <w:webHidden/>
          </w:rPr>
        </w:r>
        <w:r w:rsidR="00D861FF">
          <w:rPr>
            <w:webHidden/>
          </w:rPr>
          <w:fldChar w:fldCharType="separate"/>
        </w:r>
        <w:r w:rsidR="00D861FF">
          <w:rPr>
            <w:webHidden/>
          </w:rPr>
          <w:t>15</w:t>
        </w:r>
        <w:r w:rsidR="00D861FF">
          <w:rPr>
            <w:webHidden/>
          </w:rPr>
          <w:fldChar w:fldCharType="end"/>
        </w:r>
      </w:hyperlink>
    </w:p>
    <w:p w14:paraId="77655329" w14:textId="3FA7DF95" w:rsidR="00D861FF" w:rsidRDefault="00000000">
      <w:pPr>
        <w:pStyle w:val="TOC2"/>
        <w:rPr>
          <w:rFonts w:asciiTheme="minorHAnsi" w:eastAsiaTheme="minorEastAsia" w:hAnsiTheme="minorHAnsi" w:cstheme="minorBidi"/>
          <w:kern w:val="2"/>
          <w:sz w:val="22"/>
          <w:szCs w:val="22"/>
          <w14:ligatures w14:val="standardContextual"/>
        </w:rPr>
      </w:pPr>
      <w:hyperlink w:anchor="_Toc145683878" w:history="1">
        <w:r w:rsidR="00D861FF" w:rsidRPr="00585A74">
          <w:rPr>
            <w:rStyle w:val="Hyperlink"/>
          </w:rPr>
          <w:t>1.19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RATE FOR ADJUSTMENT FOR VACANT LEASED PREMISES (SEP 2013)</w:t>
        </w:r>
        <w:r w:rsidR="00D861FF">
          <w:rPr>
            <w:webHidden/>
          </w:rPr>
          <w:tab/>
        </w:r>
        <w:r w:rsidR="00D861FF">
          <w:rPr>
            <w:webHidden/>
          </w:rPr>
          <w:fldChar w:fldCharType="begin"/>
        </w:r>
        <w:r w:rsidR="00D861FF">
          <w:rPr>
            <w:webHidden/>
          </w:rPr>
          <w:instrText xml:space="preserve"> PAGEREF _Toc145683878 \h </w:instrText>
        </w:r>
        <w:r w:rsidR="00D861FF">
          <w:rPr>
            <w:webHidden/>
          </w:rPr>
        </w:r>
        <w:r w:rsidR="00D861FF">
          <w:rPr>
            <w:webHidden/>
          </w:rPr>
          <w:fldChar w:fldCharType="separate"/>
        </w:r>
        <w:r w:rsidR="00D861FF">
          <w:rPr>
            <w:webHidden/>
          </w:rPr>
          <w:t>16</w:t>
        </w:r>
        <w:r w:rsidR="00D861FF">
          <w:rPr>
            <w:webHidden/>
          </w:rPr>
          <w:fldChar w:fldCharType="end"/>
        </w:r>
      </w:hyperlink>
    </w:p>
    <w:p w14:paraId="05344D3A" w14:textId="08EEEA43" w:rsidR="00D861FF" w:rsidRDefault="00000000">
      <w:pPr>
        <w:pStyle w:val="TOC2"/>
        <w:rPr>
          <w:rFonts w:asciiTheme="minorHAnsi" w:eastAsiaTheme="minorEastAsia" w:hAnsiTheme="minorHAnsi" w:cstheme="minorBidi"/>
          <w:kern w:val="2"/>
          <w:sz w:val="22"/>
          <w:szCs w:val="22"/>
          <w14:ligatures w14:val="standardContextual"/>
        </w:rPr>
      </w:pPr>
      <w:hyperlink w:anchor="_Toc145683879" w:history="1">
        <w:r w:rsidR="00D861FF" w:rsidRPr="00585A74">
          <w:rPr>
            <w:rStyle w:val="Hyperlink"/>
          </w:rPr>
          <w:t>1.20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HOURLY OVERTIME HVAC RATES (OCT 2016)</w:t>
        </w:r>
        <w:r w:rsidR="00D861FF">
          <w:rPr>
            <w:webHidden/>
          </w:rPr>
          <w:tab/>
        </w:r>
        <w:r w:rsidR="00D861FF">
          <w:rPr>
            <w:webHidden/>
          </w:rPr>
          <w:fldChar w:fldCharType="begin"/>
        </w:r>
        <w:r w:rsidR="00D861FF">
          <w:rPr>
            <w:webHidden/>
          </w:rPr>
          <w:instrText xml:space="preserve"> PAGEREF _Toc145683879 \h </w:instrText>
        </w:r>
        <w:r w:rsidR="00D861FF">
          <w:rPr>
            <w:webHidden/>
          </w:rPr>
        </w:r>
        <w:r w:rsidR="00D861FF">
          <w:rPr>
            <w:webHidden/>
          </w:rPr>
          <w:fldChar w:fldCharType="separate"/>
        </w:r>
        <w:r w:rsidR="00D861FF">
          <w:rPr>
            <w:webHidden/>
          </w:rPr>
          <w:t>16</w:t>
        </w:r>
        <w:r w:rsidR="00D861FF">
          <w:rPr>
            <w:webHidden/>
          </w:rPr>
          <w:fldChar w:fldCharType="end"/>
        </w:r>
      </w:hyperlink>
    </w:p>
    <w:p w14:paraId="42834AF7" w14:textId="0D550549" w:rsidR="00D861FF" w:rsidRDefault="00000000">
      <w:pPr>
        <w:pStyle w:val="TOC2"/>
        <w:rPr>
          <w:rFonts w:asciiTheme="minorHAnsi" w:eastAsiaTheme="minorEastAsia" w:hAnsiTheme="minorHAnsi" w:cstheme="minorBidi"/>
          <w:kern w:val="2"/>
          <w:sz w:val="22"/>
          <w:szCs w:val="22"/>
          <w14:ligatures w14:val="standardContextual"/>
        </w:rPr>
      </w:pPr>
      <w:hyperlink w:anchor="_Toc145683880" w:history="1">
        <w:r w:rsidR="00D861FF" w:rsidRPr="00585A74">
          <w:rPr>
            <w:rStyle w:val="Hyperlink"/>
          </w:rPr>
          <w:t>1.21</w:t>
        </w:r>
        <w:r w:rsidR="00D861FF">
          <w:rPr>
            <w:rFonts w:asciiTheme="minorHAnsi" w:eastAsiaTheme="minorEastAsia" w:hAnsiTheme="minorHAnsi" w:cstheme="minorBidi"/>
            <w:kern w:val="2"/>
            <w:sz w:val="22"/>
            <w:szCs w:val="22"/>
            <w14:ligatures w14:val="standardContextual"/>
          </w:rPr>
          <w:tab/>
        </w:r>
        <w:r w:rsidR="00D861FF" w:rsidRPr="00585A74">
          <w:rPr>
            <w:rStyle w:val="Hyperlink"/>
            <w:rFonts w:eastAsia="Arial" w:cs="Arial"/>
            <w:smallCaps/>
          </w:rPr>
          <w:t>ADJUSTMENT FOR REDUCED SERVICES (OCT 2018)</w:t>
        </w:r>
        <w:r w:rsidR="00D861FF">
          <w:rPr>
            <w:webHidden/>
          </w:rPr>
          <w:tab/>
        </w:r>
        <w:r w:rsidR="00D861FF">
          <w:rPr>
            <w:webHidden/>
          </w:rPr>
          <w:fldChar w:fldCharType="begin"/>
        </w:r>
        <w:r w:rsidR="00D861FF">
          <w:rPr>
            <w:webHidden/>
          </w:rPr>
          <w:instrText xml:space="preserve"> PAGEREF _Toc145683880 \h </w:instrText>
        </w:r>
        <w:r w:rsidR="00D861FF">
          <w:rPr>
            <w:webHidden/>
          </w:rPr>
        </w:r>
        <w:r w:rsidR="00D861FF">
          <w:rPr>
            <w:webHidden/>
          </w:rPr>
          <w:fldChar w:fldCharType="separate"/>
        </w:r>
        <w:r w:rsidR="00D861FF">
          <w:rPr>
            <w:webHidden/>
          </w:rPr>
          <w:t>16</w:t>
        </w:r>
        <w:r w:rsidR="00D861FF">
          <w:rPr>
            <w:webHidden/>
          </w:rPr>
          <w:fldChar w:fldCharType="end"/>
        </w:r>
      </w:hyperlink>
    </w:p>
    <w:p w14:paraId="41DFB59B" w14:textId="4AF6289A" w:rsidR="00D861FF" w:rsidRDefault="00000000">
      <w:pPr>
        <w:pStyle w:val="TOC2"/>
        <w:rPr>
          <w:rFonts w:asciiTheme="minorHAnsi" w:eastAsiaTheme="minorEastAsia" w:hAnsiTheme="minorHAnsi" w:cstheme="minorBidi"/>
          <w:kern w:val="2"/>
          <w:sz w:val="22"/>
          <w:szCs w:val="22"/>
          <w14:ligatures w14:val="standardContextual"/>
        </w:rPr>
      </w:pPr>
      <w:hyperlink w:anchor="_Toc145683881" w:history="1">
        <w:r w:rsidR="00D861FF" w:rsidRPr="00585A74">
          <w:rPr>
            <w:rStyle w:val="Hyperlink"/>
          </w:rPr>
          <w:t>1.22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IMPROVEMENTS (OCT 2023)</w:t>
        </w:r>
        <w:r w:rsidR="00D861FF">
          <w:rPr>
            <w:webHidden/>
          </w:rPr>
          <w:tab/>
        </w:r>
        <w:r w:rsidR="00D861FF">
          <w:rPr>
            <w:webHidden/>
          </w:rPr>
          <w:fldChar w:fldCharType="begin"/>
        </w:r>
        <w:r w:rsidR="00D861FF">
          <w:rPr>
            <w:webHidden/>
          </w:rPr>
          <w:instrText xml:space="preserve"> PAGEREF _Toc145683881 \h </w:instrText>
        </w:r>
        <w:r w:rsidR="00D861FF">
          <w:rPr>
            <w:webHidden/>
          </w:rPr>
        </w:r>
        <w:r w:rsidR="00D861FF">
          <w:rPr>
            <w:webHidden/>
          </w:rPr>
          <w:fldChar w:fldCharType="separate"/>
        </w:r>
        <w:r w:rsidR="00D861FF">
          <w:rPr>
            <w:webHidden/>
          </w:rPr>
          <w:t>16</w:t>
        </w:r>
        <w:r w:rsidR="00D861FF">
          <w:rPr>
            <w:webHidden/>
          </w:rPr>
          <w:fldChar w:fldCharType="end"/>
        </w:r>
      </w:hyperlink>
    </w:p>
    <w:p w14:paraId="3E46C6E9" w14:textId="5ABA5A03" w:rsidR="00D861FF" w:rsidRDefault="00000000">
      <w:pPr>
        <w:pStyle w:val="TOC2"/>
        <w:rPr>
          <w:rFonts w:asciiTheme="minorHAnsi" w:eastAsiaTheme="minorEastAsia" w:hAnsiTheme="minorHAnsi" w:cstheme="minorBidi"/>
          <w:kern w:val="2"/>
          <w:sz w:val="22"/>
          <w:szCs w:val="22"/>
          <w14:ligatures w14:val="standardContextual"/>
        </w:rPr>
      </w:pPr>
      <w:hyperlink w:anchor="_Toc145683882" w:history="1">
        <w:r w:rsidR="00D861FF" w:rsidRPr="00585A74">
          <w:rPr>
            <w:rStyle w:val="Hyperlink"/>
          </w:rPr>
          <w:t>1.23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LESSOR’S UNIQUE ENTITY IDENTIFIER (OCT 2022)</w:t>
        </w:r>
        <w:r w:rsidR="00D861FF">
          <w:rPr>
            <w:webHidden/>
          </w:rPr>
          <w:tab/>
        </w:r>
        <w:r w:rsidR="00D861FF">
          <w:rPr>
            <w:webHidden/>
          </w:rPr>
          <w:fldChar w:fldCharType="begin"/>
        </w:r>
        <w:r w:rsidR="00D861FF">
          <w:rPr>
            <w:webHidden/>
          </w:rPr>
          <w:instrText xml:space="preserve"> PAGEREF _Toc145683882 \h </w:instrText>
        </w:r>
        <w:r w:rsidR="00D861FF">
          <w:rPr>
            <w:webHidden/>
          </w:rPr>
        </w:r>
        <w:r w:rsidR="00D861FF">
          <w:rPr>
            <w:webHidden/>
          </w:rPr>
          <w:fldChar w:fldCharType="separate"/>
        </w:r>
        <w:r w:rsidR="00D861FF">
          <w:rPr>
            <w:webHidden/>
          </w:rPr>
          <w:t>16</w:t>
        </w:r>
        <w:r w:rsidR="00D861FF">
          <w:rPr>
            <w:webHidden/>
          </w:rPr>
          <w:fldChar w:fldCharType="end"/>
        </w:r>
      </w:hyperlink>
    </w:p>
    <w:p w14:paraId="3C49BD0D" w14:textId="23DE6143"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3883" w:history="1">
        <w:r w:rsidR="00D861FF" w:rsidRPr="00585A74">
          <w:rPr>
            <w:rStyle w:val="Hyperlink"/>
          </w:rPr>
          <w:t>SECTION 2</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General Terms, conditions, and Standards</w:t>
        </w:r>
        <w:r w:rsidR="00D861FF">
          <w:rPr>
            <w:webHidden/>
          </w:rPr>
          <w:tab/>
        </w:r>
        <w:r w:rsidR="00D861FF">
          <w:rPr>
            <w:webHidden/>
          </w:rPr>
          <w:fldChar w:fldCharType="begin"/>
        </w:r>
        <w:r w:rsidR="00D861FF">
          <w:rPr>
            <w:webHidden/>
          </w:rPr>
          <w:instrText xml:space="preserve"> PAGEREF _Toc145683883 \h </w:instrText>
        </w:r>
        <w:r w:rsidR="00D861FF">
          <w:rPr>
            <w:webHidden/>
          </w:rPr>
        </w:r>
        <w:r w:rsidR="00D861FF">
          <w:rPr>
            <w:webHidden/>
          </w:rPr>
          <w:fldChar w:fldCharType="separate"/>
        </w:r>
        <w:r w:rsidR="00D861FF">
          <w:rPr>
            <w:webHidden/>
          </w:rPr>
          <w:t>17</w:t>
        </w:r>
        <w:r w:rsidR="00D861FF">
          <w:rPr>
            <w:webHidden/>
          </w:rPr>
          <w:fldChar w:fldCharType="end"/>
        </w:r>
      </w:hyperlink>
    </w:p>
    <w:p w14:paraId="73E65E7B" w14:textId="04A27682" w:rsidR="00D861FF" w:rsidRDefault="00000000">
      <w:pPr>
        <w:pStyle w:val="TOC2"/>
        <w:rPr>
          <w:rFonts w:asciiTheme="minorHAnsi" w:eastAsiaTheme="minorEastAsia" w:hAnsiTheme="minorHAnsi" w:cstheme="minorBidi"/>
          <w:kern w:val="2"/>
          <w:sz w:val="22"/>
          <w:szCs w:val="22"/>
          <w14:ligatures w14:val="standardContextual"/>
        </w:rPr>
      </w:pPr>
      <w:hyperlink w:anchor="_Toc145683884" w:history="1">
        <w:r w:rsidR="00D861FF" w:rsidRPr="00585A74">
          <w:rPr>
            <w:rStyle w:val="Hyperlink"/>
          </w:rPr>
          <w:t>2.01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DEFINITIONS AND GENERAL TERMS (WAREHOUSE) (OCT 2023)</w:t>
        </w:r>
        <w:r w:rsidR="00D861FF">
          <w:rPr>
            <w:webHidden/>
          </w:rPr>
          <w:tab/>
        </w:r>
        <w:r w:rsidR="00D861FF">
          <w:rPr>
            <w:webHidden/>
          </w:rPr>
          <w:fldChar w:fldCharType="begin"/>
        </w:r>
        <w:r w:rsidR="00D861FF">
          <w:rPr>
            <w:webHidden/>
          </w:rPr>
          <w:instrText xml:space="preserve"> PAGEREF _Toc145683884 \h </w:instrText>
        </w:r>
        <w:r w:rsidR="00D861FF">
          <w:rPr>
            <w:webHidden/>
          </w:rPr>
        </w:r>
        <w:r w:rsidR="00D861FF">
          <w:rPr>
            <w:webHidden/>
          </w:rPr>
          <w:fldChar w:fldCharType="separate"/>
        </w:r>
        <w:r w:rsidR="00D861FF">
          <w:rPr>
            <w:webHidden/>
          </w:rPr>
          <w:t>17</w:t>
        </w:r>
        <w:r w:rsidR="00D861FF">
          <w:rPr>
            <w:webHidden/>
          </w:rPr>
          <w:fldChar w:fldCharType="end"/>
        </w:r>
      </w:hyperlink>
    </w:p>
    <w:p w14:paraId="67C38ED1" w14:textId="725DB5D0" w:rsidR="00D861FF" w:rsidRDefault="00000000">
      <w:pPr>
        <w:pStyle w:val="TOC2"/>
        <w:rPr>
          <w:rFonts w:asciiTheme="minorHAnsi" w:eastAsiaTheme="minorEastAsia" w:hAnsiTheme="minorHAnsi" w:cstheme="minorBidi"/>
          <w:kern w:val="2"/>
          <w:sz w:val="22"/>
          <w:szCs w:val="22"/>
          <w14:ligatures w14:val="standardContextual"/>
        </w:rPr>
      </w:pPr>
      <w:hyperlink w:anchor="_Toc145683885" w:history="1">
        <w:r w:rsidR="00D861FF" w:rsidRPr="00585A74">
          <w:rPr>
            <w:rStyle w:val="Hyperlink"/>
          </w:rPr>
          <w:t>2.02</w:t>
        </w:r>
        <w:r w:rsidR="00D861FF">
          <w:rPr>
            <w:rFonts w:asciiTheme="minorHAnsi" w:eastAsiaTheme="minorEastAsia" w:hAnsiTheme="minorHAnsi" w:cstheme="minorBidi"/>
            <w:kern w:val="2"/>
            <w:sz w:val="22"/>
            <w:szCs w:val="22"/>
            <w14:ligatures w14:val="standardContextual"/>
          </w:rPr>
          <w:tab/>
        </w:r>
        <w:r w:rsidR="00D861FF" w:rsidRPr="00585A74">
          <w:rPr>
            <w:rStyle w:val="Hyperlink"/>
            <w:shd w:val="clear" w:color="auto" w:fill="FFFFFF"/>
          </w:rPr>
          <w:t>AUTHORIZED REPRESENTATIVES (OCT 2016)</w:t>
        </w:r>
        <w:r w:rsidR="00D861FF">
          <w:rPr>
            <w:webHidden/>
          </w:rPr>
          <w:tab/>
        </w:r>
        <w:r w:rsidR="00D861FF">
          <w:rPr>
            <w:webHidden/>
          </w:rPr>
          <w:fldChar w:fldCharType="begin"/>
        </w:r>
        <w:r w:rsidR="00D861FF">
          <w:rPr>
            <w:webHidden/>
          </w:rPr>
          <w:instrText xml:space="preserve"> PAGEREF _Toc145683885 \h </w:instrText>
        </w:r>
        <w:r w:rsidR="00D861FF">
          <w:rPr>
            <w:webHidden/>
          </w:rPr>
        </w:r>
        <w:r w:rsidR="00D861FF">
          <w:rPr>
            <w:webHidden/>
          </w:rPr>
          <w:fldChar w:fldCharType="separate"/>
        </w:r>
        <w:r w:rsidR="00D861FF">
          <w:rPr>
            <w:webHidden/>
          </w:rPr>
          <w:t>18</w:t>
        </w:r>
        <w:r w:rsidR="00D861FF">
          <w:rPr>
            <w:webHidden/>
          </w:rPr>
          <w:fldChar w:fldCharType="end"/>
        </w:r>
      </w:hyperlink>
    </w:p>
    <w:p w14:paraId="544AC4C3" w14:textId="2E7E9BA1" w:rsidR="00D861FF" w:rsidRDefault="00000000">
      <w:pPr>
        <w:pStyle w:val="TOC2"/>
        <w:rPr>
          <w:rFonts w:asciiTheme="minorHAnsi" w:eastAsiaTheme="minorEastAsia" w:hAnsiTheme="minorHAnsi" w:cstheme="minorBidi"/>
          <w:kern w:val="2"/>
          <w:sz w:val="22"/>
          <w:szCs w:val="22"/>
          <w14:ligatures w14:val="standardContextual"/>
        </w:rPr>
      </w:pPr>
      <w:hyperlink w:anchor="_Toc145683886" w:history="1">
        <w:r w:rsidR="00D861FF" w:rsidRPr="00585A74">
          <w:rPr>
            <w:rStyle w:val="Hyperlink"/>
          </w:rPr>
          <w:t>2.03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ALTERATIONS REQUESTED BY THE GOVERNMENT (OCT 2022)</w:t>
        </w:r>
        <w:r w:rsidR="00D861FF">
          <w:rPr>
            <w:webHidden/>
          </w:rPr>
          <w:tab/>
        </w:r>
        <w:r w:rsidR="00D861FF">
          <w:rPr>
            <w:webHidden/>
          </w:rPr>
          <w:fldChar w:fldCharType="begin"/>
        </w:r>
        <w:r w:rsidR="00D861FF">
          <w:rPr>
            <w:webHidden/>
          </w:rPr>
          <w:instrText xml:space="preserve"> PAGEREF _Toc145683886 \h </w:instrText>
        </w:r>
        <w:r w:rsidR="00D861FF">
          <w:rPr>
            <w:webHidden/>
          </w:rPr>
        </w:r>
        <w:r w:rsidR="00D861FF">
          <w:rPr>
            <w:webHidden/>
          </w:rPr>
          <w:fldChar w:fldCharType="separate"/>
        </w:r>
        <w:r w:rsidR="00D861FF">
          <w:rPr>
            <w:webHidden/>
          </w:rPr>
          <w:t>18</w:t>
        </w:r>
        <w:r w:rsidR="00D861FF">
          <w:rPr>
            <w:webHidden/>
          </w:rPr>
          <w:fldChar w:fldCharType="end"/>
        </w:r>
      </w:hyperlink>
    </w:p>
    <w:p w14:paraId="536B48B3" w14:textId="09C1BFCB" w:rsidR="00D861FF" w:rsidRDefault="00000000">
      <w:pPr>
        <w:pStyle w:val="TOC2"/>
        <w:rPr>
          <w:rFonts w:asciiTheme="minorHAnsi" w:eastAsiaTheme="minorEastAsia" w:hAnsiTheme="minorHAnsi" w:cstheme="minorBidi"/>
          <w:kern w:val="2"/>
          <w:sz w:val="22"/>
          <w:szCs w:val="22"/>
          <w14:ligatures w14:val="standardContextual"/>
        </w:rPr>
      </w:pPr>
      <w:hyperlink w:anchor="_Toc145683887" w:history="1">
        <w:r w:rsidR="00D861FF" w:rsidRPr="00585A74">
          <w:rPr>
            <w:rStyle w:val="Hyperlink"/>
          </w:rPr>
          <w:t>2.04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WAIVER OF RESTORATION (OCT 2023)</w:t>
        </w:r>
        <w:r w:rsidR="00D861FF">
          <w:rPr>
            <w:webHidden/>
          </w:rPr>
          <w:tab/>
        </w:r>
        <w:r w:rsidR="00D861FF">
          <w:rPr>
            <w:webHidden/>
          </w:rPr>
          <w:fldChar w:fldCharType="begin"/>
        </w:r>
        <w:r w:rsidR="00D861FF">
          <w:rPr>
            <w:webHidden/>
          </w:rPr>
          <w:instrText xml:space="preserve"> PAGEREF _Toc145683887 \h </w:instrText>
        </w:r>
        <w:r w:rsidR="00D861FF">
          <w:rPr>
            <w:webHidden/>
          </w:rPr>
        </w:r>
        <w:r w:rsidR="00D861FF">
          <w:rPr>
            <w:webHidden/>
          </w:rPr>
          <w:fldChar w:fldCharType="separate"/>
        </w:r>
        <w:r w:rsidR="00D861FF">
          <w:rPr>
            <w:webHidden/>
          </w:rPr>
          <w:t>18</w:t>
        </w:r>
        <w:r w:rsidR="00D861FF">
          <w:rPr>
            <w:webHidden/>
          </w:rPr>
          <w:fldChar w:fldCharType="end"/>
        </w:r>
      </w:hyperlink>
    </w:p>
    <w:p w14:paraId="55D0EF64" w14:textId="44805F6E" w:rsidR="00D861FF" w:rsidRDefault="00000000">
      <w:pPr>
        <w:pStyle w:val="TOC2"/>
        <w:rPr>
          <w:rFonts w:asciiTheme="minorHAnsi" w:eastAsiaTheme="minorEastAsia" w:hAnsiTheme="minorHAnsi" w:cstheme="minorBidi"/>
          <w:kern w:val="2"/>
          <w:sz w:val="22"/>
          <w:szCs w:val="22"/>
          <w14:ligatures w14:val="standardContextual"/>
        </w:rPr>
      </w:pPr>
      <w:hyperlink w:anchor="_Toc145683888" w:history="1">
        <w:r w:rsidR="00D861FF" w:rsidRPr="00585A74">
          <w:rPr>
            <w:rStyle w:val="Hyperlink"/>
          </w:rPr>
          <w:t>2.05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PAYMENT OF BROKER (OCT 2021)</w:t>
        </w:r>
        <w:r w:rsidR="00D861FF">
          <w:rPr>
            <w:webHidden/>
          </w:rPr>
          <w:tab/>
        </w:r>
        <w:r w:rsidR="00D861FF">
          <w:rPr>
            <w:webHidden/>
          </w:rPr>
          <w:fldChar w:fldCharType="begin"/>
        </w:r>
        <w:r w:rsidR="00D861FF">
          <w:rPr>
            <w:webHidden/>
          </w:rPr>
          <w:instrText xml:space="preserve"> PAGEREF _Toc145683888 \h </w:instrText>
        </w:r>
        <w:r w:rsidR="00D861FF">
          <w:rPr>
            <w:webHidden/>
          </w:rPr>
        </w:r>
        <w:r w:rsidR="00D861FF">
          <w:rPr>
            <w:webHidden/>
          </w:rPr>
          <w:fldChar w:fldCharType="separate"/>
        </w:r>
        <w:r w:rsidR="00D861FF">
          <w:rPr>
            <w:webHidden/>
          </w:rPr>
          <w:t>19</w:t>
        </w:r>
        <w:r w:rsidR="00D861FF">
          <w:rPr>
            <w:webHidden/>
          </w:rPr>
          <w:fldChar w:fldCharType="end"/>
        </w:r>
      </w:hyperlink>
    </w:p>
    <w:p w14:paraId="4B7CAC8A" w14:textId="4A95B3C5" w:rsidR="00D861FF" w:rsidRDefault="00000000">
      <w:pPr>
        <w:pStyle w:val="TOC2"/>
        <w:rPr>
          <w:rFonts w:asciiTheme="minorHAnsi" w:eastAsiaTheme="minorEastAsia" w:hAnsiTheme="minorHAnsi" w:cstheme="minorBidi"/>
          <w:kern w:val="2"/>
          <w:sz w:val="22"/>
          <w:szCs w:val="22"/>
          <w14:ligatures w14:val="standardContextual"/>
        </w:rPr>
      </w:pPr>
      <w:hyperlink w:anchor="_Toc145683889" w:history="1">
        <w:r w:rsidR="00D861FF" w:rsidRPr="00585A74">
          <w:rPr>
            <w:rStyle w:val="Hyperlink"/>
          </w:rPr>
          <w:t>2.06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CHANGE OF OWNERSHIP/NOVATION (OCT 2021)</w:t>
        </w:r>
        <w:r w:rsidR="00D861FF">
          <w:rPr>
            <w:webHidden/>
          </w:rPr>
          <w:tab/>
        </w:r>
        <w:r w:rsidR="00D861FF">
          <w:rPr>
            <w:webHidden/>
          </w:rPr>
          <w:fldChar w:fldCharType="begin"/>
        </w:r>
        <w:r w:rsidR="00D861FF">
          <w:rPr>
            <w:webHidden/>
          </w:rPr>
          <w:instrText xml:space="preserve"> PAGEREF _Toc145683889 \h </w:instrText>
        </w:r>
        <w:r w:rsidR="00D861FF">
          <w:rPr>
            <w:webHidden/>
          </w:rPr>
        </w:r>
        <w:r w:rsidR="00D861FF">
          <w:rPr>
            <w:webHidden/>
          </w:rPr>
          <w:fldChar w:fldCharType="separate"/>
        </w:r>
        <w:r w:rsidR="00D861FF">
          <w:rPr>
            <w:webHidden/>
          </w:rPr>
          <w:t>19</w:t>
        </w:r>
        <w:r w:rsidR="00D861FF">
          <w:rPr>
            <w:webHidden/>
          </w:rPr>
          <w:fldChar w:fldCharType="end"/>
        </w:r>
      </w:hyperlink>
    </w:p>
    <w:p w14:paraId="08F4027A" w14:textId="24C5883F" w:rsidR="00D861FF" w:rsidRDefault="00000000">
      <w:pPr>
        <w:pStyle w:val="TOC2"/>
        <w:rPr>
          <w:rFonts w:asciiTheme="minorHAnsi" w:eastAsiaTheme="minorEastAsia" w:hAnsiTheme="minorHAnsi" w:cstheme="minorBidi"/>
          <w:kern w:val="2"/>
          <w:sz w:val="22"/>
          <w:szCs w:val="22"/>
          <w14:ligatures w14:val="standardContextual"/>
        </w:rPr>
      </w:pPr>
      <w:hyperlink w:anchor="_Toc145683890" w:history="1">
        <w:r w:rsidR="00D861FF" w:rsidRPr="00585A74">
          <w:rPr>
            <w:rStyle w:val="Hyperlink"/>
          </w:rPr>
          <w:t>2.07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REAL ESTATE TAX ADJUSTMENT (OCT 2023)</w:t>
        </w:r>
        <w:r w:rsidR="00D861FF">
          <w:rPr>
            <w:webHidden/>
          </w:rPr>
          <w:tab/>
        </w:r>
        <w:r w:rsidR="00D861FF">
          <w:rPr>
            <w:webHidden/>
          </w:rPr>
          <w:fldChar w:fldCharType="begin"/>
        </w:r>
        <w:r w:rsidR="00D861FF">
          <w:rPr>
            <w:webHidden/>
          </w:rPr>
          <w:instrText xml:space="preserve"> PAGEREF _Toc145683890 \h </w:instrText>
        </w:r>
        <w:r w:rsidR="00D861FF">
          <w:rPr>
            <w:webHidden/>
          </w:rPr>
        </w:r>
        <w:r w:rsidR="00D861FF">
          <w:rPr>
            <w:webHidden/>
          </w:rPr>
          <w:fldChar w:fldCharType="separate"/>
        </w:r>
        <w:r w:rsidR="00D861FF">
          <w:rPr>
            <w:webHidden/>
          </w:rPr>
          <w:t>19</w:t>
        </w:r>
        <w:r w:rsidR="00D861FF">
          <w:rPr>
            <w:webHidden/>
          </w:rPr>
          <w:fldChar w:fldCharType="end"/>
        </w:r>
      </w:hyperlink>
    </w:p>
    <w:p w14:paraId="140FBBB8" w14:textId="10B387E5" w:rsidR="00D861FF" w:rsidRDefault="00000000">
      <w:pPr>
        <w:pStyle w:val="TOC2"/>
        <w:rPr>
          <w:rFonts w:asciiTheme="minorHAnsi" w:eastAsiaTheme="minorEastAsia" w:hAnsiTheme="minorHAnsi" w:cstheme="minorBidi"/>
          <w:kern w:val="2"/>
          <w:sz w:val="22"/>
          <w:szCs w:val="22"/>
          <w14:ligatures w14:val="standardContextual"/>
        </w:rPr>
      </w:pPr>
      <w:hyperlink w:anchor="_Toc145683891" w:history="1">
        <w:r w:rsidR="00D861FF" w:rsidRPr="00585A74">
          <w:rPr>
            <w:rStyle w:val="Hyperlink"/>
          </w:rPr>
          <w:t>2.08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GSAR 552.270-16 ADJUSTMENT FOR VACANT PREMISES (DEVIATION) (SEP 2022)</w:t>
        </w:r>
        <w:r w:rsidR="00D861FF">
          <w:rPr>
            <w:webHidden/>
          </w:rPr>
          <w:tab/>
        </w:r>
        <w:r w:rsidR="00D861FF">
          <w:rPr>
            <w:webHidden/>
          </w:rPr>
          <w:fldChar w:fldCharType="begin"/>
        </w:r>
        <w:r w:rsidR="00D861FF">
          <w:rPr>
            <w:webHidden/>
          </w:rPr>
          <w:instrText xml:space="preserve"> PAGEREF _Toc145683891 \h </w:instrText>
        </w:r>
        <w:r w:rsidR="00D861FF">
          <w:rPr>
            <w:webHidden/>
          </w:rPr>
        </w:r>
        <w:r w:rsidR="00D861FF">
          <w:rPr>
            <w:webHidden/>
          </w:rPr>
          <w:fldChar w:fldCharType="separate"/>
        </w:r>
        <w:r w:rsidR="00D861FF">
          <w:rPr>
            <w:webHidden/>
          </w:rPr>
          <w:t>21</w:t>
        </w:r>
        <w:r w:rsidR="00D861FF">
          <w:rPr>
            <w:webHidden/>
          </w:rPr>
          <w:fldChar w:fldCharType="end"/>
        </w:r>
      </w:hyperlink>
    </w:p>
    <w:p w14:paraId="3AA13A91" w14:textId="535C3504" w:rsidR="00D861FF" w:rsidRDefault="00000000">
      <w:pPr>
        <w:pStyle w:val="TOC2"/>
        <w:rPr>
          <w:rFonts w:asciiTheme="minorHAnsi" w:eastAsiaTheme="minorEastAsia" w:hAnsiTheme="minorHAnsi" w:cstheme="minorBidi"/>
          <w:kern w:val="2"/>
          <w:sz w:val="22"/>
          <w:szCs w:val="22"/>
          <w14:ligatures w14:val="standardContextual"/>
        </w:rPr>
      </w:pPr>
      <w:hyperlink w:anchor="_Toc145683892" w:history="1">
        <w:r w:rsidR="00D861FF" w:rsidRPr="00585A74">
          <w:rPr>
            <w:rStyle w:val="Hyperlink"/>
          </w:rPr>
          <w:t>2.09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OPERATING COSTS ADJUSTMENT (JUN 2012)</w:t>
        </w:r>
        <w:r w:rsidR="00D861FF">
          <w:rPr>
            <w:webHidden/>
          </w:rPr>
          <w:tab/>
        </w:r>
        <w:r w:rsidR="00D861FF">
          <w:rPr>
            <w:webHidden/>
          </w:rPr>
          <w:fldChar w:fldCharType="begin"/>
        </w:r>
        <w:r w:rsidR="00D861FF">
          <w:rPr>
            <w:webHidden/>
          </w:rPr>
          <w:instrText xml:space="preserve"> PAGEREF _Toc145683892 \h </w:instrText>
        </w:r>
        <w:r w:rsidR="00D861FF">
          <w:rPr>
            <w:webHidden/>
          </w:rPr>
        </w:r>
        <w:r w:rsidR="00D861FF">
          <w:rPr>
            <w:webHidden/>
          </w:rPr>
          <w:fldChar w:fldCharType="separate"/>
        </w:r>
        <w:r w:rsidR="00D861FF">
          <w:rPr>
            <w:webHidden/>
          </w:rPr>
          <w:t>21</w:t>
        </w:r>
        <w:r w:rsidR="00D861FF">
          <w:rPr>
            <w:webHidden/>
          </w:rPr>
          <w:fldChar w:fldCharType="end"/>
        </w:r>
      </w:hyperlink>
    </w:p>
    <w:p w14:paraId="56509368" w14:textId="52432119" w:rsidR="00D861FF" w:rsidRDefault="00000000">
      <w:pPr>
        <w:pStyle w:val="TOC2"/>
        <w:rPr>
          <w:rFonts w:asciiTheme="minorHAnsi" w:eastAsiaTheme="minorEastAsia" w:hAnsiTheme="minorHAnsi" w:cstheme="minorBidi"/>
          <w:kern w:val="2"/>
          <w:sz w:val="22"/>
          <w:szCs w:val="22"/>
          <w14:ligatures w14:val="standardContextual"/>
        </w:rPr>
      </w:pPr>
      <w:hyperlink w:anchor="_Toc145683893" w:history="1">
        <w:r w:rsidR="00D861FF" w:rsidRPr="00585A74">
          <w:rPr>
            <w:rStyle w:val="Hyperlink"/>
          </w:rPr>
          <w:t>2.10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ADDITIONAL POST-AWARD FINANCIAL AND TECHNICAL DELIVERABLES (OCT 2023)</w:t>
        </w:r>
        <w:r w:rsidR="00D861FF">
          <w:rPr>
            <w:webHidden/>
          </w:rPr>
          <w:tab/>
        </w:r>
        <w:r w:rsidR="00D861FF">
          <w:rPr>
            <w:webHidden/>
          </w:rPr>
          <w:fldChar w:fldCharType="begin"/>
        </w:r>
        <w:r w:rsidR="00D861FF">
          <w:rPr>
            <w:webHidden/>
          </w:rPr>
          <w:instrText xml:space="preserve"> PAGEREF _Toc145683893 \h </w:instrText>
        </w:r>
        <w:r w:rsidR="00D861FF">
          <w:rPr>
            <w:webHidden/>
          </w:rPr>
        </w:r>
        <w:r w:rsidR="00D861FF">
          <w:rPr>
            <w:webHidden/>
          </w:rPr>
          <w:fldChar w:fldCharType="separate"/>
        </w:r>
        <w:r w:rsidR="00D861FF">
          <w:rPr>
            <w:webHidden/>
          </w:rPr>
          <w:t>22</w:t>
        </w:r>
        <w:r w:rsidR="00D861FF">
          <w:rPr>
            <w:webHidden/>
          </w:rPr>
          <w:fldChar w:fldCharType="end"/>
        </w:r>
      </w:hyperlink>
    </w:p>
    <w:p w14:paraId="6C33E89A" w14:textId="5A088A23" w:rsidR="00D861FF" w:rsidRDefault="00000000">
      <w:pPr>
        <w:pStyle w:val="TOC2"/>
        <w:rPr>
          <w:rFonts w:asciiTheme="minorHAnsi" w:eastAsiaTheme="minorEastAsia" w:hAnsiTheme="minorHAnsi" w:cstheme="minorBidi"/>
          <w:kern w:val="2"/>
          <w:sz w:val="22"/>
          <w:szCs w:val="22"/>
          <w14:ligatures w14:val="standardContextual"/>
        </w:rPr>
      </w:pPr>
      <w:hyperlink w:anchor="_Toc145683894" w:history="1">
        <w:r w:rsidR="00D861FF" w:rsidRPr="00585A74">
          <w:rPr>
            <w:rStyle w:val="Hyperlink"/>
          </w:rPr>
          <w:t>2.11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RELOCATION ASSISTANCE ACT (APR 2011)</w:t>
        </w:r>
        <w:r w:rsidR="00D861FF">
          <w:rPr>
            <w:webHidden/>
          </w:rPr>
          <w:tab/>
        </w:r>
        <w:r w:rsidR="00D861FF">
          <w:rPr>
            <w:webHidden/>
          </w:rPr>
          <w:fldChar w:fldCharType="begin"/>
        </w:r>
        <w:r w:rsidR="00D861FF">
          <w:rPr>
            <w:webHidden/>
          </w:rPr>
          <w:instrText xml:space="preserve"> PAGEREF _Toc145683894 \h </w:instrText>
        </w:r>
        <w:r w:rsidR="00D861FF">
          <w:rPr>
            <w:webHidden/>
          </w:rPr>
        </w:r>
        <w:r w:rsidR="00D861FF">
          <w:rPr>
            <w:webHidden/>
          </w:rPr>
          <w:fldChar w:fldCharType="separate"/>
        </w:r>
        <w:r w:rsidR="00D861FF">
          <w:rPr>
            <w:webHidden/>
          </w:rPr>
          <w:t>22</w:t>
        </w:r>
        <w:r w:rsidR="00D861FF">
          <w:rPr>
            <w:webHidden/>
          </w:rPr>
          <w:fldChar w:fldCharType="end"/>
        </w:r>
      </w:hyperlink>
    </w:p>
    <w:p w14:paraId="1E6F4466" w14:textId="795620ED" w:rsidR="00D861FF" w:rsidRDefault="00000000">
      <w:pPr>
        <w:pStyle w:val="TOC2"/>
        <w:rPr>
          <w:rFonts w:asciiTheme="minorHAnsi" w:eastAsiaTheme="minorEastAsia" w:hAnsiTheme="minorHAnsi" w:cstheme="minorBidi"/>
          <w:kern w:val="2"/>
          <w:sz w:val="22"/>
          <w:szCs w:val="22"/>
          <w14:ligatures w14:val="standardContextual"/>
        </w:rPr>
      </w:pPr>
      <w:hyperlink w:anchor="_Toc145683895" w:history="1">
        <w:r w:rsidR="00D861FF" w:rsidRPr="00585A74">
          <w:rPr>
            <w:rStyle w:val="Hyperlink"/>
          </w:rPr>
          <w:t>2.12</w:t>
        </w:r>
        <w:r w:rsidR="00D861FF">
          <w:rPr>
            <w:rFonts w:asciiTheme="minorHAnsi" w:eastAsiaTheme="minorEastAsia" w:hAnsiTheme="minorHAnsi" w:cstheme="minorBidi"/>
            <w:kern w:val="2"/>
            <w:sz w:val="22"/>
            <w:szCs w:val="22"/>
            <w14:ligatures w14:val="standardContextual"/>
          </w:rPr>
          <w:tab/>
        </w:r>
        <w:r w:rsidR="00D861FF" w:rsidRPr="00585A74">
          <w:rPr>
            <w:rStyle w:val="Hyperlink"/>
            <w:rFonts w:cs="Arial"/>
          </w:rPr>
          <w:t>ENTITY NAME (OCT 2023)</w:t>
        </w:r>
        <w:r w:rsidR="00D861FF">
          <w:rPr>
            <w:webHidden/>
          </w:rPr>
          <w:tab/>
        </w:r>
        <w:r w:rsidR="00D861FF">
          <w:rPr>
            <w:webHidden/>
          </w:rPr>
          <w:fldChar w:fldCharType="begin"/>
        </w:r>
        <w:r w:rsidR="00D861FF">
          <w:rPr>
            <w:webHidden/>
          </w:rPr>
          <w:instrText xml:space="preserve"> PAGEREF _Toc145683895 \h </w:instrText>
        </w:r>
        <w:r w:rsidR="00D861FF">
          <w:rPr>
            <w:webHidden/>
          </w:rPr>
        </w:r>
        <w:r w:rsidR="00D861FF">
          <w:rPr>
            <w:webHidden/>
          </w:rPr>
          <w:fldChar w:fldCharType="separate"/>
        </w:r>
        <w:r w:rsidR="00D861FF">
          <w:rPr>
            <w:webHidden/>
          </w:rPr>
          <w:t>22</w:t>
        </w:r>
        <w:r w:rsidR="00D861FF">
          <w:rPr>
            <w:webHidden/>
          </w:rPr>
          <w:fldChar w:fldCharType="end"/>
        </w:r>
      </w:hyperlink>
    </w:p>
    <w:p w14:paraId="2D9FB8A0" w14:textId="12065FF5"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3896" w:history="1">
        <w:r w:rsidR="00D861FF" w:rsidRPr="00585A74">
          <w:rPr>
            <w:rStyle w:val="Hyperlink"/>
          </w:rPr>
          <w:t>SECTION 3</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Construction Standards and Shell Components</w:t>
        </w:r>
        <w:r w:rsidR="00D861FF">
          <w:rPr>
            <w:webHidden/>
          </w:rPr>
          <w:tab/>
        </w:r>
        <w:r w:rsidR="00D861FF">
          <w:rPr>
            <w:webHidden/>
          </w:rPr>
          <w:fldChar w:fldCharType="begin"/>
        </w:r>
        <w:r w:rsidR="00D861FF">
          <w:rPr>
            <w:webHidden/>
          </w:rPr>
          <w:instrText xml:space="preserve"> PAGEREF _Toc145683896 \h </w:instrText>
        </w:r>
        <w:r w:rsidR="00D861FF">
          <w:rPr>
            <w:webHidden/>
          </w:rPr>
        </w:r>
        <w:r w:rsidR="00D861FF">
          <w:rPr>
            <w:webHidden/>
          </w:rPr>
          <w:fldChar w:fldCharType="separate"/>
        </w:r>
        <w:r w:rsidR="00D861FF">
          <w:rPr>
            <w:webHidden/>
          </w:rPr>
          <w:t>23</w:t>
        </w:r>
        <w:r w:rsidR="00D861FF">
          <w:rPr>
            <w:webHidden/>
          </w:rPr>
          <w:fldChar w:fldCharType="end"/>
        </w:r>
      </w:hyperlink>
    </w:p>
    <w:p w14:paraId="637A951C" w14:textId="0612C4AF" w:rsidR="00D861FF" w:rsidRDefault="00000000">
      <w:pPr>
        <w:pStyle w:val="TOC2"/>
        <w:rPr>
          <w:rFonts w:asciiTheme="minorHAnsi" w:eastAsiaTheme="minorEastAsia" w:hAnsiTheme="minorHAnsi" w:cstheme="minorBidi"/>
          <w:kern w:val="2"/>
          <w:sz w:val="22"/>
          <w:szCs w:val="22"/>
          <w14:ligatures w14:val="standardContextual"/>
        </w:rPr>
      </w:pPr>
      <w:hyperlink w:anchor="_Toc145683897" w:history="1">
        <w:r w:rsidR="00D861FF" w:rsidRPr="00585A74">
          <w:rPr>
            <w:rStyle w:val="Hyperlink"/>
          </w:rPr>
          <w:t>3.01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LABOR STANDARDS (OCT 2022)</w:t>
        </w:r>
        <w:r w:rsidR="00D861FF">
          <w:rPr>
            <w:webHidden/>
          </w:rPr>
          <w:tab/>
        </w:r>
        <w:r w:rsidR="00D861FF">
          <w:rPr>
            <w:webHidden/>
          </w:rPr>
          <w:fldChar w:fldCharType="begin"/>
        </w:r>
        <w:r w:rsidR="00D861FF">
          <w:rPr>
            <w:webHidden/>
          </w:rPr>
          <w:instrText xml:space="preserve"> PAGEREF _Toc145683897 \h </w:instrText>
        </w:r>
        <w:r w:rsidR="00D861FF">
          <w:rPr>
            <w:webHidden/>
          </w:rPr>
        </w:r>
        <w:r w:rsidR="00D861FF">
          <w:rPr>
            <w:webHidden/>
          </w:rPr>
          <w:fldChar w:fldCharType="separate"/>
        </w:r>
        <w:r w:rsidR="00D861FF">
          <w:rPr>
            <w:webHidden/>
          </w:rPr>
          <w:t>23</w:t>
        </w:r>
        <w:r w:rsidR="00D861FF">
          <w:rPr>
            <w:webHidden/>
          </w:rPr>
          <w:fldChar w:fldCharType="end"/>
        </w:r>
      </w:hyperlink>
    </w:p>
    <w:p w14:paraId="70B73BD8" w14:textId="01618433" w:rsidR="00D861FF" w:rsidRDefault="00000000">
      <w:pPr>
        <w:pStyle w:val="TOC2"/>
        <w:rPr>
          <w:rFonts w:asciiTheme="minorHAnsi" w:eastAsiaTheme="minorEastAsia" w:hAnsiTheme="minorHAnsi" w:cstheme="minorBidi"/>
          <w:kern w:val="2"/>
          <w:sz w:val="22"/>
          <w:szCs w:val="22"/>
          <w14:ligatures w14:val="standardContextual"/>
        </w:rPr>
      </w:pPr>
      <w:hyperlink w:anchor="_Toc145683898" w:history="1">
        <w:r w:rsidR="00D861FF" w:rsidRPr="00585A74">
          <w:rPr>
            <w:rStyle w:val="Hyperlink"/>
          </w:rPr>
          <w:t>3.02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WORK PERFORMANCE (JUN 2012)</w:t>
        </w:r>
        <w:r w:rsidR="00D861FF">
          <w:rPr>
            <w:webHidden/>
          </w:rPr>
          <w:tab/>
        </w:r>
        <w:r w:rsidR="00D861FF">
          <w:rPr>
            <w:webHidden/>
          </w:rPr>
          <w:fldChar w:fldCharType="begin"/>
        </w:r>
        <w:r w:rsidR="00D861FF">
          <w:rPr>
            <w:webHidden/>
          </w:rPr>
          <w:instrText xml:space="preserve"> PAGEREF _Toc145683898 \h </w:instrText>
        </w:r>
        <w:r w:rsidR="00D861FF">
          <w:rPr>
            <w:webHidden/>
          </w:rPr>
        </w:r>
        <w:r w:rsidR="00D861FF">
          <w:rPr>
            <w:webHidden/>
          </w:rPr>
          <w:fldChar w:fldCharType="separate"/>
        </w:r>
        <w:r w:rsidR="00D861FF">
          <w:rPr>
            <w:webHidden/>
          </w:rPr>
          <w:t>23</w:t>
        </w:r>
        <w:r w:rsidR="00D861FF">
          <w:rPr>
            <w:webHidden/>
          </w:rPr>
          <w:fldChar w:fldCharType="end"/>
        </w:r>
      </w:hyperlink>
    </w:p>
    <w:p w14:paraId="407FC428" w14:textId="0A5554BF"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899" w:history="1">
        <w:r w:rsidR="00D861FF" w:rsidRPr="005C7597">
          <w:rPr>
            <w:rStyle w:val="Hyperlink"/>
            <w:highlight w:val="yellow"/>
          </w:rPr>
          <w:t>3.03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EXISTING FIT-OUT, SALVAGED, OR REUSED BUILDING MATERIAL (OCT 2019)</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_Toc145683899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23</w:t>
        </w:r>
        <w:r w:rsidR="00D861FF" w:rsidRPr="005C7597">
          <w:rPr>
            <w:webHidden/>
            <w:highlight w:val="yellow"/>
          </w:rPr>
          <w:fldChar w:fldCharType="end"/>
        </w:r>
      </w:hyperlink>
    </w:p>
    <w:p w14:paraId="00950196" w14:textId="7DDAFEDC"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00" w:history="1">
        <w:r w:rsidR="00D861FF" w:rsidRPr="005C7597">
          <w:rPr>
            <w:rStyle w:val="Hyperlink"/>
            <w:highlight w:val="yellow"/>
          </w:rPr>
          <w:t>3.04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CONSTRUCTION WASTE MANAGEMENT (OCT 2021)</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_Toc145683900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24</w:t>
        </w:r>
        <w:r w:rsidR="00D861FF" w:rsidRPr="005C7597">
          <w:rPr>
            <w:webHidden/>
            <w:highlight w:val="yellow"/>
          </w:rPr>
          <w:fldChar w:fldCharType="end"/>
        </w:r>
      </w:hyperlink>
    </w:p>
    <w:p w14:paraId="6F6A7CCE" w14:textId="05AC6735"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01" w:history="1">
        <w:r w:rsidR="00D861FF" w:rsidRPr="005C7597">
          <w:rPr>
            <w:rStyle w:val="Hyperlink"/>
            <w:highlight w:val="yellow"/>
          </w:rPr>
          <w:t>3.05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WOOD PRODUCTS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_Toc145683901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24</w:t>
        </w:r>
        <w:r w:rsidR="00D861FF" w:rsidRPr="005C7597">
          <w:rPr>
            <w:webHidden/>
            <w:highlight w:val="yellow"/>
          </w:rPr>
          <w:fldChar w:fldCharType="end"/>
        </w:r>
      </w:hyperlink>
    </w:p>
    <w:p w14:paraId="6342D635" w14:textId="214018A9" w:rsidR="00D861FF" w:rsidRDefault="00000000">
      <w:pPr>
        <w:pStyle w:val="TOC2"/>
        <w:rPr>
          <w:rFonts w:asciiTheme="minorHAnsi" w:eastAsiaTheme="minorEastAsia" w:hAnsiTheme="minorHAnsi" w:cstheme="minorBidi"/>
          <w:kern w:val="2"/>
          <w:sz w:val="22"/>
          <w:szCs w:val="22"/>
          <w14:ligatures w14:val="standardContextual"/>
        </w:rPr>
      </w:pPr>
      <w:hyperlink w:anchor="_Toc145683902" w:history="1">
        <w:r w:rsidR="00D861FF" w:rsidRPr="005C7597">
          <w:rPr>
            <w:rStyle w:val="Hyperlink"/>
            <w:highlight w:val="yellow"/>
          </w:rPr>
          <w:t>3.06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ADHESIVES AND SEALANTS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_Toc145683902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24</w:t>
        </w:r>
        <w:r w:rsidR="00D861FF" w:rsidRPr="005C7597">
          <w:rPr>
            <w:webHidden/>
            <w:highlight w:val="yellow"/>
          </w:rPr>
          <w:fldChar w:fldCharType="end"/>
        </w:r>
      </w:hyperlink>
    </w:p>
    <w:p w14:paraId="16209FE0" w14:textId="4B2EF6C6" w:rsidR="00D861FF" w:rsidRDefault="00000000">
      <w:pPr>
        <w:pStyle w:val="TOC2"/>
        <w:rPr>
          <w:rFonts w:asciiTheme="minorHAnsi" w:eastAsiaTheme="minorEastAsia" w:hAnsiTheme="minorHAnsi" w:cstheme="minorBidi"/>
          <w:kern w:val="2"/>
          <w:sz w:val="22"/>
          <w:szCs w:val="22"/>
          <w14:ligatures w14:val="standardContextual"/>
        </w:rPr>
      </w:pPr>
      <w:hyperlink w:anchor="_Toc145683903" w:history="1">
        <w:r w:rsidR="00D861FF" w:rsidRPr="00585A74">
          <w:rPr>
            <w:rStyle w:val="Hyperlink"/>
          </w:rPr>
          <w:t>3.07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SHELL REQUIREMENTS (WAREHOUSE) (OCT 2016)</w:t>
        </w:r>
        <w:r w:rsidR="00D861FF">
          <w:rPr>
            <w:webHidden/>
          </w:rPr>
          <w:tab/>
        </w:r>
        <w:r w:rsidR="00D861FF">
          <w:rPr>
            <w:webHidden/>
          </w:rPr>
          <w:fldChar w:fldCharType="begin"/>
        </w:r>
        <w:r w:rsidR="00D861FF">
          <w:rPr>
            <w:webHidden/>
          </w:rPr>
          <w:instrText xml:space="preserve"> PAGEREF _Toc145683903 \h </w:instrText>
        </w:r>
        <w:r w:rsidR="00D861FF">
          <w:rPr>
            <w:webHidden/>
          </w:rPr>
        </w:r>
        <w:r w:rsidR="00D861FF">
          <w:rPr>
            <w:webHidden/>
          </w:rPr>
          <w:fldChar w:fldCharType="separate"/>
        </w:r>
        <w:r w:rsidR="00D861FF">
          <w:rPr>
            <w:webHidden/>
          </w:rPr>
          <w:t>24</w:t>
        </w:r>
        <w:r w:rsidR="00D861FF">
          <w:rPr>
            <w:webHidden/>
          </w:rPr>
          <w:fldChar w:fldCharType="end"/>
        </w:r>
      </w:hyperlink>
    </w:p>
    <w:p w14:paraId="7CA20812" w14:textId="1E28EF7D" w:rsidR="00D861FF" w:rsidRDefault="00000000">
      <w:pPr>
        <w:pStyle w:val="TOC2"/>
        <w:rPr>
          <w:rFonts w:asciiTheme="minorHAnsi" w:eastAsiaTheme="minorEastAsia" w:hAnsiTheme="minorHAnsi" w:cstheme="minorBidi"/>
          <w:kern w:val="2"/>
          <w:sz w:val="22"/>
          <w:szCs w:val="22"/>
          <w14:ligatures w14:val="standardContextual"/>
        </w:rPr>
      </w:pPr>
      <w:hyperlink w:anchor="_Toc145683904" w:history="1">
        <w:r w:rsidR="00D861FF" w:rsidRPr="00585A74">
          <w:rPr>
            <w:rStyle w:val="Hyperlink"/>
          </w:rPr>
          <w:t>3.08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RESPONSIBILITY OF THE LESSOR AND LESSOR’S ARCHITECT/ENGINEER (OCT 2022)</w:t>
        </w:r>
        <w:r w:rsidR="00D861FF">
          <w:rPr>
            <w:webHidden/>
          </w:rPr>
          <w:tab/>
        </w:r>
        <w:r w:rsidR="00D861FF">
          <w:rPr>
            <w:webHidden/>
          </w:rPr>
          <w:fldChar w:fldCharType="begin"/>
        </w:r>
        <w:r w:rsidR="00D861FF">
          <w:rPr>
            <w:webHidden/>
          </w:rPr>
          <w:instrText xml:space="preserve"> PAGEREF _Toc145683904 \h </w:instrText>
        </w:r>
        <w:r w:rsidR="00D861FF">
          <w:rPr>
            <w:webHidden/>
          </w:rPr>
        </w:r>
        <w:r w:rsidR="00D861FF">
          <w:rPr>
            <w:webHidden/>
          </w:rPr>
          <w:fldChar w:fldCharType="separate"/>
        </w:r>
        <w:r w:rsidR="00D861FF">
          <w:rPr>
            <w:webHidden/>
          </w:rPr>
          <w:t>25</w:t>
        </w:r>
        <w:r w:rsidR="00D861FF">
          <w:rPr>
            <w:webHidden/>
          </w:rPr>
          <w:fldChar w:fldCharType="end"/>
        </w:r>
      </w:hyperlink>
    </w:p>
    <w:p w14:paraId="6F1CA77A" w14:textId="4DF115C0" w:rsidR="00D861FF" w:rsidRDefault="00000000">
      <w:pPr>
        <w:pStyle w:val="TOC2"/>
        <w:rPr>
          <w:rFonts w:asciiTheme="minorHAnsi" w:eastAsiaTheme="minorEastAsia" w:hAnsiTheme="minorHAnsi" w:cstheme="minorBidi"/>
          <w:kern w:val="2"/>
          <w:sz w:val="22"/>
          <w:szCs w:val="22"/>
          <w14:ligatures w14:val="standardContextual"/>
        </w:rPr>
      </w:pPr>
      <w:hyperlink w:anchor="_Toc145683905" w:history="1">
        <w:r w:rsidR="00D861FF" w:rsidRPr="00585A74">
          <w:rPr>
            <w:rStyle w:val="Hyperlink"/>
          </w:rPr>
          <w:t>3.09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QUALITY AND APPEARANCE OF BUILDING (WAREHOUSE) (MAY 2014)</w:t>
        </w:r>
        <w:r w:rsidR="00D861FF">
          <w:rPr>
            <w:webHidden/>
          </w:rPr>
          <w:tab/>
        </w:r>
        <w:r w:rsidR="00D861FF">
          <w:rPr>
            <w:webHidden/>
          </w:rPr>
          <w:fldChar w:fldCharType="begin"/>
        </w:r>
        <w:r w:rsidR="00D861FF">
          <w:rPr>
            <w:webHidden/>
          </w:rPr>
          <w:instrText xml:space="preserve"> PAGEREF _Toc145683905 \h </w:instrText>
        </w:r>
        <w:r w:rsidR="00D861FF">
          <w:rPr>
            <w:webHidden/>
          </w:rPr>
        </w:r>
        <w:r w:rsidR="00D861FF">
          <w:rPr>
            <w:webHidden/>
          </w:rPr>
          <w:fldChar w:fldCharType="separate"/>
        </w:r>
        <w:r w:rsidR="00D861FF">
          <w:rPr>
            <w:webHidden/>
          </w:rPr>
          <w:t>25</w:t>
        </w:r>
        <w:r w:rsidR="00D861FF">
          <w:rPr>
            <w:webHidden/>
          </w:rPr>
          <w:fldChar w:fldCharType="end"/>
        </w:r>
      </w:hyperlink>
    </w:p>
    <w:p w14:paraId="3951E6C9" w14:textId="7E11EA98" w:rsidR="00D861FF" w:rsidRDefault="00000000">
      <w:pPr>
        <w:pStyle w:val="TOC2"/>
        <w:rPr>
          <w:rFonts w:asciiTheme="minorHAnsi" w:eastAsiaTheme="minorEastAsia" w:hAnsiTheme="minorHAnsi" w:cstheme="minorBidi"/>
          <w:kern w:val="2"/>
          <w:sz w:val="22"/>
          <w:szCs w:val="22"/>
          <w14:ligatures w14:val="standardContextual"/>
        </w:rPr>
      </w:pPr>
      <w:hyperlink w:anchor="_Toc145683906" w:history="1">
        <w:r w:rsidR="00D861FF" w:rsidRPr="005C7597">
          <w:rPr>
            <w:rStyle w:val="Hyperlink"/>
            <w:highlight w:val="yellow"/>
          </w:rPr>
          <w:t>3.10</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VESTIBULES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_Toc145683906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25</w:t>
        </w:r>
        <w:r w:rsidR="00D861FF" w:rsidRPr="005C7597">
          <w:rPr>
            <w:webHidden/>
            <w:highlight w:val="yellow"/>
          </w:rPr>
          <w:fldChar w:fldCharType="end"/>
        </w:r>
      </w:hyperlink>
    </w:p>
    <w:p w14:paraId="160F836A" w14:textId="74DEF691" w:rsidR="00D861FF" w:rsidRDefault="00000000">
      <w:pPr>
        <w:pStyle w:val="TOC2"/>
        <w:rPr>
          <w:rFonts w:asciiTheme="minorHAnsi" w:eastAsiaTheme="minorEastAsia" w:hAnsiTheme="minorHAnsi" w:cstheme="minorBidi"/>
          <w:kern w:val="2"/>
          <w:sz w:val="22"/>
          <w:szCs w:val="22"/>
          <w14:ligatures w14:val="standardContextual"/>
        </w:rPr>
      </w:pPr>
      <w:hyperlink w:anchor="_Toc145683907" w:history="1">
        <w:r w:rsidR="00D861FF" w:rsidRPr="00585A74">
          <w:rPr>
            <w:rStyle w:val="Hyperlink"/>
          </w:rPr>
          <w:t>3.11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 xml:space="preserve">MEANS OF EGRESS </w:t>
        </w:r>
        <w:r w:rsidR="00D861FF" w:rsidRPr="00585A74">
          <w:rPr>
            <w:rStyle w:val="Hyperlink"/>
            <w:rFonts w:cs="Arial"/>
          </w:rPr>
          <w:t>(WAREHOUSE)</w:t>
        </w:r>
        <w:r w:rsidR="00D861FF" w:rsidRPr="00585A74">
          <w:rPr>
            <w:rStyle w:val="Hyperlink"/>
          </w:rPr>
          <w:t xml:space="preserve"> (MAY 2015)</w:t>
        </w:r>
        <w:r w:rsidR="00D861FF">
          <w:rPr>
            <w:webHidden/>
          </w:rPr>
          <w:tab/>
        </w:r>
        <w:r w:rsidR="00D861FF">
          <w:rPr>
            <w:webHidden/>
          </w:rPr>
          <w:fldChar w:fldCharType="begin"/>
        </w:r>
        <w:r w:rsidR="00D861FF">
          <w:rPr>
            <w:webHidden/>
          </w:rPr>
          <w:instrText xml:space="preserve"> PAGEREF _Toc145683907 \h </w:instrText>
        </w:r>
        <w:r w:rsidR="00D861FF">
          <w:rPr>
            <w:webHidden/>
          </w:rPr>
        </w:r>
        <w:r w:rsidR="00D861FF">
          <w:rPr>
            <w:webHidden/>
          </w:rPr>
          <w:fldChar w:fldCharType="separate"/>
        </w:r>
        <w:r w:rsidR="00D861FF">
          <w:rPr>
            <w:webHidden/>
          </w:rPr>
          <w:t>25</w:t>
        </w:r>
        <w:r w:rsidR="00D861FF">
          <w:rPr>
            <w:webHidden/>
          </w:rPr>
          <w:fldChar w:fldCharType="end"/>
        </w:r>
      </w:hyperlink>
    </w:p>
    <w:p w14:paraId="6C313D8A" w14:textId="792F78D5" w:rsidR="00D861FF" w:rsidRDefault="00000000">
      <w:pPr>
        <w:pStyle w:val="TOC2"/>
        <w:rPr>
          <w:rFonts w:asciiTheme="minorHAnsi" w:eastAsiaTheme="minorEastAsia" w:hAnsiTheme="minorHAnsi" w:cstheme="minorBidi"/>
          <w:kern w:val="2"/>
          <w:sz w:val="22"/>
          <w:szCs w:val="22"/>
          <w14:ligatures w14:val="standardContextual"/>
        </w:rPr>
      </w:pPr>
      <w:hyperlink w:anchor="_Toc145683908" w:history="1">
        <w:r w:rsidR="00D861FF" w:rsidRPr="00585A74">
          <w:rPr>
            <w:rStyle w:val="Hyperlink"/>
          </w:rPr>
          <w:t>3.12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AUTOMATIC FIRE SPRINKLER SYSTEM (WAREHOUSE) (MAY 2014)</w:t>
        </w:r>
        <w:r w:rsidR="00D861FF">
          <w:rPr>
            <w:webHidden/>
          </w:rPr>
          <w:tab/>
        </w:r>
        <w:r w:rsidR="00D861FF">
          <w:rPr>
            <w:webHidden/>
          </w:rPr>
          <w:fldChar w:fldCharType="begin"/>
        </w:r>
        <w:r w:rsidR="00D861FF">
          <w:rPr>
            <w:webHidden/>
          </w:rPr>
          <w:instrText xml:space="preserve"> PAGEREF _Toc145683908 \h </w:instrText>
        </w:r>
        <w:r w:rsidR="00D861FF">
          <w:rPr>
            <w:webHidden/>
          </w:rPr>
        </w:r>
        <w:r w:rsidR="00D861FF">
          <w:rPr>
            <w:webHidden/>
          </w:rPr>
          <w:fldChar w:fldCharType="separate"/>
        </w:r>
        <w:r w:rsidR="00D861FF">
          <w:rPr>
            <w:webHidden/>
          </w:rPr>
          <w:t>26</w:t>
        </w:r>
        <w:r w:rsidR="00D861FF">
          <w:rPr>
            <w:webHidden/>
          </w:rPr>
          <w:fldChar w:fldCharType="end"/>
        </w:r>
      </w:hyperlink>
    </w:p>
    <w:p w14:paraId="3812D4A3" w14:textId="353D70E5" w:rsidR="00D861FF" w:rsidRDefault="00000000">
      <w:pPr>
        <w:pStyle w:val="TOC2"/>
        <w:rPr>
          <w:rFonts w:asciiTheme="minorHAnsi" w:eastAsiaTheme="minorEastAsia" w:hAnsiTheme="minorHAnsi" w:cstheme="minorBidi"/>
          <w:kern w:val="2"/>
          <w:sz w:val="22"/>
          <w:szCs w:val="22"/>
          <w14:ligatures w14:val="standardContextual"/>
        </w:rPr>
      </w:pPr>
      <w:hyperlink w:anchor="_Toc145683909" w:history="1">
        <w:r w:rsidR="00D861FF" w:rsidRPr="00585A74">
          <w:rPr>
            <w:rStyle w:val="Hyperlink"/>
          </w:rPr>
          <w:t>3.13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FIRE ALARM SYSTEM (WAREHOUSE) (MAY 2014)</w:t>
        </w:r>
        <w:r w:rsidR="00D861FF">
          <w:rPr>
            <w:webHidden/>
          </w:rPr>
          <w:tab/>
        </w:r>
        <w:r w:rsidR="00D861FF">
          <w:rPr>
            <w:webHidden/>
          </w:rPr>
          <w:fldChar w:fldCharType="begin"/>
        </w:r>
        <w:r w:rsidR="00D861FF">
          <w:rPr>
            <w:webHidden/>
          </w:rPr>
          <w:instrText xml:space="preserve"> PAGEREF _Toc145683909 \h </w:instrText>
        </w:r>
        <w:r w:rsidR="00D861FF">
          <w:rPr>
            <w:webHidden/>
          </w:rPr>
        </w:r>
        <w:r w:rsidR="00D861FF">
          <w:rPr>
            <w:webHidden/>
          </w:rPr>
          <w:fldChar w:fldCharType="separate"/>
        </w:r>
        <w:r w:rsidR="00D861FF">
          <w:rPr>
            <w:webHidden/>
          </w:rPr>
          <w:t>26</w:t>
        </w:r>
        <w:r w:rsidR="00D861FF">
          <w:rPr>
            <w:webHidden/>
          </w:rPr>
          <w:fldChar w:fldCharType="end"/>
        </w:r>
      </w:hyperlink>
    </w:p>
    <w:p w14:paraId="457454A5" w14:textId="4A8148E8" w:rsidR="00D861FF" w:rsidRDefault="00000000">
      <w:pPr>
        <w:pStyle w:val="TOC2"/>
        <w:rPr>
          <w:rFonts w:asciiTheme="minorHAnsi" w:eastAsiaTheme="minorEastAsia" w:hAnsiTheme="minorHAnsi" w:cstheme="minorBidi"/>
          <w:kern w:val="2"/>
          <w:sz w:val="22"/>
          <w:szCs w:val="22"/>
          <w14:ligatures w14:val="standardContextual"/>
        </w:rPr>
      </w:pPr>
      <w:hyperlink w:anchor="_Toc145683910" w:history="1">
        <w:r w:rsidR="00D861FF" w:rsidRPr="005C7597">
          <w:rPr>
            <w:rStyle w:val="Hyperlink"/>
            <w:highlight w:val="yellow"/>
          </w:rPr>
          <w:t>3.14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ENERGY INDEPENDENCE AND SECURITY ACT (MAR 2016)</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_Toc145683910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26</w:t>
        </w:r>
        <w:r w:rsidR="00D861FF" w:rsidRPr="005C7597">
          <w:rPr>
            <w:webHidden/>
            <w:highlight w:val="yellow"/>
          </w:rPr>
          <w:fldChar w:fldCharType="end"/>
        </w:r>
      </w:hyperlink>
    </w:p>
    <w:p w14:paraId="1AE01935" w14:textId="543D26EB" w:rsidR="00D861FF" w:rsidRDefault="00000000">
      <w:pPr>
        <w:pStyle w:val="TOC2"/>
        <w:rPr>
          <w:rFonts w:asciiTheme="minorHAnsi" w:eastAsiaTheme="minorEastAsia" w:hAnsiTheme="minorHAnsi" w:cstheme="minorBidi"/>
          <w:kern w:val="2"/>
          <w:sz w:val="22"/>
          <w:szCs w:val="22"/>
          <w14:ligatures w14:val="standardContextual"/>
        </w:rPr>
      </w:pPr>
      <w:hyperlink w:anchor="_Toc145683911" w:history="1">
        <w:r w:rsidR="00D861FF" w:rsidRPr="00585A74">
          <w:rPr>
            <w:rStyle w:val="Hyperlink"/>
          </w:rPr>
          <w:t>3.15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ELEVATORS (WAREHOUSE) (OCT 2020)</w:t>
        </w:r>
        <w:r w:rsidR="00D861FF">
          <w:rPr>
            <w:webHidden/>
          </w:rPr>
          <w:tab/>
        </w:r>
        <w:r w:rsidR="00D861FF">
          <w:rPr>
            <w:webHidden/>
          </w:rPr>
          <w:fldChar w:fldCharType="begin"/>
        </w:r>
        <w:r w:rsidR="00D861FF">
          <w:rPr>
            <w:webHidden/>
          </w:rPr>
          <w:instrText xml:space="preserve"> PAGEREF _Toc145683911 \h </w:instrText>
        </w:r>
        <w:r w:rsidR="00D861FF">
          <w:rPr>
            <w:webHidden/>
          </w:rPr>
        </w:r>
        <w:r w:rsidR="00D861FF">
          <w:rPr>
            <w:webHidden/>
          </w:rPr>
          <w:fldChar w:fldCharType="separate"/>
        </w:r>
        <w:r w:rsidR="00D861FF">
          <w:rPr>
            <w:webHidden/>
          </w:rPr>
          <w:t>27</w:t>
        </w:r>
        <w:r w:rsidR="00D861FF">
          <w:rPr>
            <w:webHidden/>
          </w:rPr>
          <w:fldChar w:fldCharType="end"/>
        </w:r>
      </w:hyperlink>
    </w:p>
    <w:p w14:paraId="2233C2DF" w14:textId="1BB65AC1" w:rsidR="00D861FF" w:rsidRDefault="00000000">
      <w:pPr>
        <w:pStyle w:val="TOC2"/>
        <w:rPr>
          <w:rFonts w:asciiTheme="minorHAnsi" w:eastAsiaTheme="minorEastAsia" w:hAnsiTheme="minorHAnsi" w:cstheme="minorBidi"/>
          <w:kern w:val="2"/>
          <w:sz w:val="22"/>
          <w:szCs w:val="22"/>
          <w14:ligatures w14:val="standardContextual"/>
        </w:rPr>
      </w:pPr>
      <w:hyperlink w:anchor="_Toc145683912" w:history="1">
        <w:r w:rsidR="00D861FF" w:rsidRPr="00585A74">
          <w:rPr>
            <w:rStyle w:val="Hyperlink"/>
          </w:rPr>
          <w:t>3.16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FLAGPOLE (SEP 2013)</w:t>
        </w:r>
        <w:r w:rsidR="00D861FF">
          <w:rPr>
            <w:webHidden/>
          </w:rPr>
          <w:tab/>
        </w:r>
        <w:r w:rsidR="00D861FF">
          <w:rPr>
            <w:webHidden/>
          </w:rPr>
          <w:fldChar w:fldCharType="begin"/>
        </w:r>
        <w:r w:rsidR="00D861FF">
          <w:rPr>
            <w:webHidden/>
          </w:rPr>
          <w:instrText xml:space="preserve"> PAGEREF _Toc145683912 \h </w:instrText>
        </w:r>
        <w:r w:rsidR="00D861FF">
          <w:rPr>
            <w:webHidden/>
          </w:rPr>
        </w:r>
        <w:r w:rsidR="00D861FF">
          <w:rPr>
            <w:webHidden/>
          </w:rPr>
          <w:fldChar w:fldCharType="separate"/>
        </w:r>
        <w:r w:rsidR="00D861FF">
          <w:rPr>
            <w:webHidden/>
          </w:rPr>
          <w:t>28</w:t>
        </w:r>
        <w:r w:rsidR="00D861FF">
          <w:rPr>
            <w:webHidden/>
          </w:rPr>
          <w:fldChar w:fldCharType="end"/>
        </w:r>
      </w:hyperlink>
    </w:p>
    <w:p w14:paraId="36C7BCD4" w14:textId="40E6D2BC" w:rsidR="00D861FF" w:rsidRDefault="00000000">
      <w:pPr>
        <w:pStyle w:val="TOC2"/>
        <w:rPr>
          <w:rFonts w:asciiTheme="minorHAnsi" w:eastAsiaTheme="minorEastAsia" w:hAnsiTheme="minorHAnsi" w:cstheme="minorBidi"/>
          <w:kern w:val="2"/>
          <w:sz w:val="22"/>
          <w:szCs w:val="22"/>
          <w14:ligatures w14:val="standardContextual"/>
        </w:rPr>
      </w:pPr>
      <w:hyperlink w:anchor="_Toc145683913" w:history="1">
        <w:r w:rsidR="00D861FF" w:rsidRPr="00585A74">
          <w:rPr>
            <w:rStyle w:val="Hyperlink"/>
          </w:rPr>
          <w:t>3.17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DEMOLITION (JUN 2012)</w:t>
        </w:r>
        <w:r w:rsidR="00D861FF">
          <w:rPr>
            <w:webHidden/>
          </w:rPr>
          <w:tab/>
        </w:r>
        <w:r w:rsidR="00D861FF">
          <w:rPr>
            <w:webHidden/>
          </w:rPr>
          <w:fldChar w:fldCharType="begin"/>
        </w:r>
        <w:r w:rsidR="00D861FF">
          <w:rPr>
            <w:webHidden/>
          </w:rPr>
          <w:instrText xml:space="preserve"> PAGEREF _Toc145683913 \h </w:instrText>
        </w:r>
        <w:r w:rsidR="00D861FF">
          <w:rPr>
            <w:webHidden/>
          </w:rPr>
        </w:r>
        <w:r w:rsidR="00D861FF">
          <w:rPr>
            <w:webHidden/>
          </w:rPr>
          <w:fldChar w:fldCharType="separate"/>
        </w:r>
        <w:r w:rsidR="00D861FF">
          <w:rPr>
            <w:webHidden/>
          </w:rPr>
          <w:t>28</w:t>
        </w:r>
        <w:r w:rsidR="00D861FF">
          <w:rPr>
            <w:webHidden/>
          </w:rPr>
          <w:fldChar w:fldCharType="end"/>
        </w:r>
      </w:hyperlink>
    </w:p>
    <w:p w14:paraId="27A3E65C" w14:textId="5FF712F2" w:rsidR="00D861FF" w:rsidRDefault="00000000">
      <w:pPr>
        <w:pStyle w:val="TOC2"/>
        <w:rPr>
          <w:rFonts w:asciiTheme="minorHAnsi" w:eastAsiaTheme="minorEastAsia" w:hAnsiTheme="minorHAnsi" w:cstheme="minorBidi"/>
          <w:kern w:val="2"/>
          <w:sz w:val="22"/>
          <w:szCs w:val="22"/>
          <w14:ligatures w14:val="standardContextual"/>
        </w:rPr>
      </w:pPr>
      <w:hyperlink w:anchor="_Toc145683914" w:history="1">
        <w:r w:rsidR="00D861FF" w:rsidRPr="00585A74">
          <w:rPr>
            <w:rStyle w:val="Hyperlink"/>
          </w:rPr>
          <w:t>3.18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ACCESSIBILITY (FEB 2007)</w:t>
        </w:r>
        <w:r w:rsidR="00D861FF">
          <w:rPr>
            <w:webHidden/>
          </w:rPr>
          <w:tab/>
        </w:r>
        <w:r w:rsidR="00D861FF">
          <w:rPr>
            <w:webHidden/>
          </w:rPr>
          <w:fldChar w:fldCharType="begin"/>
        </w:r>
        <w:r w:rsidR="00D861FF">
          <w:rPr>
            <w:webHidden/>
          </w:rPr>
          <w:instrText xml:space="preserve"> PAGEREF _Toc145683914 \h </w:instrText>
        </w:r>
        <w:r w:rsidR="00D861FF">
          <w:rPr>
            <w:webHidden/>
          </w:rPr>
        </w:r>
        <w:r w:rsidR="00D861FF">
          <w:rPr>
            <w:webHidden/>
          </w:rPr>
          <w:fldChar w:fldCharType="separate"/>
        </w:r>
        <w:r w:rsidR="00D861FF">
          <w:rPr>
            <w:webHidden/>
          </w:rPr>
          <w:t>28</w:t>
        </w:r>
        <w:r w:rsidR="00D861FF">
          <w:rPr>
            <w:webHidden/>
          </w:rPr>
          <w:fldChar w:fldCharType="end"/>
        </w:r>
      </w:hyperlink>
    </w:p>
    <w:p w14:paraId="55C92CFD" w14:textId="5E7E9C39" w:rsidR="00D861FF" w:rsidRDefault="00000000">
      <w:pPr>
        <w:pStyle w:val="TOC2"/>
        <w:rPr>
          <w:rFonts w:asciiTheme="minorHAnsi" w:eastAsiaTheme="minorEastAsia" w:hAnsiTheme="minorHAnsi" w:cstheme="minorBidi"/>
          <w:kern w:val="2"/>
          <w:sz w:val="22"/>
          <w:szCs w:val="22"/>
          <w14:ligatures w14:val="standardContextual"/>
        </w:rPr>
      </w:pPr>
      <w:hyperlink w:anchor="_Toc145683915" w:history="1">
        <w:r w:rsidR="00D861FF" w:rsidRPr="00585A74">
          <w:rPr>
            <w:rStyle w:val="Hyperlink"/>
          </w:rPr>
          <w:t>3.19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EXTERIOR AND COMMON AREA DOORS AND HARDWARE (WAREHOUSE) (MAY 2014)</w:t>
        </w:r>
        <w:r w:rsidR="00D861FF">
          <w:rPr>
            <w:webHidden/>
          </w:rPr>
          <w:tab/>
        </w:r>
        <w:r w:rsidR="00D861FF">
          <w:rPr>
            <w:webHidden/>
          </w:rPr>
          <w:fldChar w:fldCharType="begin"/>
        </w:r>
        <w:r w:rsidR="00D861FF">
          <w:rPr>
            <w:webHidden/>
          </w:rPr>
          <w:instrText xml:space="preserve"> PAGEREF _Toc145683915 \h </w:instrText>
        </w:r>
        <w:r w:rsidR="00D861FF">
          <w:rPr>
            <w:webHidden/>
          </w:rPr>
        </w:r>
        <w:r w:rsidR="00D861FF">
          <w:rPr>
            <w:webHidden/>
          </w:rPr>
          <w:fldChar w:fldCharType="separate"/>
        </w:r>
        <w:r w:rsidR="00D861FF">
          <w:rPr>
            <w:webHidden/>
          </w:rPr>
          <w:t>28</w:t>
        </w:r>
        <w:r w:rsidR="00D861FF">
          <w:rPr>
            <w:webHidden/>
          </w:rPr>
          <w:fldChar w:fldCharType="end"/>
        </w:r>
      </w:hyperlink>
    </w:p>
    <w:p w14:paraId="21CFD063" w14:textId="1CF6F4BD" w:rsidR="00D861FF" w:rsidRDefault="00000000">
      <w:pPr>
        <w:pStyle w:val="TOC2"/>
        <w:rPr>
          <w:rFonts w:asciiTheme="minorHAnsi" w:eastAsiaTheme="minorEastAsia" w:hAnsiTheme="minorHAnsi" w:cstheme="minorBidi"/>
          <w:kern w:val="2"/>
          <w:sz w:val="22"/>
          <w:szCs w:val="22"/>
          <w14:ligatures w14:val="standardContextual"/>
        </w:rPr>
      </w:pPr>
      <w:hyperlink w:anchor="_Toc145683916" w:history="1">
        <w:r w:rsidR="00D861FF" w:rsidRPr="00585A74">
          <w:rPr>
            <w:rStyle w:val="Hyperlink"/>
          </w:rPr>
          <w:t>3.20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DOORS:  IDENTIFICATION (APR 2011)</w:t>
        </w:r>
        <w:r w:rsidR="00D861FF">
          <w:rPr>
            <w:webHidden/>
          </w:rPr>
          <w:tab/>
        </w:r>
        <w:r w:rsidR="00D861FF">
          <w:rPr>
            <w:webHidden/>
          </w:rPr>
          <w:fldChar w:fldCharType="begin"/>
        </w:r>
        <w:r w:rsidR="00D861FF">
          <w:rPr>
            <w:webHidden/>
          </w:rPr>
          <w:instrText xml:space="preserve"> PAGEREF _Toc145683916 \h </w:instrText>
        </w:r>
        <w:r w:rsidR="00D861FF">
          <w:rPr>
            <w:webHidden/>
          </w:rPr>
        </w:r>
        <w:r w:rsidR="00D861FF">
          <w:rPr>
            <w:webHidden/>
          </w:rPr>
          <w:fldChar w:fldCharType="separate"/>
        </w:r>
        <w:r w:rsidR="00D861FF">
          <w:rPr>
            <w:webHidden/>
          </w:rPr>
          <w:t>28</w:t>
        </w:r>
        <w:r w:rsidR="00D861FF">
          <w:rPr>
            <w:webHidden/>
          </w:rPr>
          <w:fldChar w:fldCharType="end"/>
        </w:r>
      </w:hyperlink>
    </w:p>
    <w:p w14:paraId="3C7A1DB6" w14:textId="33062202"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17" w:history="1">
        <w:r w:rsidR="00D861FF" w:rsidRPr="005C7597">
          <w:rPr>
            <w:rStyle w:val="Hyperlink"/>
            <w:highlight w:val="yellow"/>
          </w:rPr>
          <w:t>3.21</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WINDOWS (OCT 2020)</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_Toc145683917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28</w:t>
        </w:r>
        <w:r w:rsidR="00D861FF" w:rsidRPr="005C7597">
          <w:rPr>
            <w:webHidden/>
            <w:highlight w:val="yellow"/>
          </w:rPr>
          <w:fldChar w:fldCharType="end"/>
        </w:r>
      </w:hyperlink>
    </w:p>
    <w:p w14:paraId="33D2AE5A" w14:textId="31D5E1DF"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18" w:history="1">
        <w:r w:rsidR="00D861FF" w:rsidRPr="005C7597">
          <w:rPr>
            <w:rStyle w:val="Hyperlink"/>
            <w:highlight w:val="yellow"/>
          </w:rPr>
          <w:t>3.22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PARTITIONS:  GENERAL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_Toc145683918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28</w:t>
        </w:r>
        <w:r w:rsidR="00D861FF" w:rsidRPr="005C7597">
          <w:rPr>
            <w:webHidden/>
            <w:highlight w:val="yellow"/>
          </w:rPr>
          <w:fldChar w:fldCharType="end"/>
        </w:r>
      </w:hyperlink>
    </w:p>
    <w:p w14:paraId="3477875E" w14:textId="475314D9"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19" w:history="1">
        <w:r w:rsidR="00D861FF" w:rsidRPr="005C7597">
          <w:rPr>
            <w:rStyle w:val="Hyperlink"/>
            <w:highlight w:val="yellow"/>
          </w:rPr>
          <w:t>3.23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PARTITIONS:  PERMANENT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_Toc145683919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28</w:t>
        </w:r>
        <w:r w:rsidR="00D861FF" w:rsidRPr="005C7597">
          <w:rPr>
            <w:webHidden/>
            <w:highlight w:val="yellow"/>
          </w:rPr>
          <w:fldChar w:fldCharType="end"/>
        </w:r>
      </w:hyperlink>
    </w:p>
    <w:p w14:paraId="6890DE5D" w14:textId="3C814561" w:rsidR="00D861FF" w:rsidRDefault="00000000">
      <w:pPr>
        <w:pStyle w:val="TOC2"/>
        <w:rPr>
          <w:rFonts w:asciiTheme="minorHAnsi" w:eastAsiaTheme="minorEastAsia" w:hAnsiTheme="minorHAnsi" w:cstheme="minorBidi"/>
          <w:kern w:val="2"/>
          <w:sz w:val="22"/>
          <w:szCs w:val="22"/>
          <w14:ligatures w14:val="standardContextual"/>
        </w:rPr>
      </w:pPr>
      <w:hyperlink w:anchor="_Toc145683920" w:history="1">
        <w:r w:rsidR="00D861FF" w:rsidRPr="005C7597">
          <w:rPr>
            <w:rStyle w:val="Hyperlink"/>
            <w:highlight w:val="yellow"/>
          </w:rPr>
          <w:t>3.24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INSULATION:  THERMAL, ACOUSTIC, AND HVAC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_Toc145683920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29</w:t>
        </w:r>
        <w:r w:rsidR="00D861FF" w:rsidRPr="005C7597">
          <w:rPr>
            <w:webHidden/>
            <w:highlight w:val="yellow"/>
          </w:rPr>
          <w:fldChar w:fldCharType="end"/>
        </w:r>
      </w:hyperlink>
    </w:p>
    <w:p w14:paraId="18AF7EFD" w14:textId="31D57494" w:rsidR="00D861FF" w:rsidRDefault="00000000">
      <w:pPr>
        <w:pStyle w:val="TOC2"/>
        <w:rPr>
          <w:rFonts w:asciiTheme="minorHAnsi" w:eastAsiaTheme="minorEastAsia" w:hAnsiTheme="minorHAnsi" w:cstheme="minorBidi"/>
          <w:kern w:val="2"/>
          <w:sz w:val="22"/>
          <w:szCs w:val="22"/>
          <w14:ligatures w14:val="standardContextual"/>
        </w:rPr>
      </w:pPr>
      <w:hyperlink w:anchor="_Toc145683921" w:history="1">
        <w:r w:rsidR="00D861FF" w:rsidRPr="00585A74">
          <w:rPr>
            <w:rStyle w:val="Hyperlink"/>
          </w:rPr>
          <w:t>3.25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WALL FINISHES—SHELL (SEP 2015)</w:t>
        </w:r>
        <w:r w:rsidR="00D861FF">
          <w:rPr>
            <w:webHidden/>
          </w:rPr>
          <w:tab/>
        </w:r>
        <w:r w:rsidR="00D861FF">
          <w:rPr>
            <w:webHidden/>
          </w:rPr>
          <w:fldChar w:fldCharType="begin"/>
        </w:r>
        <w:r w:rsidR="00D861FF">
          <w:rPr>
            <w:webHidden/>
          </w:rPr>
          <w:instrText xml:space="preserve"> PAGEREF _Toc145683921 \h </w:instrText>
        </w:r>
        <w:r w:rsidR="00D861FF">
          <w:rPr>
            <w:webHidden/>
          </w:rPr>
        </w:r>
        <w:r w:rsidR="00D861FF">
          <w:rPr>
            <w:webHidden/>
          </w:rPr>
          <w:fldChar w:fldCharType="separate"/>
        </w:r>
        <w:r w:rsidR="00D861FF">
          <w:rPr>
            <w:webHidden/>
          </w:rPr>
          <w:t>29</w:t>
        </w:r>
        <w:r w:rsidR="00D861FF">
          <w:rPr>
            <w:webHidden/>
          </w:rPr>
          <w:fldChar w:fldCharType="end"/>
        </w:r>
      </w:hyperlink>
    </w:p>
    <w:p w14:paraId="1FA7644A" w14:textId="36078569" w:rsidR="00D861FF" w:rsidRDefault="00000000">
      <w:pPr>
        <w:pStyle w:val="TOC2"/>
        <w:rPr>
          <w:rFonts w:asciiTheme="minorHAnsi" w:eastAsiaTheme="minorEastAsia" w:hAnsiTheme="minorHAnsi" w:cstheme="minorBidi"/>
          <w:kern w:val="2"/>
          <w:sz w:val="22"/>
          <w:szCs w:val="22"/>
          <w14:ligatures w14:val="standardContextual"/>
        </w:rPr>
      </w:pPr>
      <w:hyperlink w:anchor="_Toc145683922" w:history="1">
        <w:r w:rsidR="00D861FF" w:rsidRPr="005C7597">
          <w:rPr>
            <w:rStyle w:val="Hyperlink"/>
            <w:highlight w:val="yellow"/>
          </w:rPr>
          <w:t>3.26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PAINTING—SHELL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_Toc145683922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29</w:t>
        </w:r>
        <w:r w:rsidR="00D861FF" w:rsidRPr="005C7597">
          <w:rPr>
            <w:webHidden/>
            <w:highlight w:val="yellow"/>
          </w:rPr>
          <w:fldChar w:fldCharType="end"/>
        </w:r>
      </w:hyperlink>
    </w:p>
    <w:p w14:paraId="73BF1D15" w14:textId="2D9451CD" w:rsidR="00D861FF" w:rsidRDefault="00000000">
      <w:pPr>
        <w:pStyle w:val="TOC2"/>
        <w:rPr>
          <w:rFonts w:asciiTheme="minorHAnsi" w:eastAsiaTheme="minorEastAsia" w:hAnsiTheme="minorHAnsi" w:cstheme="minorBidi"/>
          <w:kern w:val="2"/>
          <w:sz w:val="22"/>
          <w:szCs w:val="22"/>
          <w14:ligatures w14:val="standardContextual"/>
        </w:rPr>
      </w:pPr>
      <w:hyperlink w:anchor="_Toc145683923" w:history="1">
        <w:r w:rsidR="00D861FF" w:rsidRPr="00585A74">
          <w:rPr>
            <w:rStyle w:val="Hyperlink"/>
          </w:rPr>
          <w:t>3.27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FLOORS AND FLOOR LOAD—SHELL (WAREHOUSE) (OCT 2019)</w:t>
        </w:r>
        <w:r w:rsidR="00D861FF">
          <w:rPr>
            <w:webHidden/>
          </w:rPr>
          <w:tab/>
        </w:r>
        <w:r w:rsidR="00D861FF">
          <w:rPr>
            <w:webHidden/>
          </w:rPr>
          <w:fldChar w:fldCharType="begin"/>
        </w:r>
        <w:r w:rsidR="00D861FF">
          <w:rPr>
            <w:webHidden/>
          </w:rPr>
          <w:instrText xml:space="preserve"> PAGEREF _Toc145683923 \h </w:instrText>
        </w:r>
        <w:r w:rsidR="00D861FF">
          <w:rPr>
            <w:webHidden/>
          </w:rPr>
        </w:r>
        <w:r w:rsidR="00D861FF">
          <w:rPr>
            <w:webHidden/>
          </w:rPr>
          <w:fldChar w:fldCharType="separate"/>
        </w:r>
        <w:r w:rsidR="00D861FF">
          <w:rPr>
            <w:webHidden/>
          </w:rPr>
          <w:t>29</w:t>
        </w:r>
        <w:r w:rsidR="00D861FF">
          <w:rPr>
            <w:webHidden/>
          </w:rPr>
          <w:fldChar w:fldCharType="end"/>
        </w:r>
      </w:hyperlink>
    </w:p>
    <w:p w14:paraId="05CBA34C" w14:textId="25FDFEF3" w:rsidR="00D861FF" w:rsidRDefault="00000000">
      <w:pPr>
        <w:pStyle w:val="TOC2"/>
        <w:rPr>
          <w:rFonts w:asciiTheme="minorHAnsi" w:eastAsiaTheme="minorEastAsia" w:hAnsiTheme="minorHAnsi" w:cstheme="minorBidi"/>
          <w:kern w:val="2"/>
          <w:sz w:val="22"/>
          <w:szCs w:val="22"/>
          <w14:ligatures w14:val="standardContextual"/>
        </w:rPr>
      </w:pPr>
      <w:hyperlink w:anchor="_Toc145683924" w:history="1">
        <w:r w:rsidR="00D861FF" w:rsidRPr="005C7597">
          <w:rPr>
            <w:rStyle w:val="Hyperlink"/>
            <w:highlight w:val="yellow"/>
          </w:rPr>
          <w:t>3.28</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FLOOR COVERING AND PERIMETERS—SHELL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_Toc145683924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30</w:t>
        </w:r>
        <w:r w:rsidR="00D861FF" w:rsidRPr="005C7597">
          <w:rPr>
            <w:webHidden/>
            <w:highlight w:val="yellow"/>
          </w:rPr>
          <w:fldChar w:fldCharType="end"/>
        </w:r>
      </w:hyperlink>
    </w:p>
    <w:p w14:paraId="7044470A" w14:textId="161B6CB2" w:rsidR="00D861FF" w:rsidRDefault="00000000">
      <w:pPr>
        <w:pStyle w:val="TOC2"/>
        <w:rPr>
          <w:rFonts w:asciiTheme="minorHAnsi" w:eastAsiaTheme="minorEastAsia" w:hAnsiTheme="minorHAnsi" w:cstheme="minorBidi"/>
          <w:kern w:val="2"/>
          <w:sz w:val="22"/>
          <w:szCs w:val="22"/>
          <w14:ligatures w14:val="standardContextual"/>
        </w:rPr>
      </w:pPr>
      <w:hyperlink w:anchor="_Toc145683925" w:history="1">
        <w:r w:rsidR="00D861FF" w:rsidRPr="00585A74">
          <w:rPr>
            <w:rStyle w:val="Hyperlink"/>
          </w:rPr>
          <w:t>3.29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MECHANICAL, ELECTRICAL, PLUMBING:  GENERAL (APR 2011)</w:t>
        </w:r>
        <w:r w:rsidR="00D861FF">
          <w:rPr>
            <w:webHidden/>
          </w:rPr>
          <w:tab/>
        </w:r>
        <w:r w:rsidR="00D861FF">
          <w:rPr>
            <w:webHidden/>
          </w:rPr>
          <w:fldChar w:fldCharType="begin"/>
        </w:r>
        <w:r w:rsidR="00D861FF">
          <w:rPr>
            <w:webHidden/>
          </w:rPr>
          <w:instrText xml:space="preserve"> PAGEREF _Toc145683925 \h </w:instrText>
        </w:r>
        <w:r w:rsidR="00D861FF">
          <w:rPr>
            <w:webHidden/>
          </w:rPr>
        </w:r>
        <w:r w:rsidR="00D861FF">
          <w:rPr>
            <w:webHidden/>
          </w:rPr>
          <w:fldChar w:fldCharType="separate"/>
        </w:r>
        <w:r w:rsidR="00D861FF">
          <w:rPr>
            <w:webHidden/>
          </w:rPr>
          <w:t>30</w:t>
        </w:r>
        <w:r w:rsidR="00D861FF">
          <w:rPr>
            <w:webHidden/>
          </w:rPr>
          <w:fldChar w:fldCharType="end"/>
        </w:r>
      </w:hyperlink>
    </w:p>
    <w:p w14:paraId="06663FD3" w14:textId="7D9EED7F" w:rsidR="00D861FF" w:rsidRDefault="00000000">
      <w:pPr>
        <w:pStyle w:val="TOC2"/>
        <w:rPr>
          <w:rFonts w:asciiTheme="minorHAnsi" w:eastAsiaTheme="minorEastAsia" w:hAnsiTheme="minorHAnsi" w:cstheme="minorBidi"/>
          <w:kern w:val="2"/>
          <w:sz w:val="22"/>
          <w:szCs w:val="22"/>
          <w14:ligatures w14:val="standardContextual"/>
        </w:rPr>
      </w:pPr>
      <w:hyperlink w:anchor="_Toc145683926" w:history="1">
        <w:r w:rsidR="00D861FF" w:rsidRPr="00585A74">
          <w:rPr>
            <w:rStyle w:val="Hyperlink"/>
          </w:rPr>
          <w:t>3.30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SYSTEMS (APR 2011)</w:t>
        </w:r>
        <w:r w:rsidR="00D861FF">
          <w:rPr>
            <w:webHidden/>
          </w:rPr>
          <w:tab/>
        </w:r>
        <w:r w:rsidR="00D861FF">
          <w:rPr>
            <w:webHidden/>
          </w:rPr>
          <w:fldChar w:fldCharType="begin"/>
        </w:r>
        <w:r w:rsidR="00D861FF">
          <w:rPr>
            <w:webHidden/>
          </w:rPr>
          <w:instrText xml:space="preserve"> PAGEREF _Toc145683926 \h </w:instrText>
        </w:r>
        <w:r w:rsidR="00D861FF">
          <w:rPr>
            <w:webHidden/>
          </w:rPr>
        </w:r>
        <w:r w:rsidR="00D861FF">
          <w:rPr>
            <w:webHidden/>
          </w:rPr>
          <w:fldChar w:fldCharType="separate"/>
        </w:r>
        <w:r w:rsidR="00D861FF">
          <w:rPr>
            <w:webHidden/>
          </w:rPr>
          <w:t>30</w:t>
        </w:r>
        <w:r w:rsidR="00D861FF">
          <w:rPr>
            <w:webHidden/>
          </w:rPr>
          <w:fldChar w:fldCharType="end"/>
        </w:r>
      </w:hyperlink>
    </w:p>
    <w:p w14:paraId="1BAB386D" w14:textId="3250BDCD" w:rsidR="00D861FF" w:rsidRDefault="00000000">
      <w:pPr>
        <w:pStyle w:val="TOC2"/>
        <w:rPr>
          <w:rFonts w:asciiTheme="minorHAnsi" w:eastAsiaTheme="minorEastAsia" w:hAnsiTheme="minorHAnsi" w:cstheme="minorBidi"/>
          <w:kern w:val="2"/>
          <w:sz w:val="22"/>
          <w:szCs w:val="22"/>
          <w14:ligatures w14:val="standardContextual"/>
        </w:rPr>
      </w:pPr>
      <w:hyperlink w:anchor="_Toc145683927" w:history="1">
        <w:r w:rsidR="00D861FF" w:rsidRPr="00585A74">
          <w:rPr>
            <w:rStyle w:val="Hyperlink"/>
          </w:rPr>
          <w:t>3.31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ELECTRICAL—SHELL (WAREHOUSE) (OCT 2023)</w:t>
        </w:r>
        <w:r w:rsidR="00D861FF">
          <w:rPr>
            <w:webHidden/>
          </w:rPr>
          <w:tab/>
        </w:r>
        <w:r w:rsidR="00D861FF">
          <w:rPr>
            <w:webHidden/>
          </w:rPr>
          <w:fldChar w:fldCharType="begin"/>
        </w:r>
        <w:r w:rsidR="00D861FF">
          <w:rPr>
            <w:webHidden/>
          </w:rPr>
          <w:instrText xml:space="preserve"> PAGEREF _Toc145683927 \h </w:instrText>
        </w:r>
        <w:r w:rsidR="00D861FF">
          <w:rPr>
            <w:webHidden/>
          </w:rPr>
        </w:r>
        <w:r w:rsidR="00D861FF">
          <w:rPr>
            <w:webHidden/>
          </w:rPr>
          <w:fldChar w:fldCharType="separate"/>
        </w:r>
        <w:r w:rsidR="00D861FF">
          <w:rPr>
            <w:webHidden/>
          </w:rPr>
          <w:t>30</w:t>
        </w:r>
        <w:r w:rsidR="00D861FF">
          <w:rPr>
            <w:webHidden/>
          </w:rPr>
          <w:fldChar w:fldCharType="end"/>
        </w:r>
      </w:hyperlink>
    </w:p>
    <w:p w14:paraId="12A07EF9" w14:textId="0B937930" w:rsidR="00D861FF" w:rsidRDefault="00000000">
      <w:pPr>
        <w:pStyle w:val="TOC2"/>
        <w:rPr>
          <w:rFonts w:asciiTheme="minorHAnsi" w:eastAsiaTheme="minorEastAsia" w:hAnsiTheme="minorHAnsi" w:cstheme="minorBidi"/>
          <w:kern w:val="2"/>
          <w:sz w:val="22"/>
          <w:szCs w:val="22"/>
          <w14:ligatures w14:val="standardContextual"/>
        </w:rPr>
      </w:pPr>
      <w:hyperlink w:anchor="_Toc145683928" w:history="1">
        <w:r w:rsidR="00D861FF" w:rsidRPr="00585A74">
          <w:rPr>
            <w:rStyle w:val="Hyperlink"/>
          </w:rPr>
          <w:t>3.32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ADDITIONAL ELECTRICAL CONTROLS (JUN 2012)</w:t>
        </w:r>
        <w:r w:rsidR="00D861FF">
          <w:rPr>
            <w:webHidden/>
          </w:rPr>
          <w:tab/>
        </w:r>
        <w:r w:rsidR="00D861FF">
          <w:rPr>
            <w:webHidden/>
          </w:rPr>
          <w:fldChar w:fldCharType="begin"/>
        </w:r>
        <w:r w:rsidR="00D861FF">
          <w:rPr>
            <w:webHidden/>
          </w:rPr>
          <w:instrText xml:space="preserve"> PAGEREF _Toc145683928 \h </w:instrText>
        </w:r>
        <w:r w:rsidR="00D861FF">
          <w:rPr>
            <w:webHidden/>
          </w:rPr>
        </w:r>
        <w:r w:rsidR="00D861FF">
          <w:rPr>
            <w:webHidden/>
          </w:rPr>
          <w:fldChar w:fldCharType="separate"/>
        </w:r>
        <w:r w:rsidR="00D861FF">
          <w:rPr>
            <w:webHidden/>
          </w:rPr>
          <w:t>31</w:t>
        </w:r>
        <w:r w:rsidR="00D861FF">
          <w:rPr>
            <w:webHidden/>
          </w:rPr>
          <w:fldChar w:fldCharType="end"/>
        </w:r>
      </w:hyperlink>
    </w:p>
    <w:p w14:paraId="3233D3F9" w14:textId="549E870C" w:rsidR="00D861FF" w:rsidRDefault="00000000">
      <w:pPr>
        <w:pStyle w:val="TOC2"/>
        <w:rPr>
          <w:rFonts w:asciiTheme="minorHAnsi" w:eastAsiaTheme="minorEastAsia" w:hAnsiTheme="minorHAnsi" w:cstheme="minorBidi"/>
          <w:kern w:val="2"/>
          <w:sz w:val="22"/>
          <w:szCs w:val="22"/>
          <w14:ligatures w14:val="standardContextual"/>
        </w:rPr>
      </w:pPr>
      <w:hyperlink w:anchor="_Toc145683929" w:history="1">
        <w:r w:rsidR="00D861FF" w:rsidRPr="00585A74">
          <w:rPr>
            <w:rStyle w:val="Hyperlink"/>
          </w:rPr>
          <w:t>3.33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PLUMBING (JUN 2012)</w:t>
        </w:r>
        <w:r w:rsidR="00D861FF">
          <w:rPr>
            <w:webHidden/>
          </w:rPr>
          <w:tab/>
        </w:r>
        <w:r w:rsidR="00D861FF">
          <w:rPr>
            <w:webHidden/>
          </w:rPr>
          <w:fldChar w:fldCharType="begin"/>
        </w:r>
        <w:r w:rsidR="00D861FF">
          <w:rPr>
            <w:webHidden/>
          </w:rPr>
          <w:instrText xml:space="preserve"> PAGEREF _Toc145683929 \h </w:instrText>
        </w:r>
        <w:r w:rsidR="00D861FF">
          <w:rPr>
            <w:webHidden/>
          </w:rPr>
        </w:r>
        <w:r w:rsidR="00D861FF">
          <w:rPr>
            <w:webHidden/>
          </w:rPr>
          <w:fldChar w:fldCharType="separate"/>
        </w:r>
        <w:r w:rsidR="00D861FF">
          <w:rPr>
            <w:webHidden/>
          </w:rPr>
          <w:t>31</w:t>
        </w:r>
        <w:r w:rsidR="00D861FF">
          <w:rPr>
            <w:webHidden/>
          </w:rPr>
          <w:fldChar w:fldCharType="end"/>
        </w:r>
      </w:hyperlink>
    </w:p>
    <w:p w14:paraId="0957D62C" w14:textId="13836526"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30" w:history="1">
        <w:r w:rsidR="00D861FF" w:rsidRPr="005C7597">
          <w:rPr>
            <w:rStyle w:val="Hyperlink"/>
            <w:highlight w:val="yellow"/>
          </w:rPr>
          <w:t>3.34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DRINKING FOUNTAINS (WAREHOUSE) (OCT 2018)</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31</w:t>
        </w:r>
        <w:r w:rsidR="00D861FF" w:rsidRPr="005C7597">
          <w:rPr>
            <w:webHidden/>
            <w:highlight w:val="yellow"/>
          </w:rPr>
          <w:fldChar w:fldCharType="end"/>
        </w:r>
      </w:hyperlink>
    </w:p>
    <w:p w14:paraId="09BFF9E1" w14:textId="1F44D775"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31" w:history="1">
        <w:r w:rsidR="00D861FF" w:rsidRPr="005C7597">
          <w:rPr>
            <w:rStyle w:val="Hyperlink"/>
            <w:highlight w:val="yellow"/>
          </w:rPr>
          <w:t>3.35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RESTROOMS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_Toc145683931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31</w:t>
        </w:r>
        <w:r w:rsidR="00D861FF" w:rsidRPr="005C7597">
          <w:rPr>
            <w:webHidden/>
            <w:highlight w:val="yellow"/>
          </w:rPr>
          <w:fldChar w:fldCharType="end"/>
        </w:r>
      </w:hyperlink>
    </w:p>
    <w:p w14:paraId="24E1E071" w14:textId="6DF33E25" w:rsidR="00D861FF" w:rsidRDefault="00000000">
      <w:pPr>
        <w:pStyle w:val="TOC2"/>
        <w:rPr>
          <w:rFonts w:asciiTheme="minorHAnsi" w:eastAsiaTheme="minorEastAsia" w:hAnsiTheme="minorHAnsi" w:cstheme="minorBidi"/>
          <w:kern w:val="2"/>
          <w:sz w:val="22"/>
          <w:szCs w:val="22"/>
          <w14:ligatures w14:val="standardContextual"/>
        </w:rPr>
      </w:pPr>
      <w:hyperlink w:anchor="_Toc145683932" w:history="1">
        <w:r w:rsidR="00D861FF" w:rsidRPr="005C7597">
          <w:rPr>
            <w:rStyle w:val="Hyperlink"/>
            <w:highlight w:val="yellow"/>
          </w:rPr>
          <w:t>3.36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PLUMBING FIXTURES:  WATER CONSERVATION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32</w:t>
        </w:r>
        <w:r w:rsidR="00D861FF" w:rsidRPr="005C7597">
          <w:rPr>
            <w:webHidden/>
            <w:highlight w:val="yellow"/>
          </w:rPr>
          <w:fldChar w:fldCharType="end"/>
        </w:r>
      </w:hyperlink>
    </w:p>
    <w:p w14:paraId="086C0F45" w14:textId="333F374F" w:rsidR="00D861FF" w:rsidRDefault="00000000">
      <w:pPr>
        <w:pStyle w:val="TOC2"/>
        <w:rPr>
          <w:rFonts w:asciiTheme="minorHAnsi" w:eastAsiaTheme="minorEastAsia" w:hAnsiTheme="minorHAnsi" w:cstheme="minorBidi"/>
          <w:kern w:val="2"/>
          <w:sz w:val="22"/>
          <w:szCs w:val="22"/>
          <w14:ligatures w14:val="standardContextual"/>
        </w:rPr>
      </w:pPr>
      <w:hyperlink w:anchor="_Toc145683933" w:history="1">
        <w:r w:rsidR="00D861FF" w:rsidRPr="00585A74">
          <w:rPr>
            <w:rStyle w:val="Hyperlink"/>
          </w:rPr>
          <w:t>3.37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JANITOR CLOSETS (SEP 2015)</w:t>
        </w:r>
        <w:r w:rsidR="00D861FF">
          <w:rPr>
            <w:webHidden/>
          </w:rPr>
          <w:tab/>
        </w:r>
        <w:r w:rsidR="00D861FF">
          <w:rPr>
            <w:webHidden/>
          </w:rPr>
          <w:fldChar w:fldCharType="begin"/>
        </w:r>
        <w:r w:rsidR="00D861FF">
          <w:rPr>
            <w:webHidden/>
          </w:rPr>
          <w:instrText xml:space="preserve"> PAGEREF _Toc145683933 \h </w:instrText>
        </w:r>
        <w:r w:rsidR="00D861FF">
          <w:rPr>
            <w:webHidden/>
          </w:rPr>
        </w:r>
        <w:r w:rsidR="00D861FF">
          <w:rPr>
            <w:webHidden/>
          </w:rPr>
          <w:fldChar w:fldCharType="separate"/>
        </w:r>
        <w:r w:rsidR="00D861FF">
          <w:rPr>
            <w:webHidden/>
          </w:rPr>
          <w:t>32</w:t>
        </w:r>
        <w:r w:rsidR="00D861FF">
          <w:rPr>
            <w:webHidden/>
          </w:rPr>
          <w:fldChar w:fldCharType="end"/>
        </w:r>
      </w:hyperlink>
    </w:p>
    <w:p w14:paraId="349270BB" w14:textId="6C0F8BA0" w:rsidR="00D861FF" w:rsidRDefault="00000000">
      <w:pPr>
        <w:pStyle w:val="TOC2"/>
        <w:rPr>
          <w:rFonts w:asciiTheme="minorHAnsi" w:eastAsiaTheme="minorEastAsia" w:hAnsiTheme="minorHAnsi" w:cstheme="minorBidi"/>
          <w:kern w:val="2"/>
          <w:sz w:val="22"/>
          <w:szCs w:val="22"/>
          <w14:ligatures w14:val="standardContextual"/>
        </w:rPr>
      </w:pPr>
      <w:hyperlink w:anchor="_Toc145683934" w:history="1">
        <w:r w:rsidR="00D861FF" w:rsidRPr="005C7597">
          <w:rPr>
            <w:rStyle w:val="Hyperlink"/>
            <w:highlight w:val="yellow"/>
          </w:rPr>
          <w:t>3.38</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HEATING AND VENTILATION—SHELL (WAREHOUSE)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32</w:t>
        </w:r>
        <w:r w:rsidR="00D861FF" w:rsidRPr="005C7597">
          <w:rPr>
            <w:webHidden/>
            <w:highlight w:val="yellow"/>
          </w:rPr>
          <w:fldChar w:fldCharType="end"/>
        </w:r>
      </w:hyperlink>
    </w:p>
    <w:p w14:paraId="70FB8548" w14:textId="3B30618D" w:rsidR="00D861FF" w:rsidRDefault="00000000">
      <w:pPr>
        <w:pStyle w:val="TOC2"/>
        <w:rPr>
          <w:rFonts w:asciiTheme="minorHAnsi" w:eastAsiaTheme="minorEastAsia" w:hAnsiTheme="minorHAnsi" w:cstheme="minorBidi"/>
          <w:kern w:val="2"/>
          <w:sz w:val="22"/>
          <w:szCs w:val="22"/>
          <w14:ligatures w14:val="standardContextual"/>
        </w:rPr>
      </w:pPr>
      <w:hyperlink w:anchor="_Toc145683935" w:history="1">
        <w:r w:rsidR="00D861FF" w:rsidRPr="00585A74">
          <w:rPr>
            <w:rStyle w:val="Hyperlink"/>
          </w:rPr>
          <w:t>3.39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TELECOMMUNICATIONS:  DISTRIBUTION AND EQUIPMENT (WAREHOUSE) (SEP 2000)</w:t>
        </w:r>
        <w:r w:rsidR="00D861FF">
          <w:rPr>
            <w:webHidden/>
          </w:rPr>
          <w:tab/>
        </w:r>
        <w:r w:rsidR="00D861FF">
          <w:rPr>
            <w:webHidden/>
          </w:rPr>
          <w:fldChar w:fldCharType="begin"/>
        </w:r>
        <w:r w:rsidR="00D861FF">
          <w:rPr>
            <w:webHidden/>
          </w:rPr>
          <w:instrText xml:space="preserve"> PAGEREF _Toc145683935 \h </w:instrText>
        </w:r>
        <w:r w:rsidR="00D861FF">
          <w:rPr>
            <w:webHidden/>
          </w:rPr>
        </w:r>
        <w:r w:rsidR="00D861FF">
          <w:rPr>
            <w:webHidden/>
          </w:rPr>
          <w:fldChar w:fldCharType="separate"/>
        </w:r>
        <w:r w:rsidR="00D861FF">
          <w:rPr>
            <w:webHidden/>
          </w:rPr>
          <w:t>33</w:t>
        </w:r>
        <w:r w:rsidR="00D861FF">
          <w:rPr>
            <w:webHidden/>
          </w:rPr>
          <w:fldChar w:fldCharType="end"/>
        </w:r>
      </w:hyperlink>
    </w:p>
    <w:p w14:paraId="7C3502B4" w14:textId="499F661F" w:rsidR="00D861FF" w:rsidRDefault="00000000">
      <w:pPr>
        <w:pStyle w:val="TOC2"/>
        <w:rPr>
          <w:rFonts w:asciiTheme="minorHAnsi" w:eastAsiaTheme="minorEastAsia" w:hAnsiTheme="minorHAnsi" w:cstheme="minorBidi"/>
          <w:kern w:val="2"/>
          <w:sz w:val="22"/>
          <w:szCs w:val="22"/>
          <w14:ligatures w14:val="standardContextual"/>
        </w:rPr>
      </w:pPr>
      <w:hyperlink w:anchor="_Toc145683936" w:history="1">
        <w:r w:rsidR="00D861FF" w:rsidRPr="00585A74">
          <w:rPr>
            <w:rStyle w:val="Hyperlink"/>
          </w:rPr>
          <w:t>3.40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TELECOMMUNICATIONS:  LOCAL EXCHANGE ACCESS (JUN 2012)</w:t>
        </w:r>
        <w:r w:rsidR="00D861FF">
          <w:rPr>
            <w:webHidden/>
          </w:rPr>
          <w:tab/>
        </w:r>
        <w:r w:rsidR="00D861FF">
          <w:rPr>
            <w:webHidden/>
          </w:rPr>
          <w:fldChar w:fldCharType="begin"/>
        </w:r>
        <w:r w:rsidR="00D861FF">
          <w:rPr>
            <w:webHidden/>
          </w:rPr>
          <w:instrText xml:space="preserve"> PAGEREF _Toc145683936 \h </w:instrText>
        </w:r>
        <w:r w:rsidR="00D861FF">
          <w:rPr>
            <w:webHidden/>
          </w:rPr>
        </w:r>
        <w:r w:rsidR="00D861FF">
          <w:rPr>
            <w:webHidden/>
          </w:rPr>
          <w:fldChar w:fldCharType="separate"/>
        </w:r>
        <w:r w:rsidR="00D861FF">
          <w:rPr>
            <w:webHidden/>
          </w:rPr>
          <w:t>34</w:t>
        </w:r>
        <w:r w:rsidR="00D861FF">
          <w:rPr>
            <w:webHidden/>
          </w:rPr>
          <w:fldChar w:fldCharType="end"/>
        </w:r>
      </w:hyperlink>
    </w:p>
    <w:p w14:paraId="18B5B4CB" w14:textId="52444AAC"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37" w:history="1">
        <w:r w:rsidR="00D861FF" w:rsidRPr="005C7597">
          <w:rPr>
            <w:rStyle w:val="Hyperlink"/>
            <w:highlight w:val="yellow"/>
          </w:rPr>
          <w:t>3.41</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LIGHTING:  INTERIOR AND PARKING—SHELL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_Toc145683937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34</w:t>
        </w:r>
        <w:r w:rsidR="00D861FF" w:rsidRPr="005C7597">
          <w:rPr>
            <w:webHidden/>
            <w:highlight w:val="yellow"/>
          </w:rPr>
          <w:fldChar w:fldCharType="end"/>
        </w:r>
      </w:hyperlink>
    </w:p>
    <w:p w14:paraId="0DE59DE6" w14:textId="225F6260" w:rsidR="00D861FF" w:rsidRDefault="00000000">
      <w:pPr>
        <w:pStyle w:val="TOC2"/>
        <w:rPr>
          <w:rFonts w:asciiTheme="minorHAnsi" w:eastAsiaTheme="minorEastAsia" w:hAnsiTheme="minorHAnsi" w:cstheme="minorBidi"/>
          <w:kern w:val="2"/>
          <w:sz w:val="22"/>
          <w:szCs w:val="22"/>
          <w14:ligatures w14:val="standardContextual"/>
        </w:rPr>
      </w:pPr>
      <w:hyperlink w:anchor="_Toc145683938" w:history="1">
        <w:r w:rsidR="00D861FF" w:rsidRPr="005C7597">
          <w:rPr>
            <w:rStyle w:val="Hyperlink"/>
            <w:highlight w:val="yellow"/>
          </w:rPr>
          <w:t>3.42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ACOUSTICAL REQUIREMENTS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_Toc145683938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35</w:t>
        </w:r>
        <w:r w:rsidR="00D861FF" w:rsidRPr="005C7597">
          <w:rPr>
            <w:webHidden/>
            <w:highlight w:val="yellow"/>
          </w:rPr>
          <w:fldChar w:fldCharType="end"/>
        </w:r>
      </w:hyperlink>
    </w:p>
    <w:p w14:paraId="3CE74557" w14:textId="7CFB54EA" w:rsidR="00D861FF" w:rsidRDefault="00000000">
      <w:pPr>
        <w:pStyle w:val="TOC2"/>
        <w:rPr>
          <w:rFonts w:asciiTheme="minorHAnsi" w:eastAsiaTheme="minorEastAsia" w:hAnsiTheme="minorHAnsi" w:cstheme="minorBidi"/>
          <w:kern w:val="2"/>
          <w:sz w:val="22"/>
          <w:szCs w:val="22"/>
          <w14:ligatures w14:val="standardContextual"/>
        </w:rPr>
      </w:pPr>
      <w:hyperlink w:anchor="_Toc145683939" w:history="1">
        <w:r w:rsidR="00D861FF" w:rsidRPr="00585A74">
          <w:rPr>
            <w:rStyle w:val="Hyperlink"/>
          </w:rPr>
          <w:t>3.43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SECURITY FOR NEW CONSTRUCTION (OCT 2022)</w:t>
        </w:r>
        <w:r w:rsidR="00D861FF">
          <w:rPr>
            <w:webHidden/>
          </w:rPr>
          <w:tab/>
        </w:r>
        <w:r w:rsidR="00D861FF">
          <w:rPr>
            <w:webHidden/>
          </w:rPr>
          <w:fldChar w:fldCharType="begin"/>
        </w:r>
        <w:r w:rsidR="00D861FF">
          <w:rPr>
            <w:webHidden/>
          </w:rPr>
          <w:instrText xml:space="preserve"> PAGEREF _Toc145683939 \h </w:instrText>
        </w:r>
        <w:r w:rsidR="00D861FF">
          <w:rPr>
            <w:webHidden/>
          </w:rPr>
        </w:r>
        <w:r w:rsidR="00D861FF">
          <w:rPr>
            <w:webHidden/>
          </w:rPr>
          <w:fldChar w:fldCharType="separate"/>
        </w:r>
        <w:r w:rsidR="00D861FF">
          <w:rPr>
            <w:webHidden/>
          </w:rPr>
          <w:t>35</w:t>
        </w:r>
        <w:r w:rsidR="00D861FF">
          <w:rPr>
            <w:webHidden/>
          </w:rPr>
          <w:fldChar w:fldCharType="end"/>
        </w:r>
      </w:hyperlink>
    </w:p>
    <w:p w14:paraId="0F5BEAB5" w14:textId="2868B631" w:rsidR="00D861FF" w:rsidRDefault="00000000">
      <w:pPr>
        <w:pStyle w:val="TOC2"/>
        <w:rPr>
          <w:rFonts w:asciiTheme="minorHAnsi" w:eastAsiaTheme="minorEastAsia" w:hAnsiTheme="minorHAnsi" w:cstheme="minorBidi"/>
          <w:kern w:val="2"/>
          <w:sz w:val="22"/>
          <w:szCs w:val="22"/>
          <w14:ligatures w14:val="standardContextual"/>
        </w:rPr>
      </w:pPr>
      <w:hyperlink w:anchor="_Toc145683940" w:history="1">
        <w:r w:rsidR="00D861FF" w:rsidRPr="005C7597">
          <w:rPr>
            <w:rStyle w:val="Hyperlink"/>
            <w:highlight w:val="yellow"/>
          </w:rPr>
          <w:t>3.44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SEISMIC SAFETY FOR NEW CONSTRUCTION (OCT 2020)</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36</w:t>
        </w:r>
        <w:r w:rsidR="00D861FF" w:rsidRPr="005C7597">
          <w:rPr>
            <w:webHidden/>
            <w:highlight w:val="yellow"/>
          </w:rPr>
          <w:fldChar w:fldCharType="end"/>
        </w:r>
      </w:hyperlink>
    </w:p>
    <w:p w14:paraId="5447DBE6" w14:textId="14E69D20" w:rsidR="00D861FF" w:rsidRDefault="00000000">
      <w:pPr>
        <w:pStyle w:val="TOC2"/>
        <w:rPr>
          <w:rFonts w:asciiTheme="minorHAnsi" w:eastAsiaTheme="minorEastAsia" w:hAnsiTheme="minorHAnsi" w:cstheme="minorBidi"/>
          <w:kern w:val="2"/>
          <w:sz w:val="22"/>
          <w:szCs w:val="22"/>
          <w14:ligatures w14:val="standardContextual"/>
        </w:rPr>
      </w:pPr>
      <w:hyperlink w:anchor="_Toc145683941" w:history="1">
        <w:r w:rsidR="00D861FF" w:rsidRPr="00585A74">
          <w:rPr>
            <w:rStyle w:val="Hyperlink"/>
          </w:rPr>
          <w:t>3.45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FIRE PROTECTION FOR NEW CONSTRUCTION (WAREHOUSE) (MAY 2015)</w:t>
        </w:r>
        <w:r w:rsidR="00D861FF">
          <w:rPr>
            <w:webHidden/>
          </w:rPr>
          <w:tab/>
        </w:r>
        <w:r w:rsidR="00D861FF">
          <w:rPr>
            <w:webHidden/>
          </w:rPr>
          <w:fldChar w:fldCharType="begin"/>
        </w:r>
        <w:r w:rsidR="00D861FF">
          <w:rPr>
            <w:webHidden/>
          </w:rPr>
          <w:instrText xml:space="preserve"> PAGEREF _Toc145683941 \h </w:instrText>
        </w:r>
        <w:r w:rsidR="00D861FF">
          <w:rPr>
            <w:webHidden/>
          </w:rPr>
        </w:r>
        <w:r w:rsidR="00D861FF">
          <w:rPr>
            <w:webHidden/>
          </w:rPr>
          <w:fldChar w:fldCharType="separate"/>
        </w:r>
        <w:r w:rsidR="00D861FF">
          <w:rPr>
            <w:webHidden/>
          </w:rPr>
          <w:t>36</w:t>
        </w:r>
        <w:r w:rsidR="00D861FF">
          <w:rPr>
            <w:webHidden/>
          </w:rPr>
          <w:fldChar w:fldCharType="end"/>
        </w:r>
      </w:hyperlink>
    </w:p>
    <w:p w14:paraId="63CBDE98" w14:textId="7956ACD0"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42" w:history="1">
        <w:r w:rsidR="00D861FF" w:rsidRPr="005C7597">
          <w:rPr>
            <w:rStyle w:val="Hyperlink"/>
            <w:highlight w:val="yellow"/>
          </w:rPr>
          <w:t>3.46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INDOOR AIR QUALITY DURING CONSTRUCTION (OCT 2021)</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36</w:t>
        </w:r>
        <w:r w:rsidR="00D861FF" w:rsidRPr="005C7597">
          <w:rPr>
            <w:webHidden/>
            <w:highlight w:val="yellow"/>
          </w:rPr>
          <w:fldChar w:fldCharType="end"/>
        </w:r>
      </w:hyperlink>
    </w:p>
    <w:p w14:paraId="1F275778" w14:textId="2BF86B8E"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43" w:history="1">
        <w:r w:rsidR="00D861FF" w:rsidRPr="005C7597">
          <w:rPr>
            <w:rStyle w:val="Hyperlink"/>
            <w:highlight w:val="yellow"/>
          </w:rPr>
          <w:t>3.47</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SYSTEMS COMMISSIONING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_Toc145683943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37</w:t>
        </w:r>
        <w:r w:rsidR="00D861FF" w:rsidRPr="005C7597">
          <w:rPr>
            <w:webHidden/>
            <w:highlight w:val="yellow"/>
          </w:rPr>
          <w:fldChar w:fldCharType="end"/>
        </w:r>
      </w:hyperlink>
    </w:p>
    <w:p w14:paraId="43535FCC" w14:textId="304D38A9" w:rsidR="00D861FF" w:rsidRDefault="00000000">
      <w:pPr>
        <w:pStyle w:val="TOC2"/>
        <w:rPr>
          <w:rFonts w:asciiTheme="minorHAnsi" w:eastAsiaTheme="minorEastAsia" w:hAnsiTheme="minorHAnsi" w:cstheme="minorBidi"/>
          <w:kern w:val="2"/>
          <w:sz w:val="22"/>
          <w:szCs w:val="22"/>
          <w14:ligatures w14:val="standardContextual"/>
        </w:rPr>
      </w:pPr>
      <w:hyperlink w:anchor="_Toc145683944" w:history="1">
        <w:r w:rsidR="00D861FF" w:rsidRPr="005C7597">
          <w:rPr>
            <w:rStyle w:val="Hyperlink"/>
            <w:highlight w:val="yellow"/>
          </w:rPr>
          <w:t>3.48</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LOADING DOCKS—SHELL (WAREHOUSE) (MAY 2014)</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37</w:t>
        </w:r>
        <w:r w:rsidR="00D861FF" w:rsidRPr="005C7597">
          <w:rPr>
            <w:webHidden/>
            <w:highlight w:val="yellow"/>
          </w:rPr>
          <w:fldChar w:fldCharType="end"/>
        </w:r>
      </w:hyperlink>
    </w:p>
    <w:p w14:paraId="708F00B4" w14:textId="6707CA04" w:rsidR="00D861FF" w:rsidRDefault="00000000">
      <w:pPr>
        <w:pStyle w:val="TOC2"/>
        <w:rPr>
          <w:rFonts w:asciiTheme="minorHAnsi" w:eastAsiaTheme="minorEastAsia" w:hAnsiTheme="minorHAnsi" w:cstheme="minorBidi"/>
          <w:kern w:val="2"/>
          <w:sz w:val="22"/>
          <w:szCs w:val="22"/>
          <w14:ligatures w14:val="standardContextual"/>
        </w:rPr>
      </w:pPr>
      <w:hyperlink w:anchor="_Toc145683945" w:history="1">
        <w:r w:rsidR="00D861FF" w:rsidRPr="00585A74">
          <w:rPr>
            <w:rStyle w:val="Hyperlink"/>
          </w:rPr>
          <w:t>3.49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EMERGENCY POWER TO CRITICAL SYSTEMS (WAREHOUSE) (MAY 2014)</w:t>
        </w:r>
        <w:r w:rsidR="00D861FF">
          <w:rPr>
            <w:webHidden/>
          </w:rPr>
          <w:tab/>
        </w:r>
        <w:r w:rsidR="00D861FF">
          <w:rPr>
            <w:webHidden/>
          </w:rPr>
          <w:fldChar w:fldCharType="begin"/>
        </w:r>
        <w:r w:rsidR="00D861FF">
          <w:rPr>
            <w:webHidden/>
          </w:rPr>
          <w:instrText xml:space="preserve"> PAGEREF _Toc145683945 \h </w:instrText>
        </w:r>
        <w:r w:rsidR="00D861FF">
          <w:rPr>
            <w:webHidden/>
          </w:rPr>
        </w:r>
        <w:r w:rsidR="00D861FF">
          <w:rPr>
            <w:webHidden/>
          </w:rPr>
          <w:fldChar w:fldCharType="separate"/>
        </w:r>
        <w:r w:rsidR="00D861FF">
          <w:rPr>
            <w:webHidden/>
          </w:rPr>
          <w:t>38</w:t>
        </w:r>
        <w:r w:rsidR="00D861FF">
          <w:rPr>
            <w:webHidden/>
          </w:rPr>
          <w:fldChar w:fldCharType="end"/>
        </w:r>
      </w:hyperlink>
    </w:p>
    <w:p w14:paraId="391AF34D" w14:textId="1A230FF4" w:rsidR="00D861FF" w:rsidRDefault="00000000">
      <w:pPr>
        <w:pStyle w:val="TOC2"/>
        <w:rPr>
          <w:rFonts w:asciiTheme="minorHAnsi" w:eastAsiaTheme="minorEastAsia" w:hAnsiTheme="minorHAnsi" w:cstheme="minorBidi"/>
          <w:kern w:val="2"/>
          <w:sz w:val="22"/>
          <w:szCs w:val="22"/>
          <w14:ligatures w14:val="standardContextual"/>
        </w:rPr>
      </w:pPr>
      <w:hyperlink w:anchor="_Toc145683946" w:history="1">
        <w:r w:rsidR="00D861FF" w:rsidRPr="00585A74">
          <w:rPr>
            <w:rStyle w:val="Hyperlink"/>
          </w:rPr>
          <w:t>3.50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MECHANICAL AREAS AND BUILDING ROOFS (WAREHOUSE) (MAY 2014)</w:t>
        </w:r>
        <w:r w:rsidR="00D861FF">
          <w:rPr>
            <w:webHidden/>
          </w:rPr>
          <w:tab/>
        </w:r>
        <w:r w:rsidR="00D861FF">
          <w:rPr>
            <w:webHidden/>
          </w:rPr>
          <w:fldChar w:fldCharType="begin"/>
        </w:r>
        <w:r w:rsidR="00D861FF">
          <w:rPr>
            <w:webHidden/>
          </w:rPr>
          <w:instrText xml:space="preserve"> PAGEREF _Toc145683946 \h </w:instrText>
        </w:r>
        <w:r w:rsidR="00D861FF">
          <w:rPr>
            <w:webHidden/>
          </w:rPr>
        </w:r>
        <w:r w:rsidR="00D861FF">
          <w:rPr>
            <w:webHidden/>
          </w:rPr>
          <w:fldChar w:fldCharType="separate"/>
        </w:r>
        <w:r w:rsidR="00D861FF">
          <w:rPr>
            <w:webHidden/>
          </w:rPr>
          <w:t>39</w:t>
        </w:r>
        <w:r w:rsidR="00D861FF">
          <w:rPr>
            <w:webHidden/>
          </w:rPr>
          <w:fldChar w:fldCharType="end"/>
        </w:r>
      </w:hyperlink>
    </w:p>
    <w:p w14:paraId="59F498D4" w14:textId="127BB956"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47" w:history="1">
        <w:r w:rsidR="00D861FF" w:rsidRPr="005C7597">
          <w:rPr>
            <w:rStyle w:val="Hyperlink"/>
            <w:highlight w:val="yellow"/>
          </w:rPr>
          <w:t>3.51</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DUE DILIGENCE AND NATIONAL ENVIRONMENTAL POLICY ACT REQUIREMENTS – LEASE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_Toc145683947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39</w:t>
        </w:r>
        <w:r w:rsidR="00D861FF" w:rsidRPr="005C7597">
          <w:rPr>
            <w:webHidden/>
            <w:highlight w:val="yellow"/>
          </w:rPr>
          <w:fldChar w:fldCharType="end"/>
        </w:r>
      </w:hyperlink>
    </w:p>
    <w:p w14:paraId="1797DE46" w14:textId="58C922C2"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48" w:history="1">
        <w:r w:rsidR="00D861FF" w:rsidRPr="005C7597">
          <w:rPr>
            <w:rStyle w:val="Hyperlink"/>
            <w:highlight w:val="yellow"/>
          </w:rPr>
          <w:t>3.52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NATIONAL HISTORIC PRESERVATION ACT REQUIREMENTS - LEASE (SEP 2014)</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39</w:t>
        </w:r>
        <w:r w:rsidR="00D861FF" w:rsidRPr="005C7597">
          <w:rPr>
            <w:webHidden/>
            <w:highlight w:val="yellow"/>
          </w:rPr>
          <w:fldChar w:fldCharType="end"/>
        </w:r>
      </w:hyperlink>
    </w:p>
    <w:p w14:paraId="3836F46E" w14:textId="06A9D676" w:rsidR="00D861FF" w:rsidRDefault="00000000">
      <w:pPr>
        <w:pStyle w:val="TOC2"/>
        <w:rPr>
          <w:rFonts w:asciiTheme="minorHAnsi" w:eastAsiaTheme="minorEastAsia" w:hAnsiTheme="minorHAnsi" w:cstheme="minorBidi"/>
          <w:kern w:val="2"/>
          <w:sz w:val="22"/>
          <w:szCs w:val="22"/>
          <w14:ligatures w14:val="standardContextual"/>
        </w:rPr>
      </w:pPr>
      <w:hyperlink w:anchor="_Toc145683949" w:history="1">
        <w:r w:rsidR="00D861FF" w:rsidRPr="005C7597">
          <w:rPr>
            <w:rStyle w:val="Hyperlink"/>
            <w:highlight w:val="yellow"/>
          </w:rPr>
          <w:t>3.53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GREEN BUILDING RATING CERTIFICATION FOR NEW CONSTRUCTION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_Toc145683949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40</w:t>
        </w:r>
        <w:r w:rsidR="00D861FF" w:rsidRPr="005C7597">
          <w:rPr>
            <w:webHidden/>
            <w:highlight w:val="yellow"/>
          </w:rPr>
          <w:fldChar w:fldCharType="end"/>
        </w:r>
      </w:hyperlink>
    </w:p>
    <w:p w14:paraId="2F4BE100" w14:textId="32712FD6"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3950" w:history="1">
        <w:r w:rsidR="00D861FF" w:rsidRPr="00585A74">
          <w:rPr>
            <w:rStyle w:val="Hyperlink"/>
          </w:rPr>
          <w:t>SECTION 4</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Design, construction, and post award activities</w:t>
        </w:r>
        <w:r w:rsidR="00D861FF">
          <w:rPr>
            <w:webHidden/>
          </w:rPr>
          <w:tab/>
        </w:r>
        <w:r w:rsidR="00D861FF">
          <w:rPr>
            <w:webHidden/>
          </w:rPr>
          <w:fldChar w:fldCharType="begin"/>
        </w:r>
        <w:r w:rsidR="00D861FF">
          <w:rPr>
            <w:webHidden/>
          </w:rPr>
          <w:instrText xml:space="preserve"> PAGEREF _Toc145683950 \h </w:instrText>
        </w:r>
        <w:r w:rsidR="00D861FF">
          <w:rPr>
            <w:webHidden/>
          </w:rPr>
        </w:r>
        <w:r w:rsidR="00D861FF">
          <w:rPr>
            <w:webHidden/>
          </w:rPr>
          <w:fldChar w:fldCharType="separate"/>
        </w:r>
        <w:r w:rsidR="00D861FF">
          <w:rPr>
            <w:webHidden/>
          </w:rPr>
          <w:t>41</w:t>
        </w:r>
        <w:r w:rsidR="00D861FF">
          <w:rPr>
            <w:webHidden/>
          </w:rPr>
          <w:fldChar w:fldCharType="end"/>
        </w:r>
      </w:hyperlink>
    </w:p>
    <w:p w14:paraId="0D0389F4" w14:textId="3B174130" w:rsidR="00D861FF" w:rsidRDefault="00000000">
      <w:pPr>
        <w:pStyle w:val="TOC2"/>
        <w:rPr>
          <w:rFonts w:asciiTheme="minorHAnsi" w:eastAsiaTheme="minorEastAsia" w:hAnsiTheme="minorHAnsi" w:cstheme="minorBidi"/>
          <w:kern w:val="2"/>
          <w:sz w:val="22"/>
          <w:szCs w:val="22"/>
          <w14:ligatures w14:val="standardContextual"/>
        </w:rPr>
      </w:pPr>
      <w:hyperlink w:anchor="_Toc145683951" w:history="1">
        <w:r w:rsidR="00D861FF" w:rsidRPr="00585A74">
          <w:rPr>
            <w:rStyle w:val="Hyperlink"/>
            <w:bCs/>
          </w:rPr>
          <w:t>4.01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SCHEDULE FOR COMPLETION OF SPACE (WAREHOUSE) (OCT 2023)</w:t>
        </w:r>
        <w:r w:rsidR="00D861FF">
          <w:rPr>
            <w:webHidden/>
          </w:rPr>
          <w:tab/>
        </w:r>
        <w:r w:rsidR="00D861FF">
          <w:rPr>
            <w:webHidden/>
          </w:rPr>
          <w:fldChar w:fldCharType="begin"/>
        </w:r>
        <w:r w:rsidR="00D861FF">
          <w:rPr>
            <w:webHidden/>
          </w:rPr>
          <w:instrText xml:space="preserve"> PAGEREF _Toc145683951 \h </w:instrText>
        </w:r>
        <w:r w:rsidR="00D861FF">
          <w:rPr>
            <w:webHidden/>
          </w:rPr>
        </w:r>
        <w:r w:rsidR="00D861FF">
          <w:rPr>
            <w:webHidden/>
          </w:rPr>
          <w:fldChar w:fldCharType="separate"/>
        </w:r>
        <w:r w:rsidR="00D861FF">
          <w:rPr>
            <w:webHidden/>
          </w:rPr>
          <w:t>41</w:t>
        </w:r>
        <w:r w:rsidR="00D861FF">
          <w:rPr>
            <w:webHidden/>
          </w:rPr>
          <w:fldChar w:fldCharType="end"/>
        </w:r>
      </w:hyperlink>
    </w:p>
    <w:p w14:paraId="5BD01E05" w14:textId="3922D434" w:rsidR="00D861FF" w:rsidRDefault="00000000">
      <w:pPr>
        <w:pStyle w:val="TOC2"/>
        <w:rPr>
          <w:rFonts w:asciiTheme="minorHAnsi" w:eastAsiaTheme="minorEastAsia" w:hAnsiTheme="minorHAnsi" w:cstheme="minorBidi"/>
          <w:kern w:val="2"/>
          <w:sz w:val="22"/>
          <w:szCs w:val="22"/>
          <w14:ligatures w14:val="standardContextual"/>
        </w:rPr>
      </w:pPr>
      <w:hyperlink w:anchor="_Toc145683952" w:history="1">
        <w:r w:rsidR="00D861FF" w:rsidRPr="00585A74">
          <w:rPr>
            <w:rStyle w:val="Hyperlink"/>
          </w:rPr>
          <w:t>4.02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CONSTRUCTION DOCUMENTS (OCT 2023)</w:t>
        </w:r>
        <w:r w:rsidR="00D861FF">
          <w:rPr>
            <w:webHidden/>
          </w:rPr>
          <w:tab/>
        </w:r>
        <w:r w:rsidR="00D861FF">
          <w:rPr>
            <w:webHidden/>
          </w:rPr>
          <w:fldChar w:fldCharType="begin"/>
        </w:r>
        <w:r w:rsidR="00D861FF">
          <w:rPr>
            <w:webHidden/>
          </w:rPr>
          <w:instrText xml:space="preserve"> PAGEREF _Toc145683952 \h </w:instrText>
        </w:r>
        <w:r w:rsidR="00D861FF">
          <w:rPr>
            <w:webHidden/>
          </w:rPr>
        </w:r>
        <w:r w:rsidR="00D861FF">
          <w:rPr>
            <w:webHidden/>
          </w:rPr>
          <w:fldChar w:fldCharType="separate"/>
        </w:r>
        <w:r w:rsidR="00D861FF">
          <w:rPr>
            <w:webHidden/>
          </w:rPr>
          <w:t>42</w:t>
        </w:r>
        <w:r w:rsidR="00D861FF">
          <w:rPr>
            <w:webHidden/>
          </w:rPr>
          <w:fldChar w:fldCharType="end"/>
        </w:r>
      </w:hyperlink>
    </w:p>
    <w:p w14:paraId="5A1C917D" w14:textId="6EC66A81" w:rsidR="00D861FF" w:rsidRDefault="00000000">
      <w:pPr>
        <w:pStyle w:val="TOC2"/>
        <w:rPr>
          <w:rFonts w:asciiTheme="minorHAnsi" w:eastAsiaTheme="minorEastAsia" w:hAnsiTheme="minorHAnsi" w:cstheme="minorBidi"/>
          <w:kern w:val="2"/>
          <w:sz w:val="22"/>
          <w:szCs w:val="22"/>
          <w14:ligatures w14:val="standardContextual"/>
        </w:rPr>
      </w:pPr>
      <w:hyperlink w:anchor="_Toc145683953" w:history="1">
        <w:r w:rsidR="00D861FF" w:rsidRPr="00585A74">
          <w:rPr>
            <w:rStyle w:val="Hyperlink"/>
          </w:rPr>
          <w:t>4.03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TENANT IMPROVEMENTS PRICE PROPOSAL (OCT 2023)</w:t>
        </w:r>
        <w:r w:rsidR="00D861FF">
          <w:rPr>
            <w:webHidden/>
          </w:rPr>
          <w:tab/>
        </w:r>
        <w:r w:rsidR="00D861FF">
          <w:rPr>
            <w:webHidden/>
          </w:rPr>
          <w:fldChar w:fldCharType="begin"/>
        </w:r>
        <w:r w:rsidR="00D861FF">
          <w:rPr>
            <w:webHidden/>
          </w:rPr>
          <w:instrText xml:space="preserve"> PAGEREF _Toc145683953 \h </w:instrText>
        </w:r>
        <w:r w:rsidR="00D861FF">
          <w:rPr>
            <w:webHidden/>
          </w:rPr>
        </w:r>
        <w:r w:rsidR="00D861FF">
          <w:rPr>
            <w:webHidden/>
          </w:rPr>
          <w:fldChar w:fldCharType="separate"/>
        </w:r>
        <w:r w:rsidR="00D861FF">
          <w:rPr>
            <w:webHidden/>
          </w:rPr>
          <w:t>43</w:t>
        </w:r>
        <w:r w:rsidR="00D861FF">
          <w:rPr>
            <w:webHidden/>
          </w:rPr>
          <w:fldChar w:fldCharType="end"/>
        </w:r>
      </w:hyperlink>
    </w:p>
    <w:p w14:paraId="150642ED" w14:textId="040E443C" w:rsidR="00D861FF" w:rsidRDefault="00000000">
      <w:pPr>
        <w:pStyle w:val="TOC2"/>
        <w:rPr>
          <w:rFonts w:asciiTheme="minorHAnsi" w:eastAsiaTheme="minorEastAsia" w:hAnsiTheme="minorHAnsi" w:cstheme="minorBidi"/>
          <w:kern w:val="2"/>
          <w:sz w:val="22"/>
          <w:szCs w:val="22"/>
          <w14:ligatures w14:val="standardContextual"/>
        </w:rPr>
      </w:pPr>
      <w:hyperlink w:anchor="_Toc145683954" w:history="1">
        <w:r w:rsidR="00D861FF" w:rsidRPr="00585A74">
          <w:rPr>
            <w:rStyle w:val="Hyperlink"/>
          </w:rPr>
          <w:t>4.04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BUILDING SPECIFIC AMORTIZED CAPITAL (BSAC) PRICE PROPOSAL (OCT 2023)</w:t>
        </w:r>
        <w:r w:rsidR="00D861FF">
          <w:rPr>
            <w:webHidden/>
          </w:rPr>
          <w:tab/>
        </w:r>
        <w:r w:rsidR="00D861FF">
          <w:rPr>
            <w:webHidden/>
          </w:rPr>
          <w:fldChar w:fldCharType="begin"/>
        </w:r>
        <w:r w:rsidR="00D861FF">
          <w:rPr>
            <w:webHidden/>
          </w:rPr>
          <w:instrText xml:space="preserve"> PAGEREF _Toc145683954 \h </w:instrText>
        </w:r>
        <w:r w:rsidR="00D861FF">
          <w:rPr>
            <w:webHidden/>
          </w:rPr>
        </w:r>
        <w:r w:rsidR="00D861FF">
          <w:rPr>
            <w:webHidden/>
          </w:rPr>
          <w:fldChar w:fldCharType="separate"/>
        </w:r>
        <w:r w:rsidR="00D861FF">
          <w:rPr>
            <w:webHidden/>
          </w:rPr>
          <w:t>43</w:t>
        </w:r>
        <w:r w:rsidR="00D861FF">
          <w:rPr>
            <w:webHidden/>
          </w:rPr>
          <w:fldChar w:fldCharType="end"/>
        </w:r>
      </w:hyperlink>
    </w:p>
    <w:p w14:paraId="2C4241C2" w14:textId="33B7B7DE" w:rsidR="00D861FF" w:rsidRDefault="00000000">
      <w:pPr>
        <w:pStyle w:val="TOC2"/>
        <w:rPr>
          <w:rFonts w:asciiTheme="minorHAnsi" w:eastAsiaTheme="minorEastAsia" w:hAnsiTheme="minorHAnsi" w:cstheme="minorBidi"/>
          <w:kern w:val="2"/>
          <w:sz w:val="22"/>
          <w:szCs w:val="22"/>
          <w14:ligatures w14:val="standardContextual"/>
        </w:rPr>
      </w:pPr>
      <w:hyperlink w:anchor="_Toc145683955" w:history="1">
        <w:r w:rsidR="00D861FF" w:rsidRPr="005C7597">
          <w:rPr>
            <w:rStyle w:val="Hyperlink"/>
            <w:highlight w:val="yellow"/>
          </w:rPr>
          <w:t>4.05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GREEN LEASE SUBMITTALS (WAREHOUSE)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_Toc145683955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43</w:t>
        </w:r>
        <w:r w:rsidR="00D861FF" w:rsidRPr="005C7597">
          <w:rPr>
            <w:webHidden/>
            <w:highlight w:val="yellow"/>
          </w:rPr>
          <w:fldChar w:fldCharType="end"/>
        </w:r>
      </w:hyperlink>
    </w:p>
    <w:p w14:paraId="04E18A25" w14:textId="7079191C" w:rsidR="00D861FF" w:rsidRDefault="00000000">
      <w:pPr>
        <w:pStyle w:val="TOC2"/>
        <w:rPr>
          <w:rFonts w:asciiTheme="minorHAnsi" w:eastAsiaTheme="minorEastAsia" w:hAnsiTheme="minorHAnsi" w:cstheme="minorBidi"/>
          <w:kern w:val="2"/>
          <w:sz w:val="22"/>
          <w:szCs w:val="22"/>
          <w14:ligatures w14:val="standardContextual"/>
        </w:rPr>
      </w:pPr>
      <w:hyperlink w:anchor="_Toc145683956" w:history="1">
        <w:r w:rsidR="00D861FF" w:rsidRPr="00585A74">
          <w:rPr>
            <w:rStyle w:val="Hyperlink"/>
          </w:rPr>
          <w:t>4.06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CONSTRUCTION SCHEDULE AND INITIAL CONSTRUCTION MEETING (OCT 2022)</w:t>
        </w:r>
        <w:r w:rsidR="00D861FF">
          <w:rPr>
            <w:webHidden/>
          </w:rPr>
          <w:tab/>
        </w:r>
        <w:r w:rsidR="00D861FF">
          <w:rPr>
            <w:webHidden/>
          </w:rPr>
          <w:fldChar w:fldCharType="begin"/>
        </w:r>
        <w:r w:rsidR="00D861FF">
          <w:rPr>
            <w:webHidden/>
          </w:rPr>
          <w:instrText xml:space="preserve"> PAGEREF _Toc145683956 \h </w:instrText>
        </w:r>
        <w:r w:rsidR="00D861FF">
          <w:rPr>
            <w:webHidden/>
          </w:rPr>
        </w:r>
        <w:r w:rsidR="00D861FF">
          <w:rPr>
            <w:webHidden/>
          </w:rPr>
          <w:fldChar w:fldCharType="separate"/>
        </w:r>
        <w:r w:rsidR="00D861FF">
          <w:rPr>
            <w:webHidden/>
          </w:rPr>
          <w:t>44</w:t>
        </w:r>
        <w:r w:rsidR="00D861FF">
          <w:rPr>
            <w:webHidden/>
          </w:rPr>
          <w:fldChar w:fldCharType="end"/>
        </w:r>
      </w:hyperlink>
    </w:p>
    <w:p w14:paraId="5B7D58AC" w14:textId="5E411AB1" w:rsidR="00D861FF" w:rsidRDefault="00000000">
      <w:pPr>
        <w:pStyle w:val="TOC2"/>
        <w:rPr>
          <w:rFonts w:asciiTheme="minorHAnsi" w:eastAsiaTheme="minorEastAsia" w:hAnsiTheme="minorHAnsi" w:cstheme="minorBidi"/>
          <w:kern w:val="2"/>
          <w:sz w:val="22"/>
          <w:szCs w:val="22"/>
          <w14:ligatures w14:val="standardContextual"/>
        </w:rPr>
      </w:pPr>
      <w:hyperlink w:anchor="_Toc145683957" w:history="1">
        <w:r w:rsidR="00D861FF" w:rsidRPr="00585A74">
          <w:rPr>
            <w:rStyle w:val="Hyperlink"/>
          </w:rPr>
          <w:t>4.07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PROGRESS REPORTS (OCT 2023)</w:t>
        </w:r>
        <w:r w:rsidR="00D861FF">
          <w:rPr>
            <w:webHidden/>
          </w:rPr>
          <w:tab/>
        </w:r>
        <w:r w:rsidR="00D861FF">
          <w:rPr>
            <w:webHidden/>
          </w:rPr>
          <w:fldChar w:fldCharType="begin"/>
        </w:r>
        <w:r w:rsidR="00D861FF">
          <w:rPr>
            <w:webHidden/>
          </w:rPr>
          <w:instrText xml:space="preserve"> PAGEREF _Toc145683957 \h </w:instrText>
        </w:r>
        <w:r w:rsidR="00D861FF">
          <w:rPr>
            <w:webHidden/>
          </w:rPr>
        </w:r>
        <w:r w:rsidR="00D861FF">
          <w:rPr>
            <w:webHidden/>
          </w:rPr>
          <w:fldChar w:fldCharType="separate"/>
        </w:r>
        <w:r w:rsidR="00D861FF">
          <w:rPr>
            <w:webHidden/>
          </w:rPr>
          <w:t>44</w:t>
        </w:r>
        <w:r w:rsidR="00D861FF">
          <w:rPr>
            <w:webHidden/>
          </w:rPr>
          <w:fldChar w:fldCharType="end"/>
        </w:r>
      </w:hyperlink>
    </w:p>
    <w:p w14:paraId="72BFB744" w14:textId="04CE5374" w:rsidR="00D861FF" w:rsidRDefault="00000000">
      <w:pPr>
        <w:pStyle w:val="TOC2"/>
        <w:rPr>
          <w:rFonts w:asciiTheme="minorHAnsi" w:eastAsiaTheme="minorEastAsia" w:hAnsiTheme="minorHAnsi" w:cstheme="minorBidi"/>
          <w:kern w:val="2"/>
          <w:sz w:val="22"/>
          <w:szCs w:val="22"/>
          <w14:ligatures w14:val="standardContextual"/>
        </w:rPr>
      </w:pPr>
      <w:hyperlink w:anchor="_Toc145683958" w:history="1">
        <w:r w:rsidR="00D861FF" w:rsidRPr="00585A74">
          <w:rPr>
            <w:rStyle w:val="Hyperlink"/>
          </w:rPr>
          <w:t>4.08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ACCESS BY THE GOVERNMENT PRIOR TO ACCEPTANCE (OCT 2022)</w:t>
        </w:r>
        <w:r w:rsidR="00D861FF">
          <w:rPr>
            <w:webHidden/>
          </w:rPr>
          <w:tab/>
        </w:r>
        <w:r w:rsidR="00D861FF">
          <w:rPr>
            <w:webHidden/>
          </w:rPr>
          <w:fldChar w:fldCharType="begin"/>
        </w:r>
        <w:r w:rsidR="00D861FF">
          <w:rPr>
            <w:webHidden/>
          </w:rPr>
          <w:instrText xml:space="preserve"> PAGEREF _Toc145683958 \h </w:instrText>
        </w:r>
        <w:r w:rsidR="00D861FF">
          <w:rPr>
            <w:webHidden/>
          </w:rPr>
        </w:r>
        <w:r w:rsidR="00D861FF">
          <w:rPr>
            <w:webHidden/>
          </w:rPr>
          <w:fldChar w:fldCharType="separate"/>
        </w:r>
        <w:r w:rsidR="00D861FF">
          <w:rPr>
            <w:webHidden/>
          </w:rPr>
          <w:t>45</w:t>
        </w:r>
        <w:r w:rsidR="00D861FF">
          <w:rPr>
            <w:webHidden/>
          </w:rPr>
          <w:fldChar w:fldCharType="end"/>
        </w:r>
      </w:hyperlink>
    </w:p>
    <w:p w14:paraId="3FE6A46A" w14:textId="37AE57DB" w:rsidR="00D861FF" w:rsidRDefault="00000000">
      <w:pPr>
        <w:pStyle w:val="TOC2"/>
        <w:rPr>
          <w:rFonts w:asciiTheme="minorHAnsi" w:eastAsiaTheme="minorEastAsia" w:hAnsiTheme="minorHAnsi" w:cstheme="minorBidi"/>
          <w:kern w:val="2"/>
          <w:sz w:val="22"/>
          <w:szCs w:val="22"/>
          <w14:ligatures w14:val="standardContextual"/>
        </w:rPr>
      </w:pPr>
      <w:hyperlink w:anchor="_Toc145683959" w:history="1">
        <w:r w:rsidR="00D861FF" w:rsidRPr="00585A74">
          <w:rPr>
            <w:rStyle w:val="Hyperlink"/>
          </w:rPr>
          <w:t>4.09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CONSTRUCTION INSPECTIONS (OCT 2023)</w:t>
        </w:r>
        <w:r w:rsidR="00D861FF">
          <w:rPr>
            <w:webHidden/>
          </w:rPr>
          <w:tab/>
        </w:r>
        <w:r w:rsidR="00D861FF">
          <w:rPr>
            <w:webHidden/>
          </w:rPr>
          <w:fldChar w:fldCharType="begin"/>
        </w:r>
        <w:r w:rsidR="00D861FF">
          <w:rPr>
            <w:webHidden/>
          </w:rPr>
          <w:instrText xml:space="preserve"> PAGEREF _Toc145683959 \h </w:instrText>
        </w:r>
        <w:r w:rsidR="00D861FF">
          <w:rPr>
            <w:webHidden/>
          </w:rPr>
        </w:r>
        <w:r w:rsidR="00D861FF">
          <w:rPr>
            <w:webHidden/>
          </w:rPr>
          <w:fldChar w:fldCharType="separate"/>
        </w:r>
        <w:r w:rsidR="00D861FF">
          <w:rPr>
            <w:webHidden/>
          </w:rPr>
          <w:t>45</w:t>
        </w:r>
        <w:r w:rsidR="00D861FF">
          <w:rPr>
            <w:webHidden/>
          </w:rPr>
          <w:fldChar w:fldCharType="end"/>
        </w:r>
      </w:hyperlink>
    </w:p>
    <w:p w14:paraId="0E3E41F7" w14:textId="702635EC" w:rsidR="00D861FF" w:rsidRDefault="00000000">
      <w:pPr>
        <w:pStyle w:val="TOC2"/>
        <w:rPr>
          <w:rFonts w:asciiTheme="minorHAnsi" w:eastAsiaTheme="minorEastAsia" w:hAnsiTheme="minorHAnsi" w:cstheme="minorBidi"/>
          <w:kern w:val="2"/>
          <w:sz w:val="22"/>
          <w:szCs w:val="22"/>
          <w14:ligatures w14:val="standardContextual"/>
        </w:rPr>
      </w:pPr>
      <w:hyperlink w:anchor="_Toc145683960" w:history="1">
        <w:r w:rsidR="00D861FF" w:rsidRPr="00585A74">
          <w:rPr>
            <w:rStyle w:val="Hyperlink"/>
          </w:rPr>
          <w:t>4.10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ACCEPTANCE OF SPACE AND CERTIFICATE OF OCCUPANCY (Oct 2021)</w:t>
        </w:r>
        <w:r w:rsidR="00D861FF">
          <w:rPr>
            <w:webHidden/>
          </w:rPr>
          <w:tab/>
        </w:r>
        <w:r w:rsidR="00D861FF">
          <w:rPr>
            <w:webHidden/>
          </w:rPr>
          <w:fldChar w:fldCharType="begin"/>
        </w:r>
        <w:r w:rsidR="00D861FF">
          <w:rPr>
            <w:webHidden/>
          </w:rPr>
          <w:instrText xml:space="preserve"> PAGEREF _Toc145683960 \h </w:instrText>
        </w:r>
        <w:r w:rsidR="00D861FF">
          <w:rPr>
            <w:webHidden/>
          </w:rPr>
        </w:r>
        <w:r w:rsidR="00D861FF">
          <w:rPr>
            <w:webHidden/>
          </w:rPr>
          <w:fldChar w:fldCharType="separate"/>
        </w:r>
        <w:r w:rsidR="00D861FF">
          <w:rPr>
            <w:webHidden/>
          </w:rPr>
          <w:t>45</w:t>
        </w:r>
        <w:r w:rsidR="00D861FF">
          <w:rPr>
            <w:webHidden/>
          </w:rPr>
          <w:fldChar w:fldCharType="end"/>
        </w:r>
      </w:hyperlink>
    </w:p>
    <w:p w14:paraId="057550D7" w14:textId="0ED15ADA" w:rsidR="00D861FF" w:rsidRDefault="00000000">
      <w:pPr>
        <w:pStyle w:val="TOC2"/>
        <w:rPr>
          <w:rFonts w:asciiTheme="minorHAnsi" w:eastAsiaTheme="minorEastAsia" w:hAnsiTheme="minorHAnsi" w:cstheme="minorBidi"/>
          <w:kern w:val="2"/>
          <w:sz w:val="22"/>
          <w:szCs w:val="22"/>
          <w14:ligatures w14:val="standardContextual"/>
        </w:rPr>
      </w:pPr>
      <w:hyperlink w:anchor="_Toc145683961" w:history="1">
        <w:r w:rsidR="00D861FF" w:rsidRPr="00585A74">
          <w:rPr>
            <w:rStyle w:val="Hyperlink"/>
          </w:rPr>
          <w:t>4.11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LEASE TERM COMMENCEMENT DATE AND RENT RECONCILIATION (OCT 2021)</w:t>
        </w:r>
        <w:r w:rsidR="00D861FF">
          <w:rPr>
            <w:webHidden/>
          </w:rPr>
          <w:tab/>
        </w:r>
        <w:r w:rsidR="00D861FF">
          <w:rPr>
            <w:webHidden/>
          </w:rPr>
          <w:fldChar w:fldCharType="begin"/>
        </w:r>
        <w:r w:rsidR="00D861FF">
          <w:rPr>
            <w:webHidden/>
          </w:rPr>
          <w:instrText xml:space="preserve"> PAGEREF _Toc145683961 \h </w:instrText>
        </w:r>
        <w:r w:rsidR="00D861FF">
          <w:rPr>
            <w:webHidden/>
          </w:rPr>
        </w:r>
        <w:r w:rsidR="00D861FF">
          <w:rPr>
            <w:webHidden/>
          </w:rPr>
          <w:fldChar w:fldCharType="separate"/>
        </w:r>
        <w:r w:rsidR="00D861FF">
          <w:rPr>
            <w:webHidden/>
          </w:rPr>
          <w:t>45</w:t>
        </w:r>
        <w:r w:rsidR="00D861FF">
          <w:rPr>
            <w:webHidden/>
          </w:rPr>
          <w:fldChar w:fldCharType="end"/>
        </w:r>
      </w:hyperlink>
    </w:p>
    <w:p w14:paraId="00AAECC0" w14:textId="4BAD01AB" w:rsidR="00D861FF" w:rsidRDefault="00000000">
      <w:pPr>
        <w:pStyle w:val="TOC2"/>
        <w:rPr>
          <w:rFonts w:asciiTheme="minorHAnsi" w:eastAsiaTheme="minorEastAsia" w:hAnsiTheme="minorHAnsi" w:cstheme="minorBidi"/>
          <w:kern w:val="2"/>
          <w:sz w:val="22"/>
          <w:szCs w:val="22"/>
          <w14:ligatures w14:val="standardContextual"/>
        </w:rPr>
      </w:pPr>
      <w:hyperlink w:anchor="_Toc145683962" w:history="1">
        <w:r w:rsidR="00D861FF" w:rsidRPr="00585A74">
          <w:rPr>
            <w:rStyle w:val="Hyperlink"/>
          </w:rPr>
          <w:t>4.12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AS-BUILT DRAWINGS (OCT 2021)</w:t>
        </w:r>
        <w:r w:rsidR="00D861FF">
          <w:rPr>
            <w:webHidden/>
          </w:rPr>
          <w:tab/>
        </w:r>
        <w:r w:rsidR="00D861FF">
          <w:rPr>
            <w:webHidden/>
          </w:rPr>
          <w:fldChar w:fldCharType="begin"/>
        </w:r>
        <w:r w:rsidR="00D861FF">
          <w:rPr>
            <w:webHidden/>
          </w:rPr>
          <w:instrText xml:space="preserve"> PAGEREF _Toc145683962 \h </w:instrText>
        </w:r>
        <w:r w:rsidR="00D861FF">
          <w:rPr>
            <w:webHidden/>
          </w:rPr>
        </w:r>
        <w:r w:rsidR="00D861FF">
          <w:rPr>
            <w:webHidden/>
          </w:rPr>
          <w:fldChar w:fldCharType="separate"/>
        </w:r>
        <w:r w:rsidR="00D861FF">
          <w:rPr>
            <w:webHidden/>
          </w:rPr>
          <w:t>45</w:t>
        </w:r>
        <w:r w:rsidR="00D861FF">
          <w:rPr>
            <w:webHidden/>
          </w:rPr>
          <w:fldChar w:fldCharType="end"/>
        </w:r>
      </w:hyperlink>
    </w:p>
    <w:p w14:paraId="38492E68" w14:textId="23F885BD" w:rsidR="00D861FF" w:rsidRDefault="00000000">
      <w:pPr>
        <w:pStyle w:val="TOC2"/>
        <w:rPr>
          <w:rFonts w:asciiTheme="minorHAnsi" w:eastAsiaTheme="minorEastAsia" w:hAnsiTheme="minorHAnsi" w:cstheme="minorBidi"/>
          <w:kern w:val="2"/>
          <w:sz w:val="22"/>
          <w:szCs w:val="22"/>
          <w14:ligatures w14:val="standardContextual"/>
        </w:rPr>
      </w:pPr>
      <w:hyperlink w:anchor="_Toc145683963" w:history="1">
        <w:r w:rsidR="00D861FF" w:rsidRPr="00585A74">
          <w:rPr>
            <w:rStyle w:val="Hyperlink"/>
          </w:rPr>
          <w:t>4.13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GSAR 552.270-15 LIQUIDATED DAMAGES (DEVIATION) (OCT 2022)</w:t>
        </w:r>
        <w:r w:rsidR="00D861FF">
          <w:rPr>
            <w:webHidden/>
          </w:rPr>
          <w:tab/>
        </w:r>
        <w:r w:rsidR="00D861FF">
          <w:rPr>
            <w:webHidden/>
          </w:rPr>
          <w:fldChar w:fldCharType="begin"/>
        </w:r>
        <w:r w:rsidR="00D861FF">
          <w:rPr>
            <w:webHidden/>
          </w:rPr>
          <w:instrText xml:space="preserve"> PAGEREF _Toc145683963 \h </w:instrText>
        </w:r>
        <w:r w:rsidR="00D861FF">
          <w:rPr>
            <w:webHidden/>
          </w:rPr>
        </w:r>
        <w:r w:rsidR="00D861FF">
          <w:rPr>
            <w:webHidden/>
          </w:rPr>
          <w:fldChar w:fldCharType="separate"/>
        </w:r>
        <w:r w:rsidR="00D861FF">
          <w:rPr>
            <w:webHidden/>
          </w:rPr>
          <w:t>46</w:t>
        </w:r>
        <w:r w:rsidR="00D861FF">
          <w:rPr>
            <w:webHidden/>
          </w:rPr>
          <w:fldChar w:fldCharType="end"/>
        </w:r>
      </w:hyperlink>
    </w:p>
    <w:p w14:paraId="6A862F82" w14:textId="6D1B03D4" w:rsidR="00D861FF" w:rsidRDefault="00000000">
      <w:pPr>
        <w:pStyle w:val="TOC2"/>
        <w:rPr>
          <w:rFonts w:asciiTheme="minorHAnsi" w:eastAsiaTheme="minorEastAsia" w:hAnsiTheme="minorHAnsi" w:cstheme="minorBidi"/>
          <w:kern w:val="2"/>
          <w:sz w:val="22"/>
          <w:szCs w:val="22"/>
          <w14:ligatures w14:val="standardContextual"/>
        </w:rPr>
      </w:pPr>
      <w:hyperlink w:anchor="_Toc145683964" w:history="1">
        <w:r w:rsidR="00D861FF" w:rsidRPr="005C7597">
          <w:rPr>
            <w:rStyle w:val="Hyperlink"/>
            <w:highlight w:val="yellow"/>
          </w:rPr>
          <w:t>4.14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SEISMIC RETROFIT (OCT 2020)</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_Toc145683964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46</w:t>
        </w:r>
        <w:r w:rsidR="00D861FF" w:rsidRPr="005C7597">
          <w:rPr>
            <w:webHidden/>
            <w:highlight w:val="yellow"/>
          </w:rPr>
          <w:fldChar w:fldCharType="end"/>
        </w:r>
      </w:hyperlink>
    </w:p>
    <w:p w14:paraId="38D990D4" w14:textId="7C46EADF" w:rsidR="00D861FF" w:rsidRDefault="00000000">
      <w:pPr>
        <w:pStyle w:val="TOC2"/>
        <w:rPr>
          <w:rFonts w:asciiTheme="minorHAnsi" w:eastAsiaTheme="minorEastAsia" w:hAnsiTheme="minorHAnsi" w:cstheme="minorBidi"/>
          <w:kern w:val="2"/>
          <w:sz w:val="22"/>
          <w:szCs w:val="22"/>
          <w14:ligatures w14:val="standardContextual"/>
        </w:rPr>
      </w:pPr>
      <w:hyperlink w:anchor="_Toc145683965" w:history="1">
        <w:r w:rsidR="00D861FF" w:rsidRPr="00585A74">
          <w:rPr>
            <w:rStyle w:val="Hyperlink"/>
          </w:rPr>
          <w:t>4.15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LESSOR’S PROJECT MANAGEMENT RESPONSIBILITIES (WAREHOUSE) (OCT 2023)</w:t>
        </w:r>
        <w:r w:rsidR="00D861FF">
          <w:rPr>
            <w:webHidden/>
          </w:rPr>
          <w:tab/>
        </w:r>
        <w:r w:rsidR="00D861FF">
          <w:rPr>
            <w:webHidden/>
          </w:rPr>
          <w:fldChar w:fldCharType="begin"/>
        </w:r>
        <w:r w:rsidR="00D861FF">
          <w:rPr>
            <w:webHidden/>
          </w:rPr>
          <w:instrText xml:space="preserve"> PAGEREF _Toc145683965 \h </w:instrText>
        </w:r>
        <w:r w:rsidR="00D861FF">
          <w:rPr>
            <w:webHidden/>
          </w:rPr>
        </w:r>
        <w:r w:rsidR="00D861FF">
          <w:rPr>
            <w:webHidden/>
          </w:rPr>
          <w:fldChar w:fldCharType="separate"/>
        </w:r>
        <w:r w:rsidR="00D861FF">
          <w:rPr>
            <w:webHidden/>
          </w:rPr>
          <w:t>46</w:t>
        </w:r>
        <w:r w:rsidR="00D861FF">
          <w:rPr>
            <w:webHidden/>
          </w:rPr>
          <w:fldChar w:fldCharType="end"/>
        </w:r>
      </w:hyperlink>
    </w:p>
    <w:p w14:paraId="0D95DF7F" w14:textId="1A13662E" w:rsidR="00D861FF" w:rsidRDefault="00000000">
      <w:pPr>
        <w:pStyle w:val="TOC2"/>
        <w:rPr>
          <w:rFonts w:asciiTheme="minorHAnsi" w:eastAsiaTheme="minorEastAsia" w:hAnsiTheme="minorHAnsi" w:cstheme="minorBidi"/>
          <w:kern w:val="2"/>
          <w:sz w:val="22"/>
          <w:szCs w:val="22"/>
          <w14:ligatures w14:val="standardContextual"/>
        </w:rPr>
      </w:pPr>
      <w:hyperlink w:anchor="_Toc145683966" w:history="1">
        <w:r w:rsidR="00D861FF" w:rsidRPr="00585A74">
          <w:rPr>
            <w:rStyle w:val="Hyperlink"/>
          </w:rPr>
          <w:t>4.16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GOVERNMENT PROJECT MANAGEMENT SYSTEM (OCT 2023)</w:t>
        </w:r>
        <w:r w:rsidR="00D861FF">
          <w:rPr>
            <w:webHidden/>
          </w:rPr>
          <w:tab/>
        </w:r>
        <w:r w:rsidR="00D861FF">
          <w:rPr>
            <w:webHidden/>
          </w:rPr>
          <w:fldChar w:fldCharType="begin"/>
        </w:r>
        <w:r w:rsidR="00D861FF">
          <w:rPr>
            <w:webHidden/>
          </w:rPr>
          <w:instrText xml:space="preserve"> PAGEREF _Toc145683966 \h </w:instrText>
        </w:r>
        <w:r w:rsidR="00D861FF">
          <w:rPr>
            <w:webHidden/>
          </w:rPr>
        </w:r>
        <w:r w:rsidR="00D861FF">
          <w:rPr>
            <w:webHidden/>
          </w:rPr>
          <w:fldChar w:fldCharType="separate"/>
        </w:r>
        <w:r w:rsidR="00D861FF">
          <w:rPr>
            <w:webHidden/>
          </w:rPr>
          <w:t>47</w:t>
        </w:r>
        <w:r w:rsidR="00D861FF">
          <w:rPr>
            <w:webHidden/>
          </w:rPr>
          <w:fldChar w:fldCharType="end"/>
        </w:r>
      </w:hyperlink>
    </w:p>
    <w:p w14:paraId="49ABD3BE" w14:textId="54857ACB"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3967" w:history="1">
        <w:r w:rsidR="00D861FF" w:rsidRPr="00585A74">
          <w:rPr>
            <w:rStyle w:val="Hyperlink"/>
          </w:rPr>
          <w:t>SECTION 5</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TENANT IMPROVEMENT components</w:t>
        </w:r>
        <w:r w:rsidR="00D861FF">
          <w:rPr>
            <w:webHidden/>
          </w:rPr>
          <w:tab/>
        </w:r>
        <w:r w:rsidR="00D861FF">
          <w:rPr>
            <w:webHidden/>
          </w:rPr>
          <w:fldChar w:fldCharType="begin"/>
        </w:r>
        <w:r w:rsidR="00D861FF">
          <w:rPr>
            <w:webHidden/>
          </w:rPr>
          <w:instrText xml:space="preserve"> PAGEREF _Toc145683967 \h </w:instrText>
        </w:r>
        <w:r w:rsidR="00D861FF">
          <w:rPr>
            <w:webHidden/>
          </w:rPr>
        </w:r>
        <w:r w:rsidR="00D861FF">
          <w:rPr>
            <w:webHidden/>
          </w:rPr>
          <w:fldChar w:fldCharType="separate"/>
        </w:r>
        <w:r w:rsidR="00D861FF">
          <w:rPr>
            <w:webHidden/>
          </w:rPr>
          <w:t>48</w:t>
        </w:r>
        <w:r w:rsidR="00D861FF">
          <w:rPr>
            <w:webHidden/>
          </w:rPr>
          <w:fldChar w:fldCharType="end"/>
        </w:r>
      </w:hyperlink>
    </w:p>
    <w:p w14:paraId="5FE6FA3C" w14:textId="483FE5B4" w:rsidR="00D861FF" w:rsidRDefault="00000000">
      <w:pPr>
        <w:pStyle w:val="TOC2"/>
        <w:rPr>
          <w:rFonts w:asciiTheme="minorHAnsi" w:eastAsiaTheme="minorEastAsia" w:hAnsiTheme="minorHAnsi" w:cstheme="minorBidi"/>
          <w:kern w:val="2"/>
          <w:sz w:val="22"/>
          <w:szCs w:val="22"/>
          <w14:ligatures w14:val="standardContextual"/>
        </w:rPr>
      </w:pPr>
      <w:hyperlink w:anchor="_Toc145683968" w:history="1">
        <w:r w:rsidR="00D861FF" w:rsidRPr="00585A74">
          <w:rPr>
            <w:rStyle w:val="Hyperlink"/>
          </w:rPr>
          <w:t>5.01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TENANT IMPROVEMENT REQUIREMENTS (OCT 2016)</w:t>
        </w:r>
        <w:r w:rsidR="00D861FF">
          <w:rPr>
            <w:webHidden/>
          </w:rPr>
          <w:tab/>
        </w:r>
        <w:r w:rsidR="00D861FF">
          <w:rPr>
            <w:webHidden/>
          </w:rPr>
          <w:fldChar w:fldCharType="begin"/>
        </w:r>
        <w:r w:rsidR="00D861FF">
          <w:rPr>
            <w:webHidden/>
          </w:rPr>
          <w:instrText xml:space="preserve"> PAGEREF _Toc145683968 \h </w:instrText>
        </w:r>
        <w:r w:rsidR="00D861FF">
          <w:rPr>
            <w:webHidden/>
          </w:rPr>
        </w:r>
        <w:r w:rsidR="00D861FF">
          <w:rPr>
            <w:webHidden/>
          </w:rPr>
          <w:fldChar w:fldCharType="separate"/>
        </w:r>
        <w:r w:rsidR="00D861FF">
          <w:rPr>
            <w:webHidden/>
          </w:rPr>
          <w:t>48</w:t>
        </w:r>
        <w:r w:rsidR="00D861FF">
          <w:rPr>
            <w:webHidden/>
          </w:rPr>
          <w:fldChar w:fldCharType="end"/>
        </w:r>
      </w:hyperlink>
    </w:p>
    <w:p w14:paraId="3B1AC450" w14:textId="331DAF62" w:rsidR="00D861FF" w:rsidRDefault="00000000">
      <w:pPr>
        <w:pStyle w:val="TOC2"/>
        <w:rPr>
          <w:rFonts w:asciiTheme="minorHAnsi" w:eastAsiaTheme="minorEastAsia" w:hAnsiTheme="minorHAnsi" w:cstheme="minorBidi"/>
          <w:kern w:val="2"/>
          <w:sz w:val="22"/>
          <w:szCs w:val="22"/>
          <w14:ligatures w14:val="standardContextual"/>
        </w:rPr>
      </w:pPr>
      <w:hyperlink w:anchor="_Toc145683969" w:history="1">
        <w:r w:rsidR="00D861FF" w:rsidRPr="00585A74">
          <w:rPr>
            <w:rStyle w:val="Hyperlink"/>
          </w:rPr>
          <w:t>5.02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FINISH SELECTIONS (SEP 2015)</w:t>
        </w:r>
        <w:r w:rsidR="00D861FF">
          <w:rPr>
            <w:webHidden/>
          </w:rPr>
          <w:tab/>
        </w:r>
        <w:r w:rsidR="00D861FF">
          <w:rPr>
            <w:webHidden/>
          </w:rPr>
          <w:fldChar w:fldCharType="begin"/>
        </w:r>
        <w:r w:rsidR="00D861FF">
          <w:rPr>
            <w:webHidden/>
          </w:rPr>
          <w:instrText xml:space="preserve"> PAGEREF _Toc145683969 \h </w:instrText>
        </w:r>
        <w:r w:rsidR="00D861FF">
          <w:rPr>
            <w:webHidden/>
          </w:rPr>
        </w:r>
        <w:r w:rsidR="00D861FF">
          <w:rPr>
            <w:webHidden/>
          </w:rPr>
          <w:fldChar w:fldCharType="separate"/>
        </w:r>
        <w:r w:rsidR="00D861FF">
          <w:rPr>
            <w:webHidden/>
          </w:rPr>
          <w:t>48</w:t>
        </w:r>
        <w:r w:rsidR="00D861FF">
          <w:rPr>
            <w:webHidden/>
          </w:rPr>
          <w:fldChar w:fldCharType="end"/>
        </w:r>
      </w:hyperlink>
    </w:p>
    <w:p w14:paraId="0CE9F5DA" w14:textId="7D333F7B"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0" w:history="1">
        <w:r w:rsidR="00D861FF" w:rsidRPr="005C7597">
          <w:rPr>
            <w:rStyle w:val="Hyperlink"/>
            <w:highlight w:val="yellow"/>
          </w:rPr>
          <w:t>5.03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WINDOW COVERINGS (WAREHOUSE) (JUN 2012)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48</w:t>
        </w:r>
        <w:r w:rsidR="00D861FF" w:rsidRPr="005C7597">
          <w:rPr>
            <w:webHidden/>
            <w:highlight w:val="yellow"/>
          </w:rPr>
          <w:fldChar w:fldCharType="end"/>
        </w:r>
      </w:hyperlink>
    </w:p>
    <w:p w14:paraId="068955EF" w14:textId="0085AE63"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1" w:history="1">
        <w:r w:rsidR="00D861FF" w:rsidRPr="005C7597">
          <w:rPr>
            <w:rStyle w:val="Hyperlink"/>
            <w:highlight w:val="yellow"/>
          </w:rPr>
          <w:t>5.04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DOORS:  SUITE ENTRY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_Toc145683971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48</w:t>
        </w:r>
        <w:r w:rsidR="00D861FF" w:rsidRPr="005C7597">
          <w:rPr>
            <w:webHidden/>
            <w:highlight w:val="yellow"/>
          </w:rPr>
          <w:fldChar w:fldCharType="end"/>
        </w:r>
      </w:hyperlink>
    </w:p>
    <w:p w14:paraId="5DB26BF8" w14:textId="0FC7551A"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2" w:history="1">
        <w:r w:rsidR="00D861FF" w:rsidRPr="005C7597">
          <w:rPr>
            <w:rStyle w:val="Hyperlink"/>
            <w:highlight w:val="yellow"/>
          </w:rPr>
          <w:t>5.05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DOORS:  INTERIOR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48</w:t>
        </w:r>
        <w:r w:rsidR="00D861FF" w:rsidRPr="005C7597">
          <w:rPr>
            <w:webHidden/>
            <w:highlight w:val="yellow"/>
          </w:rPr>
          <w:fldChar w:fldCharType="end"/>
        </w:r>
      </w:hyperlink>
    </w:p>
    <w:p w14:paraId="20E4E123" w14:textId="3AB0E294" w:rsidR="00D861FF" w:rsidRDefault="00000000">
      <w:pPr>
        <w:pStyle w:val="TOC2"/>
        <w:rPr>
          <w:rFonts w:asciiTheme="minorHAnsi" w:eastAsiaTheme="minorEastAsia" w:hAnsiTheme="minorHAnsi" w:cstheme="minorBidi"/>
          <w:kern w:val="2"/>
          <w:sz w:val="22"/>
          <w:szCs w:val="22"/>
          <w14:ligatures w14:val="standardContextual"/>
        </w:rPr>
      </w:pPr>
      <w:hyperlink w:anchor="_Toc145683973" w:history="1">
        <w:r w:rsidR="00D861FF" w:rsidRPr="005C7597">
          <w:rPr>
            <w:rStyle w:val="Hyperlink"/>
            <w:highlight w:val="yellow"/>
          </w:rPr>
          <w:t>5.06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DOORS:  HARDWARE (SEP 2013)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_Toc145683973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48</w:t>
        </w:r>
        <w:r w:rsidR="00D861FF" w:rsidRPr="005C7597">
          <w:rPr>
            <w:webHidden/>
            <w:highlight w:val="yellow"/>
          </w:rPr>
          <w:fldChar w:fldCharType="end"/>
        </w:r>
      </w:hyperlink>
    </w:p>
    <w:p w14:paraId="079DBF9B" w14:textId="01BD1E90" w:rsidR="00D861FF" w:rsidRDefault="00000000">
      <w:pPr>
        <w:pStyle w:val="TOC2"/>
        <w:rPr>
          <w:rFonts w:asciiTheme="minorHAnsi" w:eastAsiaTheme="minorEastAsia" w:hAnsiTheme="minorHAnsi" w:cstheme="minorBidi"/>
          <w:kern w:val="2"/>
          <w:sz w:val="22"/>
          <w:szCs w:val="22"/>
          <w14:ligatures w14:val="standardContextual"/>
        </w:rPr>
      </w:pPr>
      <w:hyperlink w:anchor="_Toc145683974" w:history="1">
        <w:r w:rsidR="00D861FF" w:rsidRPr="00585A74">
          <w:rPr>
            <w:rStyle w:val="Hyperlink"/>
          </w:rPr>
          <w:t>5.07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DOORS:  IDENTIFICATION (JUN 2012)</w:t>
        </w:r>
        <w:r w:rsidR="00D861FF">
          <w:rPr>
            <w:webHidden/>
          </w:rPr>
          <w:tab/>
        </w:r>
        <w:r w:rsidR="00D861FF">
          <w:rPr>
            <w:webHidden/>
          </w:rPr>
          <w:fldChar w:fldCharType="begin"/>
        </w:r>
        <w:r w:rsidR="00D861FF">
          <w:rPr>
            <w:webHidden/>
          </w:rPr>
          <w:instrText xml:space="preserve"> PAGEREF _Toc145683974 \h </w:instrText>
        </w:r>
        <w:r w:rsidR="00D861FF">
          <w:rPr>
            <w:webHidden/>
          </w:rPr>
        </w:r>
        <w:r w:rsidR="00D861FF">
          <w:rPr>
            <w:webHidden/>
          </w:rPr>
          <w:fldChar w:fldCharType="separate"/>
        </w:r>
        <w:r w:rsidR="00D861FF">
          <w:rPr>
            <w:webHidden/>
          </w:rPr>
          <w:t>48</w:t>
        </w:r>
        <w:r w:rsidR="00D861FF">
          <w:rPr>
            <w:webHidden/>
          </w:rPr>
          <w:fldChar w:fldCharType="end"/>
        </w:r>
      </w:hyperlink>
    </w:p>
    <w:p w14:paraId="49CC4026" w14:textId="27985C5C"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5" w:history="1">
        <w:r w:rsidR="00D861FF" w:rsidRPr="005C7597">
          <w:rPr>
            <w:rStyle w:val="Hyperlink"/>
            <w:highlight w:val="yellow"/>
          </w:rPr>
          <w:t>5.08</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PARTITIONS:  SUBDIVIDING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_Toc145683975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49</w:t>
        </w:r>
        <w:r w:rsidR="00D861FF" w:rsidRPr="005C7597">
          <w:rPr>
            <w:webHidden/>
            <w:highlight w:val="yellow"/>
          </w:rPr>
          <w:fldChar w:fldCharType="end"/>
        </w:r>
      </w:hyperlink>
    </w:p>
    <w:p w14:paraId="3BC5DD67" w14:textId="0C683C0A"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6" w:history="1">
        <w:r w:rsidR="00D861FF" w:rsidRPr="005C7597">
          <w:rPr>
            <w:rStyle w:val="Hyperlink"/>
            <w:highlight w:val="yellow"/>
          </w:rPr>
          <w:t>5.09</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CEILINGS—TI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_Toc145683976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49</w:t>
        </w:r>
        <w:r w:rsidR="00D861FF" w:rsidRPr="005C7597">
          <w:rPr>
            <w:webHidden/>
            <w:highlight w:val="yellow"/>
          </w:rPr>
          <w:fldChar w:fldCharType="end"/>
        </w:r>
      </w:hyperlink>
    </w:p>
    <w:p w14:paraId="30CB8BF7" w14:textId="48FC279F"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7" w:history="1">
        <w:r w:rsidR="00D861FF" w:rsidRPr="005C7597">
          <w:rPr>
            <w:rStyle w:val="Hyperlink"/>
            <w:highlight w:val="yellow"/>
          </w:rPr>
          <w:t>5.10</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WALL FINISHES (OCT 2019)</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_Toc145683977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49</w:t>
        </w:r>
        <w:r w:rsidR="00D861FF" w:rsidRPr="005C7597">
          <w:rPr>
            <w:webHidden/>
            <w:highlight w:val="yellow"/>
          </w:rPr>
          <w:fldChar w:fldCharType="end"/>
        </w:r>
      </w:hyperlink>
    </w:p>
    <w:p w14:paraId="0BC54A84" w14:textId="30CB0ABD"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8" w:history="1">
        <w:r w:rsidR="00D861FF" w:rsidRPr="005C7597">
          <w:rPr>
            <w:rStyle w:val="Hyperlink"/>
            <w:highlight w:val="yellow"/>
          </w:rPr>
          <w:t>5.11</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PAINTING—TI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49</w:t>
        </w:r>
        <w:r w:rsidR="00D861FF" w:rsidRPr="005C7597">
          <w:rPr>
            <w:webHidden/>
            <w:highlight w:val="yellow"/>
          </w:rPr>
          <w:fldChar w:fldCharType="end"/>
        </w:r>
      </w:hyperlink>
    </w:p>
    <w:p w14:paraId="2AC85DE1" w14:textId="417E0A47"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79" w:history="1">
        <w:r w:rsidR="00D861FF" w:rsidRPr="005C7597">
          <w:rPr>
            <w:rStyle w:val="Hyperlink"/>
            <w:highlight w:val="yellow"/>
          </w:rPr>
          <w:t>5.12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FLOOR COVERINGS AND PERIMETERS—TI (WAREHOUSE)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_Toc145683979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50</w:t>
        </w:r>
        <w:r w:rsidR="00D861FF" w:rsidRPr="005C7597">
          <w:rPr>
            <w:webHidden/>
            <w:highlight w:val="yellow"/>
          </w:rPr>
          <w:fldChar w:fldCharType="end"/>
        </w:r>
      </w:hyperlink>
    </w:p>
    <w:p w14:paraId="63C655DB" w14:textId="05E14D6C" w:rsidR="00D861FF" w:rsidRDefault="00000000">
      <w:pPr>
        <w:pStyle w:val="TOC2"/>
        <w:rPr>
          <w:rFonts w:asciiTheme="minorHAnsi" w:eastAsiaTheme="minorEastAsia" w:hAnsiTheme="minorHAnsi" w:cstheme="minorBidi"/>
          <w:kern w:val="2"/>
          <w:sz w:val="22"/>
          <w:szCs w:val="22"/>
          <w14:ligatures w14:val="standardContextual"/>
        </w:rPr>
      </w:pPr>
      <w:hyperlink w:anchor="_Toc145683980" w:history="1">
        <w:r w:rsidR="00D861FF" w:rsidRPr="005C7597">
          <w:rPr>
            <w:rStyle w:val="Hyperlink"/>
            <w:highlight w:val="yellow"/>
          </w:rPr>
          <w:t>5.13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HEATING AND AIR CONDITIONING—TI (WAREHOUSE) (MAY 2014)</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_Toc145683980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50</w:t>
        </w:r>
        <w:r w:rsidR="00D861FF" w:rsidRPr="005C7597">
          <w:rPr>
            <w:webHidden/>
            <w:highlight w:val="yellow"/>
          </w:rPr>
          <w:fldChar w:fldCharType="end"/>
        </w:r>
      </w:hyperlink>
    </w:p>
    <w:p w14:paraId="4AD89996" w14:textId="0FA43988" w:rsidR="00D861FF" w:rsidRDefault="00000000">
      <w:pPr>
        <w:pStyle w:val="TOC2"/>
        <w:rPr>
          <w:rFonts w:asciiTheme="minorHAnsi" w:eastAsiaTheme="minorEastAsia" w:hAnsiTheme="minorHAnsi" w:cstheme="minorBidi"/>
          <w:kern w:val="2"/>
          <w:sz w:val="22"/>
          <w:szCs w:val="22"/>
          <w14:ligatures w14:val="standardContextual"/>
        </w:rPr>
      </w:pPr>
      <w:hyperlink w:anchor="_Toc145683981" w:history="1">
        <w:r w:rsidR="00D861FF" w:rsidRPr="00585A74">
          <w:rPr>
            <w:rStyle w:val="Hyperlink"/>
          </w:rPr>
          <w:t>5.14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ELECTRICAL:  DISTRIBUTION—TI (WAREHOUSE) (MAY 2014)</w:t>
        </w:r>
        <w:r w:rsidR="00D861FF">
          <w:rPr>
            <w:webHidden/>
          </w:rPr>
          <w:tab/>
        </w:r>
        <w:r w:rsidR="00D861FF">
          <w:rPr>
            <w:webHidden/>
          </w:rPr>
          <w:fldChar w:fldCharType="begin"/>
        </w:r>
        <w:r w:rsidR="00D861FF">
          <w:rPr>
            <w:webHidden/>
          </w:rPr>
          <w:instrText xml:space="preserve"> PAGEREF _Toc145683981 \h </w:instrText>
        </w:r>
        <w:r w:rsidR="00D861FF">
          <w:rPr>
            <w:webHidden/>
          </w:rPr>
        </w:r>
        <w:r w:rsidR="00D861FF">
          <w:rPr>
            <w:webHidden/>
          </w:rPr>
          <w:fldChar w:fldCharType="separate"/>
        </w:r>
        <w:r w:rsidR="00D861FF">
          <w:rPr>
            <w:webHidden/>
          </w:rPr>
          <w:t>50</w:t>
        </w:r>
        <w:r w:rsidR="00D861FF">
          <w:rPr>
            <w:webHidden/>
          </w:rPr>
          <w:fldChar w:fldCharType="end"/>
        </w:r>
      </w:hyperlink>
    </w:p>
    <w:p w14:paraId="7288DFF6" w14:textId="642A0407" w:rsidR="00D861FF" w:rsidRDefault="00000000">
      <w:pPr>
        <w:pStyle w:val="TOC2"/>
        <w:rPr>
          <w:rFonts w:asciiTheme="minorHAnsi" w:eastAsiaTheme="minorEastAsia" w:hAnsiTheme="minorHAnsi" w:cstheme="minorBidi"/>
          <w:kern w:val="2"/>
          <w:sz w:val="22"/>
          <w:szCs w:val="22"/>
          <w14:ligatures w14:val="standardContextual"/>
        </w:rPr>
      </w:pPr>
      <w:hyperlink w:anchor="_Toc145683982" w:history="1">
        <w:r w:rsidR="00D861FF" w:rsidRPr="00585A74">
          <w:rPr>
            <w:rStyle w:val="Hyperlink"/>
          </w:rPr>
          <w:t>5.15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TELECOMMUNICATIONS:  DISTRIBUTION AND EQUIPMENT (JUN 2012)</w:t>
        </w:r>
        <w:r w:rsidR="00D861FF">
          <w:rPr>
            <w:webHidden/>
          </w:rPr>
          <w:tab/>
        </w:r>
        <w:r w:rsidR="00D861FF">
          <w:rPr>
            <w:webHidden/>
          </w:rPr>
          <w:fldChar w:fldCharType="begin"/>
        </w:r>
        <w:r w:rsidR="00D861FF">
          <w:rPr>
            <w:webHidden/>
          </w:rPr>
          <w:instrText xml:space="preserve"> PAGEREF _Toc145683982 \h </w:instrText>
        </w:r>
        <w:r w:rsidR="00D861FF">
          <w:rPr>
            <w:webHidden/>
          </w:rPr>
        </w:r>
        <w:r w:rsidR="00D861FF">
          <w:rPr>
            <w:webHidden/>
          </w:rPr>
          <w:fldChar w:fldCharType="separate"/>
        </w:r>
        <w:r w:rsidR="00D861FF">
          <w:rPr>
            <w:webHidden/>
          </w:rPr>
          <w:t>51</w:t>
        </w:r>
        <w:r w:rsidR="00D861FF">
          <w:rPr>
            <w:webHidden/>
          </w:rPr>
          <w:fldChar w:fldCharType="end"/>
        </w:r>
      </w:hyperlink>
    </w:p>
    <w:p w14:paraId="0804E3B8" w14:textId="05EA5217" w:rsidR="00D861FF" w:rsidRDefault="00000000">
      <w:pPr>
        <w:pStyle w:val="TOC2"/>
        <w:rPr>
          <w:rFonts w:asciiTheme="minorHAnsi" w:eastAsiaTheme="minorEastAsia" w:hAnsiTheme="minorHAnsi" w:cstheme="minorBidi"/>
          <w:kern w:val="2"/>
          <w:sz w:val="22"/>
          <w:szCs w:val="22"/>
          <w14:ligatures w14:val="standardContextual"/>
        </w:rPr>
      </w:pPr>
      <w:hyperlink w:anchor="_Toc145683983" w:history="1">
        <w:r w:rsidR="00D861FF" w:rsidRPr="00585A74">
          <w:rPr>
            <w:rStyle w:val="Hyperlink"/>
          </w:rPr>
          <w:t>5.16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TELECOMMUNICATIONS:  LOCAL EXCHANGE ACCESS (AUG 2008)</w:t>
        </w:r>
        <w:r w:rsidR="00D861FF">
          <w:rPr>
            <w:webHidden/>
          </w:rPr>
          <w:tab/>
        </w:r>
        <w:r w:rsidR="00D861FF">
          <w:rPr>
            <w:webHidden/>
          </w:rPr>
          <w:fldChar w:fldCharType="begin"/>
        </w:r>
        <w:r w:rsidR="00D861FF">
          <w:rPr>
            <w:webHidden/>
          </w:rPr>
          <w:instrText xml:space="preserve"> PAGEREF _Toc145683983 \h </w:instrText>
        </w:r>
        <w:r w:rsidR="00D861FF">
          <w:rPr>
            <w:webHidden/>
          </w:rPr>
        </w:r>
        <w:r w:rsidR="00D861FF">
          <w:rPr>
            <w:webHidden/>
          </w:rPr>
          <w:fldChar w:fldCharType="separate"/>
        </w:r>
        <w:r w:rsidR="00D861FF">
          <w:rPr>
            <w:webHidden/>
          </w:rPr>
          <w:t>51</w:t>
        </w:r>
        <w:r w:rsidR="00D861FF">
          <w:rPr>
            <w:webHidden/>
          </w:rPr>
          <w:fldChar w:fldCharType="end"/>
        </w:r>
      </w:hyperlink>
    </w:p>
    <w:p w14:paraId="3EA0CD5B" w14:textId="3629244F" w:rsidR="00D861FF" w:rsidRDefault="00000000">
      <w:pPr>
        <w:pStyle w:val="TOC2"/>
        <w:rPr>
          <w:rFonts w:asciiTheme="minorHAnsi" w:eastAsiaTheme="minorEastAsia" w:hAnsiTheme="minorHAnsi" w:cstheme="minorBidi"/>
          <w:kern w:val="2"/>
          <w:sz w:val="22"/>
          <w:szCs w:val="22"/>
          <w14:ligatures w14:val="standardContextual"/>
        </w:rPr>
      </w:pPr>
      <w:hyperlink w:anchor="_Toc145683984" w:history="1">
        <w:r w:rsidR="00D861FF" w:rsidRPr="00585A74">
          <w:rPr>
            <w:rStyle w:val="Hyperlink"/>
          </w:rPr>
          <w:t>5.17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DATA DISTRIBUTION (OCT 2020)</w:t>
        </w:r>
        <w:r w:rsidR="00D861FF">
          <w:rPr>
            <w:webHidden/>
          </w:rPr>
          <w:tab/>
        </w:r>
        <w:r w:rsidR="00D861FF">
          <w:rPr>
            <w:webHidden/>
          </w:rPr>
          <w:fldChar w:fldCharType="begin"/>
        </w:r>
        <w:r w:rsidR="00D861FF">
          <w:rPr>
            <w:webHidden/>
          </w:rPr>
          <w:instrText xml:space="preserve"> PAGEREF _Toc145683984 \h </w:instrText>
        </w:r>
        <w:r w:rsidR="00D861FF">
          <w:rPr>
            <w:webHidden/>
          </w:rPr>
        </w:r>
        <w:r w:rsidR="00D861FF">
          <w:rPr>
            <w:webHidden/>
          </w:rPr>
          <w:fldChar w:fldCharType="separate"/>
        </w:r>
        <w:r w:rsidR="00D861FF">
          <w:rPr>
            <w:webHidden/>
          </w:rPr>
          <w:t>51</w:t>
        </w:r>
        <w:r w:rsidR="00D861FF">
          <w:rPr>
            <w:webHidden/>
          </w:rPr>
          <w:fldChar w:fldCharType="end"/>
        </w:r>
      </w:hyperlink>
    </w:p>
    <w:p w14:paraId="39F2E8C9" w14:textId="3A485B30" w:rsidR="00D861FF" w:rsidRDefault="00000000">
      <w:pPr>
        <w:pStyle w:val="TOC2"/>
        <w:rPr>
          <w:rFonts w:asciiTheme="minorHAnsi" w:eastAsiaTheme="minorEastAsia" w:hAnsiTheme="minorHAnsi" w:cstheme="minorBidi"/>
          <w:kern w:val="2"/>
          <w:sz w:val="22"/>
          <w:szCs w:val="22"/>
          <w14:ligatures w14:val="standardContextual"/>
        </w:rPr>
      </w:pPr>
      <w:hyperlink w:anchor="_Toc145683985" w:history="1">
        <w:r w:rsidR="00D861FF" w:rsidRPr="00585A74">
          <w:rPr>
            <w:rStyle w:val="Hyperlink"/>
          </w:rPr>
          <w:t>5.18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ELECTRICAL, TELEPHONE, DATA FOR SYSTEMS FURNITURE (OCT 2022)</w:t>
        </w:r>
        <w:r w:rsidR="00D861FF">
          <w:rPr>
            <w:webHidden/>
          </w:rPr>
          <w:tab/>
        </w:r>
        <w:r w:rsidR="00D861FF">
          <w:rPr>
            <w:webHidden/>
          </w:rPr>
          <w:fldChar w:fldCharType="begin"/>
        </w:r>
        <w:r w:rsidR="00D861FF">
          <w:rPr>
            <w:webHidden/>
          </w:rPr>
          <w:instrText xml:space="preserve"> PAGEREF _Toc145683985 \h </w:instrText>
        </w:r>
        <w:r w:rsidR="00D861FF">
          <w:rPr>
            <w:webHidden/>
          </w:rPr>
        </w:r>
        <w:r w:rsidR="00D861FF">
          <w:rPr>
            <w:webHidden/>
          </w:rPr>
          <w:fldChar w:fldCharType="separate"/>
        </w:r>
        <w:r w:rsidR="00D861FF">
          <w:rPr>
            <w:webHidden/>
          </w:rPr>
          <w:t>51</w:t>
        </w:r>
        <w:r w:rsidR="00D861FF">
          <w:rPr>
            <w:webHidden/>
          </w:rPr>
          <w:fldChar w:fldCharType="end"/>
        </w:r>
      </w:hyperlink>
    </w:p>
    <w:p w14:paraId="36D940DC" w14:textId="3D9B186C" w:rsidR="00D861FF" w:rsidRDefault="00000000">
      <w:pPr>
        <w:pStyle w:val="TOC2"/>
        <w:rPr>
          <w:rFonts w:asciiTheme="minorHAnsi" w:eastAsiaTheme="minorEastAsia" w:hAnsiTheme="minorHAnsi" w:cstheme="minorBidi"/>
          <w:kern w:val="2"/>
          <w:sz w:val="22"/>
          <w:szCs w:val="22"/>
          <w14:ligatures w14:val="standardContextual"/>
        </w:rPr>
      </w:pPr>
      <w:hyperlink w:anchor="_Toc145683986" w:history="1">
        <w:r w:rsidR="00D861FF" w:rsidRPr="005C7597">
          <w:rPr>
            <w:rStyle w:val="Hyperlink"/>
            <w:highlight w:val="yellow"/>
          </w:rPr>
          <w:t>5.19</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LIGHTING:  INTERIOR AND PARKING—TI (WAREHOUSE) (MAY 2014)</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_Toc145683986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51</w:t>
        </w:r>
        <w:r w:rsidR="00D861FF" w:rsidRPr="005C7597">
          <w:rPr>
            <w:webHidden/>
            <w:highlight w:val="yellow"/>
          </w:rPr>
          <w:fldChar w:fldCharType="end"/>
        </w:r>
      </w:hyperlink>
    </w:p>
    <w:p w14:paraId="479A0998" w14:textId="69FBC0BB" w:rsidR="00D861FF" w:rsidRDefault="00000000">
      <w:pPr>
        <w:pStyle w:val="TOC2"/>
        <w:rPr>
          <w:rFonts w:asciiTheme="minorHAnsi" w:eastAsiaTheme="minorEastAsia" w:hAnsiTheme="minorHAnsi" w:cstheme="minorBidi"/>
          <w:kern w:val="2"/>
          <w:sz w:val="22"/>
          <w:szCs w:val="22"/>
          <w14:ligatures w14:val="standardContextual"/>
        </w:rPr>
      </w:pPr>
      <w:hyperlink w:anchor="_Toc145683987" w:history="1">
        <w:r w:rsidR="00D861FF" w:rsidRPr="00585A74">
          <w:rPr>
            <w:rStyle w:val="Hyperlink"/>
          </w:rPr>
          <w:t>5.20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LOADING DOCKS—TI (WAREHOUSE) (MAY 2014)</w:t>
        </w:r>
        <w:r w:rsidR="00D861FF">
          <w:rPr>
            <w:webHidden/>
          </w:rPr>
          <w:tab/>
        </w:r>
        <w:r w:rsidR="00D861FF">
          <w:rPr>
            <w:webHidden/>
          </w:rPr>
          <w:fldChar w:fldCharType="begin"/>
        </w:r>
        <w:r w:rsidR="00D861FF">
          <w:rPr>
            <w:webHidden/>
          </w:rPr>
          <w:instrText xml:space="preserve"> PAGEREF _Toc145683987 \h </w:instrText>
        </w:r>
        <w:r w:rsidR="00D861FF">
          <w:rPr>
            <w:webHidden/>
          </w:rPr>
        </w:r>
        <w:r w:rsidR="00D861FF">
          <w:rPr>
            <w:webHidden/>
          </w:rPr>
          <w:fldChar w:fldCharType="separate"/>
        </w:r>
        <w:r w:rsidR="00D861FF">
          <w:rPr>
            <w:webHidden/>
          </w:rPr>
          <w:t>52</w:t>
        </w:r>
        <w:r w:rsidR="00D861FF">
          <w:rPr>
            <w:webHidden/>
          </w:rPr>
          <w:fldChar w:fldCharType="end"/>
        </w:r>
      </w:hyperlink>
    </w:p>
    <w:p w14:paraId="7B6EE59B" w14:textId="634D145E" w:rsidR="00D861FF" w:rsidRDefault="00000000">
      <w:pPr>
        <w:pStyle w:val="TOC2"/>
        <w:rPr>
          <w:rFonts w:asciiTheme="minorHAnsi" w:eastAsiaTheme="minorEastAsia" w:hAnsiTheme="minorHAnsi" w:cstheme="minorBidi"/>
          <w:kern w:val="2"/>
          <w:sz w:val="22"/>
          <w:szCs w:val="22"/>
          <w14:ligatures w14:val="standardContextual"/>
        </w:rPr>
      </w:pPr>
      <w:hyperlink w:anchor="_Toc145683988" w:history="1">
        <w:r w:rsidR="00D861FF" w:rsidRPr="00585A74">
          <w:rPr>
            <w:rStyle w:val="Hyperlink"/>
          </w:rPr>
          <w:t>5.21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AUTOMATIC FIRE SPRINKLER SYSTEM – TI (OCT 2016)</w:t>
        </w:r>
        <w:r w:rsidR="00D861FF">
          <w:rPr>
            <w:webHidden/>
          </w:rPr>
          <w:tab/>
        </w:r>
        <w:r w:rsidR="00D861FF">
          <w:rPr>
            <w:webHidden/>
          </w:rPr>
          <w:fldChar w:fldCharType="begin"/>
        </w:r>
        <w:r w:rsidR="00D861FF">
          <w:rPr>
            <w:webHidden/>
          </w:rPr>
          <w:instrText xml:space="preserve"> PAGEREF _Toc145683988 \h </w:instrText>
        </w:r>
        <w:r w:rsidR="00D861FF">
          <w:rPr>
            <w:webHidden/>
          </w:rPr>
        </w:r>
        <w:r w:rsidR="00D861FF">
          <w:rPr>
            <w:webHidden/>
          </w:rPr>
          <w:fldChar w:fldCharType="separate"/>
        </w:r>
        <w:r w:rsidR="00D861FF">
          <w:rPr>
            <w:webHidden/>
          </w:rPr>
          <w:t>52</w:t>
        </w:r>
        <w:r w:rsidR="00D861FF">
          <w:rPr>
            <w:webHidden/>
          </w:rPr>
          <w:fldChar w:fldCharType="end"/>
        </w:r>
      </w:hyperlink>
    </w:p>
    <w:p w14:paraId="686B5FE5" w14:textId="5A661F45"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3989" w:history="1">
        <w:r w:rsidR="00D861FF" w:rsidRPr="00585A74">
          <w:rPr>
            <w:rStyle w:val="Hyperlink"/>
          </w:rPr>
          <w:t>SECTION 6</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UTILITIES, SERVICES, AND OBLIGATIONS DURING THE LEASE TERM</w:t>
        </w:r>
        <w:r w:rsidR="00D861FF">
          <w:rPr>
            <w:webHidden/>
          </w:rPr>
          <w:tab/>
        </w:r>
        <w:r w:rsidR="00D861FF">
          <w:rPr>
            <w:webHidden/>
          </w:rPr>
          <w:fldChar w:fldCharType="begin"/>
        </w:r>
        <w:r w:rsidR="00D861FF">
          <w:rPr>
            <w:webHidden/>
          </w:rPr>
          <w:instrText xml:space="preserve"> PAGEREF _Toc145683989 \h </w:instrText>
        </w:r>
        <w:r w:rsidR="00D861FF">
          <w:rPr>
            <w:webHidden/>
          </w:rPr>
        </w:r>
        <w:r w:rsidR="00D861FF">
          <w:rPr>
            <w:webHidden/>
          </w:rPr>
          <w:fldChar w:fldCharType="separate"/>
        </w:r>
        <w:r w:rsidR="00D861FF">
          <w:rPr>
            <w:webHidden/>
          </w:rPr>
          <w:t>53</w:t>
        </w:r>
        <w:r w:rsidR="00D861FF">
          <w:rPr>
            <w:webHidden/>
          </w:rPr>
          <w:fldChar w:fldCharType="end"/>
        </w:r>
      </w:hyperlink>
    </w:p>
    <w:p w14:paraId="7A4AC64E" w14:textId="703F6FA6" w:rsidR="00D861FF" w:rsidRDefault="00000000">
      <w:pPr>
        <w:pStyle w:val="TOC2"/>
        <w:rPr>
          <w:rFonts w:asciiTheme="minorHAnsi" w:eastAsiaTheme="minorEastAsia" w:hAnsiTheme="minorHAnsi" w:cstheme="minorBidi"/>
          <w:kern w:val="2"/>
          <w:sz w:val="22"/>
          <w:szCs w:val="22"/>
          <w14:ligatures w14:val="standardContextual"/>
        </w:rPr>
      </w:pPr>
      <w:hyperlink w:anchor="_Toc145683990" w:history="1">
        <w:r w:rsidR="00D861FF" w:rsidRPr="00585A74">
          <w:rPr>
            <w:rStyle w:val="Hyperlink"/>
            <w:rFonts w:ascii="Arial Bold" w:hAnsi="Arial Bold"/>
          </w:rPr>
          <w:t>6.01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PROVISION OF SERVICES, ACCESS, AND NORMAL HOURS (WAREHOUSE) (OCT 2023)</w:t>
        </w:r>
        <w:r w:rsidR="00D861FF">
          <w:rPr>
            <w:webHidden/>
          </w:rPr>
          <w:tab/>
        </w:r>
        <w:r w:rsidR="00D861FF">
          <w:rPr>
            <w:webHidden/>
          </w:rPr>
          <w:fldChar w:fldCharType="begin"/>
        </w:r>
        <w:r w:rsidR="00D861FF">
          <w:rPr>
            <w:webHidden/>
          </w:rPr>
          <w:instrText xml:space="preserve"> PAGEREF _Toc145683990 \h </w:instrText>
        </w:r>
        <w:r w:rsidR="00D861FF">
          <w:rPr>
            <w:webHidden/>
          </w:rPr>
        </w:r>
        <w:r w:rsidR="00D861FF">
          <w:rPr>
            <w:webHidden/>
          </w:rPr>
          <w:fldChar w:fldCharType="separate"/>
        </w:r>
        <w:r w:rsidR="00D861FF">
          <w:rPr>
            <w:webHidden/>
          </w:rPr>
          <w:t>53</w:t>
        </w:r>
        <w:r w:rsidR="00D861FF">
          <w:rPr>
            <w:webHidden/>
          </w:rPr>
          <w:fldChar w:fldCharType="end"/>
        </w:r>
      </w:hyperlink>
    </w:p>
    <w:p w14:paraId="21A690AE" w14:textId="2470A305" w:rsidR="00D861FF" w:rsidRDefault="00000000">
      <w:pPr>
        <w:pStyle w:val="TOC2"/>
        <w:rPr>
          <w:rFonts w:asciiTheme="minorHAnsi" w:eastAsiaTheme="minorEastAsia" w:hAnsiTheme="minorHAnsi" w:cstheme="minorBidi"/>
          <w:kern w:val="2"/>
          <w:sz w:val="22"/>
          <w:szCs w:val="22"/>
          <w14:ligatures w14:val="standardContextual"/>
        </w:rPr>
      </w:pPr>
      <w:hyperlink w:anchor="_Toc145683991" w:history="1">
        <w:r w:rsidR="00D861FF" w:rsidRPr="005C7597">
          <w:rPr>
            <w:rStyle w:val="Hyperlink"/>
            <w:rFonts w:ascii="Arial Bold" w:hAnsi="Arial Bold"/>
            <w:highlight w:val="yellow"/>
          </w:rPr>
          <w:t>6.02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UTILITIES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_Toc145683991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53</w:t>
        </w:r>
        <w:r w:rsidR="00D861FF" w:rsidRPr="005C7597">
          <w:rPr>
            <w:webHidden/>
            <w:highlight w:val="yellow"/>
          </w:rPr>
          <w:fldChar w:fldCharType="end"/>
        </w:r>
      </w:hyperlink>
    </w:p>
    <w:p w14:paraId="0E091DE2" w14:textId="1CE26B20" w:rsidR="00D861FF" w:rsidRDefault="00000000">
      <w:pPr>
        <w:pStyle w:val="TOC2"/>
        <w:rPr>
          <w:rFonts w:asciiTheme="minorHAnsi" w:eastAsiaTheme="minorEastAsia" w:hAnsiTheme="minorHAnsi" w:cstheme="minorBidi"/>
          <w:kern w:val="2"/>
          <w:sz w:val="22"/>
          <w:szCs w:val="22"/>
          <w14:ligatures w14:val="standardContextual"/>
        </w:rPr>
      </w:pPr>
      <w:hyperlink w:anchor="_Toc145683992" w:history="1">
        <w:r w:rsidR="00D861FF" w:rsidRPr="00585A74">
          <w:rPr>
            <w:rStyle w:val="Hyperlink"/>
            <w:rFonts w:ascii="Arial Bold" w:hAnsi="Arial Bold"/>
          </w:rPr>
          <w:t>6.03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UTILITIES SEPARATE FROM RENTAL/BUILDING OPERATING PLAN (OCT 2020)</w:t>
        </w:r>
        <w:r w:rsidR="00D861FF">
          <w:rPr>
            <w:webHidden/>
          </w:rPr>
          <w:tab/>
        </w:r>
        <w:r w:rsidR="00D861FF">
          <w:rPr>
            <w:webHidden/>
          </w:rPr>
          <w:fldChar w:fldCharType="begin"/>
        </w:r>
        <w:r w:rsidR="00D861FF">
          <w:rPr>
            <w:webHidden/>
          </w:rPr>
          <w:instrText xml:space="preserve"> PAGEREF _Toc145683992 \h </w:instrText>
        </w:r>
        <w:r w:rsidR="00D861FF">
          <w:rPr>
            <w:webHidden/>
          </w:rPr>
        </w:r>
        <w:r w:rsidR="00D861FF">
          <w:rPr>
            <w:webHidden/>
          </w:rPr>
          <w:fldChar w:fldCharType="separate"/>
        </w:r>
        <w:r w:rsidR="00D861FF">
          <w:rPr>
            <w:webHidden/>
          </w:rPr>
          <w:t>53</w:t>
        </w:r>
        <w:r w:rsidR="00D861FF">
          <w:rPr>
            <w:webHidden/>
          </w:rPr>
          <w:fldChar w:fldCharType="end"/>
        </w:r>
      </w:hyperlink>
    </w:p>
    <w:p w14:paraId="0ECC2333" w14:textId="593F57F6"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93" w:history="1">
        <w:r w:rsidR="00D861FF" w:rsidRPr="005C7597">
          <w:rPr>
            <w:rStyle w:val="Hyperlink"/>
            <w:rFonts w:ascii="Arial Bold" w:hAnsi="Arial Bold"/>
            <w:highlight w:val="yellow"/>
          </w:rPr>
          <w:t>6.04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GSAR 552.270-99 LESSOR REPORTING OF GREEN BUILDING EFFICIENCY (SEP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_Toc145683993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54</w:t>
        </w:r>
        <w:r w:rsidR="00D861FF" w:rsidRPr="005C7597">
          <w:rPr>
            <w:webHidden/>
            <w:highlight w:val="yellow"/>
          </w:rPr>
          <w:fldChar w:fldCharType="end"/>
        </w:r>
      </w:hyperlink>
    </w:p>
    <w:p w14:paraId="486F0291" w14:textId="1661ADF6" w:rsidR="00D861FF" w:rsidRDefault="00000000">
      <w:pPr>
        <w:pStyle w:val="TOC2"/>
        <w:rPr>
          <w:rFonts w:asciiTheme="minorHAnsi" w:eastAsiaTheme="minorEastAsia" w:hAnsiTheme="minorHAnsi" w:cstheme="minorBidi"/>
          <w:kern w:val="2"/>
          <w:sz w:val="22"/>
          <w:szCs w:val="22"/>
          <w14:ligatures w14:val="standardContextual"/>
        </w:rPr>
      </w:pPr>
      <w:hyperlink w:anchor="_Toc145683994" w:history="1">
        <w:r w:rsidR="00D861FF" w:rsidRPr="005C7597">
          <w:rPr>
            <w:rStyle w:val="Hyperlink"/>
            <w:rFonts w:ascii="Arial Bold" w:hAnsi="Arial Bold"/>
            <w:highlight w:val="yellow"/>
          </w:rPr>
          <w:t>6.05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HEATING AND AIR CONDITIONING (WAREHOUSE)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54</w:t>
        </w:r>
        <w:r w:rsidR="00D861FF" w:rsidRPr="005C7597">
          <w:rPr>
            <w:webHidden/>
            <w:highlight w:val="yellow"/>
          </w:rPr>
          <w:fldChar w:fldCharType="end"/>
        </w:r>
      </w:hyperlink>
    </w:p>
    <w:p w14:paraId="65C24080" w14:textId="5752A7A3" w:rsidR="00D861FF" w:rsidRDefault="00000000">
      <w:pPr>
        <w:pStyle w:val="TOC2"/>
        <w:rPr>
          <w:rFonts w:asciiTheme="minorHAnsi" w:eastAsiaTheme="minorEastAsia" w:hAnsiTheme="minorHAnsi" w:cstheme="minorBidi"/>
          <w:kern w:val="2"/>
          <w:sz w:val="22"/>
          <w:szCs w:val="22"/>
          <w14:ligatures w14:val="standardContextual"/>
        </w:rPr>
      </w:pPr>
      <w:hyperlink w:anchor="_Toc145683995" w:history="1">
        <w:r w:rsidR="00D861FF" w:rsidRPr="00585A74">
          <w:rPr>
            <w:rStyle w:val="Hyperlink"/>
            <w:rFonts w:ascii="Arial Bold" w:hAnsi="Arial Bold"/>
          </w:rPr>
          <w:t>6.06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OVERTIME HVAC USAGE (OCT 2023)</w:t>
        </w:r>
        <w:r w:rsidR="00D861FF">
          <w:rPr>
            <w:webHidden/>
          </w:rPr>
          <w:tab/>
        </w:r>
        <w:r w:rsidR="00D861FF">
          <w:rPr>
            <w:webHidden/>
          </w:rPr>
          <w:fldChar w:fldCharType="begin"/>
        </w:r>
        <w:r w:rsidR="00D861FF">
          <w:rPr>
            <w:webHidden/>
          </w:rPr>
          <w:instrText xml:space="preserve"> PAGEREF _Toc145683995 \h </w:instrText>
        </w:r>
        <w:r w:rsidR="00D861FF">
          <w:rPr>
            <w:webHidden/>
          </w:rPr>
        </w:r>
        <w:r w:rsidR="00D861FF">
          <w:rPr>
            <w:webHidden/>
          </w:rPr>
          <w:fldChar w:fldCharType="separate"/>
        </w:r>
        <w:r w:rsidR="00D861FF">
          <w:rPr>
            <w:webHidden/>
          </w:rPr>
          <w:t>55</w:t>
        </w:r>
        <w:r w:rsidR="00D861FF">
          <w:rPr>
            <w:webHidden/>
          </w:rPr>
          <w:fldChar w:fldCharType="end"/>
        </w:r>
      </w:hyperlink>
    </w:p>
    <w:p w14:paraId="683167CF" w14:textId="5B6143AC"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96" w:history="1">
        <w:r w:rsidR="00D861FF" w:rsidRPr="005C7597">
          <w:rPr>
            <w:rStyle w:val="Hyperlink"/>
            <w:rFonts w:ascii="Arial Bold" w:hAnsi="Arial Bold"/>
            <w:highlight w:val="yellow"/>
          </w:rPr>
          <w:t>6.07</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JANITORIAL SERVICES (WAREHOUSE)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_Toc145683996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55</w:t>
        </w:r>
        <w:r w:rsidR="00D861FF" w:rsidRPr="005C7597">
          <w:rPr>
            <w:webHidden/>
            <w:highlight w:val="yellow"/>
          </w:rPr>
          <w:fldChar w:fldCharType="end"/>
        </w:r>
      </w:hyperlink>
    </w:p>
    <w:p w14:paraId="4A684CF6" w14:textId="1F2F1A13"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3997" w:history="1">
        <w:r w:rsidR="00D861FF" w:rsidRPr="005C7597">
          <w:rPr>
            <w:rStyle w:val="Hyperlink"/>
            <w:rFonts w:ascii="Arial Bold" w:hAnsi="Arial Bold"/>
            <w:highlight w:val="yellow"/>
          </w:rPr>
          <w:t>6.08</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SELECTION OF CLEANING PRODUCTS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_Toc145683997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56</w:t>
        </w:r>
        <w:r w:rsidR="00D861FF" w:rsidRPr="005C7597">
          <w:rPr>
            <w:webHidden/>
            <w:highlight w:val="yellow"/>
          </w:rPr>
          <w:fldChar w:fldCharType="end"/>
        </w:r>
      </w:hyperlink>
    </w:p>
    <w:p w14:paraId="1E5D4E43" w14:textId="36A0DD10" w:rsidR="00D861FF" w:rsidRDefault="00000000">
      <w:pPr>
        <w:pStyle w:val="TOC2"/>
        <w:rPr>
          <w:rFonts w:asciiTheme="minorHAnsi" w:eastAsiaTheme="minorEastAsia" w:hAnsiTheme="minorHAnsi" w:cstheme="minorBidi"/>
          <w:kern w:val="2"/>
          <w:sz w:val="22"/>
          <w:szCs w:val="22"/>
          <w14:ligatures w14:val="standardContextual"/>
        </w:rPr>
      </w:pPr>
      <w:hyperlink w:anchor="_Toc145683998" w:history="1">
        <w:r w:rsidR="00D861FF" w:rsidRPr="005C7597">
          <w:rPr>
            <w:rStyle w:val="Hyperlink"/>
            <w:rFonts w:ascii="Arial Bold" w:hAnsi="Arial Bold"/>
            <w:highlight w:val="yellow"/>
          </w:rPr>
          <w:t>6.09</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SELECTION OF PAPER PRODUCTS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_Toc145683998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56</w:t>
        </w:r>
        <w:r w:rsidR="00D861FF" w:rsidRPr="005C7597">
          <w:rPr>
            <w:webHidden/>
            <w:highlight w:val="yellow"/>
          </w:rPr>
          <w:fldChar w:fldCharType="end"/>
        </w:r>
      </w:hyperlink>
    </w:p>
    <w:p w14:paraId="7C903275" w14:textId="311FAB1C" w:rsidR="00D861FF" w:rsidRDefault="00000000">
      <w:pPr>
        <w:pStyle w:val="TOC2"/>
        <w:rPr>
          <w:rFonts w:asciiTheme="minorHAnsi" w:eastAsiaTheme="minorEastAsia" w:hAnsiTheme="minorHAnsi" w:cstheme="minorBidi"/>
          <w:kern w:val="2"/>
          <w:sz w:val="22"/>
          <w:szCs w:val="22"/>
          <w14:ligatures w14:val="standardContextual"/>
        </w:rPr>
      </w:pPr>
      <w:hyperlink w:anchor="_Toc145683999" w:history="1">
        <w:r w:rsidR="00D861FF" w:rsidRPr="00585A74">
          <w:rPr>
            <w:rStyle w:val="Hyperlink"/>
            <w:rFonts w:ascii="Arial Bold" w:hAnsi="Arial Bold"/>
          </w:rPr>
          <w:t>6.10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SNOW REMOVAL (WAREHOUSE) (OCT 2020)</w:t>
        </w:r>
        <w:r w:rsidR="00D861FF">
          <w:rPr>
            <w:webHidden/>
          </w:rPr>
          <w:tab/>
        </w:r>
        <w:r w:rsidR="00D861FF">
          <w:rPr>
            <w:webHidden/>
          </w:rPr>
          <w:fldChar w:fldCharType="begin"/>
        </w:r>
        <w:r w:rsidR="00D861FF">
          <w:rPr>
            <w:webHidden/>
          </w:rPr>
          <w:instrText xml:space="preserve"> PAGEREF _Toc145683999 \h </w:instrText>
        </w:r>
        <w:r w:rsidR="00D861FF">
          <w:rPr>
            <w:webHidden/>
          </w:rPr>
        </w:r>
        <w:r w:rsidR="00D861FF">
          <w:rPr>
            <w:webHidden/>
          </w:rPr>
          <w:fldChar w:fldCharType="separate"/>
        </w:r>
        <w:r w:rsidR="00D861FF">
          <w:rPr>
            <w:webHidden/>
          </w:rPr>
          <w:t>56</w:t>
        </w:r>
        <w:r w:rsidR="00D861FF">
          <w:rPr>
            <w:webHidden/>
          </w:rPr>
          <w:fldChar w:fldCharType="end"/>
        </w:r>
      </w:hyperlink>
    </w:p>
    <w:p w14:paraId="42ECB5B4" w14:textId="0CBB4CBB" w:rsidR="00D861FF" w:rsidRDefault="00000000">
      <w:pPr>
        <w:pStyle w:val="TOC2"/>
        <w:rPr>
          <w:rFonts w:asciiTheme="minorHAnsi" w:eastAsiaTheme="minorEastAsia" w:hAnsiTheme="minorHAnsi" w:cstheme="minorBidi"/>
          <w:kern w:val="2"/>
          <w:sz w:val="22"/>
          <w:szCs w:val="22"/>
          <w14:ligatures w14:val="standardContextual"/>
        </w:rPr>
      </w:pPr>
      <w:hyperlink w:anchor="_Toc145684000" w:history="1">
        <w:r w:rsidR="00D861FF" w:rsidRPr="00585A74">
          <w:rPr>
            <w:rStyle w:val="Hyperlink"/>
            <w:rFonts w:ascii="Arial Bold" w:hAnsi="Arial Bold"/>
          </w:rPr>
          <w:t>6.11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MAINTENANCE AND TESTING OF SYSTEMS—WAREHOUSE (OCT 2022)</w:t>
        </w:r>
        <w:r w:rsidR="00D861FF">
          <w:rPr>
            <w:webHidden/>
          </w:rPr>
          <w:tab/>
        </w:r>
        <w:r w:rsidR="00D861FF">
          <w:rPr>
            <w:webHidden/>
          </w:rPr>
          <w:fldChar w:fldCharType="begin"/>
        </w:r>
        <w:r w:rsidR="00D861FF">
          <w:rPr>
            <w:webHidden/>
          </w:rPr>
          <w:instrText xml:space="preserve"> PAGEREF _Toc145684000 \h </w:instrText>
        </w:r>
        <w:r w:rsidR="00D861FF">
          <w:rPr>
            <w:webHidden/>
          </w:rPr>
        </w:r>
        <w:r w:rsidR="00D861FF">
          <w:rPr>
            <w:webHidden/>
          </w:rPr>
          <w:fldChar w:fldCharType="separate"/>
        </w:r>
        <w:r w:rsidR="00D861FF">
          <w:rPr>
            <w:webHidden/>
          </w:rPr>
          <w:t>56</w:t>
        </w:r>
        <w:r w:rsidR="00D861FF">
          <w:rPr>
            <w:webHidden/>
          </w:rPr>
          <w:fldChar w:fldCharType="end"/>
        </w:r>
      </w:hyperlink>
    </w:p>
    <w:p w14:paraId="0E039655" w14:textId="1D8607AB" w:rsidR="00D861FF" w:rsidRDefault="00000000">
      <w:pPr>
        <w:pStyle w:val="TOC2"/>
        <w:rPr>
          <w:rFonts w:asciiTheme="minorHAnsi" w:eastAsiaTheme="minorEastAsia" w:hAnsiTheme="minorHAnsi" w:cstheme="minorBidi"/>
          <w:kern w:val="2"/>
          <w:sz w:val="22"/>
          <w:szCs w:val="22"/>
          <w14:ligatures w14:val="standardContextual"/>
        </w:rPr>
      </w:pPr>
      <w:hyperlink w:anchor="_Toc145684001" w:history="1">
        <w:r w:rsidR="00D861FF" w:rsidRPr="00585A74">
          <w:rPr>
            <w:rStyle w:val="Hyperlink"/>
            <w:rFonts w:ascii="Arial Bold" w:hAnsi="Arial Bold"/>
          </w:rPr>
          <w:t>6.12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MAINTENANCE OF PROVIDED FINISHES (WAREHOUSE) (OCT 2016)</w:t>
        </w:r>
        <w:r w:rsidR="00D861FF">
          <w:rPr>
            <w:webHidden/>
          </w:rPr>
          <w:tab/>
        </w:r>
        <w:r w:rsidR="00D861FF">
          <w:rPr>
            <w:webHidden/>
          </w:rPr>
          <w:fldChar w:fldCharType="begin"/>
        </w:r>
        <w:r w:rsidR="00D861FF">
          <w:rPr>
            <w:webHidden/>
          </w:rPr>
          <w:instrText xml:space="preserve"> PAGEREF _Toc145684001 \h </w:instrText>
        </w:r>
        <w:r w:rsidR="00D861FF">
          <w:rPr>
            <w:webHidden/>
          </w:rPr>
        </w:r>
        <w:r w:rsidR="00D861FF">
          <w:rPr>
            <w:webHidden/>
          </w:rPr>
          <w:fldChar w:fldCharType="separate"/>
        </w:r>
        <w:r w:rsidR="00D861FF">
          <w:rPr>
            <w:webHidden/>
          </w:rPr>
          <w:t>56</w:t>
        </w:r>
        <w:r w:rsidR="00D861FF">
          <w:rPr>
            <w:webHidden/>
          </w:rPr>
          <w:fldChar w:fldCharType="end"/>
        </w:r>
      </w:hyperlink>
    </w:p>
    <w:p w14:paraId="3AAAE97C" w14:textId="01721EE1" w:rsidR="00D861FF" w:rsidRDefault="00000000">
      <w:pPr>
        <w:pStyle w:val="TOC2"/>
        <w:rPr>
          <w:rFonts w:asciiTheme="minorHAnsi" w:eastAsiaTheme="minorEastAsia" w:hAnsiTheme="minorHAnsi" w:cstheme="minorBidi"/>
          <w:kern w:val="2"/>
          <w:sz w:val="22"/>
          <w:szCs w:val="22"/>
          <w14:ligatures w14:val="standardContextual"/>
        </w:rPr>
      </w:pPr>
      <w:hyperlink w:anchor="_Toc145684002" w:history="1">
        <w:r w:rsidR="00D861FF" w:rsidRPr="005C7597">
          <w:rPr>
            <w:rStyle w:val="Hyperlink"/>
            <w:rFonts w:ascii="Arial Bold" w:hAnsi="Arial Bold"/>
            <w:highlight w:val="yellow"/>
          </w:rPr>
          <w:t>6.13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ASBESTOS ABATEMENT (OCT 2021)</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_Toc145684002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57</w:t>
        </w:r>
        <w:r w:rsidR="00D861FF" w:rsidRPr="005C7597">
          <w:rPr>
            <w:webHidden/>
            <w:highlight w:val="yellow"/>
          </w:rPr>
          <w:fldChar w:fldCharType="end"/>
        </w:r>
      </w:hyperlink>
    </w:p>
    <w:p w14:paraId="49CC1323" w14:textId="4F1E262C" w:rsidR="00D861FF" w:rsidRDefault="00000000">
      <w:pPr>
        <w:pStyle w:val="TOC2"/>
        <w:rPr>
          <w:rFonts w:asciiTheme="minorHAnsi" w:eastAsiaTheme="minorEastAsia" w:hAnsiTheme="minorHAnsi" w:cstheme="minorBidi"/>
          <w:kern w:val="2"/>
          <w:sz w:val="22"/>
          <w:szCs w:val="22"/>
          <w14:ligatures w14:val="standardContextual"/>
        </w:rPr>
      </w:pPr>
      <w:hyperlink w:anchor="_Toc145684003" w:history="1">
        <w:r w:rsidR="00D861FF" w:rsidRPr="00585A74">
          <w:rPr>
            <w:rStyle w:val="Hyperlink"/>
            <w:rFonts w:ascii="Arial Bold" w:hAnsi="Arial Bold"/>
          </w:rPr>
          <w:t>6.14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ONSITE LESSOR MANAGEMENT (APR 2011)</w:t>
        </w:r>
        <w:r w:rsidR="00D861FF">
          <w:rPr>
            <w:webHidden/>
          </w:rPr>
          <w:tab/>
        </w:r>
        <w:r w:rsidR="00D861FF">
          <w:rPr>
            <w:webHidden/>
          </w:rPr>
          <w:fldChar w:fldCharType="begin"/>
        </w:r>
        <w:r w:rsidR="00D861FF">
          <w:rPr>
            <w:webHidden/>
          </w:rPr>
          <w:instrText xml:space="preserve"> PAGEREF _Toc145684003 \h </w:instrText>
        </w:r>
        <w:r w:rsidR="00D861FF">
          <w:rPr>
            <w:webHidden/>
          </w:rPr>
        </w:r>
        <w:r w:rsidR="00D861FF">
          <w:rPr>
            <w:webHidden/>
          </w:rPr>
          <w:fldChar w:fldCharType="separate"/>
        </w:r>
        <w:r w:rsidR="00D861FF">
          <w:rPr>
            <w:webHidden/>
          </w:rPr>
          <w:t>57</w:t>
        </w:r>
        <w:r w:rsidR="00D861FF">
          <w:rPr>
            <w:webHidden/>
          </w:rPr>
          <w:fldChar w:fldCharType="end"/>
        </w:r>
      </w:hyperlink>
    </w:p>
    <w:p w14:paraId="3506FE6E" w14:textId="7160024E" w:rsidR="00D861FF" w:rsidRDefault="00000000">
      <w:pPr>
        <w:pStyle w:val="TOC2"/>
        <w:rPr>
          <w:rFonts w:asciiTheme="minorHAnsi" w:eastAsiaTheme="minorEastAsia" w:hAnsiTheme="minorHAnsi" w:cstheme="minorBidi"/>
          <w:kern w:val="2"/>
          <w:sz w:val="22"/>
          <w:szCs w:val="22"/>
          <w14:ligatures w14:val="standardContextual"/>
        </w:rPr>
      </w:pPr>
      <w:hyperlink w:anchor="_Toc145684004" w:history="1">
        <w:r w:rsidR="00D861FF" w:rsidRPr="00585A74">
          <w:rPr>
            <w:rStyle w:val="Hyperlink"/>
            <w:rFonts w:ascii="Arial Bold" w:hAnsi="Arial Bold"/>
          </w:rPr>
          <w:t>6.15</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IDENTITY VERIFICATION OF PERSONNEL (OCT 2022)</w:t>
        </w:r>
        <w:r w:rsidR="00D861FF">
          <w:rPr>
            <w:webHidden/>
          </w:rPr>
          <w:tab/>
        </w:r>
        <w:r w:rsidR="00D861FF">
          <w:rPr>
            <w:webHidden/>
          </w:rPr>
          <w:fldChar w:fldCharType="begin"/>
        </w:r>
        <w:r w:rsidR="00D861FF">
          <w:rPr>
            <w:webHidden/>
          </w:rPr>
          <w:instrText xml:space="preserve"> PAGEREF _Toc145684004 \h </w:instrText>
        </w:r>
        <w:r w:rsidR="00D861FF">
          <w:rPr>
            <w:webHidden/>
          </w:rPr>
        </w:r>
        <w:r w:rsidR="00D861FF">
          <w:rPr>
            <w:webHidden/>
          </w:rPr>
          <w:fldChar w:fldCharType="separate"/>
        </w:r>
        <w:r w:rsidR="00D861FF">
          <w:rPr>
            <w:webHidden/>
          </w:rPr>
          <w:t>57</w:t>
        </w:r>
        <w:r w:rsidR="00D861FF">
          <w:rPr>
            <w:webHidden/>
          </w:rPr>
          <w:fldChar w:fldCharType="end"/>
        </w:r>
      </w:hyperlink>
    </w:p>
    <w:p w14:paraId="685B9E32" w14:textId="04657464" w:rsidR="00D861FF" w:rsidRDefault="00000000">
      <w:pPr>
        <w:pStyle w:val="TOC2"/>
        <w:rPr>
          <w:rFonts w:asciiTheme="minorHAnsi" w:eastAsiaTheme="minorEastAsia" w:hAnsiTheme="minorHAnsi" w:cstheme="minorBidi"/>
          <w:kern w:val="2"/>
          <w:sz w:val="22"/>
          <w:szCs w:val="22"/>
          <w14:ligatures w14:val="standardContextual"/>
        </w:rPr>
      </w:pPr>
      <w:hyperlink w:anchor="_Toc145684005" w:history="1">
        <w:r w:rsidR="00D861FF" w:rsidRPr="00585A74">
          <w:rPr>
            <w:rStyle w:val="Hyperlink"/>
            <w:rFonts w:ascii="Arial Bold" w:hAnsi="Arial Bold"/>
          </w:rPr>
          <w:t>6.16</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SCHEDULE OF PERIODIC SERVICES (OCT 2020)</w:t>
        </w:r>
        <w:r w:rsidR="00D861FF">
          <w:rPr>
            <w:webHidden/>
          </w:rPr>
          <w:tab/>
        </w:r>
        <w:r w:rsidR="00D861FF">
          <w:rPr>
            <w:webHidden/>
          </w:rPr>
          <w:fldChar w:fldCharType="begin"/>
        </w:r>
        <w:r w:rsidR="00D861FF">
          <w:rPr>
            <w:webHidden/>
          </w:rPr>
          <w:instrText xml:space="preserve"> PAGEREF _Toc145684005 \h </w:instrText>
        </w:r>
        <w:r w:rsidR="00D861FF">
          <w:rPr>
            <w:webHidden/>
          </w:rPr>
        </w:r>
        <w:r w:rsidR="00D861FF">
          <w:rPr>
            <w:webHidden/>
          </w:rPr>
          <w:fldChar w:fldCharType="separate"/>
        </w:r>
        <w:r w:rsidR="00D861FF">
          <w:rPr>
            <w:webHidden/>
          </w:rPr>
          <w:t>58</w:t>
        </w:r>
        <w:r w:rsidR="00D861FF">
          <w:rPr>
            <w:webHidden/>
          </w:rPr>
          <w:fldChar w:fldCharType="end"/>
        </w:r>
      </w:hyperlink>
    </w:p>
    <w:p w14:paraId="1DD0D502" w14:textId="1C7245E6" w:rsidR="00D861FF" w:rsidRDefault="00000000">
      <w:pPr>
        <w:pStyle w:val="TOC2"/>
        <w:rPr>
          <w:rFonts w:asciiTheme="minorHAnsi" w:eastAsiaTheme="minorEastAsia" w:hAnsiTheme="minorHAnsi" w:cstheme="minorBidi"/>
          <w:kern w:val="2"/>
          <w:sz w:val="22"/>
          <w:szCs w:val="22"/>
          <w14:ligatures w14:val="standardContextual"/>
        </w:rPr>
      </w:pPr>
      <w:hyperlink w:anchor="_Toc145684006" w:history="1">
        <w:r w:rsidR="00D861FF" w:rsidRPr="005C7597">
          <w:rPr>
            <w:rStyle w:val="Hyperlink"/>
            <w:rFonts w:ascii="Arial Bold" w:hAnsi="Arial Bold"/>
            <w:highlight w:val="yellow"/>
          </w:rPr>
          <w:t>6.17</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LANDSCAPING (OCT 2022)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_Toc145684006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58</w:t>
        </w:r>
        <w:r w:rsidR="00D861FF" w:rsidRPr="005C7597">
          <w:rPr>
            <w:webHidden/>
            <w:highlight w:val="yellow"/>
          </w:rPr>
          <w:fldChar w:fldCharType="end"/>
        </w:r>
      </w:hyperlink>
    </w:p>
    <w:p w14:paraId="6F887654" w14:textId="704E3C52" w:rsidR="00D861FF" w:rsidRDefault="00000000">
      <w:pPr>
        <w:pStyle w:val="TOC2"/>
        <w:rPr>
          <w:rFonts w:asciiTheme="minorHAnsi" w:eastAsiaTheme="minorEastAsia" w:hAnsiTheme="minorHAnsi" w:cstheme="minorBidi"/>
          <w:kern w:val="2"/>
          <w:sz w:val="22"/>
          <w:szCs w:val="22"/>
          <w14:ligatures w14:val="standardContextual"/>
        </w:rPr>
      </w:pPr>
      <w:hyperlink w:anchor="_Toc145684007" w:history="1">
        <w:r w:rsidR="00D861FF" w:rsidRPr="00585A74">
          <w:rPr>
            <w:rStyle w:val="Hyperlink"/>
            <w:rFonts w:ascii="Arial Bold" w:hAnsi="Arial Bold"/>
          </w:rPr>
          <w:t>6.18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LANDSCAPE MAINTENANCE (APR 2011)</w:t>
        </w:r>
        <w:r w:rsidR="00D861FF">
          <w:rPr>
            <w:webHidden/>
          </w:rPr>
          <w:tab/>
        </w:r>
        <w:r w:rsidR="00D861FF">
          <w:rPr>
            <w:webHidden/>
          </w:rPr>
          <w:fldChar w:fldCharType="begin"/>
        </w:r>
        <w:r w:rsidR="00D861FF">
          <w:rPr>
            <w:webHidden/>
          </w:rPr>
          <w:instrText xml:space="preserve"> PAGEREF _Toc145684007 \h </w:instrText>
        </w:r>
        <w:r w:rsidR="00D861FF">
          <w:rPr>
            <w:webHidden/>
          </w:rPr>
        </w:r>
        <w:r w:rsidR="00D861FF">
          <w:rPr>
            <w:webHidden/>
          </w:rPr>
          <w:fldChar w:fldCharType="separate"/>
        </w:r>
        <w:r w:rsidR="00D861FF">
          <w:rPr>
            <w:webHidden/>
          </w:rPr>
          <w:t>58</w:t>
        </w:r>
        <w:r w:rsidR="00D861FF">
          <w:rPr>
            <w:webHidden/>
          </w:rPr>
          <w:fldChar w:fldCharType="end"/>
        </w:r>
      </w:hyperlink>
    </w:p>
    <w:p w14:paraId="61307517" w14:textId="2BF4DBC5" w:rsidR="00D861FF" w:rsidRDefault="00000000">
      <w:pPr>
        <w:pStyle w:val="TOC2"/>
        <w:rPr>
          <w:rFonts w:asciiTheme="minorHAnsi" w:eastAsiaTheme="minorEastAsia" w:hAnsiTheme="minorHAnsi" w:cstheme="minorBidi"/>
          <w:kern w:val="2"/>
          <w:sz w:val="22"/>
          <w:szCs w:val="22"/>
          <w14:ligatures w14:val="standardContextual"/>
        </w:rPr>
      </w:pPr>
      <w:hyperlink w:anchor="_Toc145684008" w:history="1">
        <w:r w:rsidR="00D861FF" w:rsidRPr="005C7597">
          <w:rPr>
            <w:rStyle w:val="Hyperlink"/>
            <w:rFonts w:ascii="Arial Bold" w:hAnsi="Arial Bold"/>
            <w:highlight w:val="yellow"/>
          </w:rPr>
          <w:t>6.19</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RECYCLING—WAREHOUSE (OCT 2021)</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_Toc145684008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58</w:t>
        </w:r>
        <w:r w:rsidR="00D861FF" w:rsidRPr="005C7597">
          <w:rPr>
            <w:webHidden/>
            <w:highlight w:val="yellow"/>
          </w:rPr>
          <w:fldChar w:fldCharType="end"/>
        </w:r>
      </w:hyperlink>
    </w:p>
    <w:p w14:paraId="1B08E7DF" w14:textId="1826172F" w:rsidR="00D861FF" w:rsidRDefault="00000000">
      <w:pPr>
        <w:pStyle w:val="TOC2"/>
        <w:rPr>
          <w:rFonts w:asciiTheme="minorHAnsi" w:eastAsiaTheme="minorEastAsia" w:hAnsiTheme="minorHAnsi" w:cstheme="minorBidi"/>
          <w:kern w:val="2"/>
          <w:sz w:val="22"/>
          <w:szCs w:val="22"/>
          <w14:ligatures w14:val="standardContextual"/>
        </w:rPr>
      </w:pPr>
      <w:hyperlink w:anchor="_Toc145684009" w:history="1">
        <w:r w:rsidR="00D861FF" w:rsidRPr="00585A74">
          <w:rPr>
            <w:rStyle w:val="Hyperlink"/>
            <w:rFonts w:ascii="Arial Bold" w:hAnsi="Arial Bold"/>
          </w:rPr>
          <w:t>6.20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RANDOLPH-SHEPPARD COMPLIANCE (SEP 2013)</w:t>
        </w:r>
        <w:r w:rsidR="00D861FF">
          <w:rPr>
            <w:webHidden/>
          </w:rPr>
          <w:tab/>
        </w:r>
        <w:r w:rsidR="00D861FF">
          <w:rPr>
            <w:webHidden/>
          </w:rPr>
          <w:fldChar w:fldCharType="begin"/>
        </w:r>
        <w:r w:rsidR="00D861FF">
          <w:rPr>
            <w:webHidden/>
          </w:rPr>
          <w:instrText xml:space="preserve"> PAGEREF _Toc145684009 \h </w:instrText>
        </w:r>
        <w:r w:rsidR="00D861FF">
          <w:rPr>
            <w:webHidden/>
          </w:rPr>
        </w:r>
        <w:r w:rsidR="00D861FF">
          <w:rPr>
            <w:webHidden/>
          </w:rPr>
          <w:fldChar w:fldCharType="separate"/>
        </w:r>
        <w:r w:rsidR="00D861FF">
          <w:rPr>
            <w:webHidden/>
          </w:rPr>
          <w:t>59</w:t>
        </w:r>
        <w:r w:rsidR="00D861FF">
          <w:rPr>
            <w:webHidden/>
          </w:rPr>
          <w:fldChar w:fldCharType="end"/>
        </w:r>
      </w:hyperlink>
    </w:p>
    <w:p w14:paraId="3FB41ACC" w14:textId="6EEF6FB6" w:rsidR="00D861FF" w:rsidRDefault="00000000">
      <w:pPr>
        <w:pStyle w:val="TOC2"/>
        <w:rPr>
          <w:rFonts w:asciiTheme="minorHAnsi" w:eastAsiaTheme="minorEastAsia" w:hAnsiTheme="minorHAnsi" w:cstheme="minorBidi"/>
          <w:kern w:val="2"/>
          <w:sz w:val="22"/>
          <w:szCs w:val="22"/>
          <w14:ligatures w14:val="standardContextual"/>
        </w:rPr>
      </w:pPr>
      <w:hyperlink w:anchor="_Toc145684010" w:history="1">
        <w:r w:rsidR="00D861FF" w:rsidRPr="00585A74">
          <w:rPr>
            <w:rStyle w:val="Hyperlink"/>
            <w:rFonts w:ascii="Arial Bold" w:hAnsi="Arial Bold"/>
          </w:rPr>
          <w:t>6.21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SAFEGUARDING AND DISSEMINATION OF CONTROLLED UNCLASSIFIED INFORMATION (CUI) BUILDING INFORMATION (oct 2022)</w:t>
        </w:r>
        <w:r w:rsidR="00D861FF">
          <w:rPr>
            <w:webHidden/>
          </w:rPr>
          <w:tab/>
        </w:r>
        <w:r w:rsidR="00D861FF">
          <w:rPr>
            <w:webHidden/>
          </w:rPr>
          <w:fldChar w:fldCharType="begin"/>
        </w:r>
        <w:r w:rsidR="00D861FF">
          <w:rPr>
            <w:webHidden/>
          </w:rPr>
          <w:instrText xml:space="preserve"> PAGEREF _Toc145684010 \h </w:instrText>
        </w:r>
        <w:r w:rsidR="00D861FF">
          <w:rPr>
            <w:webHidden/>
          </w:rPr>
        </w:r>
        <w:r w:rsidR="00D861FF">
          <w:rPr>
            <w:webHidden/>
          </w:rPr>
          <w:fldChar w:fldCharType="separate"/>
        </w:r>
        <w:r w:rsidR="00D861FF">
          <w:rPr>
            <w:webHidden/>
          </w:rPr>
          <w:t>59</w:t>
        </w:r>
        <w:r w:rsidR="00D861FF">
          <w:rPr>
            <w:webHidden/>
          </w:rPr>
          <w:fldChar w:fldCharType="end"/>
        </w:r>
      </w:hyperlink>
    </w:p>
    <w:p w14:paraId="7B74D434" w14:textId="10B56DE8"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4011" w:history="1">
        <w:r w:rsidR="00D861FF" w:rsidRPr="005C7597">
          <w:rPr>
            <w:rStyle w:val="Hyperlink"/>
            <w:rFonts w:ascii="Arial Bold" w:hAnsi="Arial Bold"/>
            <w:highlight w:val="yellow"/>
          </w:rPr>
          <w:t>6.22</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INDOOR AIR QUALITY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_Toc145684011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60</w:t>
        </w:r>
        <w:r w:rsidR="00D861FF" w:rsidRPr="005C7597">
          <w:rPr>
            <w:webHidden/>
            <w:highlight w:val="yellow"/>
          </w:rPr>
          <w:fldChar w:fldCharType="end"/>
        </w:r>
      </w:hyperlink>
    </w:p>
    <w:p w14:paraId="4BFDD5C3" w14:textId="2162A5DF"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4012" w:history="1">
        <w:r w:rsidR="00D861FF" w:rsidRPr="005C7597">
          <w:rPr>
            <w:rStyle w:val="Hyperlink"/>
            <w:rFonts w:ascii="Arial Bold" w:hAnsi="Arial Bold"/>
            <w:highlight w:val="yellow"/>
          </w:rPr>
          <w:t>6.23</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RADON IN AIR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_Toc145684012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60</w:t>
        </w:r>
        <w:r w:rsidR="00D861FF" w:rsidRPr="005C7597">
          <w:rPr>
            <w:webHidden/>
            <w:highlight w:val="yellow"/>
          </w:rPr>
          <w:fldChar w:fldCharType="end"/>
        </w:r>
      </w:hyperlink>
    </w:p>
    <w:p w14:paraId="63FE71E1" w14:textId="2A277357"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4013" w:history="1">
        <w:r w:rsidR="00D861FF" w:rsidRPr="005C7597">
          <w:rPr>
            <w:rStyle w:val="Hyperlink"/>
            <w:rFonts w:ascii="Arial Bold" w:hAnsi="Arial Bold"/>
            <w:highlight w:val="yellow"/>
          </w:rPr>
          <w:t>6.24</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RADON IN WATER (JUN 2012)</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_Toc145684013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62</w:t>
        </w:r>
        <w:r w:rsidR="00D861FF" w:rsidRPr="005C7597">
          <w:rPr>
            <w:webHidden/>
            <w:highlight w:val="yellow"/>
          </w:rPr>
          <w:fldChar w:fldCharType="end"/>
        </w:r>
      </w:hyperlink>
    </w:p>
    <w:p w14:paraId="3363AEFD" w14:textId="53478CC7" w:rsidR="00D861FF" w:rsidRPr="005C7597" w:rsidRDefault="00000000">
      <w:pPr>
        <w:pStyle w:val="TOC2"/>
        <w:rPr>
          <w:rFonts w:asciiTheme="minorHAnsi" w:eastAsiaTheme="minorEastAsia" w:hAnsiTheme="minorHAnsi" w:cstheme="minorBidi"/>
          <w:kern w:val="2"/>
          <w:sz w:val="22"/>
          <w:szCs w:val="22"/>
          <w:highlight w:val="yellow"/>
          <w14:ligatures w14:val="standardContextual"/>
        </w:rPr>
      </w:pPr>
      <w:hyperlink w:anchor="_Toc145684014" w:history="1">
        <w:r w:rsidR="00D861FF" w:rsidRPr="005C7597">
          <w:rPr>
            <w:rStyle w:val="Hyperlink"/>
            <w:rFonts w:ascii="Arial Bold" w:hAnsi="Arial Bold"/>
            <w:highlight w:val="yellow"/>
          </w:rPr>
          <w:t>6.25</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HAZARDOUS MATERIALS (WAREHOUSE)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_Toc145684014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62</w:t>
        </w:r>
        <w:r w:rsidR="00D861FF" w:rsidRPr="005C7597">
          <w:rPr>
            <w:webHidden/>
            <w:highlight w:val="yellow"/>
          </w:rPr>
          <w:fldChar w:fldCharType="end"/>
        </w:r>
      </w:hyperlink>
    </w:p>
    <w:p w14:paraId="123CE91E" w14:textId="4C14D0A1" w:rsidR="00D861FF" w:rsidRDefault="00000000">
      <w:pPr>
        <w:pStyle w:val="TOC2"/>
        <w:rPr>
          <w:rFonts w:asciiTheme="minorHAnsi" w:eastAsiaTheme="minorEastAsia" w:hAnsiTheme="minorHAnsi" w:cstheme="minorBidi"/>
          <w:kern w:val="2"/>
          <w:sz w:val="22"/>
          <w:szCs w:val="22"/>
          <w14:ligatures w14:val="standardContextual"/>
        </w:rPr>
      </w:pPr>
      <w:hyperlink w:anchor="_Toc145684015" w:history="1">
        <w:r w:rsidR="00D861FF" w:rsidRPr="005C7597">
          <w:rPr>
            <w:rStyle w:val="Hyperlink"/>
            <w:rFonts w:ascii="Arial Bold" w:hAnsi="Arial Bold"/>
            <w:highlight w:val="yellow"/>
          </w:rPr>
          <w:t>6.26</w:t>
        </w:r>
        <w:r w:rsidR="00D861FF" w:rsidRPr="005C7597">
          <w:rPr>
            <w:rFonts w:asciiTheme="minorHAnsi" w:eastAsiaTheme="minorEastAsia" w:hAnsiTheme="minorHAnsi" w:cstheme="minorBidi"/>
            <w:kern w:val="2"/>
            <w:sz w:val="22"/>
            <w:szCs w:val="22"/>
            <w:highlight w:val="yellow"/>
            <w14:ligatures w14:val="standardContextual"/>
          </w:rPr>
          <w:tab/>
        </w:r>
        <w:r w:rsidR="00D861FF" w:rsidRPr="005C7597">
          <w:rPr>
            <w:rStyle w:val="Hyperlink"/>
            <w:highlight w:val="yellow"/>
          </w:rPr>
          <w:t>MOLD AND WATER INTRUSION (OCT 2023)</w:t>
        </w:r>
        <w:r w:rsidR="00D861FF" w:rsidRPr="005C7597">
          <w:rPr>
            <w:webHidden/>
            <w:highlight w:val="yellow"/>
          </w:rPr>
          <w:tab/>
        </w:r>
        <w:r w:rsidR="00D861FF" w:rsidRPr="005C7597">
          <w:rPr>
            <w:webHidden/>
            <w:highlight w:val="yellow"/>
          </w:rPr>
          <w:fldChar w:fldCharType="begin"/>
        </w:r>
        <w:r w:rsidR="00D861FF" w:rsidRPr="005C7597">
          <w:rPr>
            <w:webHidden/>
            <w:highlight w:val="yellow"/>
          </w:rPr>
          <w:instrText xml:space="preserve"> PAGEREF _Toc145684015 \h </w:instrText>
        </w:r>
        <w:r w:rsidR="00D861FF" w:rsidRPr="005C7597">
          <w:rPr>
            <w:webHidden/>
            <w:highlight w:val="yellow"/>
          </w:rPr>
        </w:r>
        <w:r w:rsidR="00D861FF" w:rsidRPr="005C7597">
          <w:rPr>
            <w:webHidden/>
            <w:highlight w:val="yellow"/>
          </w:rPr>
          <w:fldChar w:fldCharType="separate"/>
        </w:r>
        <w:r w:rsidR="00D861FF" w:rsidRPr="005C7597">
          <w:rPr>
            <w:webHidden/>
            <w:highlight w:val="yellow"/>
          </w:rPr>
          <w:t>62</w:t>
        </w:r>
        <w:r w:rsidR="00D861FF" w:rsidRPr="005C7597">
          <w:rPr>
            <w:webHidden/>
            <w:highlight w:val="yellow"/>
          </w:rPr>
          <w:fldChar w:fldCharType="end"/>
        </w:r>
      </w:hyperlink>
    </w:p>
    <w:p w14:paraId="45C7E922" w14:textId="6119546A" w:rsidR="00D861FF" w:rsidRDefault="00000000">
      <w:pPr>
        <w:pStyle w:val="TOC2"/>
        <w:rPr>
          <w:rFonts w:asciiTheme="minorHAnsi" w:eastAsiaTheme="minorEastAsia" w:hAnsiTheme="minorHAnsi" w:cstheme="minorBidi"/>
          <w:kern w:val="2"/>
          <w:sz w:val="22"/>
          <w:szCs w:val="22"/>
          <w14:ligatures w14:val="standardContextual"/>
        </w:rPr>
      </w:pPr>
      <w:hyperlink w:anchor="_Toc145684016" w:history="1">
        <w:r w:rsidR="00D861FF" w:rsidRPr="00585A74">
          <w:rPr>
            <w:rStyle w:val="Hyperlink"/>
            <w:rFonts w:ascii="Arial Bold" w:hAnsi="Arial Bold"/>
          </w:rPr>
          <w:t>6.27</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OCCUPANT EMERGENCY PLANS (OCT 2020)</w:t>
        </w:r>
        <w:r w:rsidR="00D861FF">
          <w:rPr>
            <w:webHidden/>
          </w:rPr>
          <w:tab/>
        </w:r>
        <w:r w:rsidR="00D861FF">
          <w:rPr>
            <w:webHidden/>
          </w:rPr>
          <w:fldChar w:fldCharType="begin"/>
        </w:r>
        <w:r w:rsidR="00D861FF">
          <w:rPr>
            <w:webHidden/>
          </w:rPr>
          <w:instrText xml:space="preserve"> PAGEREF _Toc145684016 \h </w:instrText>
        </w:r>
        <w:r w:rsidR="00D861FF">
          <w:rPr>
            <w:webHidden/>
          </w:rPr>
        </w:r>
        <w:r w:rsidR="00D861FF">
          <w:rPr>
            <w:webHidden/>
          </w:rPr>
          <w:fldChar w:fldCharType="separate"/>
        </w:r>
        <w:r w:rsidR="00D861FF">
          <w:rPr>
            <w:webHidden/>
          </w:rPr>
          <w:t>62</w:t>
        </w:r>
        <w:r w:rsidR="00D861FF">
          <w:rPr>
            <w:webHidden/>
          </w:rPr>
          <w:fldChar w:fldCharType="end"/>
        </w:r>
      </w:hyperlink>
    </w:p>
    <w:p w14:paraId="214790E6" w14:textId="0C3600B1" w:rsidR="00D861FF" w:rsidRDefault="00000000">
      <w:pPr>
        <w:pStyle w:val="TOC2"/>
        <w:rPr>
          <w:rFonts w:asciiTheme="minorHAnsi" w:eastAsiaTheme="minorEastAsia" w:hAnsiTheme="minorHAnsi" w:cstheme="minorBidi"/>
          <w:kern w:val="2"/>
          <w:sz w:val="22"/>
          <w:szCs w:val="22"/>
          <w14:ligatures w14:val="standardContextual"/>
        </w:rPr>
      </w:pPr>
      <w:hyperlink w:anchor="_Toc145684017" w:history="1">
        <w:r w:rsidR="00D861FF" w:rsidRPr="00585A74">
          <w:rPr>
            <w:rStyle w:val="Hyperlink"/>
            <w:rFonts w:ascii="Arial Bold" w:hAnsi="Arial Bold"/>
          </w:rPr>
          <w:t>6.28</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FLAG DISPLAY (OCT 2016)</w:t>
        </w:r>
        <w:r w:rsidR="00D861FF">
          <w:rPr>
            <w:webHidden/>
          </w:rPr>
          <w:tab/>
        </w:r>
        <w:r w:rsidR="00D861FF">
          <w:rPr>
            <w:webHidden/>
          </w:rPr>
          <w:fldChar w:fldCharType="begin"/>
        </w:r>
        <w:r w:rsidR="00D861FF">
          <w:rPr>
            <w:webHidden/>
          </w:rPr>
          <w:instrText xml:space="preserve"> PAGEREF _Toc145684017 \h </w:instrText>
        </w:r>
        <w:r w:rsidR="00D861FF">
          <w:rPr>
            <w:webHidden/>
          </w:rPr>
        </w:r>
        <w:r w:rsidR="00D861FF">
          <w:rPr>
            <w:webHidden/>
          </w:rPr>
          <w:fldChar w:fldCharType="separate"/>
        </w:r>
        <w:r w:rsidR="00D861FF">
          <w:rPr>
            <w:webHidden/>
          </w:rPr>
          <w:t>63</w:t>
        </w:r>
        <w:r w:rsidR="00D861FF">
          <w:rPr>
            <w:webHidden/>
          </w:rPr>
          <w:fldChar w:fldCharType="end"/>
        </w:r>
      </w:hyperlink>
    </w:p>
    <w:p w14:paraId="518E8F56" w14:textId="41E97CAF" w:rsidR="00D861FF" w:rsidRDefault="00000000">
      <w:pPr>
        <w:pStyle w:val="TOC2"/>
        <w:rPr>
          <w:rFonts w:asciiTheme="minorHAnsi" w:eastAsiaTheme="minorEastAsia" w:hAnsiTheme="minorHAnsi" w:cstheme="minorBidi"/>
          <w:kern w:val="2"/>
          <w:sz w:val="22"/>
          <w:szCs w:val="22"/>
          <w14:ligatures w14:val="standardContextual"/>
        </w:rPr>
      </w:pPr>
      <w:hyperlink w:anchor="_Toc145684018" w:history="1">
        <w:r w:rsidR="00D861FF" w:rsidRPr="00585A74">
          <w:rPr>
            <w:rStyle w:val="Hyperlink"/>
            <w:rFonts w:ascii="Arial Bold" w:hAnsi="Arial Bold"/>
          </w:rPr>
          <w:t>6.29</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PORTABLE FIRE EXTINGUISHERS (WAREHOUSE) (MAY 2014)</w:t>
        </w:r>
        <w:r w:rsidR="00D861FF">
          <w:rPr>
            <w:webHidden/>
          </w:rPr>
          <w:tab/>
        </w:r>
        <w:r w:rsidR="00D861FF">
          <w:rPr>
            <w:webHidden/>
          </w:rPr>
          <w:fldChar w:fldCharType="begin"/>
        </w:r>
        <w:r w:rsidR="00D861FF">
          <w:rPr>
            <w:webHidden/>
          </w:rPr>
          <w:instrText xml:space="preserve"> PAGEREF _Toc145684018 \h </w:instrText>
        </w:r>
        <w:r w:rsidR="00D861FF">
          <w:rPr>
            <w:webHidden/>
          </w:rPr>
        </w:r>
        <w:r w:rsidR="00D861FF">
          <w:rPr>
            <w:webHidden/>
          </w:rPr>
          <w:fldChar w:fldCharType="separate"/>
        </w:r>
        <w:r w:rsidR="00D861FF">
          <w:rPr>
            <w:webHidden/>
          </w:rPr>
          <w:t>63</w:t>
        </w:r>
        <w:r w:rsidR="00D861FF">
          <w:rPr>
            <w:webHidden/>
          </w:rPr>
          <w:fldChar w:fldCharType="end"/>
        </w:r>
      </w:hyperlink>
    </w:p>
    <w:p w14:paraId="651DB087" w14:textId="4E3BA1DC" w:rsidR="00D861FF" w:rsidRDefault="00000000">
      <w:pPr>
        <w:pStyle w:val="TOC2"/>
        <w:rPr>
          <w:rFonts w:asciiTheme="minorHAnsi" w:eastAsiaTheme="minorEastAsia" w:hAnsiTheme="minorHAnsi" w:cstheme="minorBidi"/>
          <w:kern w:val="2"/>
          <w:sz w:val="22"/>
          <w:szCs w:val="22"/>
          <w14:ligatures w14:val="standardContextual"/>
        </w:rPr>
      </w:pPr>
      <w:hyperlink w:anchor="_Toc145684019" w:history="1">
        <w:r w:rsidR="00D861FF" w:rsidRPr="00585A74">
          <w:rPr>
            <w:rStyle w:val="Hyperlink"/>
            <w:rFonts w:ascii="Arial Bold" w:hAnsi="Arial Bold"/>
          </w:rPr>
          <w:t>6.30</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TRASH DUMPSTER SERVICE – LESSOR PROVIDED (WAREHOUSE) (OCT 2016)</w:t>
        </w:r>
        <w:r w:rsidR="00D861FF">
          <w:rPr>
            <w:webHidden/>
          </w:rPr>
          <w:tab/>
        </w:r>
        <w:r w:rsidR="00D861FF">
          <w:rPr>
            <w:webHidden/>
          </w:rPr>
          <w:fldChar w:fldCharType="begin"/>
        </w:r>
        <w:r w:rsidR="00D861FF">
          <w:rPr>
            <w:webHidden/>
          </w:rPr>
          <w:instrText xml:space="preserve"> PAGEREF _Toc145684019 \h </w:instrText>
        </w:r>
        <w:r w:rsidR="00D861FF">
          <w:rPr>
            <w:webHidden/>
          </w:rPr>
        </w:r>
        <w:r w:rsidR="00D861FF">
          <w:rPr>
            <w:webHidden/>
          </w:rPr>
          <w:fldChar w:fldCharType="separate"/>
        </w:r>
        <w:r w:rsidR="00D861FF">
          <w:rPr>
            <w:webHidden/>
          </w:rPr>
          <w:t>63</w:t>
        </w:r>
        <w:r w:rsidR="00D861FF">
          <w:rPr>
            <w:webHidden/>
          </w:rPr>
          <w:fldChar w:fldCharType="end"/>
        </w:r>
      </w:hyperlink>
    </w:p>
    <w:p w14:paraId="3F0A2686" w14:textId="317699C5" w:rsidR="00D861FF" w:rsidRDefault="00000000">
      <w:pPr>
        <w:pStyle w:val="TOC2"/>
        <w:rPr>
          <w:rFonts w:asciiTheme="minorHAnsi" w:eastAsiaTheme="minorEastAsia" w:hAnsiTheme="minorHAnsi" w:cstheme="minorBidi"/>
          <w:kern w:val="2"/>
          <w:sz w:val="22"/>
          <w:szCs w:val="22"/>
          <w14:ligatures w14:val="standardContextual"/>
        </w:rPr>
      </w:pPr>
      <w:hyperlink w:anchor="_Toc145684020" w:history="1">
        <w:r w:rsidR="00D861FF" w:rsidRPr="00585A74">
          <w:rPr>
            <w:rStyle w:val="Hyperlink"/>
            <w:rFonts w:ascii="Arial Bold" w:hAnsi="Arial Bold"/>
          </w:rPr>
          <w:t>6.31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TRASH DUMPSTER SERVICE (WAREHOUSE) – GOVERNMENT PROVIDED (OCT 2016)</w:t>
        </w:r>
        <w:r w:rsidR="00D861FF">
          <w:rPr>
            <w:webHidden/>
          </w:rPr>
          <w:tab/>
        </w:r>
        <w:r w:rsidR="00D861FF">
          <w:rPr>
            <w:webHidden/>
          </w:rPr>
          <w:fldChar w:fldCharType="begin"/>
        </w:r>
        <w:r w:rsidR="00D861FF">
          <w:rPr>
            <w:webHidden/>
          </w:rPr>
          <w:instrText xml:space="preserve"> PAGEREF _Toc145684020 \h </w:instrText>
        </w:r>
        <w:r w:rsidR="00D861FF">
          <w:rPr>
            <w:webHidden/>
          </w:rPr>
        </w:r>
        <w:r w:rsidR="00D861FF">
          <w:rPr>
            <w:webHidden/>
          </w:rPr>
          <w:fldChar w:fldCharType="separate"/>
        </w:r>
        <w:r w:rsidR="00D861FF">
          <w:rPr>
            <w:webHidden/>
          </w:rPr>
          <w:t>63</w:t>
        </w:r>
        <w:r w:rsidR="00D861FF">
          <w:rPr>
            <w:webHidden/>
          </w:rPr>
          <w:fldChar w:fldCharType="end"/>
        </w:r>
      </w:hyperlink>
    </w:p>
    <w:p w14:paraId="0374C9B6" w14:textId="5B7DC761" w:rsidR="00D861FF" w:rsidRDefault="00000000">
      <w:pPr>
        <w:pStyle w:val="TOC2"/>
        <w:rPr>
          <w:rFonts w:asciiTheme="minorHAnsi" w:eastAsiaTheme="minorEastAsia" w:hAnsiTheme="minorHAnsi" w:cstheme="minorBidi"/>
          <w:kern w:val="2"/>
          <w:sz w:val="22"/>
          <w:szCs w:val="22"/>
          <w14:ligatures w14:val="standardContextual"/>
        </w:rPr>
      </w:pPr>
      <w:hyperlink w:anchor="_Toc145684021" w:history="1">
        <w:r w:rsidR="00D861FF" w:rsidRPr="00585A74">
          <w:rPr>
            <w:rStyle w:val="Hyperlink"/>
            <w:rFonts w:ascii="Arial Bold" w:hAnsi="Arial Bold"/>
          </w:rPr>
          <w:t>6.32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ACCESS TO BUILDING INFORMATION (MAY 2014)</w:t>
        </w:r>
        <w:r w:rsidR="00D861FF">
          <w:rPr>
            <w:webHidden/>
          </w:rPr>
          <w:tab/>
        </w:r>
        <w:r w:rsidR="00D861FF">
          <w:rPr>
            <w:webHidden/>
          </w:rPr>
          <w:fldChar w:fldCharType="begin"/>
        </w:r>
        <w:r w:rsidR="00D861FF">
          <w:rPr>
            <w:webHidden/>
          </w:rPr>
          <w:instrText xml:space="preserve"> PAGEREF _Toc145684021 \h </w:instrText>
        </w:r>
        <w:r w:rsidR="00D861FF">
          <w:rPr>
            <w:webHidden/>
          </w:rPr>
        </w:r>
        <w:r w:rsidR="00D861FF">
          <w:rPr>
            <w:webHidden/>
          </w:rPr>
          <w:fldChar w:fldCharType="separate"/>
        </w:r>
        <w:r w:rsidR="00D861FF">
          <w:rPr>
            <w:webHidden/>
          </w:rPr>
          <w:t>63</w:t>
        </w:r>
        <w:r w:rsidR="00D861FF">
          <w:rPr>
            <w:webHidden/>
          </w:rPr>
          <w:fldChar w:fldCharType="end"/>
        </w:r>
      </w:hyperlink>
    </w:p>
    <w:p w14:paraId="326AF53A" w14:textId="74BEF9D6" w:rsidR="00D861FF" w:rsidRDefault="00000000">
      <w:pPr>
        <w:pStyle w:val="TOC1"/>
        <w:rPr>
          <w:rFonts w:asciiTheme="minorHAnsi" w:eastAsiaTheme="minorEastAsia" w:hAnsiTheme="minorHAnsi" w:cstheme="minorBidi"/>
          <w:b w:val="0"/>
          <w:kern w:val="2"/>
          <w:sz w:val="22"/>
          <w:szCs w:val="22"/>
          <w14:ligatures w14:val="standardContextual"/>
        </w:rPr>
      </w:pPr>
      <w:hyperlink w:anchor="_Toc145684022" w:history="1">
        <w:r w:rsidR="00D861FF" w:rsidRPr="00585A74">
          <w:rPr>
            <w:rStyle w:val="Hyperlink"/>
          </w:rPr>
          <w:t>SECTION 7</w:t>
        </w:r>
        <w:r w:rsidR="00D861FF">
          <w:rPr>
            <w:rFonts w:asciiTheme="minorHAnsi" w:eastAsiaTheme="minorEastAsia" w:hAnsiTheme="minorHAnsi" w:cstheme="minorBidi"/>
            <w:b w:val="0"/>
            <w:kern w:val="2"/>
            <w:sz w:val="22"/>
            <w:szCs w:val="22"/>
            <w14:ligatures w14:val="standardContextual"/>
          </w:rPr>
          <w:tab/>
        </w:r>
        <w:r w:rsidR="00D861FF" w:rsidRPr="00585A74">
          <w:rPr>
            <w:rStyle w:val="Hyperlink"/>
          </w:rPr>
          <w:t>ADDITIONAL TERMS AND CONDITIONS</w:t>
        </w:r>
        <w:r w:rsidR="00D861FF">
          <w:rPr>
            <w:webHidden/>
          </w:rPr>
          <w:tab/>
        </w:r>
        <w:r w:rsidR="00D861FF">
          <w:rPr>
            <w:webHidden/>
          </w:rPr>
          <w:fldChar w:fldCharType="begin"/>
        </w:r>
        <w:r w:rsidR="00D861FF">
          <w:rPr>
            <w:webHidden/>
          </w:rPr>
          <w:instrText xml:space="preserve"> PAGEREF _Toc145684022 \h </w:instrText>
        </w:r>
        <w:r w:rsidR="00D861FF">
          <w:rPr>
            <w:webHidden/>
          </w:rPr>
        </w:r>
        <w:r w:rsidR="00D861FF">
          <w:rPr>
            <w:webHidden/>
          </w:rPr>
          <w:fldChar w:fldCharType="separate"/>
        </w:r>
        <w:r w:rsidR="00D861FF">
          <w:rPr>
            <w:webHidden/>
          </w:rPr>
          <w:t>64</w:t>
        </w:r>
        <w:r w:rsidR="00D861FF">
          <w:rPr>
            <w:webHidden/>
          </w:rPr>
          <w:fldChar w:fldCharType="end"/>
        </w:r>
      </w:hyperlink>
    </w:p>
    <w:p w14:paraId="4C4E8F0E" w14:textId="08419E17" w:rsidR="00D861FF" w:rsidRDefault="00000000">
      <w:pPr>
        <w:pStyle w:val="TOC2"/>
        <w:rPr>
          <w:rFonts w:asciiTheme="minorHAnsi" w:eastAsiaTheme="minorEastAsia" w:hAnsiTheme="minorHAnsi" w:cstheme="minorBidi"/>
          <w:kern w:val="2"/>
          <w:sz w:val="22"/>
          <w:szCs w:val="22"/>
          <w14:ligatures w14:val="standardContextual"/>
        </w:rPr>
      </w:pPr>
      <w:hyperlink w:anchor="_Toc145684023" w:history="1">
        <w:r w:rsidR="00D861FF" w:rsidRPr="00585A74">
          <w:rPr>
            <w:rStyle w:val="Hyperlink"/>
          </w:rPr>
          <w:t>7.01</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SECURITY REQUIREMENTS (OCT 2016)</w:t>
        </w:r>
        <w:r w:rsidR="00D861FF">
          <w:rPr>
            <w:webHidden/>
          </w:rPr>
          <w:tab/>
        </w:r>
        <w:r w:rsidR="00D861FF">
          <w:rPr>
            <w:webHidden/>
          </w:rPr>
          <w:fldChar w:fldCharType="begin"/>
        </w:r>
        <w:r w:rsidR="00D861FF">
          <w:rPr>
            <w:webHidden/>
          </w:rPr>
          <w:instrText xml:space="preserve"> PAGEREF _Toc145684023 \h </w:instrText>
        </w:r>
        <w:r w:rsidR="00D861FF">
          <w:rPr>
            <w:webHidden/>
          </w:rPr>
        </w:r>
        <w:r w:rsidR="00D861FF">
          <w:rPr>
            <w:webHidden/>
          </w:rPr>
          <w:fldChar w:fldCharType="separate"/>
        </w:r>
        <w:r w:rsidR="00D861FF">
          <w:rPr>
            <w:webHidden/>
          </w:rPr>
          <w:t>64</w:t>
        </w:r>
        <w:r w:rsidR="00D861FF">
          <w:rPr>
            <w:webHidden/>
          </w:rPr>
          <w:fldChar w:fldCharType="end"/>
        </w:r>
      </w:hyperlink>
    </w:p>
    <w:p w14:paraId="7CD2F5E2" w14:textId="1550BB13" w:rsidR="00D861FF" w:rsidRDefault="00000000">
      <w:pPr>
        <w:pStyle w:val="TOC2"/>
        <w:rPr>
          <w:rFonts w:asciiTheme="minorHAnsi" w:eastAsiaTheme="minorEastAsia" w:hAnsiTheme="minorHAnsi" w:cstheme="minorBidi"/>
          <w:kern w:val="2"/>
          <w:sz w:val="22"/>
          <w:szCs w:val="22"/>
          <w14:ligatures w14:val="standardContextual"/>
        </w:rPr>
      </w:pPr>
      <w:hyperlink w:anchor="_Toc145684024" w:history="1">
        <w:r w:rsidR="00D861FF" w:rsidRPr="00585A74">
          <w:rPr>
            <w:rStyle w:val="Hyperlink"/>
          </w:rPr>
          <w:t>7.02</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MODIFIED LEASE PARAGRAPHS (OCT 2016)</w:t>
        </w:r>
        <w:r w:rsidR="00D861FF">
          <w:rPr>
            <w:webHidden/>
          </w:rPr>
          <w:tab/>
        </w:r>
        <w:r w:rsidR="00D861FF">
          <w:rPr>
            <w:webHidden/>
          </w:rPr>
          <w:fldChar w:fldCharType="begin"/>
        </w:r>
        <w:r w:rsidR="00D861FF">
          <w:rPr>
            <w:webHidden/>
          </w:rPr>
          <w:instrText xml:space="preserve"> PAGEREF _Toc145684024 \h </w:instrText>
        </w:r>
        <w:r w:rsidR="00D861FF">
          <w:rPr>
            <w:webHidden/>
          </w:rPr>
        </w:r>
        <w:r w:rsidR="00D861FF">
          <w:rPr>
            <w:webHidden/>
          </w:rPr>
          <w:fldChar w:fldCharType="separate"/>
        </w:r>
        <w:r w:rsidR="00D861FF">
          <w:rPr>
            <w:webHidden/>
          </w:rPr>
          <w:t>64</w:t>
        </w:r>
        <w:r w:rsidR="00D861FF">
          <w:rPr>
            <w:webHidden/>
          </w:rPr>
          <w:fldChar w:fldCharType="end"/>
        </w:r>
      </w:hyperlink>
    </w:p>
    <w:p w14:paraId="442FCB39" w14:textId="63C2F2D7" w:rsidR="00D861FF" w:rsidRDefault="00000000">
      <w:pPr>
        <w:pStyle w:val="TOC2"/>
        <w:rPr>
          <w:rFonts w:asciiTheme="minorHAnsi" w:eastAsiaTheme="minorEastAsia" w:hAnsiTheme="minorHAnsi" w:cstheme="minorBidi"/>
          <w:kern w:val="2"/>
          <w:sz w:val="22"/>
          <w:szCs w:val="22"/>
          <w14:ligatures w14:val="standardContextual"/>
        </w:rPr>
      </w:pPr>
      <w:hyperlink w:anchor="_Toc145684025" w:history="1">
        <w:r w:rsidR="00D861FF" w:rsidRPr="00585A74">
          <w:rPr>
            <w:rStyle w:val="Hyperlink"/>
          </w:rPr>
          <w:t>7.03</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NO FEDERALLY ELECTED OFFICIALS TO BENEFIT (OCT 2023)</w:t>
        </w:r>
        <w:r w:rsidR="00D861FF">
          <w:rPr>
            <w:webHidden/>
          </w:rPr>
          <w:tab/>
        </w:r>
        <w:r w:rsidR="00D861FF">
          <w:rPr>
            <w:webHidden/>
          </w:rPr>
          <w:fldChar w:fldCharType="begin"/>
        </w:r>
        <w:r w:rsidR="00D861FF">
          <w:rPr>
            <w:webHidden/>
          </w:rPr>
          <w:instrText xml:space="preserve"> PAGEREF _Toc145684025 \h </w:instrText>
        </w:r>
        <w:r w:rsidR="00D861FF">
          <w:rPr>
            <w:webHidden/>
          </w:rPr>
        </w:r>
        <w:r w:rsidR="00D861FF">
          <w:rPr>
            <w:webHidden/>
          </w:rPr>
          <w:fldChar w:fldCharType="separate"/>
        </w:r>
        <w:r w:rsidR="00D861FF">
          <w:rPr>
            <w:webHidden/>
          </w:rPr>
          <w:t>64</w:t>
        </w:r>
        <w:r w:rsidR="00D861FF">
          <w:rPr>
            <w:webHidden/>
          </w:rPr>
          <w:fldChar w:fldCharType="end"/>
        </w:r>
      </w:hyperlink>
    </w:p>
    <w:p w14:paraId="789427BD" w14:textId="50D0EBD6" w:rsidR="00D861FF" w:rsidRDefault="00000000">
      <w:pPr>
        <w:pStyle w:val="TOC2"/>
        <w:rPr>
          <w:rFonts w:asciiTheme="minorHAnsi" w:eastAsiaTheme="minorEastAsia" w:hAnsiTheme="minorHAnsi" w:cstheme="minorBidi"/>
          <w:kern w:val="2"/>
          <w:sz w:val="22"/>
          <w:szCs w:val="22"/>
          <w14:ligatures w14:val="standardContextual"/>
        </w:rPr>
      </w:pPr>
      <w:hyperlink w:anchor="_Toc145684026" w:history="1">
        <w:r w:rsidR="00D861FF" w:rsidRPr="00585A74">
          <w:rPr>
            <w:rStyle w:val="Hyperlink"/>
          </w:rPr>
          <w:t>7.04</w:t>
        </w:r>
        <w:r w:rsidR="00D861FF">
          <w:rPr>
            <w:rFonts w:asciiTheme="minorHAnsi" w:eastAsiaTheme="minorEastAsia" w:hAnsiTheme="minorHAnsi" w:cstheme="minorBidi"/>
            <w:kern w:val="2"/>
            <w:sz w:val="22"/>
            <w:szCs w:val="22"/>
            <w14:ligatures w14:val="standardContextual"/>
          </w:rPr>
          <w:tab/>
        </w:r>
        <w:r w:rsidR="00D861FF" w:rsidRPr="00585A74">
          <w:rPr>
            <w:rStyle w:val="Hyperlink"/>
          </w:rPr>
          <w:t>PROVISIONAL ACCEPTANCE (FEB 2021)</w:t>
        </w:r>
        <w:r w:rsidR="00D861FF">
          <w:rPr>
            <w:webHidden/>
          </w:rPr>
          <w:tab/>
        </w:r>
        <w:r w:rsidR="00D861FF">
          <w:rPr>
            <w:webHidden/>
          </w:rPr>
          <w:fldChar w:fldCharType="begin"/>
        </w:r>
        <w:r w:rsidR="00D861FF">
          <w:rPr>
            <w:webHidden/>
          </w:rPr>
          <w:instrText xml:space="preserve"> PAGEREF _Toc145684026 \h </w:instrText>
        </w:r>
        <w:r w:rsidR="00D861FF">
          <w:rPr>
            <w:webHidden/>
          </w:rPr>
        </w:r>
        <w:r w:rsidR="00D861FF">
          <w:rPr>
            <w:webHidden/>
          </w:rPr>
          <w:fldChar w:fldCharType="separate"/>
        </w:r>
        <w:r w:rsidR="00D861FF">
          <w:rPr>
            <w:webHidden/>
          </w:rPr>
          <w:t>64</w:t>
        </w:r>
        <w:r w:rsidR="00D861FF">
          <w:rPr>
            <w:webHidden/>
          </w:rPr>
          <w:fldChar w:fldCharType="end"/>
        </w:r>
      </w:hyperlink>
    </w:p>
    <w:p w14:paraId="66C57C49" w14:textId="2CD3BD67" w:rsidR="00D861FF" w:rsidRDefault="00000000">
      <w:pPr>
        <w:pStyle w:val="TOC2"/>
        <w:rPr>
          <w:rFonts w:asciiTheme="minorHAnsi" w:eastAsiaTheme="minorEastAsia" w:hAnsiTheme="minorHAnsi" w:cstheme="minorBidi"/>
          <w:kern w:val="2"/>
          <w:sz w:val="22"/>
          <w:szCs w:val="22"/>
          <w14:ligatures w14:val="standardContextual"/>
        </w:rPr>
      </w:pPr>
      <w:hyperlink w:anchor="_Toc145684027" w:history="1">
        <w:r w:rsidR="00D861FF" w:rsidRPr="00585A74">
          <w:rPr>
            <w:rStyle w:val="Hyperlink"/>
          </w:rPr>
          <w:t>7.05</w:t>
        </w:r>
        <w:r w:rsidR="00D861FF">
          <w:rPr>
            <w:rFonts w:asciiTheme="minorHAnsi" w:eastAsiaTheme="minorEastAsia" w:hAnsiTheme="minorHAnsi" w:cstheme="minorBidi"/>
            <w:kern w:val="2"/>
            <w:sz w:val="22"/>
            <w:szCs w:val="22"/>
            <w14:ligatures w14:val="standardContextual"/>
          </w:rPr>
          <w:tab/>
        </w:r>
        <w:r w:rsidR="00D861FF" w:rsidRPr="00585A74">
          <w:rPr>
            <w:rStyle w:val="Hyperlink"/>
            <w:rFonts w:cs="Arial"/>
          </w:rPr>
          <w:t>SWING SPACE – LEASE (OCT 2022)</w:t>
        </w:r>
        <w:r w:rsidR="00D861FF">
          <w:rPr>
            <w:webHidden/>
          </w:rPr>
          <w:tab/>
        </w:r>
        <w:r w:rsidR="00D861FF">
          <w:rPr>
            <w:webHidden/>
          </w:rPr>
          <w:fldChar w:fldCharType="begin"/>
        </w:r>
        <w:r w:rsidR="00D861FF">
          <w:rPr>
            <w:webHidden/>
          </w:rPr>
          <w:instrText xml:space="preserve"> PAGEREF _Toc145684027 \h </w:instrText>
        </w:r>
        <w:r w:rsidR="00D861FF">
          <w:rPr>
            <w:webHidden/>
          </w:rPr>
        </w:r>
        <w:r w:rsidR="00D861FF">
          <w:rPr>
            <w:webHidden/>
          </w:rPr>
          <w:fldChar w:fldCharType="separate"/>
        </w:r>
        <w:r w:rsidR="00D861FF">
          <w:rPr>
            <w:webHidden/>
          </w:rPr>
          <w:t>65</w:t>
        </w:r>
        <w:r w:rsidR="00D861FF">
          <w:rPr>
            <w:webHidden/>
          </w:rPr>
          <w:fldChar w:fldCharType="end"/>
        </w:r>
      </w:hyperlink>
    </w:p>
    <w:p w14:paraId="4F6614A0" w14:textId="413DFBD3" w:rsidR="007424C7" w:rsidRPr="00A82BE8" w:rsidRDefault="00685020" w:rsidP="00AF6514">
      <w:pPr>
        <w:pStyle w:val="Title"/>
        <w:suppressAutoHyphens/>
        <w:contextualSpacing/>
        <w:jc w:val="left"/>
        <w:rPr>
          <w:rFonts w:cs="Arial"/>
          <w:b w:val="0"/>
          <w:bCs/>
          <w:caps/>
          <w:vanish w:val="0"/>
          <w:sz w:val="16"/>
          <w:szCs w:val="13"/>
        </w:rPr>
      </w:pPr>
      <w:r>
        <w:rPr>
          <w:rFonts w:cs="Arial"/>
          <w:caps/>
          <w:vanish w:val="0"/>
          <w:szCs w:val="16"/>
        </w:rPr>
        <w:fldChar w:fldCharType="end"/>
      </w:r>
      <w:bookmarkEnd w:id="2"/>
      <w:bookmarkEnd w:id="3"/>
    </w:p>
    <w:p w14:paraId="1A320B4E" w14:textId="77777777" w:rsidR="007424C7" w:rsidRPr="00155D12" w:rsidRDefault="00E4499D" w:rsidP="00E4499D">
      <w:pPr>
        <w:tabs>
          <w:tab w:val="clear" w:pos="480"/>
          <w:tab w:val="clear" w:pos="960"/>
          <w:tab w:val="clear" w:pos="1440"/>
          <w:tab w:val="clear" w:pos="1920"/>
          <w:tab w:val="clear" w:pos="2400"/>
        </w:tabs>
        <w:jc w:val="left"/>
        <w:rPr>
          <w:rFonts w:cs="Arial"/>
          <w:bCs/>
          <w:caps/>
          <w:color w:val="0000FF"/>
          <w:szCs w:val="13"/>
        </w:rPr>
      </w:pPr>
      <w:r>
        <w:rPr>
          <w:rFonts w:cs="Arial"/>
          <w:b/>
          <w:caps/>
          <w:color w:val="0000FF"/>
          <w:sz w:val="20"/>
          <w:szCs w:val="16"/>
        </w:rPr>
        <w:br w:type="page"/>
      </w:r>
    </w:p>
    <w:p w14:paraId="0CE86643" w14:textId="77777777" w:rsidR="002103E4" w:rsidRPr="00C43A8D" w:rsidRDefault="002103E4" w:rsidP="00E368F8">
      <w:pPr>
        <w:spacing w:line="360" w:lineRule="auto"/>
        <w:jc w:val="center"/>
        <w:outlineLvl w:val="6"/>
        <w:rPr>
          <w:rFonts w:ascii="Arial Black" w:hAnsi="Arial Black" w:cs="Arial"/>
          <w:caps/>
          <w:vanish/>
          <w:color w:val="0000FF"/>
          <w:szCs w:val="16"/>
        </w:rPr>
      </w:pPr>
      <w:r w:rsidRPr="00C43A8D">
        <w:rPr>
          <w:rFonts w:ascii="Arial Black" w:hAnsi="Arial Black" w:cs="Arial"/>
          <w:caps/>
          <w:vanish/>
          <w:color w:val="0000FF"/>
          <w:szCs w:val="16"/>
        </w:rPr>
        <w:lastRenderedPageBreak/>
        <w:t xml:space="preserve">INSTRUCTIONS FOR CREATING LEASE AND </w:t>
      </w:r>
      <w:r>
        <w:rPr>
          <w:rFonts w:ascii="Arial Black" w:hAnsi="Arial Black" w:cs="Arial"/>
          <w:caps/>
          <w:vanish/>
          <w:color w:val="0000FF"/>
          <w:szCs w:val="16"/>
        </w:rPr>
        <w:t>Request for Lease Proposals (RLP)</w:t>
      </w:r>
      <w:r w:rsidRPr="00C43A8D">
        <w:rPr>
          <w:rFonts w:ascii="Arial Black" w:hAnsi="Arial Black" w:cs="Arial"/>
          <w:caps/>
          <w:vanish/>
          <w:color w:val="0000FF"/>
          <w:szCs w:val="16"/>
        </w:rPr>
        <w:t xml:space="preserve"> DOCUMENTS</w:t>
      </w:r>
    </w:p>
    <w:p w14:paraId="4AA7D149" w14:textId="77777777" w:rsidR="00F5193D" w:rsidRDefault="002103E4" w:rsidP="00E368F8">
      <w:pPr>
        <w:spacing w:line="360" w:lineRule="auto"/>
        <w:rPr>
          <w:rFonts w:cs="Arial"/>
          <w:caps/>
          <w:vanish/>
          <w:color w:val="0000FF"/>
          <w:szCs w:val="16"/>
        </w:rPr>
      </w:pPr>
      <w:r w:rsidRPr="00C43A8D">
        <w:rPr>
          <w:rFonts w:cs="Arial"/>
          <w:caps/>
          <w:vanish/>
          <w:color w:val="0000FF"/>
          <w:szCs w:val="16"/>
        </w:rPr>
        <w:t xml:space="preserve">All instructions for creating these DOCUMENTs are typed in blue HIDDEN text.  you should </w:t>
      </w:r>
      <w:r w:rsidR="00805A6B">
        <w:rPr>
          <w:rFonts w:cs="Arial"/>
          <w:caps/>
          <w:vanish/>
          <w:color w:val="0000FF"/>
          <w:szCs w:val="16"/>
        </w:rPr>
        <w:t xml:space="preserve">create the documents </w:t>
      </w:r>
      <w:r w:rsidRPr="00C43A8D">
        <w:rPr>
          <w:rFonts w:cs="Arial"/>
          <w:caps/>
          <w:vanish/>
          <w:color w:val="0000FF"/>
          <w:szCs w:val="16"/>
        </w:rPr>
        <w:t xml:space="preserve">with The hidden text showing, </w:t>
      </w:r>
      <w:r w:rsidR="00805A6B">
        <w:rPr>
          <w:rFonts w:cs="Arial"/>
          <w:caps/>
          <w:vanish/>
          <w:color w:val="0000FF"/>
          <w:szCs w:val="16"/>
        </w:rPr>
        <w:t>and then [turn off]</w:t>
      </w:r>
      <w:r w:rsidRPr="00C43A8D">
        <w:rPr>
          <w:rFonts w:cs="Arial"/>
          <w:caps/>
          <w:vanish/>
          <w:color w:val="0000FF"/>
          <w:szCs w:val="16"/>
        </w:rPr>
        <w:t xml:space="preserve"> when </w:t>
      </w:r>
      <w:r w:rsidR="006E4458">
        <w:rPr>
          <w:rFonts w:cs="Arial"/>
          <w:caps/>
          <w:vanish/>
          <w:color w:val="0000FF"/>
          <w:szCs w:val="16"/>
        </w:rPr>
        <w:t xml:space="preserve">PRINTING </w:t>
      </w:r>
      <w:r w:rsidRPr="00C43A8D">
        <w:rPr>
          <w:rFonts w:cs="Arial"/>
          <w:caps/>
          <w:vanish/>
          <w:color w:val="0000FF"/>
          <w:szCs w:val="16"/>
        </w:rPr>
        <w:t xml:space="preserve">the finished </w:t>
      </w:r>
      <w:r w:rsidR="00E02D31">
        <w:rPr>
          <w:rFonts w:cs="Arial"/>
          <w:caps/>
          <w:vanish/>
          <w:color w:val="0000FF"/>
          <w:szCs w:val="16"/>
        </w:rPr>
        <w:t>document</w:t>
      </w:r>
      <w:r w:rsidRPr="00C43A8D">
        <w:rPr>
          <w:rFonts w:cs="Arial"/>
          <w:caps/>
          <w:vanish/>
          <w:color w:val="0000FF"/>
          <w:szCs w:val="16"/>
        </w:rPr>
        <w:t xml:space="preserve">. </w:t>
      </w:r>
    </w:p>
    <w:p w14:paraId="2314B929" w14:textId="77777777" w:rsidR="002103E4" w:rsidRPr="00C43A8D" w:rsidRDefault="002103E4" w:rsidP="00E368F8">
      <w:pPr>
        <w:spacing w:line="360" w:lineRule="auto"/>
        <w:rPr>
          <w:rFonts w:cs="Arial"/>
          <w:caps/>
          <w:vanish/>
          <w:color w:val="0000FF"/>
          <w:szCs w:val="16"/>
        </w:rPr>
      </w:pPr>
    </w:p>
    <w:p w14:paraId="6D1012FD" w14:textId="78270B90" w:rsidR="002103E4" w:rsidRPr="00C43A8D" w:rsidRDefault="002103E4" w:rsidP="00E368F8">
      <w:pPr>
        <w:spacing w:line="360" w:lineRule="auto"/>
        <w:rPr>
          <w:rFonts w:cs="Arial"/>
          <w:caps/>
          <w:vanish/>
          <w:color w:val="0000FF"/>
          <w:szCs w:val="16"/>
        </w:rPr>
      </w:pPr>
      <w:r w:rsidRPr="00C43A8D">
        <w:rPr>
          <w:rFonts w:cs="Arial"/>
          <w:caps/>
          <w:vanish/>
          <w:color w:val="0000FF"/>
          <w:szCs w:val="16"/>
        </w:rPr>
        <w:t xml:space="preserve">THIS TEMPLATE WAS UPDATED AS OF THE DATE SHOWN IN THE HEADER.  THE DATE WILL NOT PRINT IF YOU TURN OFF THE HIDDEN TEXT PER THE INSTRUCTIONS BELOW.  THE MOST UP-TO-DATE LEASE REFORM TEMPLATES ARE LOCATED ON THE </w:t>
      </w:r>
      <w:r w:rsidR="00410432">
        <w:rPr>
          <w:rFonts w:cs="Arial"/>
          <w:caps/>
          <w:vanish/>
          <w:color w:val="0000FF"/>
          <w:szCs w:val="16"/>
        </w:rPr>
        <w:t>office of leasing google</w:t>
      </w:r>
      <w:r w:rsidR="00690439">
        <w:rPr>
          <w:rFonts w:cs="Arial"/>
          <w:caps/>
          <w:vanish/>
          <w:color w:val="0000FF"/>
          <w:szCs w:val="16"/>
        </w:rPr>
        <w:t xml:space="preserve"> site</w:t>
      </w:r>
      <w:r w:rsidR="00841370">
        <w:rPr>
          <w:rFonts w:cs="Arial"/>
          <w:caps/>
          <w:vanish/>
          <w:color w:val="0000FF"/>
          <w:szCs w:val="16"/>
        </w:rPr>
        <w:t xml:space="preserve"> or G-rex</w:t>
      </w:r>
      <w:r w:rsidRPr="00C43A8D">
        <w:rPr>
          <w:rFonts w:cs="Arial"/>
          <w:caps/>
          <w:vanish/>
          <w:color w:val="0000FF"/>
          <w:szCs w:val="16"/>
        </w:rPr>
        <w:t>.</w:t>
      </w:r>
    </w:p>
    <w:p w14:paraId="1CB55D7D" w14:textId="77777777" w:rsidR="002103E4" w:rsidRPr="00C43A8D" w:rsidRDefault="002103E4" w:rsidP="00E368F8">
      <w:pPr>
        <w:spacing w:line="360" w:lineRule="auto"/>
        <w:rPr>
          <w:rFonts w:cs="Arial"/>
          <w:caps/>
          <w:vanish/>
          <w:color w:val="0000FF"/>
          <w:szCs w:val="16"/>
        </w:rPr>
      </w:pPr>
    </w:p>
    <w:p w14:paraId="74D03556" w14:textId="77777777" w:rsidR="002103E4" w:rsidRPr="00155D12" w:rsidRDefault="002103E4" w:rsidP="00E368F8">
      <w:pPr>
        <w:spacing w:line="360" w:lineRule="auto"/>
        <w:outlineLvl w:val="6"/>
        <w:rPr>
          <w:rFonts w:ascii="Arial Black" w:hAnsi="Arial Black" w:cs="Arial"/>
          <w:caps/>
          <w:vanish/>
          <w:color w:val="0000FF"/>
          <w:szCs w:val="16"/>
        </w:rPr>
      </w:pPr>
      <w:r w:rsidRPr="00C43A8D">
        <w:rPr>
          <w:rFonts w:ascii="Arial Black" w:hAnsi="Arial Black" w:cs="Arial"/>
          <w:caps/>
          <w:vanish/>
          <w:color w:val="0000FF"/>
          <w:szCs w:val="16"/>
        </w:rPr>
        <w:t>TO reveal hidden text in the document—</w:t>
      </w:r>
    </w:p>
    <w:p w14:paraId="729B1588" w14:textId="5D34DB4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w:t>
      </w:r>
      <w:r w:rsidR="004123A2">
        <w:rPr>
          <w:rFonts w:ascii="Arial" w:hAnsi="Arial" w:cs="Arial"/>
          <w:caps/>
          <w:vanish/>
          <w:color w:val="0000FF"/>
          <w:sz w:val="16"/>
          <w:szCs w:val="16"/>
        </w:rPr>
        <w:t>file tab</w:t>
      </w:r>
      <w:r w:rsidRPr="00DC7C37">
        <w:rPr>
          <w:rFonts w:ascii="Arial" w:hAnsi="Arial" w:cs="Arial"/>
          <w:caps/>
          <w:vanish/>
          <w:color w:val="0000FF"/>
          <w:sz w:val="16"/>
          <w:szCs w:val="16"/>
        </w:rPr>
        <w:t xml:space="preserve"> at the top </w:t>
      </w:r>
      <w:r w:rsidR="004123A2">
        <w:rPr>
          <w:rFonts w:ascii="Arial" w:hAnsi="Arial" w:cs="Arial"/>
          <w:caps/>
          <w:vanish/>
          <w:color w:val="0000FF"/>
          <w:sz w:val="16"/>
          <w:szCs w:val="16"/>
        </w:rPr>
        <w:t xml:space="preserve">left </w:t>
      </w:r>
      <w:r w:rsidRPr="00DC7C37">
        <w:rPr>
          <w:rFonts w:ascii="Arial" w:hAnsi="Arial" w:cs="Arial"/>
          <w:caps/>
          <w:vanish/>
          <w:color w:val="0000FF"/>
          <w:sz w:val="16"/>
          <w:szCs w:val="16"/>
        </w:rPr>
        <w:t>of the computer screen</w:t>
      </w:r>
      <w:r w:rsidR="004123A2">
        <w:rPr>
          <w:rFonts w:ascii="Arial" w:hAnsi="Arial" w:cs="Arial"/>
          <w:caps/>
          <w:vanish/>
          <w:color w:val="0000FF"/>
          <w:sz w:val="16"/>
          <w:szCs w:val="16"/>
        </w:rPr>
        <w:t>.</w:t>
      </w:r>
    </w:p>
    <w:p w14:paraId="4295F4D2" w14:textId="0BC02E1E"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“options” at the </w:t>
      </w:r>
      <w:r w:rsidR="004123A2">
        <w:rPr>
          <w:rFonts w:ascii="Arial" w:hAnsi="Arial" w:cs="Arial"/>
          <w:caps/>
          <w:vanish/>
          <w:color w:val="0000FF"/>
          <w:sz w:val="16"/>
          <w:szCs w:val="16"/>
        </w:rPr>
        <w:t>left</w:t>
      </w:r>
      <w:r w:rsidRPr="00DC7C37">
        <w:rPr>
          <w:rFonts w:ascii="Arial" w:hAnsi="Arial" w:cs="Arial"/>
          <w:caps/>
          <w:vanish/>
          <w:color w:val="0000FF"/>
          <w:sz w:val="16"/>
          <w:szCs w:val="16"/>
        </w:rPr>
        <w:t xml:space="preserve"> of the screen</w:t>
      </w:r>
      <w:r w:rsidR="004123A2">
        <w:rPr>
          <w:rFonts w:ascii="Arial" w:hAnsi="Arial" w:cs="Arial"/>
          <w:caps/>
          <w:vanish/>
          <w:color w:val="0000FF"/>
          <w:sz w:val="16"/>
          <w:szCs w:val="16"/>
        </w:rPr>
        <w:t>, near the bottom</w:t>
      </w:r>
      <w:r w:rsidRPr="00DC7C37">
        <w:rPr>
          <w:rFonts w:ascii="Arial" w:hAnsi="Arial" w:cs="Arial"/>
          <w:caps/>
          <w:vanish/>
          <w:color w:val="0000FF"/>
          <w:sz w:val="16"/>
          <w:szCs w:val="16"/>
        </w:rPr>
        <w:t>.</w:t>
      </w:r>
    </w:p>
    <w:p w14:paraId="0DDE0438" w14:textId="0CF39265"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“display” in the left-hand column of the screen.</w:t>
      </w:r>
    </w:p>
    <w:p w14:paraId="19548959" w14:textId="77777777" w:rsidR="002103E4" w:rsidRPr="00DC7C37" w:rsidRDefault="002103E4" w:rsidP="004C0C59">
      <w:pPr>
        <w:pStyle w:val="ListParagraph"/>
        <w:numPr>
          <w:ilvl w:val="0"/>
          <w:numId w:val="11"/>
        </w:numPr>
        <w:tabs>
          <w:tab w:val="left" w:pos="360"/>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caps/>
          <w:vanish/>
          <w:color w:val="0000FF"/>
          <w:sz w:val="16"/>
          <w:szCs w:val="16"/>
        </w:rPr>
        <w:t>IN THE RIGHT-hand COLUMN, UNDER “Always show these formatting marks on the screen,”—if there is no checkmark in the “hidden text” box—</w:t>
      </w: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the “hidden text” box.  </w:t>
      </w:r>
      <w:r w:rsidRPr="00362713">
        <w:rPr>
          <w:rFonts w:ascii="Arial" w:hAnsi="Arial" w:cs="Arial"/>
          <w:b/>
          <w:caps/>
          <w:vanish/>
          <w:color w:val="0000FF"/>
          <w:sz w:val="16"/>
          <w:szCs w:val="16"/>
        </w:rPr>
        <w:t>NOTE</w:t>
      </w:r>
      <w:r w:rsidRPr="00DC7C37">
        <w:rPr>
          <w:rFonts w:ascii="Arial" w:hAnsi="Arial" w:cs="Arial"/>
          <w:b/>
          <w:caps/>
          <w:vanish/>
          <w:color w:val="0000FF"/>
          <w:sz w:val="16"/>
          <w:szCs w:val="16"/>
        </w:rPr>
        <w:t>:</w:t>
      </w:r>
      <w:r w:rsidRPr="00DC7C37">
        <w:rPr>
          <w:rFonts w:ascii="Arial" w:hAnsi="Arial" w:cs="Arial"/>
          <w:caps/>
          <w:vanish/>
          <w:color w:val="0000FF"/>
          <w:sz w:val="16"/>
          <w:szCs w:val="16"/>
        </w:rPr>
        <w:t xml:space="preserve">  A checkmark will appear in the Box.</w:t>
      </w:r>
    </w:p>
    <w:p w14:paraId="5B25ED3A" w14:textId="77777777" w:rsidR="002103E4" w:rsidRPr="00DC7C37" w:rsidRDefault="002103E4" w:rsidP="004C0C59">
      <w:pPr>
        <w:pStyle w:val="ListParagraph"/>
        <w:numPr>
          <w:ilvl w:val="0"/>
          <w:numId w:val="11"/>
        </w:numPr>
        <w:tabs>
          <w:tab w:val="left" w:pos="360"/>
          <w:tab w:val="left" w:pos="864"/>
          <w:tab w:val="left" w:pos="1296"/>
          <w:tab w:val="left" w:pos="1728"/>
          <w:tab w:val="left" w:pos="2160"/>
          <w:tab w:val="left" w:pos="2592"/>
          <w:tab w:val="left" w:pos="3024"/>
        </w:tabs>
        <w:spacing w:line="360" w:lineRule="auto"/>
        <w:rPr>
          <w:rFonts w:ascii="Arial" w:hAnsi="Arial" w:cs="Arial"/>
          <w:caps/>
          <w:vanish/>
          <w:color w:val="0000FF"/>
          <w:sz w:val="16"/>
          <w:szCs w:val="16"/>
        </w:rPr>
      </w:pPr>
      <w:r w:rsidRPr="00DC7C37">
        <w:rPr>
          <w:rFonts w:ascii="Arial" w:hAnsi="Arial" w:cs="Arial"/>
          <w:b/>
          <w:caps/>
          <w:vanish/>
          <w:color w:val="0000FF"/>
          <w:sz w:val="16"/>
          <w:szCs w:val="16"/>
        </w:rPr>
        <w:t>Click</w:t>
      </w:r>
      <w:r w:rsidRPr="00DC7C37">
        <w:rPr>
          <w:rFonts w:ascii="Arial" w:hAnsi="Arial" w:cs="Arial"/>
          <w:caps/>
          <w:vanish/>
          <w:color w:val="0000FF"/>
          <w:sz w:val="16"/>
          <w:szCs w:val="16"/>
        </w:rPr>
        <w:t xml:space="preserve"> on “OK.”  to close out the word options screen.</w:t>
      </w:r>
    </w:p>
    <w:p w14:paraId="590AB85D" w14:textId="77777777" w:rsidR="002103E4" w:rsidRDefault="002103E4" w:rsidP="00E368F8">
      <w:pPr>
        <w:spacing w:line="360" w:lineRule="auto"/>
        <w:rPr>
          <w:rFonts w:cs="Arial"/>
          <w:b/>
          <w:caps/>
          <w:vanish/>
          <w:color w:val="0000FF"/>
          <w:szCs w:val="16"/>
        </w:rPr>
      </w:pPr>
    </w:p>
    <w:p w14:paraId="0B4FB004" w14:textId="77777777" w:rsidR="002103E4" w:rsidRPr="00C43A8D" w:rsidRDefault="002103E4" w:rsidP="00E368F8">
      <w:pPr>
        <w:spacing w:line="360" w:lineRule="auto"/>
        <w:rPr>
          <w:rFonts w:cs="Arial"/>
          <w:caps/>
          <w:vanish/>
          <w:color w:val="0000FF"/>
          <w:szCs w:val="16"/>
        </w:rPr>
      </w:pPr>
      <w:r w:rsidRPr="00C43A8D">
        <w:rPr>
          <w:rFonts w:cs="Arial"/>
          <w:b/>
          <w:caps/>
          <w:vanish/>
          <w:color w:val="0000FF"/>
          <w:szCs w:val="16"/>
        </w:rPr>
        <w:t xml:space="preserve">TO turn off hidden text:  </w:t>
      </w:r>
      <w:r w:rsidRPr="00C43A8D">
        <w:rPr>
          <w:rFonts w:cs="Arial"/>
          <w:caps/>
          <w:vanish/>
          <w:color w:val="0000FF"/>
          <w:szCs w:val="16"/>
        </w:rPr>
        <w:t>follow instructions (</w:t>
      </w:r>
      <w:r w:rsidR="00E02D31">
        <w:rPr>
          <w:rFonts w:cs="Arial"/>
          <w:caps/>
          <w:vanish/>
          <w:color w:val="0000FF"/>
          <w:szCs w:val="16"/>
        </w:rPr>
        <w:t>1</w:t>
      </w:r>
      <w:r w:rsidRPr="00C43A8D">
        <w:rPr>
          <w:rFonts w:cs="Arial"/>
          <w:caps/>
          <w:vanish/>
          <w:color w:val="0000FF"/>
          <w:szCs w:val="16"/>
        </w:rPr>
        <w:t>) THRU (</w:t>
      </w:r>
      <w:r w:rsidR="00E02D31">
        <w:rPr>
          <w:rFonts w:cs="Arial"/>
          <w:caps/>
          <w:vanish/>
          <w:color w:val="0000FF"/>
          <w:szCs w:val="16"/>
        </w:rPr>
        <w:t>5</w:t>
      </w:r>
      <w:r w:rsidRPr="00C43A8D">
        <w:rPr>
          <w:rFonts w:cs="Arial"/>
          <w:caps/>
          <w:vanish/>
          <w:color w:val="0000FF"/>
          <w:szCs w:val="16"/>
        </w:rPr>
        <w:t xml:space="preserve">), ABOVE.  When you </w:t>
      </w:r>
      <w:r w:rsidRPr="00C43A8D">
        <w:rPr>
          <w:rFonts w:cs="Arial"/>
          <w:b/>
          <w:caps/>
          <w:vanish/>
          <w:color w:val="0000FF"/>
          <w:szCs w:val="16"/>
        </w:rPr>
        <w:t>click</w:t>
      </w:r>
      <w:r w:rsidRPr="00C43A8D">
        <w:rPr>
          <w:rFonts w:cs="Arial"/>
          <w:caps/>
          <w:vanish/>
          <w:color w:val="0000FF"/>
          <w:szCs w:val="16"/>
        </w:rPr>
        <w:t xml:space="preserve"> on the “hidden text” box, the checkmark will disappear and the hidden text will not show on screen or in printed versions of the lease.</w:t>
      </w:r>
    </w:p>
    <w:p w14:paraId="0B202FF8" w14:textId="77777777" w:rsidR="002103E4" w:rsidRPr="00C43A8D" w:rsidRDefault="002103E4" w:rsidP="00E368F8">
      <w:pPr>
        <w:spacing w:line="360" w:lineRule="auto"/>
        <w:rPr>
          <w:rFonts w:cs="Arial"/>
          <w:caps/>
          <w:vanish/>
          <w:color w:val="0000FF"/>
          <w:szCs w:val="16"/>
        </w:rPr>
      </w:pPr>
    </w:p>
    <w:p w14:paraId="6CDCFE81" w14:textId="77777777" w:rsidR="00F5193D" w:rsidRDefault="002103E4" w:rsidP="00E368F8">
      <w:pPr>
        <w:spacing w:line="360" w:lineRule="auto"/>
        <w:rPr>
          <w:rFonts w:cs="Arial"/>
          <w:caps/>
          <w:vanish/>
          <w:color w:val="0000FF"/>
          <w:szCs w:val="16"/>
        </w:rPr>
      </w:pPr>
      <w:r w:rsidRPr="00C43A8D">
        <w:rPr>
          <w:rFonts w:cs="Arial"/>
          <w:b/>
          <w:caps/>
          <w:vanish/>
          <w:color w:val="0000FF"/>
          <w:szCs w:val="16"/>
        </w:rPr>
        <w:t xml:space="preserve">TO INPUT DATA:  </w:t>
      </w:r>
      <w:r w:rsidRPr="00C43A8D">
        <w:rPr>
          <w:rFonts w:cs="Arial"/>
          <w:caps/>
          <w:vanish/>
          <w:color w:val="0000FF"/>
          <w:szCs w:val="16"/>
        </w:rPr>
        <w:t>If a paragraph has bold</w:t>
      </w:r>
      <w:r>
        <w:rPr>
          <w:rFonts w:cs="Arial"/>
          <w:caps/>
          <w:vanish/>
          <w:color w:val="0000FF"/>
          <w:szCs w:val="16"/>
        </w:rPr>
        <w:t xml:space="preserve"> RED</w:t>
      </w:r>
      <w:r w:rsidRPr="00C43A8D">
        <w:rPr>
          <w:rFonts w:cs="Arial"/>
          <w:caps/>
          <w:vanish/>
          <w:color w:val="0000FF"/>
          <w:szCs w:val="16"/>
        </w:rPr>
        <w:t xml:space="preserve"> </w:t>
      </w:r>
      <w:r w:rsidRPr="00B206CD">
        <w:rPr>
          <w:rFonts w:cs="Arial"/>
          <w:b/>
          <w:caps/>
          <w:vanish/>
          <w:color w:val="FF0000"/>
          <w:szCs w:val="16"/>
        </w:rPr>
        <w:t>X</w:t>
      </w:r>
      <w:r w:rsidRPr="00C43A8D">
        <w:rPr>
          <w:rFonts w:cs="Arial"/>
          <w:vanish/>
          <w:color w:val="0000FF"/>
          <w:szCs w:val="16"/>
        </w:rPr>
        <w:t>s</w:t>
      </w:r>
      <w:r w:rsidRPr="00C43A8D">
        <w:rPr>
          <w:rFonts w:cs="Arial"/>
          <w:caps/>
          <w:vanish/>
          <w:color w:val="0000FF"/>
          <w:szCs w:val="16"/>
        </w:rPr>
        <w:t xml:space="preserve">, a dollar sign ($) followed by UNDERSCORING, or empty UNDERSCORing (_______), </w:t>
      </w:r>
      <w:r w:rsidRPr="00C43A8D">
        <w:rPr>
          <w:rFonts w:cs="Arial"/>
          <w:b/>
          <w:caps/>
          <w:vanish/>
          <w:color w:val="0000FF"/>
          <w:szCs w:val="16"/>
        </w:rPr>
        <w:t>INPUT</w:t>
      </w:r>
      <w:r w:rsidRPr="00C43A8D">
        <w:rPr>
          <w:rFonts w:cs="Arial"/>
          <w:caps/>
          <w:vanish/>
          <w:color w:val="0000FF"/>
          <w:szCs w:val="16"/>
        </w:rPr>
        <w:t xml:space="preserve"> the required informatioN.</w:t>
      </w:r>
    </w:p>
    <w:p w14:paraId="751C8AA7" w14:textId="77777777" w:rsidR="002103E4" w:rsidRPr="00C43A8D" w:rsidRDefault="002103E4" w:rsidP="00E368F8">
      <w:pPr>
        <w:spacing w:line="360" w:lineRule="auto"/>
        <w:rPr>
          <w:rFonts w:cs="Arial"/>
          <w:caps/>
          <w:vanish/>
          <w:color w:val="0000FF"/>
          <w:szCs w:val="16"/>
        </w:rPr>
      </w:pPr>
    </w:p>
    <w:p w14:paraId="6300292B" w14:textId="77777777" w:rsidR="002103E4" w:rsidRPr="005C1E56" w:rsidRDefault="002103E4" w:rsidP="00E368F8">
      <w:pPr>
        <w:spacing w:line="360" w:lineRule="auto"/>
        <w:outlineLvl w:val="6"/>
        <w:rPr>
          <w:rFonts w:ascii="Arial Black" w:hAnsi="Arial Black" w:cs="Arial"/>
          <w:caps/>
          <w:vanish/>
          <w:color w:val="0000FF"/>
          <w:szCs w:val="16"/>
        </w:rPr>
      </w:pPr>
      <w:r w:rsidRPr="005C1E56">
        <w:rPr>
          <w:rFonts w:ascii="Arial Black" w:hAnsi="Arial Black" w:cs="Arial"/>
          <w:caps/>
          <w:vanish/>
          <w:color w:val="0000FF"/>
          <w:szCs w:val="16"/>
        </w:rPr>
        <w:t>TO Delete AND MODIFY paragraphs</w:t>
      </w:r>
      <w:r>
        <w:rPr>
          <w:rFonts w:ascii="Arial Black" w:hAnsi="Arial Black" w:cs="Arial"/>
          <w:caps/>
          <w:vanish/>
          <w:color w:val="0000FF"/>
          <w:szCs w:val="16"/>
        </w:rPr>
        <w:t>—</w:t>
      </w:r>
      <w:r w:rsidRPr="005C1E56">
        <w:rPr>
          <w:rFonts w:ascii="Arial Black" w:hAnsi="Arial Black" w:cs="Arial"/>
          <w:caps/>
          <w:vanish/>
          <w:color w:val="0000FF"/>
          <w:szCs w:val="16"/>
        </w:rPr>
        <w:t>*</w:t>
      </w:r>
    </w:p>
    <w:p w14:paraId="1838443E" w14:textId="7743E290" w:rsidR="002103E4" w:rsidRPr="005C1E56" w:rsidRDefault="002103E4" w:rsidP="00E368F8">
      <w:pPr>
        <w:spacing w:line="360" w:lineRule="auto"/>
        <w:rPr>
          <w:rFonts w:cs="Arial"/>
          <w:caps/>
          <w:vanish/>
          <w:color w:val="0000FF"/>
          <w:szCs w:val="16"/>
        </w:rPr>
      </w:pPr>
      <w:r w:rsidRPr="005C1E56">
        <w:rPr>
          <w:rFonts w:cs="Arial"/>
          <w:caps/>
          <w:vanish/>
          <w:color w:val="0000FF"/>
          <w:szCs w:val="16"/>
        </w:rPr>
        <w:t xml:space="preserve">All paragraphs are standardized and MANDATORY unless otherwise </w:t>
      </w:r>
      <w:r w:rsidRPr="00F7787A">
        <w:rPr>
          <w:rFonts w:cs="Arial"/>
          <w:caps/>
          <w:vanish/>
          <w:color w:val="0000FF"/>
          <w:szCs w:val="16"/>
        </w:rPr>
        <w:t xml:space="preserve">NOTEd </w:t>
      </w:r>
      <w:r w:rsidRPr="005C1E56">
        <w:rPr>
          <w:rFonts w:cs="Arial"/>
          <w:caps/>
          <w:vanish/>
          <w:color w:val="0000FF"/>
          <w:szCs w:val="16"/>
        </w:rPr>
        <w:t>IN the heading “</w:t>
      </w:r>
      <w:r w:rsidRPr="00193811">
        <w:rPr>
          <w:rFonts w:cs="Arial"/>
          <w:b/>
          <w:caps/>
          <w:vanish/>
          <w:color w:val="0000FF"/>
          <w:szCs w:val="16"/>
        </w:rPr>
        <w:t xml:space="preserve">ACTION </w:t>
      </w:r>
      <w:r w:rsidR="004E6AF7" w:rsidRPr="00193811">
        <w:rPr>
          <w:rFonts w:cs="Arial"/>
          <w:b/>
          <w:caps/>
          <w:vanish/>
          <w:color w:val="0000FF"/>
          <w:szCs w:val="16"/>
        </w:rPr>
        <w:t>REQUIRED</w:t>
      </w:r>
      <w:r w:rsidR="00193811">
        <w:rPr>
          <w:rFonts w:cs="Arial"/>
          <w:caps/>
          <w:vanish/>
          <w:color w:val="0000FF"/>
          <w:szCs w:val="16"/>
        </w:rPr>
        <w:t>,</w:t>
      </w:r>
      <w:r w:rsidR="00E02D31">
        <w:rPr>
          <w:rFonts w:cs="Arial"/>
          <w:caps/>
          <w:vanish/>
          <w:color w:val="0000FF"/>
          <w:szCs w:val="16"/>
        </w:rPr>
        <w:t xml:space="preserve">” </w:t>
      </w:r>
      <w:r w:rsidR="00193811">
        <w:rPr>
          <w:rFonts w:cs="Arial"/>
          <w:caps/>
          <w:vanish/>
          <w:color w:val="0000FF"/>
          <w:szCs w:val="16"/>
        </w:rPr>
        <w:t>“</w:t>
      </w:r>
      <w:r w:rsidR="00DA5034">
        <w:rPr>
          <w:rFonts w:cs="Arial"/>
          <w:b/>
          <w:caps/>
          <w:vanish/>
          <w:color w:val="0000FF"/>
          <w:szCs w:val="16"/>
        </w:rPr>
        <w:t>optional</w:t>
      </w:r>
      <w:r w:rsidR="00193811">
        <w:rPr>
          <w:rFonts w:cs="Arial"/>
          <w:caps/>
          <w:vanish/>
          <w:color w:val="0000FF"/>
          <w:szCs w:val="16"/>
        </w:rPr>
        <w:t xml:space="preserve">,” </w:t>
      </w:r>
      <w:r w:rsidR="006C4443" w:rsidRPr="006C4443">
        <w:rPr>
          <w:rFonts w:cs="Arial"/>
          <w:caps/>
          <w:vanish/>
          <w:color w:val="0000FF"/>
          <w:szCs w:val="16"/>
        </w:rPr>
        <w:t xml:space="preserve">or </w:t>
      </w:r>
      <w:r w:rsidR="00E02D31">
        <w:rPr>
          <w:rFonts w:cs="Arial"/>
          <w:caps/>
          <w:vanish/>
          <w:color w:val="0000FF"/>
          <w:szCs w:val="16"/>
        </w:rPr>
        <w:t>“</w:t>
      </w:r>
      <w:r w:rsidR="00E02D31">
        <w:rPr>
          <w:rFonts w:cs="Arial"/>
          <w:b/>
          <w:caps/>
          <w:vanish/>
          <w:color w:val="0000FF"/>
          <w:szCs w:val="16"/>
        </w:rPr>
        <w:t>note</w:t>
      </w:r>
      <w:r w:rsidRPr="005C1E56">
        <w:rPr>
          <w:rFonts w:cs="Arial"/>
          <w:caps/>
          <w:vanish/>
          <w:color w:val="0000FF"/>
          <w:szCs w:val="16"/>
        </w:rPr>
        <w:t xml:space="preserve">.”  </w:t>
      </w:r>
      <w:bookmarkStart w:id="4" w:name="_Hlk68087373"/>
      <w:r w:rsidR="00000428">
        <w:rPr>
          <w:rFonts w:cs="Arial"/>
          <w:caps/>
          <w:vanish/>
          <w:color w:val="0000FF"/>
          <w:szCs w:val="16"/>
        </w:rPr>
        <w:t>mANDATORY PARAGRAPHS MAY</w:t>
      </w:r>
      <w:r w:rsidR="00751B7E">
        <w:rPr>
          <w:rFonts w:cs="Arial"/>
          <w:caps/>
          <w:vanish/>
          <w:color w:val="0000FF"/>
          <w:szCs w:val="16"/>
        </w:rPr>
        <w:t xml:space="preserve"> only</w:t>
      </w:r>
      <w:r w:rsidR="00000428">
        <w:rPr>
          <w:rFonts w:cs="Arial"/>
          <w:caps/>
          <w:vanish/>
          <w:color w:val="0000FF"/>
          <w:szCs w:val="16"/>
        </w:rPr>
        <w:t xml:space="preserve">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 xml:space="preserve">must contain substantially the same information.  </w:t>
      </w:r>
      <w:bookmarkEnd w:id="4"/>
      <w:r w:rsidRPr="005C1E56">
        <w:rPr>
          <w:rFonts w:cs="Arial"/>
          <w:caps/>
          <w:vanish/>
          <w:color w:val="0000FF"/>
          <w:szCs w:val="16"/>
        </w:rPr>
        <w:t xml:space="preserve">If it is determined to </w:t>
      </w:r>
      <w:r w:rsidRPr="005C1E56">
        <w:rPr>
          <w:rFonts w:cs="Arial"/>
          <w:b/>
          <w:caps/>
          <w:vanish/>
          <w:color w:val="0000FF"/>
          <w:szCs w:val="16"/>
        </w:rPr>
        <w:t>delete</w:t>
      </w:r>
      <w:r w:rsidRPr="005C1E56">
        <w:rPr>
          <w:rFonts w:cs="Arial"/>
          <w:caps/>
          <w:vanish/>
          <w:color w:val="0000FF"/>
          <w:szCs w:val="16"/>
        </w:rPr>
        <w:t xml:space="preserve"> a paragraph</w:t>
      </w:r>
      <w:r w:rsidR="0098060C">
        <w:rPr>
          <w:rFonts w:cs="Arial"/>
          <w:caps/>
          <w:vanish/>
          <w:color w:val="0000FF"/>
          <w:szCs w:val="16"/>
        </w:rPr>
        <w:t xml:space="preserve"> or sub-paragraph</w:t>
      </w:r>
      <w:r w:rsidRPr="005C1E56">
        <w:rPr>
          <w:rFonts w:cs="Arial"/>
          <w:caps/>
          <w:vanish/>
          <w:color w:val="0000FF"/>
          <w:szCs w:val="16"/>
        </w:rPr>
        <w:t>, TAKE THE FOLLOWING steps:</w:t>
      </w:r>
    </w:p>
    <w:p w14:paraId="419ECE66" w14:textId="77777777" w:rsidR="002103E4" w:rsidRPr="00155D12" w:rsidRDefault="002103E4" w:rsidP="00E368F8">
      <w:pPr>
        <w:spacing w:line="360" w:lineRule="auto"/>
        <w:rPr>
          <w:rFonts w:ascii="Arial Black" w:hAnsi="Arial Black" w:cs="Arial"/>
          <w:caps/>
          <w:vanish/>
          <w:color w:val="0000FF"/>
          <w:szCs w:val="16"/>
        </w:rPr>
      </w:pPr>
    </w:p>
    <w:p w14:paraId="0460EAA9" w14:textId="77777777" w:rsidR="002103E4" w:rsidRPr="005B7147" w:rsidRDefault="0093632E" w:rsidP="00E368F8">
      <w:pPr>
        <w:spacing w:line="360" w:lineRule="auto"/>
        <w:rPr>
          <w:rFonts w:ascii="Arial Black" w:hAnsi="Arial Black" w:cs="Arial"/>
          <w:caps/>
          <w:vanish/>
          <w:color w:val="0000FF"/>
          <w:szCs w:val="16"/>
        </w:rPr>
      </w:pPr>
      <w:r w:rsidRPr="005B7147">
        <w:rPr>
          <w:rFonts w:ascii="Arial Black" w:hAnsi="Arial Black" w:cs="Arial"/>
          <w:caps/>
          <w:vanish/>
          <w:color w:val="0000FF"/>
          <w:szCs w:val="16"/>
        </w:rPr>
        <w:t>To delete a paragraph (for example, 1.02)—</w:t>
      </w:r>
    </w:p>
    <w:p w14:paraId="15171370" w14:textId="77777777" w:rsidR="006A7D0C" w:rsidRPr="005B7147" w:rsidRDefault="0093632E" w:rsidP="004C0C59">
      <w:pPr>
        <w:numPr>
          <w:ilvl w:val="0"/>
          <w:numId w:val="37"/>
        </w:numPr>
        <w:spacing w:line="360" w:lineRule="auto"/>
        <w:rPr>
          <w:rFonts w:cs="Arial"/>
          <w:caps/>
          <w:vanish/>
          <w:color w:val="0000FF"/>
          <w:szCs w:val="16"/>
        </w:rPr>
      </w:pPr>
      <w:r w:rsidRPr="005B7147">
        <w:rPr>
          <w:rFonts w:cs="Arial"/>
          <w:caps/>
          <w:vanish/>
          <w:color w:val="0000FF"/>
          <w:szCs w:val="16"/>
        </w:rPr>
        <w:t xml:space="preserve">USING YOUR CURSOR, cAREFULLY </w:t>
      </w:r>
      <w:r w:rsidRPr="005B7147">
        <w:rPr>
          <w:rFonts w:cs="Arial"/>
          <w:b/>
          <w:caps/>
          <w:vanish/>
          <w:color w:val="0000FF"/>
          <w:szCs w:val="16"/>
        </w:rPr>
        <w:t>SELECT</w:t>
      </w:r>
      <w:r w:rsidRPr="005B7147">
        <w:rPr>
          <w:rFonts w:cs="Arial"/>
          <w:caps/>
          <w:vanish/>
          <w:color w:val="0000FF"/>
          <w:szCs w:val="16"/>
        </w:rPr>
        <w:t xml:space="preserve"> the paragraph text.  (</w:t>
      </w:r>
      <w:r w:rsidRPr="005B7147">
        <w:rPr>
          <w:rFonts w:cs="Arial"/>
          <w:b/>
          <w:caps/>
          <w:vanish/>
          <w:color w:val="0000FF"/>
          <w:szCs w:val="16"/>
        </w:rPr>
        <w:t>NOTE:</w:t>
      </w:r>
      <w:r w:rsidRPr="005B7147">
        <w:rPr>
          <w:rFonts w:cs="Arial"/>
          <w:caps/>
          <w:vanish/>
          <w:color w:val="0000FF"/>
          <w:szCs w:val="16"/>
        </w:rPr>
        <w:t xml:space="preserve">  </w:t>
      </w:r>
      <w:r w:rsidRPr="005B7147">
        <w:rPr>
          <w:rFonts w:cs="Arial"/>
          <w:caps/>
          <w:vanish/>
          <w:color w:val="0000FF"/>
          <w:szCs w:val="16"/>
          <w:u w:val="single"/>
        </w:rPr>
        <w:t>DO NOT</w:t>
      </w:r>
      <w:r w:rsidRPr="005B7147">
        <w:rPr>
          <w:rFonts w:cs="Arial"/>
          <w:caps/>
          <w:vanish/>
          <w:color w:val="0000FF"/>
          <w:szCs w:val="16"/>
        </w:rPr>
        <w:t xml:space="preserve"> select THE paragraph NUMBER.)</w:t>
      </w:r>
    </w:p>
    <w:p w14:paraId="31517273" w14:textId="77777777" w:rsidR="002103E4" w:rsidRPr="005B7147" w:rsidRDefault="002103E4" w:rsidP="00E368F8">
      <w:pPr>
        <w:tabs>
          <w:tab w:val="left" w:pos="720"/>
        </w:tabs>
        <w:spacing w:line="360" w:lineRule="auto"/>
        <w:ind w:firstLine="45"/>
        <w:rPr>
          <w:rFonts w:cs="Arial"/>
          <w:caps/>
          <w:vanish/>
          <w:color w:val="0000FF"/>
          <w:szCs w:val="16"/>
        </w:rPr>
      </w:pPr>
    </w:p>
    <w:p w14:paraId="1CA0798D" w14:textId="77777777" w:rsidR="006A7D0C" w:rsidRPr="005B7147" w:rsidRDefault="002103E4" w:rsidP="004C0C59">
      <w:pPr>
        <w:numPr>
          <w:ilvl w:val="0"/>
          <w:numId w:val="37"/>
        </w:numPr>
        <w:spacing w:line="360" w:lineRule="auto"/>
        <w:rPr>
          <w:rFonts w:cs="Arial"/>
          <w:caps/>
          <w:vanish/>
          <w:color w:val="0000FF"/>
          <w:szCs w:val="16"/>
        </w:rPr>
      </w:pPr>
      <w:r w:rsidRPr="005B7147">
        <w:rPr>
          <w:rFonts w:cs="Arial"/>
          <w:b/>
          <w:caps/>
          <w:vanish/>
          <w:color w:val="0000FF"/>
          <w:szCs w:val="16"/>
        </w:rPr>
        <w:t xml:space="preserve">CLICK ON </w:t>
      </w:r>
      <w:r w:rsidRPr="005B7147">
        <w:rPr>
          <w:rFonts w:cs="Arial"/>
          <w:caps/>
          <w:vanish/>
          <w:color w:val="0000FF"/>
          <w:szCs w:val="16"/>
        </w:rPr>
        <w:t>THE delete KEY to delete</w:t>
      </w:r>
      <w:r w:rsidR="006A0307" w:rsidRPr="005B7147">
        <w:rPr>
          <w:rFonts w:cs="Arial"/>
          <w:caps/>
          <w:vanish/>
          <w:color w:val="0000FF"/>
          <w:szCs w:val="16"/>
        </w:rPr>
        <w:t xml:space="preserve"> </w:t>
      </w:r>
      <w:r w:rsidRPr="005B7147">
        <w:rPr>
          <w:rFonts w:cs="Arial"/>
          <w:caps/>
          <w:vanish/>
          <w:color w:val="0000FF"/>
          <w:szCs w:val="16"/>
        </w:rPr>
        <w:t>the text</w:t>
      </w:r>
    </w:p>
    <w:p w14:paraId="5363CC8B" w14:textId="77777777" w:rsidR="002103E4" w:rsidRPr="005B7147" w:rsidRDefault="002103E4" w:rsidP="00E368F8">
      <w:pPr>
        <w:tabs>
          <w:tab w:val="left" w:pos="720"/>
        </w:tabs>
        <w:spacing w:line="360" w:lineRule="auto"/>
        <w:rPr>
          <w:rFonts w:cs="Arial"/>
          <w:caps/>
          <w:vanish/>
          <w:color w:val="0000FF"/>
          <w:szCs w:val="16"/>
        </w:rPr>
      </w:pPr>
    </w:p>
    <w:p w14:paraId="36AAE4C9" w14:textId="77777777" w:rsidR="00F5193D" w:rsidRDefault="002103E4" w:rsidP="004C0C59">
      <w:pPr>
        <w:numPr>
          <w:ilvl w:val="0"/>
          <w:numId w:val="37"/>
        </w:numPr>
        <w:spacing w:line="360" w:lineRule="auto"/>
        <w:rPr>
          <w:rFonts w:cs="Arial"/>
          <w:caps/>
          <w:vanish/>
          <w:color w:val="0000FF"/>
          <w:szCs w:val="16"/>
        </w:rPr>
      </w:pPr>
      <w:r w:rsidRPr="005B7147">
        <w:rPr>
          <w:rFonts w:cs="Arial"/>
          <w:caps/>
          <w:vanish/>
          <w:color w:val="0000FF"/>
          <w:szCs w:val="16"/>
        </w:rPr>
        <w:t>you have</w:t>
      </w:r>
      <w:r>
        <w:rPr>
          <w:rFonts w:cs="Arial"/>
          <w:caps/>
          <w:vanish/>
          <w:color w:val="0000FF"/>
          <w:szCs w:val="16"/>
        </w:rPr>
        <w:t xml:space="preserve"> a choice regarding the title.  You may either strike through the title and add the words “intentionally deleted” after the stricken title, or you may delete the title and replace it with “intentionally deleted.”  In either case, leave the </w:t>
      </w:r>
      <w:r w:rsidR="006A0307">
        <w:rPr>
          <w:rFonts w:cs="Arial"/>
          <w:caps/>
          <w:vanish/>
          <w:color w:val="0000FF"/>
          <w:szCs w:val="16"/>
        </w:rPr>
        <w:t>paragraph</w:t>
      </w:r>
      <w:r>
        <w:rPr>
          <w:rFonts w:cs="Arial"/>
          <w:caps/>
          <w:vanish/>
          <w:color w:val="0000FF"/>
          <w:szCs w:val="16"/>
        </w:rPr>
        <w:t xml:space="preserve"> number intact so the </w:t>
      </w:r>
      <w:r w:rsidR="006A0307">
        <w:rPr>
          <w:rFonts w:cs="Arial"/>
          <w:caps/>
          <w:vanish/>
          <w:color w:val="0000FF"/>
          <w:szCs w:val="16"/>
        </w:rPr>
        <w:t>paragraph</w:t>
      </w:r>
      <w:r w:rsidR="0098060C">
        <w:rPr>
          <w:rFonts w:cs="Arial"/>
          <w:caps/>
          <w:vanish/>
          <w:color w:val="0000FF"/>
          <w:szCs w:val="16"/>
        </w:rPr>
        <w:t xml:space="preserve"> </w:t>
      </w:r>
      <w:r>
        <w:rPr>
          <w:rFonts w:cs="Arial"/>
          <w:caps/>
          <w:vanish/>
          <w:color w:val="0000FF"/>
          <w:szCs w:val="16"/>
        </w:rPr>
        <w:t xml:space="preserve">numbering will remain the same for the </w:t>
      </w:r>
      <w:r w:rsidR="006A0307">
        <w:rPr>
          <w:rFonts w:cs="Arial"/>
          <w:caps/>
          <w:vanish/>
          <w:color w:val="0000FF"/>
          <w:szCs w:val="16"/>
        </w:rPr>
        <w:t>paragraphs</w:t>
      </w:r>
      <w:r>
        <w:rPr>
          <w:rFonts w:cs="Arial"/>
          <w:caps/>
          <w:vanish/>
          <w:color w:val="0000FF"/>
          <w:szCs w:val="16"/>
        </w:rPr>
        <w:t xml:space="preserve"> that follow.</w:t>
      </w:r>
    </w:p>
    <w:p w14:paraId="5517C943" w14:textId="77777777" w:rsidR="00F5193D" w:rsidRDefault="002103E4" w:rsidP="004C0C59">
      <w:pPr>
        <w:numPr>
          <w:ilvl w:val="0"/>
          <w:numId w:val="37"/>
        </w:numPr>
        <w:spacing w:line="360" w:lineRule="auto"/>
        <w:rPr>
          <w:rFonts w:cs="Arial"/>
          <w:caps/>
          <w:vanish/>
          <w:color w:val="0000FF"/>
          <w:szCs w:val="16"/>
        </w:rPr>
      </w:pPr>
      <w:r>
        <w:rPr>
          <w:rFonts w:cs="Arial"/>
          <w:caps/>
          <w:vanish/>
          <w:color w:val="0000FF"/>
          <w:szCs w:val="16"/>
        </w:rPr>
        <w:t xml:space="preserve">to strike through the title,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  (</w:t>
      </w:r>
      <w:r w:rsidRPr="00AE6E29">
        <w:rPr>
          <w:rFonts w:cs="Arial"/>
          <w:b/>
          <w:caps/>
          <w:vanish/>
          <w:color w:val="0000FF"/>
          <w:szCs w:val="16"/>
        </w:rPr>
        <w:t>NOTE</w:t>
      </w:r>
      <w:r w:rsidRPr="00AE6E29">
        <w:rPr>
          <w:rFonts w:cs="Arial"/>
          <w:caps/>
          <w:vanish/>
          <w:color w:val="0000FF"/>
          <w:szCs w:val="16"/>
        </w:rPr>
        <w:t xml:space="preserve">:  </w:t>
      </w:r>
      <w:r w:rsidRPr="00AE6E29">
        <w:rPr>
          <w:rFonts w:cs="Arial"/>
          <w:caps/>
          <w:vanish/>
          <w:color w:val="0000FF"/>
          <w:szCs w:val="16"/>
          <w:u w:val="single"/>
        </w:rPr>
        <w:t>DO NOT</w:t>
      </w:r>
      <w:r w:rsidRPr="00AE6E29">
        <w:rPr>
          <w:rFonts w:cs="Arial"/>
          <w:caps/>
          <w:vanish/>
          <w:color w:val="0000FF"/>
          <w:szCs w:val="16"/>
        </w:rPr>
        <w:t xml:space="preserve"> select THE </w:t>
      </w:r>
      <w:r w:rsidR="006A0307">
        <w:rPr>
          <w:rFonts w:cs="Arial"/>
          <w:caps/>
          <w:vanish/>
          <w:color w:val="0000FF"/>
          <w:szCs w:val="16"/>
        </w:rPr>
        <w:t>paragraph</w:t>
      </w:r>
      <w:r w:rsidRPr="00AE6E29">
        <w:rPr>
          <w:rFonts w:cs="Arial"/>
          <w:caps/>
          <w:vanish/>
          <w:color w:val="0000FF"/>
          <w:szCs w:val="16"/>
        </w:rPr>
        <w:t xml:space="preserve"> NUMBER.) </w:t>
      </w:r>
      <w:r>
        <w:rPr>
          <w:rFonts w:cs="Arial"/>
          <w:caps/>
          <w:vanish/>
          <w:color w:val="0000FF"/>
          <w:szCs w:val="16"/>
        </w:rPr>
        <w:t>click on the “strikethrough” key (</w:t>
      </w:r>
      <w:r w:rsidRPr="006A74DA">
        <w:rPr>
          <w:rFonts w:cs="Arial"/>
          <w:strike/>
          <w:vanish/>
          <w:color w:val="0000FF"/>
          <w:szCs w:val="16"/>
        </w:rPr>
        <w:t>abc</w:t>
      </w:r>
      <w:r w:rsidRPr="00AE6E29">
        <w:rPr>
          <w:rFonts w:cs="Arial"/>
          <w:caps/>
          <w:vanish/>
          <w:color w:val="0000FF"/>
          <w:szCs w:val="16"/>
        </w:rPr>
        <w:t>)</w:t>
      </w:r>
      <w:r>
        <w:rPr>
          <w:rFonts w:cs="Arial"/>
          <w:caps/>
          <w:vanish/>
          <w:color w:val="0000FF"/>
          <w:szCs w:val="16"/>
        </w:rPr>
        <w:t xml:space="preserve">.  then  Place the cursor to the right of the struck-out </w:t>
      </w:r>
      <w:r w:rsidR="006A0307">
        <w:rPr>
          <w:rFonts w:cs="Arial"/>
          <w:caps/>
          <w:vanish/>
          <w:color w:val="0000FF"/>
          <w:szCs w:val="16"/>
        </w:rPr>
        <w:t>paragraph</w:t>
      </w:r>
      <w:r>
        <w:rPr>
          <w:rFonts w:cs="Arial"/>
          <w:caps/>
          <w:vanish/>
          <w:color w:val="0000FF"/>
          <w:szCs w:val="16"/>
        </w:rPr>
        <w:t xml:space="preserve"> title </w:t>
      </w:r>
      <w:r w:rsidRPr="00AE6E29">
        <w:rPr>
          <w:rFonts w:cs="Arial"/>
          <w:caps/>
          <w:vanish/>
          <w:color w:val="0000FF"/>
          <w:szCs w:val="16"/>
        </w:rPr>
        <w:t xml:space="preserve">AND </w:t>
      </w:r>
      <w:r w:rsidRPr="00AE6E29">
        <w:rPr>
          <w:rFonts w:cs="Arial"/>
          <w:b/>
          <w:caps/>
          <w:vanish/>
          <w:color w:val="0000FF"/>
          <w:szCs w:val="16"/>
        </w:rPr>
        <w:t>type</w:t>
      </w:r>
      <w:r w:rsidRPr="00AE6E29">
        <w:rPr>
          <w:rFonts w:cs="Arial"/>
          <w:caps/>
          <w:vanish/>
          <w:color w:val="0000FF"/>
          <w:szCs w:val="16"/>
        </w:rPr>
        <w:t xml:space="preserve"> “intentionally de</w:t>
      </w:r>
      <w:r>
        <w:rPr>
          <w:rFonts w:cs="Arial"/>
          <w:caps/>
          <w:vanish/>
          <w:color w:val="0000FF"/>
          <w:szCs w:val="16"/>
        </w:rPr>
        <w:t xml:space="preserve">leted.”  </w:t>
      </w:r>
      <w:r w:rsidRPr="00AE6E29">
        <w:rPr>
          <w:rFonts w:cs="Arial"/>
          <w:b/>
          <w:caps/>
          <w:vanish/>
          <w:color w:val="0000FF"/>
          <w:szCs w:val="16"/>
        </w:rPr>
        <w:t>NOTE:</w:t>
      </w:r>
      <w:r w:rsidRPr="00AE6E29">
        <w:rPr>
          <w:rFonts w:cs="Arial"/>
          <w:caps/>
          <w:vanish/>
          <w:color w:val="0000FF"/>
          <w:szCs w:val="16"/>
        </w:rPr>
        <w:t xml:space="preserve">  The text will be deleted and the </w:t>
      </w:r>
      <w:r w:rsidR="006A0307">
        <w:rPr>
          <w:rFonts w:cs="Arial"/>
          <w:caps/>
          <w:vanish/>
          <w:color w:val="0000FF"/>
          <w:szCs w:val="16"/>
        </w:rPr>
        <w:t>paragraph</w:t>
      </w:r>
      <w:r w:rsidRPr="00AE6E29">
        <w:rPr>
          <w:rFonts w:cs="Arial"/>
          <w:caps/>
          <w:vanish/>
          <w:color w:val="0000FF"/>
          <w:szCs w:val="16"/>
        </w:rPr>
        <w:t xml:space="preserve"> number AND STRUCK-</w:t>
      </w:r>
      <w:r>
        <w:rPr>
          <w:rFonts w:cs="Arial"/>
          <w:caps/>
          <w:vanish/>
          <w:color w:val="0000FF"/>
          <w:szCs w:val="16"/>
        </w:rPr>
        <w:t>out</w:t>
      </w:r>
      <w:r w:rsidRPr="00AE6E29">
        <w:rPr>
          <w:rFonts w:cs="Arial"/>
          <w:caps/>
          <w:vanish/>
          <w:color w:val="0000FF"/>
          <w:szCs w:val="16"/>
        </w:rPr>
        <w:t xml:space="preserve"> TITLE will remain.  </w:t>
      </w:r>
    </w:p>
    <w:p w14:paraId="0C90EBCE" w14:textId="77777777" w:rsidR="002103E4" w:rsidRPr="00AE6E29" w:rsidRDefault="002103E4" w:rsidP="00E368F8">
      <w:pPr>
        <w:tabs>
          <w:tab w:val="left" w:pos="720"/>
        </w:tabs>
        <w:spacing w:line="360" w:lineRule="auto"/>
        <w:ind w:left="360"/>
        <w:rPr>
          <w:rFonts w:cs="Arial"/>
          <w:caps/>
          <w:vanish/>
          <w:color w:val="0000FF"/>
          <w:szCs w:val="16"/>
        </w:rPr>
      </w:pPr>
      <w:r>
        <w:rPr>
          <w:rFonts w:cs="Arial"/>
          <w:caps/>
          <w:vanish/>
          <w:color w:val="0000FF"/>
          <w:szCs w:val="16"/>
        </w:rPr>
        <w:tab/>
      </w:r>
      <w:r w:rsidRPr="00AE6E29">
        <w:rPr>
          <w:rFonts w:cs="Arial"/>
          <w:b/>
          <w:caps/>
          <w:vanish/>
          <w:color w:val="0000FF"/>
          <w:szCs w:val="16"/>
        </w:rPr>
        <w:t>example:</w:t>
      </w:r>
      <w:r w:rsidRPr="00AE6E29">
        <w:rPr>
          <w:rFonts w:cs="Arial"/>
          <w:caps/>
          <w:vanish/>
          <w:color w:val="0000FF"/>
          <w:szCs w:val="16"/>
        </w:rPr>
        <w:t xml:space="preserve">  </w:t>
      </w:r>
      <w:r>
        <w:rPr>
          <w:rFonts w:cs="Arial"/>
          <w:b/>
          <w:caps/>
          <w:vanish/>
          <w:color w:val="0000FF"/>
          <w:szCs w:val="16"/>
        </w:rPr>
        <w:t>2.05</w:t>
      </w:r>
      <w:r w:rsidRPr="00AE6E29">
        <w:rPr>
          <w:rFonts w:cs="Arial"/>
          <w:caps/>
          <w:vanish/>
          <w:color w:val="0000FF"/>
          <w:szCs w:val="16"/>
        </w:rPr>
        <w:t xml:space="preserve">   </w:t>
      </w:r>
      <w:r w:rsidRPr="00586344">
        <w:rPr>
          <w:rFonts w:cs="Arial"/>
          <w:b/>
          <w:caps/>
          <w:strike/>
          <w:vanish/>
          <w:color w:val="0000FF"/>
          <w:szCs w:val="16"/>
        </w:rPr>
        <w:t xml:space="preserve">operating cost adjustment </w:t>
      </w:r>
      <w:r w:rsidRPr="00586344">
        <w:rPr>
          <w:rFonts w:cs="Arial"/>
          <w:b/>
          <w:caps/>
          <w:vanish/>
          <w:color w:val="0000FF"/>
          <w:szCs w:val="16"/>
        </w:rPr>
        <w:t xml:space="preserve"> intentionally deleted</w:t>
      </w:r>
    </w:p>
    <w:p w14:paraId="2EB2F6DC" w14:textId="77777777" w:rsidR="002103E4" w:rsidRDefault="002103E4" w:rsidP="00E368F8">
      <w:pPr>
        <w:tabs>
          <w:tab w:val="left" w:pos="720"/>
        </w:tabs>
        <w:spacing w:line="360" w:lineRule="auto"/>
        <w:rPr>
          <w:rFonts w:cs="Arial"/>
          <w:caps/>
          <w:vanish/>
          <w:color w:val="0000FF"/>
          <w:szCs w:val="16"/>
        </w:rPr>
      </w:pPr>
    </w:p>
    <w:p w14:paraId="22B5122B" w14:textId="77777777" w:rsidR="006A7D0C" w:rsidRDefault="002103E4" w:rsidP="004C0C59">
      <w:pPr>
        <w:numPr>
          <w:ilvl w:val="0"/>
          <w:numId w:val="37"/>
        </w:numPr>
        <w:spacing w:line="360" w:lineRule="auto"/>
        <w:rPr>
          <w:rFonts w:cs="Arial"/>
          <w:caps/>
          <w:vanish/>
          <w:color w:val="0000FF"/>
          <w:szCs w:val="16"/>
        </w:rPr>
      </w:pPr>
      <w:r>
        <w:rPr>
          <w:rFonts w:cs="Arial"/>
          <w:caps/>
          <w:vanish/>
          <w:color w:val="0000FF"/>
          <w:szCs w:val="16"/>
        </w:rPr>
        <w:lastRenderedPageBreak/>
        <w:t xml:space="preserve">Alternately, you may delete the title altogether.  </w:t>
      </w:r>
      <w:r w:rsidRPr="00AE6E29">
        <w:rPr>
          <w:rFonts w:cs="Arial"/>
          <w:caps/>
          <w:vanish/>
          <w:color w:val="0000FF"/>
          <w:szCs w:val="16"/>
        </w:rPr>
        <w:t xml:space="preserve">USING YOUR CURSOR, cAREFULLY </w:t>
      </w:r>
      <w:r w:rsidRPr="00AE6E29">
        <w:rPr>
          <w:rFonts w:cs="Arial"/>
          <w:b/>
          <w:caps/>
          <w:vanish/>
          <w:color w:val="0000FF"/>
          <w:szCs w:val="16"/>
        </w:rPr>
        <w:t>SELECT</w:t>
      </w:r>
      <w:r w:rsidRPr="00AE6E29">
        <w:rPr>
          <w:rFonts w:cs="Arial"/>
          <w:caps/>
          <w:vanish/>
          <w:color w:val="0000FF"/>
          <w:szCs w:val="16"/>
        </w:rPr>
        <w:t xml:space="preserve"> the </w:t>
      </w:r>
      <w:r w:rsidR="006A0307">
        <w:rPr>
          <w:rFonts w:cs="Arial"/>
          <w:caps/>
          <w:vanish/>
          <w:color w:val="0000FF"/>
          <w:szCs w:val="16"/>
        </w:rPr>
        <w:t>paragraph</w:t>
      </w:r>
      <w:r>
        <w:rPr>
          <w:rFonts w:cs="Arial"/>
          <w:caps/>
          <w:vanish/>
          <w:color w:val="0000FF"/>
          <w:szCs w:val="16"/>
        </w:rPr>
        <w:t xml:space="preserve"> title</w:t>
      </w:r>
      <w:r w:rsidRPr="00AE6E29">
        <w:rPr>
          <w:rFonts w:cs="Arial"/>
          <w:caps/>
          <w:vanish/>
          <w:color w:val="0000FF"/>
          <w:szCs w:val="16"/>
        </w:rPr>
        <w:t>.</w:t>
      </w:r>
      <w:r>
        <w:rPr>
          <w:rFonts w:cs="Arial"/>
          <w:caps/>
          <w:vanish/>
          <w:color w:val="0000FF"/>
          <w:szCs w:val="16"/>
        </w:rPr>
        <w:t xml:space="preserve"> </w:t>
      </w:r>
      <w:r w:rsidRPr="002E7C4A">
        <w:rPr>
          <w:rFonts w:cs="Arial"/>
          <w:caps/>
          <w:vanish/>
          <w:color w:val="0000FF"/>
          <w:szCs w:val="16"/>
        </w:rPr>
        <w:t xml:space="preserve">overtype </w:t>
      </w:r>
      <w:r w:rsidR="003872A0">
        <w:rPr>
          <w:rFonts w:cs="Arial"/>
          <w:caps/>
          <w:vanish/>
          <w:color w:val="0000FF"/>
          <w:szCs w:val="16"/>
        </w:rPr>
        <w:t xml:space="preserve">with </w:t>
      </w:r>
      <w:r w:rsidRPr="002E7C4A">
        <w:rPr>
          <w:rFonts w:cs="Arial"/>
          <w:caps/>
          <w:vanish/>
          <w:color w:val="0000FF"/>
          <w:szCs w:val="16"/>
        </w:rPr>
        <w:t>the words “intentionally deleted</w:t>
      </w:r>
      <w:r w:rsidR="001365C5">
        <w:rPr>
          <w:rFonts w:cs="Arial"/>
          <w:caps/>
          <w:vanish/>
          <w:color w:val="0000FF"/>
          <w:szCs w:val="16"/>
        </w:rPr>
        <w:t>.</w:t>
      </w:r>
      <w:r w:rsidRPr="002E7C4A">
        <w:rPr>
          <w:rFonts w:cs="Arial"/>
          <w:caps/>
          <w:vanish/>
          <w:color w:val="0000FF"/>
          <w:szCs w:val="16"/>
        </w:rPr>
        <w:t>”</w:t>
      </w:r>
    </w:p>
    <w:p w14:paraId="1786B099" w14:textId="77777777" w:rsidR="002103E4" w:rsidRDefault="002103E4" w:rsidP="00E368F8">
      <w:pPr>
        <w:tabs>
          <w:tab w:val="left" w:pos="720"/>
        </w:tabs>
        <w:spacing w:line="360" w:lineRule="auto"/>
        <w:ind w:left="720"/>
        <w:rPr>
          <w:rFonts w:cs="Arial"/>
          <w:caps/>
          <w:vanish/>
          <w:color w:val="0000FF"/>
          <w:szCs w:val="16"/>
        </w:rPr>
      </w:pPr>
      <w:r>
        <w:rPr>
          <w:rFonts w:cs="Arial"/>
          <w:b/>
          <w:caps/>
          <w:vanish/>
          <w:color w:val="0000FF"/>
          <w:szCs w:val="16"/>
        </w:rPr>
        <w:t>example:</w:t>
      </w:r>
      <w:r w:rsidRPr="00586344">
        <w:rPr>
          <w:rFonts w:cs="Arial"/>
          <w:caps/>
          <w:vanish/>
          <w:color w:val="0000FF"/>
          <w:szCs w:val="16"/>
        </w:rPr>
        <w:t xml:space="preserve">  </w:t>
      </w:r>
      <w:r>
        <w:rPr>
          <w:rFonts w:cs="Arial"/>
          <w:b/>
          <w:caps/>
          <w:vanish/>
          <w:color w:val="0000FF"/>
          <w:szCs w:val="16"/>
        </w:rPr>
        <w:t>2.05 intentionally deleted</w:t>
      </w:r>
    </w:p>
    <w:p w14:paraId="2531A12B" w14:textId="77777777" w:rsidR="002103E4" w:rsidRPr="00AE6E29" w:rsidRDefault="002103E4" w:rsidP="00E368F8">
      <w:pPr>
        <w:tabs>
          <w:tab w:val="left" w:pos="720"/>
        </w:tabs>
        <w:spacing w:line="360" w:lineRule="auto"/>
        <w:ind w:left="720"/>
        <w:rPr>
          <w:rFonts w:cs="Arial"/>
          <w:caps/>
          <w:vanish/>
          <w:color w:val="0000FF"/>
          <w:szCs w:val="16"/>
        </w:rPr>
      </w:pPr>
    </w:p>
    <w:p w14:paraId="7C00C250" w14:textId="77777777" w:rsidR="002103E4" w:rsidRPr="00BB107E" w:rsidRDefault="000D2A09" w:rsidP="00E368F8">
      <w:pPr>
        <w:pStyle w:val="ListParagraph"/>
        <w:tabs>
          <w:tab w:val="left" w:pos="720"/>
          <w:tab w:val="left" w:pos="1728"/>
          <w:tab w:val="left" w:pos="2160"/>
          <w:tab w:val="left" w:pos="2592"/>
          <w:tab w:val="left" w:pos="3024"/>
        </w:tabs>
        <w:spacing w:line="360" w:lineRule="auto"/>
        <w:jc w:val="both"/>
        <w:rPr>
          <w:rFonts w:ascii="Arial Black" w:hAnsi="Arial Black" w:cs="Arial"/>
          <w:caps/>
          <w:vanish/>
          <w:color w:val="0000FF"/>
          <w:sz w:val="16"/>
          <w:szCs w:val="16"/>
        </w:rPr>
      </w:pPr>
      <w:r w:rsidRPr="00BB107E">
        <w:rPr>
          <w:rFonts w:ascii="Arial Black" w:hAnsi="Arial Black" w:cs="Arial"/>
          <w:caps/>
          <w:vanish/>
          <w:color w:val="0000FF"/>
          <w:sz w:val="16"/>
          <w:szCs w:val="16"/>
        </w:rPr>
        <w:t>To delete a Sub-paragraph—</w:t>
      </w:r>
    </w:p>
    <w:p w14:paraId="442B7325" w14:textId="77777777" w:rsidR="00F5193D" w:rsidRDefault="0042651E"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USING YOUR CURSOR, cAREFULLY </w:t>
      </w:r>
      <w:r>
        <w:rPr>
          <w:rFonts w:ascii="Arial" w:hAnsi="Arial" w:cs="Arial"/>
          <w:b/>
          <w:caps/>
          <w:vanish/>
          <w:color w:val="0000FF"/>
          <w:sz w:val="16"/>
          <w:szCs w:val="16"/>
        </w:rPr>
        <w:t>SELECT</w:t>
      </w:r>
      <w:r>
        <w:rPr>
          <w:rFonts w:ascii="Arial" w:hAnsi="Arial" w:cs="Arial"/>
          <w:caps/>
          <w:vanish/>
          <w:color w:val="0000FF"/>
          <w:sz w:val="16"/>
          <w:szCs w:val="16"/>
        </w:rPr>
        <w:t xml:space="preserve"> the sub-paragraph text.  (</w:t>
      </w:r>
      <w:r>
        <w:rPr>
          <w:rFonts w:ascii="Arial" w:hAnsi="Arial" w:cs="Arial"/>
          <w:b/>
          <w:caps/>
          <w:vanish/>
          <w:color w:val="0000FF"/>
          <w:sz w:val="16"/>
          <w:szCs w:val="16"/>
        </w:rPr>
        <w:t>NOTE</w:t>
      </w:r>
      <w:r>
        <w:rPr>
          <w:rFonts w:ascii="Arial" w:hAnsi="Arial" w:cs="Arial"/>
          <w:caps/>
          <w:vanish/>
          <w:color w:val="0000FF"/>
          <w:sz w:val="16"/>
          <w:szCs w:val="16"/>
        </w:rPr>
        <w:t xml:space="preserve">:  DO NOT select THE sub-paragraph NUMber, letter, or title, </w:t>
      </w:r>
      <w:r>
        <w:rPr>
          <w:rFonts w:ascii="Arial" w:hAnsi="Arial" w:cs="Arial"/>
          <w:b/>
          <w:caps/>
          <w:vanish/>
          <w:color w:val="0000FF"/>
          <w:sz w:val="16"/>
          <w:szCs w:val="16"/>
          <w:u w:val="single"/>
        </w:rPr>
        <w:t>if any</w:t>
      </w:r>
      <w:r>
        <w:rPr>
          <w:rFonts w:ascii="Arial" w:hAnsi="Arial" w:cs="Arial"/>
          <w:caps/>
          <w:vanish/>
          <w:color w:val="0000FF"/>
          <w:sz w:val="16"/>
          <w:szCs w:val="16"/>
        </w:rPr>
        <w:t xml:space="preserve">.)  </w:t>
      </w:r>
      <w:r>
        <w:rPr>
          <w:rFonts w:ascii="Arial" w:hAnsi="Arial" w:cs="Arial"/>
          <w:b/>
          <w:caps/>
          <w:vanish/>
          <w:color w:val="0000FF"/>
          <w:sz w:val="16"/>
          <w:szCs w:val="16"/>
        </w:rPr>
        <w:t>delete</w:t>
      </w:r>
      <w:r>
        <w:rPr>
          <w:rFonts w:ascii="Arial" w:hAnsi="Arial" w:cs="Arial"/>
          <w:caps/>
          <w:vanish/>
          <w:color w:val="0000FF"/>
          <w:sz w:val="16"/>
          <w:szCs w:val="16"/>
        </w:rPr>
        <w:t xml:space="preserve"> the text by CLICKING ON THE “DELETE” KEY. </w:t>
      </w:r>
    </w:p>
    <w:p w14:paraId="51ED247D" w14:textId="77777777" w:rsidR="002103E4" w:rsidRDefault="002103E4" w:rsidP="00E368F8">
      <w:pPr>
        <w:pStyle w:val="ListParagraph"/>
        <w:tabs>
          <w:tab w:val="left" w:pos="720"/>
          <w:tab w:val="left" w:pos="1728"/>
          <w:tab w:val="left" w:pos="2160"/>
          <w:tab w:val="left" w:pos="2592"/>
          <w:tab w:val="left" w:pos="3024"/>
        </w:tabs>
        <w:spacing w:line="360" w:lineRule="auto"/>
        <w:jc w:val="both"/>
        <w:rPr>
          <w:rFonts w:ascii="Arial" w:hAnsi="Arial" w:cs="Arial"/>
          <w:caps/>
          <w:vanish/>
          <w:color w:val="0000FF"/>
          <w:sz w:val="16"/>
          <w:szCs w:val="16"/>
        </w:rPr>
      </w:pPr>
    </w:p>
    <w:p w14:paraId="119DA548" w14:textId="77777777" w:rsidR="006A7D0C" w:rsidRDefault="002103E4" w:rsidP="004C0C59">
      <w:pPr>
        <w:pStyle w:val="ListParagraph"/>
        <w:numPr>
          <w:ilvl w:val="0"/>
          <w:numId w:val="38"/>
        </w:numPr>
        <w:tabs>
          <w:tab w:val="left" w:pos="1728"/>
          <w:tab w:val="left" w:pos="2160"/>
          <w:tab w:val="left" w:pos="2592"/>
          <w:tab w:val="left" w:pos="3024"/>
        </w:tabs>
        <w:spacing w:line="360" w:lineRule="auto"/>
        <w:jc w:val="both"/>
        <w:rPr>
          <w:rFonts w:ascii="Arial" w:hAnsi="Arial" w:cs="Arial"/>
          <w:caps/>
          <w:vanish/>
          <w:color w:val="0000FF"/>
          <w:sz w:val="16"/>
          <w:szCs w:val="16"/>
        </w:rPr>
      </w:pPr>
      <w:r>
        <w:rPr>
          <w:rFonts w:ascii="Arial" w:hAnsi="Arial" w:cs="Arial"/>
          <w:caps/>
          <w:vanish/>
          <w:color w:val="0000FF"/>
          <w:sz w:val="16"/>
          <w:szCs w:val="16"/>
        </w:rPr>
        <w:t xml:space="preserve">Place the cursor where the text was and </w:t>
      </w:r>
      <w:r w:rsidRPr="00AE6E29">
        <w:rPr>
          <w:rFonts w:ascii="Arial" w:hAnsi="Arial" w:cs="Arial"/>
          <w:caps/>
          <w:vanish/>
          <w:color w:val="0000FF"/>
          <w:sz w:val="16"/>
          <w:szCs w:val="16"/>
        </w:rPr>
        <w:t>type “</w:t>
      </w:r>
      <w:r w:rsidRPr="00AE6E29">
        <w:rPr>
          <w:rFonts w:ascii="Arial" w:hAnsi="Arial" w:cs="Arial"/>
          <w:b/>
          <w:caps/>
          <w:vanish/>
          <w:color w:val="0000FF"/>
          <w:sz w:val="16"/>
          <w:szCs w:val="16"/>
        </w:rPr>
        <w:t>intentionally deleted</w:t>
      </w:r>
      <w:r w:rsidR="00E02D31">
        <w:rPr>
          <w:rFonts w:ascii="Arial" w:hAnsi="Arial" w:cs="Arial"/>
          <w:caps/>
          <w:vanish/>
          <w:color w:val="0000FF"/>
          <w:sz w:val="16"/>
          <w:szCs w:val="16"/>
        </w:rPr>
        <w:t>.</w:t>
      </w:r>
      <w:r w:rsidRPr="00AE6E29">
        <w:rPr>
          <w:rFonts w:ascii="Arial" w:hAnsi="Arial" w:cs="Arial"/>
          <w:caps/>
          <w:vanish/>
          <w:color w:val="0000FF"/>
          <w:sz w:val="16"/>
          <w:szCs w:val="16"/>
        </w:rPr>
        <w:t>”</w:t>
      </w:r>
    </w:p>
    <w:p w14:paraId="67DA74C6" w14:textId="77777777" w:rsidR="002103E4" w:rsidRDefault="002103E4" w:rsidP="00E368F8">
      <w:pPr>
        <w:spacing w:line="360" w:lineRule="auto"/>
        <w:rPr>
          <w:rFonts w:cs="Arial"/>
          <w:caps/>
          <w:vanish/>
          <w:color w:val="0000FF"/>
          <w:szCs w:val="16"/>
        </w:rPr>
      </w:pPr>
    </w:p>
    <w:p w14:paraId="42BEC3EB" w14:textId="77777777" w:rsidR="002103E4" w:rsidRPr="00437040" w:rsidRDefault="002103E4" w:rsidP="00E368F8">
      <w:pPr>
        <w:spacing w:line="360" w:lineRule="auto"/>
        <w:rPr>
          <w:rFonts w:ascii="Arial Black" w:hAnsi="Arial Black" w:cs="Arial"/>
          <w:b/>
          <w:caps/>
          <w:vanish/>
          <w:color w:val="0000FF"/>
          <w:szCs w:val="16"/>
        </w:rPr>
      </w:pPr>
      <w:r w:rsidRPr="00437040">
        <w:rPr>
          <w:rFonts w:cs="Arial"/>
          <w:b/>
          <w:caps/>
          <w:vanish/>
          <w:color w:val="0000FF"/>
          <w:szCs w:val="16"/>
        </w:rPr>
        <w:t xml:space="preserve">TO modify all or part of a </w:t>
      </w:r>
      <w:r w:rsidR="00D9100A">
        <w:rPr>
          <w:rFonts w:cs="Arial"/>
          <w:b/>
          <w:caps/>
          <w:vanish/>
          <w:color w:val="0000FF"/>
          <w:szCs w:val="16"/>
        </w:rPr>
        <w:t>paragraph</w:t>
      </w:r>
    </w:p>
    <w:p w14:paraId="2B6EEF1B"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sidRPr="005C1E56">
        <w:rPr>
          <w:rFonts w:cs="Arial"/>
          <w:caps/>
          <w:vanish/>
          <w:color w:val="0000FF"/>
          <w:szCs w:val="16"/>
        </w:rPr>
        <w:t xml:space="preserve"> THE LAST SECTION OF THIS </w:t>
      </w:r>
      <w:r>
        <w:rPr>
          <w:rFonts w:cs="Arial"/>
          <w:caps/>
          <w:vanish/>
          <w:color w:val="0000FF"/>
          <w:szCs w:val="16"/>
        </w:rPr>
        <w:t>lease</w:t>
      </w:r>
      <w:r w:rsidRPr="005C1E56">
        <w:rPr>
          <w:rFonts w:cs="Arial"/>
          <w:caps/>
          <w:vanish/>
          <w:color w:val="0000FF"/>
          <w:szCs w:val="16"/>
        </w:rPr>
        <w:t xml:space="preserve"> titled "Additional Terms and Conditions</w:t>
      </w:r>
      <w:r w:rsidR="00E02D31">
        <w:rPr>
          <w:rFonts w:cs="Arial"/>
          <w:caps/>
          <w:vanish/>
          <w:color w:val="0000FF"/>
          <w:szCs w:val="16"/>
        </w:rPr>
        <w:t>.</w:t>
      </w:r>
      <w:r w:rsidRPr="005C1E56">
        <w:rPr>
          <w:rFonts w:cs="Arial"/>
          <w:caps/>
          <w:vanish/>
          <w:color w:val="0000FF"/>
          <w:szCs w:val="16"/>
        </w:rPr>
        <w:t>"</w:t>
      </w:r>
    </w:p>
    <w:p w14:paraId="59D7A564" w14:textId="77777777" w:rsidR="002103E4" w:rsidRPr="001C2423" w:rsidRDefault="002103E4" w:rsidP="004C0C59">
      <w:pPr>
        <w:numPr>
          <w:ilvl w:val="0"/>
          <w:numId w:val="10"/>
        </w:numPr>
        <w:tabs>
          <w:tab w:val="left" w:pos="720"/>
        </w:tabs>
        <w:spacing w:line="360" w:lineRule="auto"/>
        <w:jc w:val="left"/>
        <w:rPr>
          <w:rFonts w:cs="Arial"/>
          <w:caps/>
          <w:vanish/>
          <w:color w:val="0000FF"/>
          <w:szCs w:val="16"/>
        </w:rPr>
      </w:pPr>
      <w:r w:rsidRPr="00437040">
        <w:rPr>
          <w:rFonts w:cs="Arial"/>
          <w:b/>
          <w:caps/>
          <w:vanish/>
          <w:color w:val="0000FF"/>
          <w:szCs w:val="16"/>
        </w:rPr>
        <w:t>Create</w:t>
      </w:r>
      <w:r>
        <w:rPr>
          <w:rFonts w:cs="Arial"/>
          <w:caps/>
          <w:vanish/>
          <w:color w:val="0000FF"/>
          <w:szCs w:val="16"/>
        </w:rPr>
        <w:t xml:space="preserve"> a list of “modified </w:t>
      </w:r>
      <w:r w:rsidR="00D9100A">
        <w:rPr>
          <w:rFonts w:cs="Arial"/>
          <w:caps/>
          <w:vanish/>
          <w:color w:val="0000FF"/>
          <w:szCs w:val="16"/>
        </w:rPr>
        <w:t>paragraphs</w:t>
      </w:r>
      <w:r>
        <w:rPr>
          <w:rFonts w:cs="Arial"/>
          <w:caps/>
          <w:vanish/>
          <w:color w:val="0000FF"/>
          <w:szCs w:val="16"/>
        </w:rPr>
        <w:t xml:space="preserve">” with the heading: “The following </w:t>
      </w:r>
      <w:r w:rsidR="00D9100A">
        <w:rPr>
          <w:rFonts w:cs="Arial"/>
          <w:caps/>
          <w:vanish/>
          <w:color w:val="0000FF"/>
          <w:szCs w:val="16"/>
        </w:rPr>
        <w:t>paragraphs</w:t>
      </w:r>
      <w:r>
        <w:rPr>
          <w:rFonts w:cs="Arial"/>
          <w:caps/>
          <w:vanish/>
          <w:color w:val="0000FF"/>
          <w:szCs w:val="16"/>
        </w:rPr>
        <w:t xml:space="preserve"> have been modified in this Lease:”</w:t>
      </w:r>
    </w:p>
    <w:p w14:paraId="40F0CB37"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Select</w:t>
      </w:r>
      <w:r w:rsidRPr="005C1E56">
        <w:rPr>
          <w:rFonts w:cs="Arial"/>
          <w:caps/>
          <w:vanish/>
          <w:color w:val="0000FF"/>
          <w:szCs w:val="16"/>
        </w:rPr>
        <w:t xml:space="preserve"> and </w:t>
      </w:r>
      <w:r w:rsidRPr="005C1E56">
        <w:rPr>
          <w:rFonts w:cs="Arial"/>
          <w:b/>
          <w:caps/>
          <w:vanish/>
          <w:color w:val="0000FF"/>
          <w:szCs w:val="16"/>
        </w:rPr>
        <w:t>COPY</w:t>
      </w:r>
      <w:r w:rsidRPr="005C1E56">
        <w:rPr>
          <w:rFonts w:cs="Arial"/>
          <w:caps/>
          <w:vanish/>
          <w:color w:val="0000FF"/>
          <w:szCs w:val="16"/>
        </w:rPr>
        <w:t xml:space="preserve"> the </w:t>
      </w:r>
      <w:r>
        <w:rPr>
          <w:rFonts w:cs="Arial"/>
          <w:caps/>
          <w:vanish/>
          <w:color w:val="0000FF"/>
          <w:szCs w:val="16"/>
        </w:rPr>
        <w:t xml:space="preserve">modified </w:t>
      </w:r>
      <w:r w:rsidR="00D9100A">
        <w:rPr>
          <w:rFonts w:cs="Arial"/>
          <w:caps/>
          <w:vanish/>
          <w:color w:val="0000FF"/>
          <w:szCs w:val="16"/>
        </w:rPr>
        <w:t>paragraph</w:t>
      </w:r>
      <w:r w:rsidRPr="005C1E56">
        <w:rPr>
          <w:rFonts w:cs="Arial"/>
          <w:caps/>
          <w:vanish/>
          <w:color w:val="0000FF"/>
          <w:szCs w:val="16"/>
        </w:rPr>
        <w:t xml:space="preserve"> title </w:t>
      </w:r>
      <w:r>
        <w:rPr>
          <w:rFonts w:cs="Arial"/>
          <w:caps/>
          <w:vanish/>
          <w:color w:val="0000FF"/>
          <w:szCs w:val="16"/>
        </w:rPr>
        <w:t>and</w:t>
      </w:r>
      <w:r w:rsidRPr="005C1E56">
        <w:rPr>
          <w:rFonts w:cs="Arial"/>
          <w:caps/>
          <w:vanish/>
          <w:color w:val="0000FF"/>
          <w:szCs w:val="16"/>
        </w:rPr>
        <w:t xml:space="preserve"> </w:t>
      </w:r>
      <w:r w:rsidR="00D9100A">
        <w:rPr>
          <w:rFonts w:cs="Arial"/>
          <w:caps/>
          <w:vanish/>
          <w:color w:val="0000FF"/>
          <w:szCs w:val="16"/>
        </w:rPr>
        <w:t>paragraph</w:t>
      </w:r>
      <w:r w:rsidRPr="005C1E56">
        <w:rPr>
          <w:rFonts w:cs="Arial"/>
          <w:caps/>
          <w:vanish/>
          <w:color w:val="0000FF"/>
          <w:szCs w:val="16"/>
        </w:rPr>
        <w:t xml:space="preserve"> number). </w:t>
      </w:r>
    </w:p>
    <w:p w14:paraId="70B0C74F"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GO TO</w:t>
      </w:r>
      <w:r>
        <w:rPr>
          <w:rFonts w:cs="Arial"/>
          <w:caps/>
          <w:vanish/>
          <w:color w:val="0000FF"/>
          <w:szCs w:val="16"/>
        </w:rPr>
        <w:t xml:space="preserve"> THE END OF THE LAST </w:t>
      </w:r>
      <w:r w:rsidR="00D9100A">
        <w:rPr>
          <w:rFonts w:cs="Arial"/>
          <w:caps/>
          <w:vanish/>
          <w:color w:val="0000FF"/>
          <w:szCs w:val="16"/>
        </w:rPr>
        <w:t>paragraph</w:t>
      </w:r>
      <w:r w:rsidRPr="005C1E56">
        <w:rPr>
          <w:rFonts w:cs="Arial"/>
          <w:caps/>
          <w:vanish/>
          <w:color w:val="0000FF"/>
          <w:szCs w:val="16"/>
        </w:rPr>
        <w:t xml:space="preserve"> AND </w:t>
      </w:r>
      <w:r w:rsidRPr="005C1E56">
        <w:rPr>
          <w:rFonts w:cs="Arial"/>
          <w:b/>
          <w:caps/>
          <w:vanish/>
          <w:color w:val="0000FF"/>
          <w:szCs w:val="16"/>
        </w:rPr>
        <w:t>CLICK</w:t>
      </w:r>
      <w:r w:rsidRPr="005C1E56">
        <w:rPr>
          <w:rFonts w:cs="Arial"/>
          <w:caps/>
          <w:vanish/>
          <w:color w:val="0000FF"/>
          <w:szCs w:val="16"/>
        </w:rPr>
        <w:t xml:space="preserve"> ON YOUR MOUSE TO PLACE THE CURSOR BELOW THE LAST ENTRY). </w:t>
      </w:r>
    </w:p>
    <w:p w14:paraId="48DB02BB"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PASTE</w:t>
      </w:r>
      <w:r w:rsidRPr="005C1E56">
        <w:rPr>
          <w:rFonts w:cs="Arial"/>
          <w:caps/>
          <w:vanish/>
          <w:color w:val="0000FF"/>
          <w:szCs w:val="16"/>
        </w:rPr>
        <w:t xml:space="preserve"> THE TITLE YOU JUST COPIED. </w:t>
      </w:r>
    </w:p>
    <w:p w14:paraId="1504A278" w14:textId="77777777" w:rsidR="00F5193D"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 xml:space="preserve">make your CHANGEs, </w:t>
      </w:r>
      <w:r w:rsidRPr="00F7787A">
        <w:rPr>
          <w:rFonts w:cs="Arial"/>
          <w:b/>
          <w:caps/>
          <w:vanish/>
          <w:color w:val="0000FF"/>
          <w:szCs w:val="16"/>
        </w:rPr>
        <w:t>ADDitions, DELETions</w:t>
      </w:r>
      <w:r w:rsidRPr="00FD4F3D">
        <w:rPr>
          <w:rFonts w:cs="Arial"/>
          <w:caps/>
          <w:vanish/>
          <w:color w:val="0000FF"/>
          <w:szCs w:val="16"/>
        </w:rPr>
        <w:t>, ETC.,</w:t>
      </w:r>
      <w:r w:rsidRPr="005C1E56">
        <w:rPr>
          <w:rFonts w:cs="Arial"/>
          <w:caps/>
          <w:vanish/>
          <w:color w:val="0000FF"/>
          <w:szCs w:val="16"/>
        </w:rPr>
        <w:t xml:space="preserve"> to THE </w:t>
      </w:r>
      <w:r w:rsidR="00D9100A">
        <w:rPr>
          <w:rFonts w:cs="Arial"/>
          <w:caps/>
          <w:vanish/>
          <w:color w:val="0000FF"/>
          <w:szCs w:val="16"/>
        </w:rPr>
        <w:t>paragraph</w:t>
      </w:r>
      <w:r>
        <w:rPr>
          <w:rFonts w:cs="Arial"/>
          <w:caps/>
          <w:vanish/>
          <w:color w:val="0000FF"/>
          <w:szCs w:val="16"/>
        </w:rPr>
        <w:t xml:space="preserve"> in its original location</w:t>
      </w:r>
      <w:r w:rsidRPr="000E4FC7">
        <w:rPr>
          <w:rFonts w:cs="Arial"/>
          <w:caps/>
          <w:vanish/>
          <w:color w:val="0000FF"/>
          <w:szCs w:val="16"/>
        </w:rPr>
        <w:t xml:space="preserve"> </w:t>
      </w:r>
      <w:r>
        <w:rPr>
          <w:rFonts w:cs="Arial"/>
          <w:caps/>
          <w:vanish/>
          <w:color w:val="0000FF"/>
          <w:szCs w:val="16"/>
        </w:rPr>
        <w:t>in the document</w:t>
      </w:r>
      <w:r w:rsidRPr="005C1E56">
        <w:rPr>
          <w:rFonts w:cs="Arial"/>
          <w:caps/>
          <w:vanish/>
          <w:color w:val="0000FF"/>
          <w:szCs w:val="16"/>
        </w:rPr>
        <w:t xml:space="preserve">. </w:t>
      </w:r>
    </w:p>
    <w:p w14:paraId="6DD98399" w14:textId="77777777" w:rsidR="002103E4" w:rsidRPr="005C1E56" w:rsidRDefault="002103E4" w:rsidP="004C0C59">
      <w:pPr>
        <w:numPr>
          <w:ilvl w:val="0"/>
          <w:numId w:val="10"/>
        </w:numPr>
        <w:tabs>
          <w:tab w:val="left" w:pos="720"/>
        </w:tabs>
        <w:spacing w:line="360" w:lineRule="auto"/>
        <w:jc w:val="left"/>
        <w:rPr>
          <w:rFonts w:cs="Arial"/>
          <w:caps/>
          <w:vanish/>
          <w:color w:val="0000FF"/>
          <w:szCs w:val="16"/>
        </w:rPr>
      </w:pPr>
      <w:r w:rsidRPr="005C1E56">
        <w:rPr>
          <w:rFonts w:cs="Arial"/>
          <w:b/>
          <w:caps/>
          <w:vanish/>
          <w:color w:val="0000FF"/>
          <w:szCs w:val="16"/>
        </w:rPr>
        <w:t>SAVE</w:t>
      </w:r>
      <w:r w:rsidRPr="005C1E56">
        <w:rPr>
          <w:rFonts w:cs="Arial"/>
          <w:caps/>
          <w:vanish/>
          <w:color w:val="0000FF"/>
          <w:szCs w:val="16"/>
        </w:rPr>
        <w:t xml:space="preserve"> YOUR CHANGES.</w:t>
      </w:r>
    </w:p>
    <w:p w14:paraId="4C9A72A7" w14:textId="77777777" w:rsidR="00F5193D" w:rsidRDefault="00F5193D" w:rsidP="00E368F8">
      <w:pPr>
        <w:tabs>
          <w:tab w:val="left" w:pos="720"/>
        </w:tabs>
        <w:spacing w:line="360" w:lineRule="auto"/>
        <w:rPr>
          <w:rFonts w:cs="Arial"/>
          <w:caps/>
          <w:vanish/>
          <w:color w:val="0000FF"/>
          <w:szCs w:val="16"/>
        </w:rPr>
      </w:pPr>
    </w:p>
    <w:p w14:paraId="5C2D4410" w14:textId="77777777" w:rsidR="002103E4" w:rsidRPr="00C43A8D" w:rsidRDefault="002103E4" w:rsidP="00E368F8">
      <w:pPr>
        <w:spacing w:line="360" w:lineRule="auto"/>
        <w:rPr>
          <w:rFonts w:ascii="Arial Black" w:hAnsi="Arial Black" w:cs="Arial"/>
          <w:caps/>
          <w:vanish/>
          <w:color w:val="0000FF"/>
          <w:szCs w:val="16"/>
        </w:rPr>
      </w:pPr>
      <w:r w:rsidRPr="00C43A8D">
        <w:rPr>
          <w:rFonts w:ascii="Arial Black" w:hAnsi="Arial Black" w:cs="Arial"/>
          <w:caps/>
          <w:vanish/>
          <w:color w:val="0000FF"/>
          <w:szCs w:val="16"/>
        </w:rPr>
        <w:t xml:space="preserve">to update the </w:t>
      </w:r>
      <w:r>
        <w:rPr>
          <w:rFonts w:ascii="Arial Black" w:hAnsi="Arial Black" w:cs="Arial"/>
          <w:caps/>
          <w:vanish/>
          <w:color w:val="0000FF"/>
          <w:szCs w:val="16"/>
        </w:rPr>
        <w:t>“</w:t>
      </w:r>
      <w:r w:rsidRPr="00C43A8D">
        <w:rPr>
          <w:rFonts w:ascii="Arial Black" w:hAnsi="Arial Black" w:cs="Arial"/>
          <w:caps/>
          <w:vanish/>
          <w:color w:val="0000FF"/>
          <w:szCs w:val="16"/>
        </w:rPr>
        <w:t>table of contents</w:t>
      </w:r>
      <w:r>
        <w:rPr>
          <w:rFonts w:ascii="Arial Black" w:hAnsi="Arial Black" w:cs="Arial"/>
          <w:caps/>
          <w:vanish/>
          <w:color w:val="0000FF"/>
          <w:szCs w:val="16"/>
        </w:rPr>
        <w:t>”</w:t>
      </w:r>
      <w:r w:rsidRPr="00C43A8D">
        <w:rPr>
          <w:rFonts w:ascii="Arial Black" w:hAnsi="Arial Black" w:cs="Arial"/>
          <w:caps/>
          <w:vanish/>
          <w:color w:val="0000FF"/>
          <w:szCs w:val="16"/>
        </w:rPr>
        <w:t xml:space="preserve"> and </w:t>
      </w:r>
      <w:r>
        <w:rPr>
          <w:rFonts w:ascii="Arial Black" w:hAnsi="Arial Black" w:cs="Arial"/>
          <w:caps/>
          <w:vanish/>
          <w:color w:val="0000FF"/>
          <w:szCs w:val="16"/>
        </w:rPr>
        <w:t>“</w:t>
      </w:r>
      <w:r w:rsidRPr="00C43A8D">
        <w:rPr>
          <w:rFonts w:ascii="Arial Black" w:hAnsi="Arial Black" w:cs="Arial"/>
          <w:caps/>
          <w:vanish/>
          <w:color w:val="0000FF"/>
          <w:szCs w:val="16"/>
        </w:rPr>
        <w:t>page references</w:t>
      </w:r>
      <w:r>
        <w:rPr>
          <w:rFonts w:ascii="Arial Black" w:hAnsi="Arial Black" w:cs="Arial"/>
          <w:caps/>
          <w:vanish/>
          <w:color w:val="0000FF"/>
          <w:szCs w:val="16"/>
        </w:rPr>
        <w:t>”</w:t>
      </w:r>
      <w:r w:rsidRPr="00C43A8D">
        <w:rPr>
          <w:rFonts w:ascii="Arial Black" w:hAnsi="Arial Black" w:cs="Arial"/>
          <w:caps/>
          <w:vanish/>
          <w:color w:val="0000FF"/>
          <w:szCs w:val="16"/>
        </w:rPr>
        <w:t xml:space="preserve"> when you are finished revising </w:t>
      </w:r>
      <w:r>
        <w:rPr>
          <w:rFonts w:ascii="Arial Black" w:hAnsi="Arial Black" w:cs="Arial"/>
          <w:caps/>
          <w:vanish/>
          <w:color w:val="0000FF"/>
          <w:szCs w:val="16"/>
        </w:rPr>
        <w:t>a</w:t>
      </w:r>
      <w:r w:rsidRPr="00C43A8D">
        <w:rPr>
          <w:rFonts w:ascii="Arial Black" w:hAnsi="Arial Black" w:cs="Arial"/>
          <w:caps/>
          <w:vanish/>
          <w:color w:val="0000FF"/>
          <w:szCs w:val="16"/>
        </w:rPr>
        <w:t xml:space="preserve"> document:</w:t>
      </w:r>
    </w:p>
    <w:p w14:paraId="4F98FA05" w14:textId="77777777" w:rsidR="00F5193D"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GO TO</w:t>
      </w:r>
      <w:r w:rsidRPr="00C43A8D">
        <w:rPr>
          <w:rFonts w:cs="Arial"/>
          <w:caps/>
          <w:vanish/>
          <w:color w:val="0000FF"/>
          <w:szCs w:val="16"/>
        </w:rPr>
        <w:t xml:space="preserve"> and </w:t>
      </w:r>
      <w:r w:rsidRPr="00C43A8D">
        <w:rPr>
          <w:rFonts w:cs="Arial"/>
          <w:b/>
          <w:caps/>
          <w:vanish/>
          <w:color w:val="0000FF"/>
          <w:szCs w:val="16"/>
        </w:rPr>
        <w:t>click</w:t>
      </w:r>
      <w:r w:rsidRPr="00C43A8D">
        <w:rPr>
          <w:rFonts w:cs="Arial"/>
          <w:caps/>
          <w:vanish/>
          <w:color w:val="0000FF"/>
          <w:szCs w:val="16"/>
        </w:rPr>
        <w:t xml:space="preserve"> in the table of contents. </w:t>
      </w:r>
    </w:p>
    <w:p w14:paraId="3ABC745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right click</w:t>
      </w:r>
      <w:r w:rsidRPr="00C43A8D">
        <w:rPr>
          <w:rFonts w:cs="Arial"/>
          <w:caps/>
          <w:vanish/>
          <w:color w:val="0000FF"/>
          <w:szCs w:val="16"/>
        </w:rPr>
        <w:t xml:space="preserve"> TO VIEW DROP-DOWN WINDOW.</w:t>
      </w:r>
    </w:p>
    <w:p w14:paraId="6AC84EB3" w14:textId="77777777" w:rsidR="00F5193D" w:rsidRDefault="002103E4" w:rsidP="004C0C59">
      <w:pPr>
        <w:numPr>
          <w:ilvl w:val="0"/>
          <w:numId w:val="39"/>
        </w:numPr>
        <w:spacing w:line="360" w:lineRule="auto"/>
        <w:rPr>
          <w:rFonts w:cs="Arial"/>
          <w:caps/>
          <w:vanish/>
          <w:color w:val="0000FF"/>
          <w:szCs w:val="16"/>
        </w:rPr>
      </w:pPr>
      <w:r w:rsidRPr="00C43A8D">
        <w:rPr>
          <w:rFonts w:cs="Arial"/>
          <w:caps/>
          <w:vanish/>
          <w:color w:val="0000FF"/>
          <w:szCs w:val="16"/>
        </w:rPr>
        <w:t>From the drop-down menu</w:t>
      </w:r>
      <w:r w:rsidRPr="00C43A8D">
        <w:rPr>
          <w:rFonts w:cs="Arial"/>
          <w:b/>
          <w:caps/>
          <w:vanish/>
          <w:color w:val="0000FF"/>
          <w:szCs w:val="16"/>
        </w:rPr>
        <w:t>, CLICK</w:t>
      </w:r>
      <w:r w:rsidRPr="00C43A8D">
        <w:rPr>
          <w:rFonts w:cs="Arial"/>
          <w:caps/>
          <w:vanish/>
          <w:color w:val="0000FF"/>
          <w:szCs w:val="16"/>
        </w:rPr>
        <w:t xml:space="preserve"> ON “uPDATE FIELD.” </w:t>
      </w:r>
    </w:p>
    <w:p w14:paraId="21801719" w14:textId="77777777" w:rsidR="006A7D0C" w:rsidRDefault="002103E4" w:rsidP="004C0C59">
      <w:pPr>
        <w:numPr>
          <w:ilvl w:val="0"/>
          <w:numId w:val="39"/>
        </w:numPr>
        <w:spacing w:line="360" w:lineRule="auto"/>
        <w:rPr>
          <w:rFonts w:cs="Arial"/>
          <w:caps/>
          <w:vanish/>
          <w:color w:val="0000FF"/>
          <w:szCs w:val="16"/>
        </w:rPr>
      </w:pPr>
      <w:r w:rsidRPr="00C43A8D">
        <w:rPr>
          <w:rFonts w:cs="Arial"/>
          <w:b/>
          <w:caps/>
          <w:vanish/>
          <w:color w:val="0000FF"/>
          <w:szCs w:val="16"/>
        </w:rPr>
        <w:t>CLICK</w:t>
      </w:r>
      <w:r w:rsidRPr="00C43A8D">
        <w:rPr>
          <w:rFonts w:cs="Arial"/>
          <w:caps/>
          <w:vanish/>
          <w:color w:val="0000FF"/>
          <w:szCs w:val="16"/>
        </w:rPr>
        <w:t xml:space="preserve"> ON “UPDATE ENTIRE TABLE.”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tABLE WILL UPDATE ANY HEADINGS THAT WERE CHANGED DURING THE REVIEW.  </w:t>
      </w:r>
      <w:r w:rsidRPr="00362713">
        <w:rPr>
          <w:rFonts w:cs="Arial"/>
          <w:b/>
          <w:caps/>
          <w:vanish/>
          <w:color w:val="0000FF"/>
          <w:szCs w:val="16"/>
        </w:rPr>
        <w:t>NOTE</w:t>
      </w:r>
      <w:r w:rsidRPr="00C43A8D">
        <w:rPr>
          <w:rFonts w:cs="Arial"/>
          <w:b/>
          <w:caps/>
          <w:vanish/>
          <w:color w:val="0000FF"/>
          <w:szCs w:val="16"/>
        </w:rPr>
        <w:t>:</w:t>
      </w:r>
      <w:r w:rsidRPr="00C43A8D">
        <w:rPr>
          <w:rFonts w:cs="Arial"/>
          <w:caps/>
          <w:vanish/>
          <w:color w:val="0000FF"/>
          <w:szCs w:val="16"/>
        </w:rPr>
        <w:t xml:space="preserve">  </w:t>
      </w:r>
      <w:r w:rsidRPr="00C43A8D">
        <w:rPr>
          <w:rFonts w:cs="Arial"/>
          <w:caps/>
          <w:vanish/>
          <w:color w:val="0000FF"/>
          <w:szCs w:val="16"/>
          <w:u w:val="single"/>
        </w:rPr>
        <w:t xml:space="preserve">yOU SHOULD VERIFY ONE OR TWO CHANGES TO </w:t>
      </w:r>
      <w:r>
        <w:rPr>
          <w:rFonts w:cs="Arial"/>
          <w:caps/>
          <w:vanish/>
          <w:color w:val="0000FF"/>
          <w:szCs w:val="16"/>
          <w:u w:val="single"/>
        </w:rPr>
        <w:t>confirm the TOC WAS UPDATED</w:t>
      </w:r>
      <w:r w:rsidR="00707DE4">
        <w:rPr>
          <w:rFonts w:cs="Arial"/>
          <w:caps/>
          <w:vanish/>
          <w:color w:val="0000FF"/>
          <w:szCs w:val="16"/>
          <w:u w:val="single"/>
        </w:rPr>
        <w:t xml:space="preserve"> </w:t>
      </w:r>
      <w:r>
        <w:rPr>
          <w:rFonts w:cs="Arial"/>
          <w:caps/>
          <w:vanish/>
          <w:color w:val="0000FF"/>
          <w:szCs w:val="16"/>
          <w:u w:val="single"/>
        </w:rPr>
        <w:t>properly</w:t>
      </w:r>
      <w:r w:rsidR="001365C5">
        <w:rPr>
          <w:rFonts w:cs="Arial"/>
          <w:caps/>
          <w:vanish/>
          <w:color w:val="0000FF"/>
          <w:szCs w:val="16"/>
          <w:u w:val="single"/>
        </w:rPr>
        <w:t>.</w:t>
      </w:r>
    </w:p>
    <w:p w14:paraId="4A02ED7A" w14:textId="77777777" w:rsidR="00F5193D" w:rsidRDefault="00F5193D" w:rsidP="00E368F8">
      <w:pPr>
        <w:tabs>
          <w:tab w:val="left" w:pos="720"/>
        </w:tabs>
        <w:spacing w:line="360" w:lineRule="auto"/>
        <w:ind w:left="1080"/>
        <w:rPr>
          <w:rFonts w:cs="Arial"/>
          <w:caps/>
          <w:vanish/>
          <w:color w:val="0000FF"/>
          <w:szCs w:val="16"/>
        </w:rPr>
      </w:pPr>
    </w:p>
    <w:p w14:paraId="6D5D4187" w14:textId="77777777" w:rsidR="002103E4" w:rsidRPr="00F7787A" w:rsidRDefault="002103E4" w:rsidP="00E368F8">
      <w:pPr>
        <w:spacing w:after="200" w:line="360" w:lineRule="auto"/>
        <w:rPr>
          <w:rFonts w:cs="Arial"/>
          <w:caps/>
          <w:vanish/>
          <w:color w:val="0000FF"/>
          <w:szCs w:val="16"/>
        </w:rPr>
      </w:pPr>
      <w:r w:rsidRPr="00F7787A">
        <w:rPr>
          <w:rFonts w:cs="Arial"/>
          <w:caps/>
          <w:vanish/>
          <w:color w:val="0000FF"/>
          <w:szCs w:val="16"/>
        </w:rPr>
        <w:t>*The ABOVE practices will increase standardization and familiarity of the document for the practitioner by allowing consistent numbering throughout the document.</w:t>
      </w:r>
    </w:p>
    <w:p w14:paraId="2DA7BA93" w14:textId="77777777" w:rsidR="007279B4" w:rsidRPr="00E02D31" w:rsidRDefault="006C4443" w:rsidP="007279B4">
      <w:pPr>
        <w:ind w:left="180"/>
        <w:jc w:val="left"/>
        <w:rPr>
          <w:rFonts w:ascii="Arial Black" w:hAnsi="Arial Black" w:cs="Arial"/>
          <w:caps/>
          <w:vanish/>
          <w:color w:val="0000FF"/>
          <w:szCs w:val="16"/>
        </w:rPr>
      </w:pPr>
      <w:r w:rsidRPr="006C4443">
        <w:rPr>
          <w:rFonts w:ascii="Arial Black" w:hAnsi="Arial Black" w:cs="Arial"/>
          <w:caps/>
          <w:vanish/>
          <w:color w:val="0000FF"/>
          <w:szCs w:val="16"/>
        </w:rPr>
        <w:t>to add SECURITY REQUIREMENTS</w:t>
      </w:r>
    </w:p>
    <w:p w14:paraId="16AD6DD9" w14:textId="77777777" w:rsidR="007279B4" w:rsidRPr="00E02D31" w:rsidRDefault="007279B4" w:rsidP="007279B4">
      <w:pPr>
        <w:ind w:left="180"/>
        <w:jc w:val="left"/>
        <w:rPr>
          <w:rFonts w:cs="Arial"/>
          <w:b/>
          <w:caps/>
          <w:vanish/>
          <w:color w:val="0000FF"/>
          <w:szCs w:val="16"/>
        </w:rPr>
      </w:pPr>
    </w:p>
    <w:p w14:paraId="165BEC82" w14:textId="77777777" w:rsidR="007279B4" w:rsidRDefault="006C4443" w:rsidP="007279B4">
      <w:pPr>
        <w:ind w:left="180"/>
        <w:rPr>
          <w:rFonts w:cs="Arial"/>
          <w:caps/>
          <w:vanish/>
          <w:color w:val="0000FF"/>
          <w:szCs w:val="16"/>
        </w:rPr>
      </w:pPr>
      <w:r w:rsidRPr="006C4443">
        <w:rPr>
          <w:rFonts w:cs="Arial"/>
          <w:caps/>
          <w:vanish/>
          <w:color w:val="0000FF"/>
          <w:szCs w:val="16"/>
        </w:rPr>
        <w:t xml:space="preserve">ATTACH THE APPROPRIATE DOCUMENT TITLED “SECURITY REQUIREMENTS” AFTER CONSULTING WITH </w:t>
      </w:r>
      <w:r w:rsidR="00E02D31">
        <w:rPr>
          <w:rFonts w:cs="Arial"/>
          <w:caps/>
          <w:vanish/>
          <w:color w:val="0000FF"/>
          <w:szCs w:val="16"/>
        </w:rPr>
        <w:t xml:space="preserve">fps and </w:t>
      </w:r>
      <w:r w:rsidRPr="006C4443">
        <w:rPr>
          <w:rFonts w:cs="Arial"/>
          <w:caps/>
          <w:vanish/>
          <w:color w:val="0000FF"/>
          <w:szCs w:val="16"/>
        </w:rPr>
        <w:t xml:space="preserve">THE AGENCY TO DETERMINE THEIR SPECIFIC REQUIREMENTS USING THE APPROPRIATE </w:t>
      </w:r>
      <w:r w:rsidR="00E02D31">
        <w:rPr>
          <w:rFonts w:cs="Arial"/>
          <w:caps/>
          <w:vanish/>
          <w:color w:val="0000FF"/>
          <w:szCs w:val="16"/>
        </w:rPr>
        <w:t>facility</w:t>
      </w:r>
      <w:r w:rsidRPr="006C4443">
        <w:rPr>
          <w:rFonts w:cs="Arial"/>
          <w:caps/>
          <w:vanish/>
          <w:color w:val="0000FF"/>
          <w:szCs w:val="16"/>
        </w:rPr>
        <w:t xml:space="preserve"> SECURITY LEVEL </w:t>
      </w:r>
      <w:r w:rsidR="00E02D31">
        <w:rPr>
          <w:rFonts w:cs="Arial"/>
          <w:caps/>
          <w:vanish/>
          <w:color w:val="0000FF"/>
          <w:szCs w:val="16"/>
        </w:rPr>
        <w:t xml:space="preserve">(fsl) </w:t>
      </w:r>
      <w:r w:rsidRPr="006C4443">
        <w:rPr>
          <w:rFonts w:cs="Arial"/>
          <w:caps/>
          <w:vanish/>
          <w:color w:val="0000FF"/>
          <w:szCs w:val="16"/>
        </w:rPr>
        <w:t>I, II, III, OR IV.</w:t>
      </w:r>
    </w:p>
    <w:p w14:paraId="5F8D066D" w14:textId="77777777" w:rsidR="00003D41" w:rsidRDefault="00003D41" w:rsidP="00003D41">
      <w:pPr>
        <w:shd w:val="clear" w:color="auto" w:fill="FFFFFF"/>
        <w:rPr>
          <w:rFonts w:cs="Arial"/>
          <w:caps/>
          <w:vanish/>
          <w:color w:val="0000FF"/>
          <w:szCs w:val="16"/>
        </w:rPr>
      </w:pPr>
    </w:p>
    <w:p w14:paraId="403C5D36" w14:textId="77777777" w:rsidR="00003D41" w:rsidRDefault="00003D41" w:rsidP="00003D41">
      <w:pPr>
        <w:shd w:val="clear" w:color="auto" w:fill="FFFFFF"/>
        <w:ind w:left="180"/>
        <w:rPr>
          <w:rFonts w:cs="Arial"/>
          <w:caps/>
          <w:vanish/>
          <w:color w:val="0000FF"/>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66D0C3BF" w14:textId="77777777" w:rsidR="00003D41" w:rsidRPr="00E02D31" w:rsidRDefault="00003D41" w:rsidP="007279B4">
      <w:pPr>
        <w:ind w:left="180"/>
        <w:rPr>
          <w:rFonts w:cs="Arial"/>
          <w:caps/>
          <w:vanish/>
          <w:color w:val="0000FF"/>
          <w:szCs w:val="16"/>
        </w:rPr>
      </w:pPr>
    </w:p>
    <w:p w14:paraId="71F25C23" w14:textId="77777777" w:rsidR="00A9641E" w:rsidRPr="00155D12" w:rsidRDefault="00A9641E" w:rsidP="00704121">
      <w:pPr>
        <w:suppressAutoHyphens/>
        <w:contextualSpacing/>
        <w:rPr>
          <w:rFonts w:cs="Arial"/>
          <w:bCs/>
          <w:caps/>
          <w:vanish/>
          <w:color w:val="0000FF"/>
          <w:szCs w:val="16"/>
        </w:rPr>
      </w:pPr>
    </w:p>
    <w:p w14:paraId="79C59E2D" w14:textId="77777777" w:rsidR="00A9641E" w:rsidRPr="00155D12" w:rsidRDefault="00A9641E" w:rsidP="00704121">
      <w:pPr>
        <w:suppressAutoHyphens/>
        <w:contextualSpacing/>
        <w:rPr>
          <w:rFonts w:cs="Arial"/>
          <w:bCs/>
          <w:caps/>
          <w:vanish/>
          <w:color w:val="0000FF"/>
          <w:szCs w:val="16"/>
        </w:rPr>
      </w:pPr>
    </w:p>
    <w:p w14:paraId="2D52211B" w14:textId="77777777" w:rsidR="00100127" w:rsidRPr="00155D12" w:rsidRDefault="00100127">
      <w:pPr>
        <w:jc w:val="left"/>
        <w:rPr>
          <w:rFonts w:cs="Arial"/>
          <w:bCs/>
          <w:caps/>
          <w:vanish/>
          <w:color w:val="0000FF"/>
          <w:szCs w:val="16"/>
        </w:rPr>
      </w:pPr>
      <w:r>
        <w:rPr>
          <w:rFonts w:cs="Arial"/>
          <w:b/>
          <w:caps/>
          <w:vanish/>
          <w:color w:val="0000FF"/>
          <w:szCs w:val="16"/>
        </w:rPr>
        <w:br w:type="page"/>
      </w:r>
    </w:p>
    <w:p w14:paraId="42CCCCEB" w14:textId="02579F29" w:rsidR="00704121" w:rsidRDefault="00704121" w:rsidP="00704121">
      <w:pPr>
        <w:suppressAutoHyphens/>
        <w:contextualSpacing/>
        <w:rPr>
          <w:rFonts w:cs="Arial"/>
          <w:b/>
          <w:caps/>
          <w:vanish/>
          <w:color w:val="0000FF"/>
          <w:szCs w:val="16"/>
        </w:rPr>
      </w:pPr>
      <w:r w:rsidRPr="00586344">
        <w:rPr>
          <w:rFonts w:cs="Arial"/>
          <w:b/>
          <w:caps/>
          <w:vanish/>
          <w:color w:val="0000FF"/>
          <w:szCs w:val="16"/>
        </w:rPr>
        <w:lastRenderedPageBreak/>
        <w:t xml:space="preserve">All </w:t>
      </w:r>
      <w:r w:rsidR="001E115F">
        <w:rPr>
          <w:rFonts w:cs="Arial"/>
          <w:b/>
          <w:caps/>
          <w:vanish/>
          <w:color w:val="0000FF"/>
          <w:szCs w:val="16"/>
        </w:rPr>
        <w:t>paragraphs</w:t>
      </w:r>
      <w:r w:rsidRPr="00586344">
        <w:rPr>
          <w:rFonts w:cs="Arial"/>
          <w:b/>
          <w:caps/>
          <w:vanish/>
          <w:color w:val="0000FF"/>
          <w:szCs w:val="16"/>
        </w:rPr>
        <w:t xml:space="preserve"> are standardized </w:t>
      </w:r>
      <w:r>
        <w:rPr>
          <w:rFonts w:cs="Arial"/>
          <w:b/>
          <w:caps/>
          <w:vanish/>
          <w:color w:val="0000FF"/>
          <w:szCs w:val="16"/>
        </w:rPr>
        <w:t xml:space="preserve">for this model </w:t>
      </w:r>
      <w:r w:rsidRPr="00586344">
        <w:rPr>
          <w:rFonts w:cs="Arial"/>
          <w:b/>
          <w:caps/>
          <w:vanish/>
          <w:color w:val="0000FF"/>
          <w:szCs w:val="16"/>
        </w:rPr>
        <w:t>and MANDATORY unless otherwise NOTEd IN the heading</w:t>
      </w:r>
      <w:r>
        <w:rPr>
          <w:rFonts w:cs="Arial"/>
          <w:b/>
          <w:caps/>
          <w:vanish/>
          <w:color w:val="0000FF"/>
          <w:szCs w:val="16"/>
        </w:rPr>
        <w:t>.</w:t>
      </w:r>
      <w:r w:rsidR="00000428">
        <w:rPr>
          <w:rFonts w:cs="Arial"/>
          <w:b/>
          <w:caps/>
          <w:vanish/>
          <w:color w:val="0000FF"/>
          <w:szCs w:val="16"/>
        </w:rPr>
        <w:t xml:space="preserve">  </w:t>
      </w:r>
      <w:r w:rsidR="00000428">
        <w:rPr>
          <w:rFonts w:cs="Arial"/>
          <w:caps/>
          <w:vanish/>
          <w:color w:val="0000FF"/>
          <w:szCs w:val="16"/>
        </w:rPr>
        <w:t xml:space="preserve">mANDATORY PARAGRAPHS MAY BE ALTERED AT THE DISCRETION OF THE LCO </w:t>
      </w:r>
      <w:r w:rsidR="00751B7E">
        <w:rPr>
          <w:rFonts w:cs="Arial"/>
          <w:caps/>
          <w:vanish/>
          <w:color w:val="0000FF"/>
          <w:szCs w:val="16"/>
        </w:rPr>
        <w:t>only after</w:t>
      </w:r>
      <w:r w:rsidR="00000428">
        <w:rPr>
          <w:rFonts w:cs="Arial"/>
          <w:caps/>
          <w:vanish/>
          <w:color w:val="0000FF"/>
          <w:szCs w:val="16"/>
        </w:rPr>
        <w:t xml:space="preserve"> consultation with REGIONAL COUNSEL AND the appropriate subject matter expert, e.g., Regional Fire protection engineer, Regional </w:t>
      </w:r>
      <w:r w:rsidR="00841370">
        <w:rPr>
          <w:rFonts w:cs="Arial"/>
          <w:caps/>
          <w:vanish/>
          <w:color w:val="0000FF"/>
          <w:szCs w:val="16"/>
        </w:rPr>
        <w:t>national environmental policy act (NEPA) program manager or the regional NEPA Specialist</w:t>
      </w:r>
      <w:r w:rsidR="00000428">
        <w:rPr>
          <w:rFonts w:cs="Arial"/>
          <w:caps/>
          <w:vanish/>
          <w:color w:val="0000FF"/>
          <w:szCs w:val="16"/>
        </w:rPr>
        <w:t xml:space="preserve">, regional historic preservation officer, but </w:t>
      </w:r>
      <w:r w:rsidR="00751B7E">
        <w:rPr>
          <w:rFonts w:cs="Arial"/>
          <w:caps/>
          <w:vanish/>
          <w:color w:val="0000FF"/>
          <w:szCs w:val="16"/>
        </w:rPr>
        <w:t xml:space="preserve">the mandatory paragraphs </w:t>
      </w:r>
      <w:r w:rsidR="00000428">
        <w:rPr>
          <w:rFonts w:cs="Arial"/>
          <w:caps/>
          <w:vanish/>
          <w:color w:val="0000FF"/>
          <w:szCs w:val="16"/>
        </w:rPr>
        <w:t>must contain substantially the same information.</w:t>
      </w:r>
    </w:p>
    <w:p w14:paraId="45DE317B" w14:textId="25DEFA5E" w:rsidR="001365C5" w:rsidRDefault="00000428" w:rsidP="00704121">
      <w:pPr>
        <w:suppressAutoHyphens/>
        <w:contextualSpacing/>
        <w:rPr>
          <w:rFonts w:cs="Arial"/>
          <w:b/>
          <w:caps/>
          <w:vanish/>
          <w:color w:val="0000FF"/>
          <w:szCs w:val="16"/>
        </w:rPr>
      </w:pPr>
      <w:r>
        <w:rPr>
          <w:rFonts w:cs="Arial"/>
          <w:b/>
          <w:caps/>
          <w:vanish/>
          <w:color w:val="0000FF"/>
          <w:szCs w:val="16"/>
        </w:rPr>
        <w:t xml:space="preserve">  </w:t>
      </w:r>
      <w:r w:rsidR="00704121">
        <w:rPr>
          <w:rFonts w:cs="Arial"/>
          <w:b/>
          <w:caps/>
          <w:vanish/>
          <w:color w:val="0000FF"/>
          <w:szCs w:val="16"/>
        </w:rPr>
        <w:t xml:space="preserve">For this section, do not fill in any XX’s or blanks prior to award, </w:t>
      </w:r>
      <w:r w:rsidR="001365C5">
        <w:rPr>
          <w:rFonts w:cs="Arial"/>
          <w:b/>
          <w:caps/>
          <w:vanish/>
          <w:color w:val="0000FF"/>
          <w:szCs w:val="16"/>
        </w:rPr>
        <w:t>except as follows:</w:t>
      </w:r>
    </w:p>
    <w:p w14:paraId="781D1AEA"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fill in broker name under paragraph 1.04, if applicable</w:t>
      </w:r>
    </w:p>
    <w:p w14:paraId="0F9E7E0B"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termination notice under paragraph 1.05</w:t>
      </w:r>
    </w:p>
    <w:p w14:paraId="4E56295D"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adjust the list of attached documents under paragraph 1.07</w:t>
      </w:r>
    </w:p>
    <w:p w14:paraId="5A7DA58E" w14:textId="77777777" w:rsidR="006A7D0C" w:rsidRDefault="001365C5" w:rsidP="004C0C59">
      <w:pPr>
        <w:pStyle w:val="ListParagraph"/>
        <w:numPr>
          <w:ilvl w:val="0"/>
          <w:numId w:val="51"/>
        </w:numPr>
        <w:suppressAutoHyphens/>
        <w:rPr>
          <w:rFonts w:cs="Arial"/>
          <w:b/>
          <w:caps/>
          <w:vanish/>
          <w:color w:val="0000FF"/>
          <w:szCs w:val="16"/>
        </w:rPr>
      </w:pPr>
      <w:r>
        <w:rPr>
          <w:rFonts w:ascii="Arial" w:hAnsi="Arial" w:cs="Arial"/>
          <w:b/>
          <w:caps/>
          <w:vanish/>
          <w:color w:val="0000FF"/>
          <w:sz w:val="16"/>
          <w:szCs w:val="16"/>
        </w:rPr>
        <w:t xml:space="preserve">fill in </w:t>
      </w:r>
      <w:r w:rsidR="006C4443" w:rsidRPr="006C4443">
        <w:rPr>
          <w:rFonts w:ascii="Arial" w:hAnsi="Arial" w:cs="Arial"/>
          <w:b/>
          <w:caps/>
          <w:vanish/>
          <w:color w:val="0000FF"/>
          <w:sz w:val="16"/>
          <w:szCs w:val="16"/>
        </w:rPr>
        <w:t>TIA amount under paragraph 1.08  (note: do not fill in tia amount in 1.08 when inserting two levels of TI allowance under RLP paragraph “tenant improvements included in offer” (used only when an existing lessor competes using a lower tia than other offerors)).</w:t>
      </w:r>
    </w:p>
    <w:p w14:paraId="21453173" w14:textId="77777777" w:rsidR="002103E4" w:rsidRDefault="00704121" w:rsidP="00704121">
      <w:pPr>
        <w:rPr>
          <w:rFonts w:cs="Arial"/>
          <w:b/>
          <w:caps/>
          <w:vanish/>
          <w:color w:val="0000FF"/>
          <w:szCs w:val="16"/>
        </w:rPr>
      </w:pPr>
      <w:r>
        <w:rPr>
          <w:rFonts w:cs="Arial"/>
          <w:b/>
          <w:caps/>
          <w:vanish/>
          <w:color w:val="0000FF"/>
          <w:szCs w:val="16"/>
        </w:rPr>
        <w:t>prior to award, fill in remaining xx’s/blanks based on successful offeror’s proposal</w:t>
      </w:r>
    </w:p>
    <w:p w14:paraId="7686BBBA" w14:textId="77777777" w:rsidR="0057776C" w:rsidRPr="00155D12" w:rsidRDefault="0057776C" w:rsidP="00704121">
      <w:pPr>
        <w:rPr>
          <w:rFonts w:cs="Arial"/>
          <w:bCs/>
          <w:caps/>
          <w:vanish/>
          <w:color w:val="0000FF"/>
          <w:szCs w:val="16"/>
        </w:rPr>
      </w:pPr>
    </w:p>
    <w:p w14:paraId="29DCBC31"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note: draft rlps must be reviewed prior to issuance, as follows:</w:t>
      </w:r>
    </w:p>
    <w:p w14:paraId="142C73C1" w14:textId="76818A49"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ol zone manager:</w:t>
      </w:r>
    </w:p>
    <w:p w14:paraId="08615F53"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1A92AD13" w14:textId="77777777"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ab/>
        <w:t>by Regional counsel:</w:t>
      </w:r>
    </w:p>
    <w:p w14:paraId="0806750B"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7AC4D0E1"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best value trade-off above slat</w:t>
      </w:r>
    </w:p>
    <w:p w14:paraId="6B8E362E"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 xml:space="preserve">aggregate value </w:t>
      </w:r>
      <w:r>
        <w:rPr>
          <w:rFonts w:cs="Arial"/>
          <w:b/>
          <w:caps/>
          <w:vanish/>
          <w:color w:val="0000FF"/>
          <w:szCs w:val="16"/>
        </w:rPr>
        <w:t>of</w:t>
      </w:r>
      <w:r w:rsidRPr="00C40954">
        <w:rPr>
          <w:rFonts w:cs="Arial"/>
          <w:b/>
          <w:caps/>
          <w:vanish/>
          <w:color w:val="0000FF"/>
          <w:szCs w:val="16"/>
        </w:rPr>
        <w:t xml:space="preserve"> $20M</w:t>
      </w:r>
      <w:r>
        <w:rPr>
          <w:rFonts w:cs="Arial"/>
          <w:b/>
          <w:caps/>
          <w:vanish/>
          <w:color w:val="0000FF"/>
          <w:szCs w:val="16"/>
        </w:rPr>
        <w:t xml:space="preserve"> or more</w:t>
      </w:r>
    </w:p>
    <w:p w14:paraId="49C17906" w14:textId="77777777" w:rsidR="0057776C" w:rsidRPr="00155D12" w:rsidRDefault="0057776C" w:rsidP="0057776C">
      <w:pPr>
        <w:rPr>
          <w:rFonts w:cs="Arial"/>
          <w:bCs/>
          <w:caps/>
          <w:vanish/>
          <w:color w:val="0000FF"/>
          <w:szCs w:val="16"/>
        </w:rPr>
      </w:pPr>
    </w:p>
    <w:p w14:paraId="1E4CADD4" w14:textId="77777777" w:rsidR="0057776C" w:rsidRDefault="0057776C" w:rsidP="0057776C">
      <w:pPr>
        <w:rPr>
          <w:rFonts w:cs="Arial"/>
          <w:b/>
          <w:caps/>
          <w:vanish/>
          <w:color w:val="0000FF"/>
          <w:szCs w:val="16"/>
        </w:rPr>
      </w:pPr>
      <w:r>
        <w:rPr>
          <w:rFonts w:cs="Arial"/>
          <w:b/>
          <w:caps/>
          <w:vanish/>
          <w:color w:val="0000FF"/>
          <w:szCs w:val="16"/>
        </w:rPr>
        <w:t>pre-award review of proposed contract awards is required as follows:</w:t>
      </w:r>
    </w:p>
    <w:p w14:paraId="7EB55EE6" w14:textId="62A2FAAC" w:rsidR="0057776C" w:rsidRPr="00C40954" w:rsidRDefault="0057776C" w:rsidP="0057776C">
      <w:pPr>
        <w:tabs>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b/>
      </w:r>
      <w:r w:rsidRPr="00C40954">
        <w:rPr>
          <w:rFonts w:cs="Arial"/>
          <w:b/>
          <w:caps/>
          <w:vanish/>
          <w:color w:val="0000FF"/>
          <w:szCs w:val="16"/>
        </w:rPr>
        <w:t>by ol zone manager</w:t>
      </w:r>
      <w:r>
        <w:rPr>
          <w:rFonts w:cs="Arial"/>
          <w:b/>
          <w:caps/>
          <w:vanish/>
          <w:color w:val="0000FF"/>
          <w:szCs w:val="16"/>
        </w:rPr>
        <w:t xml:space="preserve"> (abstract only)</w:t>
      </w:r>
      <w:r w:rsidRPr="00C40954">
        <w:rPr>
          <w:rFonts w:cs="Arial"/>
          <w:b/>
          <w:caps/>
          <w:vanish/>
          <w:color w:val="0000FF"/>
          <w:szCs w:val="16"/>
        </w:rPr>
        <w:t>:</w:t>
      </w:r>
    </w:p>
    <w:p w14:paraId="0F06A94D" w14:textId="77777777" w:rsidR="0057776C" w:rsidRPr="00C40954"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sidRPr="00C40954">
        <w:rPr>
          <w:rFonts w:cs="Arial"/>
          <w:b/>
          <w:caps/>
          <w:vanish/>
          <w:color w:val="0000FF"/>
          <w:szCs w:val="16"/>
        </w:rPr>
        <w:t>prospectus-level</w:t>
      </w:r>
    </w:p>
    <w:p w14:paraId="0D999950" w14:textId="77777777" w:rsidR="0057776C" w:rsidRDefault="0057776C" w:rsidP="0057776C">
      <w:pPr>
        <w:rPr>
          <w:rFonts w:cs="Arial"/>
          <w:b/>
          <w:caps/>
          <w:vanish/>
          <w:color w:val="0000FF"/>
          <w:szCs w:val="16"/>
        </w:rPr>
      </w:pPr>
      <w:r>
        <w:rPr>
          <w:rFonts w:cs="Arial"/>
          <w:b/>
          <w:caps/>
          <w:vanish/>
          <w:color w:val="0000FF"/>
          <w:szCs w:val="16"/>
        </w:rPr>
        <w:t>by Regional counsel:</w:t>
      </w:r>
    </w:p>
    <w:p w14:paraId="589B373A"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prospectus-level</w:t>
      </w:r>
    </w:p>
    <w:p w14:paraId="55A28981" w14:textId="77777777" w:rsidR="0057776C"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best value trade-off above slat</w:t>
      </w:r>
    </w:p>
    <w:p w14:paraId="5782071C" w14:textId="77777777" w:rsidR="0057776C" w:rsidRPr="00A04835" w:rsidRDefault="0057776C" w:rsidP="004C0C59">
      <w:pPr>
        <w:numPr>
          <w:ilvl w:val="0"/>
          <w:numId w:val="76"/>
        </w:numPr>
        <w:tabs>
          <w:tab w:val="clear" w:pos="480"/>
          <w:tab w:val="clear" w:pos="960"/>
          <w:tab w:val="clear" w:pos="1440"/>
          <w:tab w:val="clear" w:pos="1920"/>
          <w:tab w:val="clear" w:pos="2400"/>
          <w:tab w:val="left" w:pos="576"/>
          <w:tab w:val="left" w:pos="864"/>
          <w:tab w:val="left" w:pos="1296"/>
          <w:tab w:val="left" w:pos="1728"/>
          <w:tab w:val="left" w:pos="2160"/>
          <w:tab w:val="left" w:pos="2592"/>
          <w:tab w:val="left" w:pos="3024"/>
        </w:tabs>
        <w:rPr>
          <w:rFonts w:cs="Arial"/>
          <w:b/>
          <w:caps/>
          <w:vanish/>
          <w:color w:val="0000FF"/>
          <w:szCs w:val="16"/>
        </w:rPr>
      </w:pPr>
      <w:r>
        <w:rPr>
          <w:rFonts w:cs="Arial"/>
          <w:b/>
          <w:caps/>
          <w:vanish/>
          <w:color w:val="0000FF"/>
          <w:szCs w:val="16"/>
        </w:rPr>
        <w:t>aggregate value of $20M or more</w:t>
      </w:r>
    </w:p>
    <w:p w14:paraId="32579091" w14:textId="587CFCE5" w:rsidR="005F151C" w:rsidRDefault="005F151C">
      <w:pPr>
        <w:tabs>
          <w:tab w:val="clear" w:pos="480"/>
          <w:tab w:val="clear" w:pos="960"/>
          <w:tab w:val="clear" w:pos="1440"/>
          <w:tab w:val="clear" w:pos="1920"/>
          <w:tab w:val="clear" w:pos="2400"/>
        </w:tabs>
        <w:jc w:val="left"/>
        <w:rPr>
          <w:rFonts w:cs="Arial"/>
          <w:caps/>
          <w:vanish/>
          <w:color w:val="0000FF"/>
          <w:szCs w:val="16"/>
        </w:rPr>
      </w:pPr>
      <w:r>
        <w:rPr>
          <w:rFonts w:cs="Arial"/>
          <w:caps/>
          <w:vanish/>
          <w:color w:val="0000FF"/>
          <w:szCs w:val="16"/>
        </w:rPr>
        <w:br w:type="page"/>
      </w:r>
    </w:p>
    <w:p w14:paraId="4DFEB921" w14:textId="77777777" w:rsidR="00BE71E5" w:rsidRPr="00155D12" w:rsidRDefault="00BE71E5" w:rsidP="00704121">
      <w:pPr>
        <w:rPr>
          <w:rFonts w:cs="Arial"/>
          <w:caps/>
          <w:vanish/>
          <w:color w:val="0000FF"/>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35ACC2A2" w14:textId="77777777" w:rsidTr="00EC18C3">
        <w:trPr>
          <w:trHeight w:val="576"/>
        </w:trPr>
        <w:tc>
          <w:tcPr>
            <w:tcW w:w="10872" w:type="dxa"/>
            <w:tcBorders>
              <w:top w:val="single" w:sz="18" w:space="0" w:color="auto"/>
              <w:bottom w:val="single" w:sz="18" w:space="0" w:color="auto"/>
            </w:tcBorders>
            <w:vAlign w:val="center"/>
          </w:tcPr>
          <w:p w14:paraId="6451EAE2" w14:textId="77777777" w:rsidR="002103E4" w:rsidRPr="009450A6" w:rsidRDefault="002103E4" w:rsidP="0062210A">
            <w:pPr>
              <w:pStyle w:val="Heading1"/>
              <w:numPr>
                <w:ilvl w:val="0"/>
                <w:numId w:val="3"/>
              </w:numPr>
              <w:suppressAutoHyphens/>
            </w:pPr>
            <w:bookmarkStart w:id="5" w:name="_Toc286305629"/>
            <w:bookmarkStart w:id="6" w:name="_Toc145683859"/>
            <w:r w:rsidRPr="009450A6">
              <w:t>THE PREMISES, RENT, AND OTHER TERMS</w:t>
            </w:r>
            <w:bookmarkEnd w:id="5"/>
            <w:bookmarkEnd w:id="6"/>
          </w:p>
        </w:tc>
      </w:tr>
    </w:tbl>
    <w:p w14:paraId="3FB39539" w14:textId="77777777" w:rsidR="006E3C26" w:rsidRPr="00155D12" w:rsidRDefault="006E3C26" w:rsidP="006E3C26">
      <w:pPr>
        <w:suppressAutoHyphens/>
        <w:contextualSpacing/>
        <w:rPr>
          <w:rFonts w:cs="Arial"/>
          <w:bCs/>
          <w:szCs w:val="16"/>
        </w:rPr>
      </w:pPr>
    </w:p>
    <w:p w14:paraId="67707369" w14:textId="0F25C90F" w:rsidR="002103E4" w:rsidRPr="0034404D" w:rsidRDefault="008631FC" w:rsidP="007F6C7C">
      <w:pPr>
        <w:pStyle w:val="Heading2"/>
        <w:tabs>
          <w:tab w:val="clear" w:pos="480"/>
          <w:tab w:val="left" w:pos="540"/>
        </w:tabs>
      </w:pPr>
      <w:bookmarkStart w:id="7" w:name="_Toc362601195"/>
      <w:bookmarkStart w:id="8" w:name="_Toc362622256"/>
      <w:bookmarkStart w:id="9" w:name="_Toc363827593"/>
      <w:bookmarkStart w:id="10" w:name="_Toc363828028"/>
      <w:bookmarkStart w:id="11" w:name="_Toc363833976"/>
      <w:bookmarkStart w:id="12" w:name="_Toc363834336"/>
      <w:bookmarkStart w:id="13" w:name="_Toc363834693"/>
      <w:bookmarkStart w:id="14" w:name="_Toc363835051"/>
      <w:bookmarkStart w:id="15" w:name="_Toc363835406"/>
      <w:bookmarkStart w:id="16" w:name="_Toc363916760"/>
      <w:bookmarkStart w:id="17" w:name="_Toc363918566"/>
      <w:bookmarkStart w:id="18" w:name="_Toc363920371"/>
      <w:bookmarkStart w:id="19" w:name="_Toc363922176"/>
      <w:bookmarkStart w:id="20" w:name="_Toc363923981"/>
      <w:bookmarkStart w:id="21" w:name="_Toc363925790"/>
      <w:bookmarkStart w:id="22" w:name="_Toc362601196"/>
      <w:bookmarkStart w:id="23" w:name="_Toc362622257"/>
      <w:bookmarkStart w:id="24" w:name="_Toc363827594"/>
      <w:bookmarkStart w:id="25" w:name="_Toc363828029"/>
      <w:bookmarkStart w:id="26" w:name="_Toc363833977"/>
      <w:bookmarkStart w:id="27" w:name="_Toc363834337"/>
      <w:bookmarkStart w:id="28" w:name="_Toc363834694"/>
      <w:bookmarkStart w:id="29" w:name="_Toc363835052"/>
      <w:bookmarkStart w:id="30" w:name="_Toc363835407"/>
      <w:bookmarkStart w:id="31" w:name="_Toc363916761"/>
      <w:bookmarkStart w:id="32" w:name="_Toc363918567"/>
      <w:bookmarkStart w:id="33" w:name="_Toc363920372"/>
      <w:bookmarkStart w:id="34" w:name="_Toc363922177"/>
      <w:bookmarkStart w:id="35" w:name="_Toc363923982"/>
      <w:bookmarkStart w:id="36" w:name="_Toc363925791"/>
      <w:bookmarkStart w:id="37" w:name="_Toc286305630"/>
      <w:bookmarkStart w:id="38" w:name="_Toc14568386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4404D">
        <w:t xml:space="preserve">THE PREMISES </w:t>
      </w:r>
      <w:r>
        <w:t xml:space="preserve">(WAREHOUSE) </w:t>
      </w:r>
      <w:r w:rsidRPr="0034404D">
        <w:t>(</w:t>
      </w:r>
      <w:r w:rsidR="00B57DAE">
        <w:t>OCT</w:t>
      </w:r>
      <w:r w:rsidR="009746FF">
        <w:t xml:space="preserve"> </w:t>
      </w:r>
      <w:r w:rsidR="00BB2142">
        <w:t>2022</w:t>
      </w:r>
      <w:r w:rsidRPr="0034404D">
        <w:t>)</w:t>
      </w:r>
      <w:bookmarkEnd w:id="38"/>
    </w:p>
    <w:p w14:paraId="60087CD4" w14:textId="77777777" w:rsidR="002103E4" w:rsidRPr="00155D12" w:rsidRDefault="002103E4" w:rsidP="000E3921">
      <w:pPr>
        <w:suppressAutoHyphens/>
        <w:contextualSpacing/>
        <w:rPr>
          <w:rFonts w:cs="Arial"/>
          <w:bCs/>
          <w:szCs w:val="16"/>
        </w:rPr>
      </w:pPr>
    </w:p>
    <w:p w14:paraId="47F56644" w14:textId="7313BFD9" w:rsidR="007D3021" w:rsidRDefault="002103E4">
      <w:pPr>
        <w:suppressAutoHyphens/>
        <w:contextualSpacing/>
        <w:rPr>
          <w:rFonts w:cs="Arial"/>
          <w:szCs w:val="16"/>
        </w:rPr>
      </w:pPr>
      <w:r w:rsidRPr="009450A6">
        <w:rPr>
          <w:rFonts w:cs="Arial"/>
          <w:szCs w:val="16"/>
        </w:rPr>
        <w:t xml:space="preserve">The </w:t>
      </w:r>
      <w:r>
        <w:rPr>
          <w:rFonts w:cs="Arial"/>
          <w:szCs w:val="16"/>
        </w:rPr>
        <w:t>Premises</w:t>
      </w:r>
      <w:r w:rsidRPr="009450A6">
        <w:rPr>
          <w:rFonts w:cs="Arial"/>
          <w:szCs w:val="16"/>
        </w:rPr>
        <w:t xml:space="preserve"> are described as follows: </w:t>
      </w:r>
    </w:p>
    <w:p w14:paraId="2C6112B3" w14:textId="77777777" w:rsidR="00F5193D" w:rsidRDefault="0044613B" w:rsidP="0044613B">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w:t>
      </w:r>
    </w:p>
    <w:p w14:paraId="23172842" w14:textId="66B5EB98" w:rsidR="00503BB4" w:rsidRDefault="00503BB4" w:rsidP="00503BB4">
      <w:pPr>
        <w:suppressAutoHyphens/>
        <w:contextualSpacing/>
        <w:rPr>
          <w:rFonts w:cs="Arial"/>
          <w:caps/>
          <w:vanish/>
          <w:color w:val="0000FF"/>
          <w:szCs w:val="16"/>
        </w:rPr>
      </w:pPr>
    </w:p>
    <w:p w14:paraId="2570FA18" w14:textId="77777777" w:rsidR="00003658" w:rsidRDefault="00503BB4" w:rsidP="00503BB4">
      <w:pPr>
        <w:suppressAutoHyphens/>
        <w:contextualSpacing/>
        <w:rPr>
          <w:rFonts w:cs="Arial"/>
          <w:caps/>
          <w:vanish/>
          <w:color w:val="0000FF"/>
          <w:szCs w:val="16"/>
        </w:rPr>
      </w:pPr>
      <w:r>
        <w:rPr>
          <w:rFonts w:cs="Arial"/>
          <w:caps/>
          <w:vanish/>
          <w:color w:val="0000FF"/>
          <w:szCs w:val="16"/>
        </w:rPr>
        <w:t xml:space="preserve">KEEP BOTH </w:t>
      </w:r>
      <w:r w:rsidR="00003658">
        <w:rPr>
          <w:rFonts w:cs="Arial"/>
          <w:caps/>
          <w:vanish/>
          <w:color w:val="0000FF"/>
          <w:szCs w:val="16"/>
        </w:rPr>
        <w:t xml:space="preserve">VERSIONS OF SUB-PARAGRAPH A </w:t>
      </w:r>
      <w:r>
        <w:rPr>
          <w:rFonts w:cs="Arial"/>
          <w:caps/>
          <w:vanish/>
          <w:color w:val="0000FF"/>
          <w:szCs w:val="16"/>
        </w:rPr>
        <w:t xml:space="preserve">WHEN ISSUING THE RLP; </w:t>
      </w:r>
    </w:p>
    <w:p w14:paraId="347EFCEF" w14:textId="77777777" w:rsidR="00003658" w:rsidRDefault="00003658" w:rsidP="00503BB4">
      <w:pPr>
        <w:suppressAutoHyphens/>
        <w:contextualSpacing/>
        <w:rPr>
          <w:rFonts w:cs="Arial"/>
          <w:caps/>
          <w:vanish/>
          <w:color w:val="0000FF"/>
          <w:szCs w:val="16"/>
        </w:rPr>
      </w:pPr>
    </w:p>
    <w:p w14:paraId="4A702D8A" w14:textId="0CAAA98D" w:rsidR="00503BB4" w:rsidRPr="00942731" w:rsidRDefault="00003658" w:rsidP="00503BB4">
      <w:pPr>
        <w:suppressAutoHyphens/>
        <w:contextualSpacing/>
        <w:rPr>
          <w:rFonts w:cs="Arial"/>
          <w:b/>
          <w:caps/>
          <w:vanish/>
          <w:color w:val="0000FF"/>
          <w:szCs w:val="16"/>
        </w:rPr>
      </w:pPr>
      <w:r w:rsidRPr="00942731">
        <w:rPr>
          <w:rFonts w:cs="Arial"/>
          <w:b/>
          <w:caps/>
          <w:vanish/>
          <w:color w:val="0000FF"/>
          <w:szCs w:val="16"/>
        </w:rPr>
        <w:t>ACTION REQUIRED:</w:t>
      </w:r>
      <w:r w:rsidR="006000B8">
        <w:rPr>
          <w:rFonts w:cs="Arial"/>
          <w:b/>
          <w:caps/>
          <w:vanish/>
          <w:color w:val="0000FF"/>
          <w:szCs w:val="16"/>
        </w:rPr>
        <w:t xml:space="preserve"> </w:t>
      </w:r>
      <w:r w:rsidR="006000B8">
        <w:rPr>
          <w:rFonts w:cs="Arial"/>
          <w:caps/>
          <w:vanish/>
          <w:color w:val="0000FF"/>
          <w:szCs w:val="16"/>
        </w:rPr>
        <w:t xml:space="preserve">SELECT THE APPROPRIATE SUB-PARAGRAPH A </w:t>
      </w:r>
      <w:r w:rsidR="00503BB4">
        <w:rPr>
          <w:rFonts w:cs="Arial"/>
          <w:caps/>
          <w:vanish/>
          <w:color w:val="0000FF"/>
          <w:szCs w:val="16"/>
        </w:rPr>
        <w:t xml:space="preserve"> WHEN DRAFTING FINAL LEASE.</w:t>
      </w:r>
    </w:p>
    <w:p w14:paraId="069D41C6" w14:textId="59F10758" w:rsidR="006000B8" w:rsidRDefault="006000B8" w:rsidP="00503BB4">
      <w:pPr>
        <w:suppressAutoHyphens/>
        <w:contextualSpacing/>
        <w:rPr>
          <w:rFonts w:cs="Arial"/>
          <w:caps/>
          <w:vanish/>
          <w:color w:val="0000FF"/>
          <w:szCs w:val="16"/>
        </w:rPr>
      </w:pPr>
      <w:r>
        <w:rPr>
          <w:rFonts w:cs="Arial"/>
          <w:caps/>
          <w:vanish/>
          <w:color w:val="0000FF"/>
          <w:szCs w:val="16"/>
        </w:rPr>
        <w:t>DELETE THE ALTERNATE VERSION.</w:t>
      </w:r>
    </w:p>
    <w:p w14:paraId="4657A666" w14:textId="6C3C8108" w:rsidR="00F5193D" w:rsidRPr="00C836BC" w:rsidRDefault="006000B8" w:rsidP="0044613B">
      <w:pPr>
        <w:suppressAutoHyphens/>
        <w:contextualSpacing/>
        <w:rPr>
          <w:rFonts w:cs="Arial"/>
          <w:b/>
          <w:caps/>
          <w:vanish/>
          <w:color w:val="0000FF"/>
          <w:szCs w:val="16"/>
        </w:rPr>
      </w:pPr>
      <w:r w:rsidRPr="00C836BC">
        <w:rPr>
          <w:rFonts w:cs="Arial"/>
          <w:b/>
          <w:caps/>
          <w:vanish/>
          <w:color w:val="0000FF"/>
          <w:szCs w:val="16"/>
        </w:rPr>
        <w:t>ACTION REQUIRED:</w:t>
      </w:r>
      <w:r>
        <w:rPr>
          <w:rFonts w:cs="Arial"/>
          <w:b/>
          <w:caps/>
          <w:vanish/>
          <w:color w:val="0000FF"/>
          <w:szCs w:val="16"/>
        </w:rPr>
        <w:t xml:space="preserve"> </w:t>
      </w:r>
      <w:r w:rsidR="0044613B" w:rsidRPr="002B669F">
        <w:rPr>
          <w:rFonts w:cs="Arial"/>
          <w:caps/>
          <w:vanish/>
          <w:color w:val="0000FF"/>
          <w:szCs w:val="16"/>
        </w:rPr>
        <w:t xml:space="preserve">Insert amount of space stated in final proposal revisions, not the range requested in the RLP.  If free space is offered, consult the latest edition of the Pricing Policy Desk Guide. </w:t>
      </w:r>
      <w:r w:rsidR="0044613B">
        <w:rPr>
          <w:rFonts w:cs="Arial"/>
          <w:caps/>
          <w:vanish/>
          <w:color w:val="0000FF"/>
          <w:szCs w:val="16"/>
        </w:rPr>
        <w:t xml:space="preserve"> </w:t>
      </w:r>
      <w:r w:rsidR="0044613B" w:rsidRPr="002B669F">
        <w:rPr>
          <w:rFonts w:cs="Arial"/>
          <w:caps/>
          <w:vanish/>
          <w:color w:val="0000FF"/>
          <w:szCs w:val="16"/>
        </w:rPr>
        <w:t xml:space="preserve">[NOTE: MEZZANINE SPACE </w:t>
      </w:r>
      <w:r w:rsidR="0044613B">
        <w:rPr>
          <w:rFonts w:cs="Arial"/>
          <w:caps/>
          <w:vanish/>
          <w:color w:val="0000FF"/>
          <w:szCs w:val="16"/>
        </w:rPr>
        <w:t xml:space="preserve">in A warehouse </w:t>
      </w:r>
      <w:r w:rsidR="0044613B" w:rsidRPr="002B669F">
        <w:rPr>
          <w:rFonts w:cs="Arial"/>
          <w:caps/>
          <w:vanish/>
          <w:color w:val="0000FF"/>
          <w:szCs w:val="16"/>
        </w:rPr>
        <w:t>IS USUALLY FRE</w:t>
      </w:r>
      <w:r w:rsidR="0044613B">
        <w:rPr>
          <w:rFonts w:cs="Arial"/>
          <w:caps/>
          <w:vanish/>
          <w:color w:val="0000FF"/>
          <w:szCs w:val="16"/>
        </w:rPr>
        <w:t>E SPACE, AND IS NOT TO BE INCLUDED IN THE AMOUNT OF SPACE LEASED</w:t>
      </w:r>
      <w:r w:rsidR="0044613B" w:rsidRPr="002B669F">
        <w:rPr>
          <w:rFonts w:cs="Arial"/>
          <w:caps/>
          <w:vanish/>
          <w:color w:val="0000FF"/>
          <w:szCs w:val="16"/>
        </w:rPr>
        <w:t>]</w:t>
      </w:r>
      <w:r w:rsidR="0044613B">
        <w:rPr>
          <w:rFonts w:cs="Arial"/>
          <w:caps/>
          <w:vanish/>
          <w:color w:val="0000FF"/>
          <w:szCs w:val="16"/>
        </w:rPr>
        <w:t xml:space="preserve">.  </w:t>
      </w:r>
      <w:r w:rsidR="0044613B" w:rsidRPr="00E63996">
        <w:rPr>
          <w:rFonts w:cs="Arial"/>
          <w:caps/>
          <w:vanish/>
          <w:color w:val="0000FF"/>
          <w:szCs w:val="16"/>
        </w:rPr>
        <w:t>use whole numbers</w:t>
      </w:r>
      <w:r w:rsidR="0044613B">
        <w:rPr>
          <w:rFonts w:cs="Arial"/>
          <w:caps/>
          <w:vanish/>
          <w:color w:val="0000FF"/>
          <w:szCs w:val="16"/>
        </w:rPr>
        <w:t xml:space="preserve"> for RSF AND ABOA</w:t>
      </w:r>
      <w:r w:rsidR="0044613B" w:rsidRPr="00E63996">
        <w:rPr>
          <w:rFonts w:cs="Arial"/>
          <w:caps/>
          <w:vanish/>
          <w:color w:val="0000FF"/>
          <w:szCs w:val="16"/>
        </w:rPr>
        <w:t>; round caf to nearest percentage (e.g. 12 percent).  note that the oa tool will have a slightly different caf, rounding to nine decimal places.</w:t>
      </w:r>
      <w:r w:rsidR="0044613B">
        <w:rPr>
          <w:rFonts w:cs="Arial"/>
          <w:caps/>
          <w:vanish/>
          <w:color w:val="0000FF"/>
          <w:szCs w:val="16"/>
        </w:rPr>
        <w:t xml:space="preserve">  </w:t>
      </w:r>
    </w:p>
    <w:p w14:paraId="2B975EFD" w14:textId="77777777" w:rsidR="00F5193D" w:rsidRDefault="0044613B" w:rsidP="0044613B">
      <w:pPr>
        <w:suppressAutoHyphens/>
        <w:contextualSpacing/>
        <w:rPr>
          <w:rFonts w:cs="Arial"/>
          <w:caps/>
          <w:vanish/>
          <w:color w:val="0000FF"/>
          <w:szCs w:val="16"/>
        </w:rPr>
      </w:pPr>
      <w:r>
        <w:rPr>
          <w:rFonts w:cs="Arial"/>
          <w:caps/>
          <w:vanish/>
          <w:color w:val="0000FF"/>
          <w:szCs w:val="16"/>
        </w:rPr>
        <w:t xml:space="preserve">Exhibit </w:t>
      </w:r>
      <w:r w:rsidRPr="00225FC3">
        <w:rPr>
          <w:rFonts w:cs="Arial"/>
          <w:b/>
          <w:caps/>
          <w:vanish/>
          <w:color w:val="FF0000"/>
          <w:szCs w:val="16"/>
        </w:rPr>
        <w:t>X</w:t>
      </w:r>
      <w:r w:rsidRPr="002B669F">
        <w:rPr>
          <w:rFonts w:cs="Arial"/>
          <w:caps/>
          <w:vanish/>
          <w:color w:val="0000FF"/>
          <w:szCs w:val="16"/>
        </w:rPr>
        <w:t xml:space="preserve"> refers to the </w:t>
      </w:r>
      <w:r>
        <w:rPr>
          <w:rFonts w:cs="Arial"/>
          <w:caps/>
          <w:vanish/>
          <w:color w:val="0000FF"/>
          <w:szCs w:val="16"/>
        </w:rPr>
        <w:t xml:space="preserve">SITE AND </w:t>
      </w:r>
      <w:r w:rsidRPr="002B669F">
        <w:rPr>
          <w:rFonts w:cs="Arial"/>
          <w:caps/>
          <w:vanish/>
          <w:color w:val="0000FF"/>
          <w:szCs w:val="16"/>
        </w:rPr>
        <w:t xml:space="preserve">floor plans provided by the successful offeror and must delineate the space under lease. </w:t>
      </w:r>
    </w:p>
    <w:p w14:paraId="6923D1C5" w14:textId="77777777" w:rsidR="00F5193D" w:rsidRDefault="0044613B" w:rsidP="0044613B">
      <w:pPr>
        <w:suppressAutoHyphens/>
        <w:contextualSpacing/>
        <w:rPr>
          <w:rFonts w:cs="Arial"/>
          <w:caps/>
          <w:vanish/>
          <w:color w:val="0000FF"/>
          <w:szCs w:val="16"/>
        </w:rPr>
      </w:pPr>
      <w:r w:rsidRPr="005B0785">
        <w:rPr>
          <w:rFonts w:cs="Arial"/>
          <w:caps/>
          <w:vanish/>
          <w:color w:val="0000FF"/>
          <w:szCs w:val="16"/>
        </w:rPr>
        <w:t xml:space="preserve">For newly constructed space, </w:t>
      </w:r>
      <w:r>
        <w:rPr>
          <w:rFonts w:cs="Arial"/>
          <w:caps/>
          <w:vanish/>
          <w:color w:val="0000FF"/>
          <w:szCs w:val="16"/>
        </w:rPr>
        <w:t xml:space="preserve">site </w:t>
      </w:r>
      <w:r w:rsidRPr="005B0785">
        <w:rPr>
          <w:rFonts w:cs="Arial"/>
          <w:caps/>
          <w:vanish/>
          <w:color w:val="0000FF"/>
          <w:szCs w:val="16"/>
        </w:rPr>
        <w:t xml:space="preserve">plans should also be attached. </w:t>
      </w:r>
    </w:p>
    <w:p w14:paraId="1E3365CF" w14:textId="77777777" w:rsidR="00372608" w:rsidRDefault="00372608" w:rsidP="00372608">
      <w:pPr>
        <w:suppressAutoHyphens/>
        <w:contextualSpacing/>
        <w:rPr>
          <w:rFonts w:cs="Arial"/>
          <w:color w:val="000080"/>
          <w:szCs w:val="16"/>
        </w:rPr>
      </w:pPr>
    </w:p>
    <w:p w14:paraId="34D5779D" w14:textId="682F06F7" w:rsidR="00503BB4" w:rsidRPr="005B0785" w:rsidRDefault="00503BB4" w:rsidP="00F34C80">
      <w:pPr>
        <w:tabs>
          <w:tab w:val="clear" w:pos="480"/>
          <w:tab w:val="clear" w:pos="960"/>
        </w:tabs>
        <w:suppressAutoHyphens/>
        <w:ind w:left="540" w:hanging="540"/>
        <w:contextualSpacing/>
        <w:rPr>
          <w:rFonts w:cs="Arial"/>
          <w:caps/>
          <w:vanish/>
          <w:color w:val="0000FF"/>
          <w:szCs w:val="16"/>
        </w:rPr>
      </w:pPr>
      <w:r>
        <w:rPr>
          <w:rFonts w:cs="Arial"/>
          <w:caps/>
          <w:vanish/>
          <w:color w:val="0000FF"/>
          <w:szCs w:val="16"/>
        </w:rPr>
        <w:t>VERSION 1:</w:t>
      </w:r>
      <w:r w:rsidR="006000B8">
        <w:rPr>
          <w:rFonts w:cs="Arial"/>
          <w:caps/>
          <w:vanish/>
          <w:color w:val="0000FF"/>
          <w:szCs w:val="16"/>
        </w:rPr>
        <w:t xml:space="preserve"> USE WHEN ACCEPTING AN OFFER THAT DOES NOT INCLUDE FREE SPACE.</w:t>
      </w:r>
    </w:p>
    <w:p w14:paraId="7C5A8B76" w14:textId="45F2BC65" w:rsidR="00F5193D" w:rsidRDefault="006A7D0C" w:rsidP="00F34C80">
      <w:pPr>
        <w:pStyle w:val="ListParagraph"/>
        <w:numPr>
          <w:ilvl w:val="0"/>
          <w:numId w:val="56"/>
        </w:numPr>
        <w:tabs>
          <w:tab w:val="clear" w:pos="480"/>
          <w:tab w:val="clear" w:pos="960"/>
        </w:tabs>
        <w:ind w:left="540" w:hanging="540"/>
        <w:rPr>
          <w:rFonts w:ascii="Arial" w:hAnsi="Arial" w:cs="Arial"/>
          <w:sz w:val="16"/>
          <w:szCs w:val="16"/>
        </w:rPr>
      </w:pPr>
      <w:r w:rsidRPr="006A7D0C">
        <w:rPr>
          <w:rFonts w:ascii="Arial" w:hAnsi="Arial" w:cs="Arial"/>
          <w:sz w:val="16"/>
          <w:szCs w:val="16"/>
          <w:u w:val="single"/>
        </w:rPr>
        <w:t>Warehouse and Related Space</w:t>
      </w:r>
      <w:r w:rsidR="00F34C80">
        <w:rPr>
          <w:rFonts w:ascii="Arial" w:hAnsi="Arial" w:cs="Arial"/>
          <w:sz w:val="16"/>
          <w:szCs w:val="16"/>
        </w:rPr>
        <w:t>.</w:t>
      </w:r>
      <w:r w:rsidRPr="006A7D0C">
        <w:rPr>
          <w:rFonts w:ascii="Arial" w:hAnsi="Arial" w:cs="Arial"/>
          <w:sz w:val="16"/>
          <w:szCs w:val="16"/>
        </w:rPr>
        <w:t xml:space="preserve">  </w:t>
      </w:r>
      <w:r w:rsidRPr="006A7D0C">
        <w:rPr>
          <w:rFonts w:ascii="Arial" w:hAnsi="Arial" w:cs="Arial"/>
          <w:b/>
          <w:color w:val="FF0000"/>
          <w:sz w:val="16"/>
          <w:szCs w:val="16"/>
        </w:rPr>
        <w:t>XXX,XXX</w:t>
      </w:r>
      <w:r w:rsidRPr="006A7D0C">
        <w:rPr>
          <w:rFonts w:ascii="Arial" w:hAnsi="Arial" w:cs="Arial"/>
          <w:sz w:val="16"/>
          <w:szCs w:val="16"/>
        </w:rPr>
        <w:t xml:space="preserve"> rentable square feet yielding </w:t>
      </w:r>
      <w:r w:rsidRPr="006A7D0C">
        <w:rPr>
          <w:rFonts w:ascii="Arial" w:hAnsi="Arial" w:cs="Arial"/>
          <w:b/>
          <w:color w:val="FF0000"/>
          <w:sz w:val="16"/>
          <w:szCs w:val="16"/>
        </w:rPr>
        <w:t>XX</w:t>
      </w:r>
      <w:r w:rsidRPr="006A7D0C">
        <w:rPr>
          <w:rFonts w:ascii="Arial" w:hAnsi="Arial" w:cs="Arial"/>
          <w:sz w:val="16"/>
          <w:szCs w:val="16"/>
        </w:rPr>
        <w:t xml:space="preserve"> ANSI/BOMA </w:t>
      </w:r>
      <w:r w:rsidR="00BB2142">
        <w:rPr>
          <w:rFonts w:ascii="Arial" w:hAnsi="Arial" w:cs="Arial"/>
          <w:sz w:val="16"/>
          <w:szCs w:val="16"/>
        </w:rPr>
        <w:t>Occupant</w:t>
      </w:r>
      <w:r w:rsidR="00BB2142" w:rsidRPr="006A7D0C">
        <w:rPr>
          <w:rFonts w:ascii="Arial" w:hAnsi="Arial" w:cs="Arial"/>
          <w:sz w:val="16"/>
          <w:szCs w:val="16"/>
        </w:rPr>
        <w:t xml:space="preserve"> </w:t>
      </w:r>
      <w:r w:rsidRPr="006A7D0C">
        <w:rPr>
          <w:rFonts w:ascii="Arial" w:hAnsi="Arial" w:cs="Arial"/>
          <w:sz w:val="16"/>
          <w:szCs w:val="16"/>
        </w:rPr>
        <w:t>Area (ABOA) square feet (SF) of</w:t>
      </w:r>
      <w:r w:rsidR="00F34C80">
        <w:rPr>
          <w:rFonts w:ascii="Arial" w:hAnsi="Arial" w:cs="Arial"/>
          <w:sz w:val="16"/>
          <w:szCs w:val="16"/>
        </w:rPr>
        <w:t xml:space="preserve"> </w:t>
      </w:r>
      <w:r w:rsidRPr="006A7D0C">
        <w:rPr>
          <w:rFonts w:ascii="Arial" w:hAnsi="Arial" w:cs="Arial"/>
          <w:sz w:val="16"/>
          <w:szCs w:val="16"/>
        </w:rPr>
        <w:t xml:space="preserve">warehouse Space known as Suite(s) </w:t>
      </w:r>
      <w:r w:rsidRPr="006A7D0C">
        <w:rPr>
          <w:rFonts w:ascii="Arial" w:hAnsi="Arial" w:cs="Arial"/>
          <w:b/>
          <w:color w:val="FF0000"/>
          <w:sz w:val="16"/>
          <w:szCs w:val="16"/>
        </w:rPr>
        <w:t>XX</w:t>
      </w:r>
      <w:r w:rsidRPr="006A7D0C">
        <w:rPr>
          <w:rFonts w:ascii="Arial" w:hAnsi="Arial" w:cs="Arial"/>
          <w:sz w:val="16"/>
          <w:szCs w:val="16"/>
        </w:rPr>
        <w:t xml:space="preserve">, of the Building, as depicted on the floor plan(s) attached hereto as Exhibit </w:t>
      </w:r>
      <w:r w:rsidRPr="006A7D0C">
        <w:rPr>
          <w:rFonts w:ascii="Arial" w:hAnsi="Arial" w:cs="Arial"/>
          <w:b/>
          <w:color w:val="FF0000"/>
          <w:sz w:val="16"/>
          <w:szCs w:val="16"/>
        </w:rPr>
        <w:t>XX</w:t>
      </w:r>
      <w:r w:rsidRPr="006A7D0C">
        <w:rPr>
          <w:rFonts w:ascii="Arial" w:hAnsi="Arial" w:cs="Arial"/>
          <w:sz w:val="16"/>
          <w:szCs w:val="16"/>
        </w:rPr>
        <w:t xml:space="preserve">. </w:t>
      </w:r>
    </w:p>
    <w:p w14:paraId="38A52E5F" w14:textId="77777777" w:rsidR="00002FFF" w:rsidRDefault="00002FFF" w:rsidP="00F34C80">
      <w:pPr>
        <w:tabs>
          <w:tab w:val="clear" w:pos="960"/>
        </w:tabs>
        <w:suppressAutoHyphens/>
        <w:ind w:left="540" w:hanging="540"/>
        <w:contextualSpacing/>
        <w:rPr>
          <w:rFonts w:cs="Arial"/>
          <w:szCs w:val="16"/>
        </w:rPr>
      </w:pPr>
    </w:p>
    <w:p w14:paraId="33F0B9C5" w14:textId="6575F1DE" w:rsidR="00503BB4" w:rsidRPr="00175E2C" w:rsidRDefault="00503BB4" w:rsidP="00F34C80">
      <w:pPr>
        <w:tabs>
          <w:tab w:val="clear" w:pos="960"/>
        </w:tabs>
        <w:suppressAutoHyphens/>
        <w:ind w:left="540" w:hanging="540"/>
        <w:contextualSpacing/>
        <w:rPr>
          <w:rFonts w:cs="Arial"/>
          <w:caps/>
          <w:vanish/>
          <w:color w:val="0000FF"/>
          <w:szCs w:val="16"/>
        </w:rPr>
      </w:pPr>
      <w:r>
        <w:rPr>
          <w:rFonts w:cs="Arial"/>
          <w:caps/>
          <w:vanish/>
          <w:color w:val="0000FF"/>
          <w:szCs w:val="16"/>
        </w:rPr>
        <w:t>VERSION 2</w:t>
      </w:r>
      <w:r w:rsidR="006000B8">
        <w:rPr>
          <w:rFonts w:cs="Arial"/>
          <w:caps/>
          <w:vanish/>
          <w:color w:val="0000FF"/>
          <w:szCs w:val="16"/>
        </w:rPr>
        <w:t>: USE WHEN ACCEPTING AN OFFER THAT DOES NOT INCLUDE FREE SPACE (</w:t>
      </w:r>
      <w:r>
        <w:rPr>
          <w:rFonts w:cs="Arial"/>
          <w:caps/>
          <w:vanish/>
          <w:color w:val="0000FF"/>
          <w:szCs w:val="16"/>
        </w:rPr>
        <w:t xml:space="preserve"> </w:t>
      </w:r>
      <w:r w:rsidRPr="009B4CA6">
        <w:rPr>
          <w:rFonts w:cs="Arial"/>
          <w:b/>
          <w:caps/>
          <w:vanish/>
          <w:color w:val="0000FF"/>
          <w:szCs w:val="16"/>
        </w:rPr>
        <w:t>note that this is not the same as free rent</w:t>
      </w:r>
      <w:r>
        <w:rPr>
          <w:rFonts w:cs="Arial"/>
          <w:caps/>
          <w:vanish/>
          <w:color w:val="0000FF"/>
          <w:szCs w:val="16"/>
        </w:rPr>
        <w:t>):</w:t>
      </w:r>
    </w:p>
    <w:p w14:paraId="35138A71" w14:textId="07A89DC9" w:rsidR="00503BB4" w:rsidRPr="00A90D98" w:rsidRDefault="00503BB4" w:rsidP="00F34C80">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BC7444">
        <w:rPr>
          <w:rFonts w:cs="Arial"/>
          <w:szCs w:val="16"/>
        </w:rPr>
        <w:t>A.</w:t>
      </w:r>
      <w:r w:rsidR="0055226C">
        <w:rPr>
          <w:rFonts w:cs="Arial"/>
          <w:szCs w:val="16"/>
        </w:rPr>
        <w:tab/>
      </w:r>
      <w:r w:rsidRPr="00CC65F4">
        <w:rPr>
          <w:rFonts w:cs="Arial"/>
          <w:szCs w:val="16"/>
          <w:u w:val="single"/>
        </w:rPr>
        <w:t>Warehouse</w:t>
      </w:r>
      <w:r w:rsidRPr="00503BB4">
        <w:rPr>
          <w:rFonts w:cs="Arial"/>
          <w:szCs w:val="16"/>
          <w:u w:val="single"/>
        </w:rPr>
        <w:t xml:space="preserve"> a</w:t>
      </w:r>
      <w:r w:rsidRPr="00485C6D">
        <w:rPr>
          <w:rFonts w:cs="Arial"/>
          <w:szCs w:val="16"/>
          <w:u w:val="single"/>
        </w:rPr>
        <w:t>nd Related Space</w:t>
      </w:r>
      <w:r w:rsidR="00F34C80">
        <w:rPr>
          <w:rFonts w:cs="Arial"/>
          <w:szCs w:val="16"/>
        </w:rPr>
        <w:t>.</w:t>
      </w:r>
      <w:r w:rsidRPr="00485C6D">
        <w:rPr>
          <w:rFonts w:cs="Arial"/>
          <w:szCs w:val="16"/>
        </w:rPr>
        <w:t xml:space="preserve">  </w:t>
      </w:r>
      <w:r w:rsidRPr="00F97DD1">
        <w:rPr>
          <w:rFonts w:cs="Arial"/>
          <w:b/>
          <w:color w:val="FF0000"/>
          <w:szCs w:val="16"/>
        </w:rPr>
        <w:t>XX</w:t>
      </w:r>
      <w:r w:rsidRPr="00485C6D">
        <w:rPr>
          <w:rFonts w:cs="Arial"/>
          <w:szCs w:val="16"/>
        </w:rPr>
        <w:t xml:space="preserve"> rentable square feet (RSF), yielding </w:t>
      </w:r>
      <w:r w:rsidRPr="00F97DD1">
        <w:rPr>
          <w:rFonts w:cs="Arial"/>
          <w:b/>
          <w:color w:val="FF0000"/>
          <w:szCs w:val="16"/>
        </w:rPr>
        <w:t>XX</w:t>
      </w:r>
      <w:r w:rsidRPr="00485C6D">
        <w:rPr>
          <w:rFonts w:cs="Arial"/>
          <w:szCs w:val="16"/>
        </w:rPr>
        <w:t xml:space="preserve"> ANSI/BOMA </w:t>
      </w:r>
      <w:r w:rsidR="00BB2142">
        <w:rPr>
          <w:rFonts w:cs="Arial"/>
          <w:szCs w:val="16"/>
        </w:rPr>
        <w:t>Occupant</w:t>
      </w:r>
      <w:r w:rsidR="00BB2142" w:rsidRPr="00485C6D">
        <w:rPr>
          <w:rFonts w:cs="Arial"/>
          <w:szCs w:val="16"/>
        </w:rPr>
        <w:t xml:space="preserve"> </w:t>
      </w:r>
      <w:r w:rsidRPr="00485C6D">
        <w:rPr>
          <w:rFonts w:cs="Arial"/>
          <w:szCs w:val="16"/>
        </w:rPr>
        <w:t>Area (ABOA</w:t>
      </w:r>
      <w:r w:rsidRPr="00440BD9">
        <w:rPr>
          <w:rFonts w:cs="Arial"/>
          <w:szCs w:val="16"/>
        </w:rPr>
        <w:t xml:space="preserve">) square feet (SF) of </w:t>
      </w:r>
      <w:r>
        <w:rPr>
          <w:rFonts w:cs="Arial"/>
          <w:szCs w:val="16"/>
        </w:rPr>
        <w:t>warehouse</w:t>
      </w:r>
      <w:r w:rsidRPr="00485C6D">
        <w:rPr>
          <w:rFonts w:cs="Arial"/>
          <w:szCs w:val="16"/>
        </w:rPr>
        <w:t xml:space="preserve"> and</w:t>
      </w:r>
      <w:r w:rsidR="0055226C">
        <w:rPr>
          <w:rFonts w:cs="Arial"/>
          <w:szCs w:val="16"/>
        </w:rPr>
        <w:t xml:space="preserve"> </w:t>
      </w:r>
      <w:r w:rsidRPr="00485C6D">
        <w:rPr>
          <w:rFonts w:cs="Arial"/>
          <w:szCs w:val="16"/>
        </w:rPr>
        <w:t xml:space="preserve">related </w:t>
      </w:r>
      <w:r>
        <w:rPr>
          <w:rFonts w:cs="Arial"/>
          <w:szCs w:val="16"/>
        </w:rPr>
        <w:t>S</w:t>
      </w:r>
      <w:r w:rsidRPr="00485C6D">
        <w:rPr>
          <w:rFonts w:cs="Arial"/>
          <w:szCs w:val="16"/>
        </w:rPr>
        <w:t xml:space="preserve">pace </w:t>
      </w:r>
      <w:r w:rsidRPr="00175E2C">
        <w:rPr>
          <w:rFonts w:cs="Arial"/>
          <w:b/>
          <w:szCs w:val="16"/>
        </w:rPr>
        <w:t>and</w:t>
      </w:r>
      <w:r w:rsidRPr="00175E2C">
        <w:rPr>
          <w:rFonts w:cs="Arial"/>
          <w:szCs w:val="16"/>
        </w:rPr>
        <w:t xml:space="preserve"> an additional </w:t>
      </w:r>
      <w:r w:rsidRPr="001238E4">
        <w:rPr>
          <w:rFonts w:cs="Arial"/>
          <w:b/>
          <w:bCs/>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 of free space (for which the Government will not be charged rent, including real estate taxes and operating cost escalations) in excess of the total </w:t>
      </w:r>
      <w:r w:rsidRPr="00175E2C">
        <w:rPr>
          <w:rFonts w:cs="Arial"/>
          <w:b/>
          <w:color w:val="FF0000"/>
          <w:szCs w:val="16"/>
        </w:rPr>
        <w:t>XX</w:t>
      </w:r>
      <w:r w:rsidRPr="00175E2C">
        <w:rPr>
          <w:rFonts w:cs="Arial"/>
          <w:szCs w:val="16"/>
        </w:rPr>
        <w:t xml:space="preserve"> RSF/</w:t>
      </w:r>
      <w:r w:rsidRPr="00175E2C">
        <w:rPr>
          <w:rFonts w:cs="Arial"/>
          <w:b/>
          <w:color w:val="FF0000"/>
          <w:szCs w:val="16"/>
        </w:rPr>
        <w:t>XX</w:t>
      </w:r>
      <w:r w:rsidRPr="00175E2C">
        <w:rPr>
          <w:rFonts w:cs="Arial"/>
          <w:szCs w:val="16"/>
        </w:rPr>
        <w:t xml:space="preserve"> ABOA SF indicated above, for a total of </w:t>
      </w:r>
      <w:r w:rsidRPr="00175E2C">
        <w:rPr>
          <w:rFonts w:cs="Arial"/>
          <w:b/>
          <w:color w:val="FF0000"/>
          <w:szCs w:val="16"/>
        </w:rPr>
        <w:t>XX</w:t>
      </w:r>
      <w:r w:rsidRPr="00175E2C">
        <w:rPr>
          <w:rFonts w:cs="Arial"/>
          <w:szCs w:val="16"/>
        </w:rPr>
        <w:t xml:space="preserve"> RSF (yielding </w:t>
      </w:r>
      <w:r w:rsidRPr="00175E2C">
        <w:rPr>
          <w:rFonts w:cs="Arial"/>
          <w:b/>
          <w:color w:val="FF0000"/>
          <w:szCs w:val="16"/>
        </w:rPr>
        <w:t>XX</w:t>
      </w:r>
      <w:r w:rsidRPr="00175E2C">
        <w:rPr>
          <w:rFonts w:cs="Arial"/>
          <w:szCs w:val="16"/>
        </w:rPr>
        <w:t xml:space="preserve"> ABOA SF),</w:t>
      </w:r>
      <w:r w:rsidRPr="00F4522D">
        <w:rPr>
          <w:rFonts w:cs="Arial"/>
          <w:szCs w:val="16"/>
        </w:rPr>
        <w:t xml:space="preserve"> located on the </w:t>
      </w:r>
      <w:r w:rsidRPr="00F4522D">
        <w:rPr>
          <w:rFonts w:cs="Arial"/>
          <w:b/>
          <w:color w:val="FF0000"/>
          <w:szCs w:val="16"/>
        </w:rPr>
        <w:t>XX</w:t>
      </w:r>
      <w:r w:rsidRPr="00F4522D">
        <w:rPr>
          <w:rFonts w:cs="Arial"/>
          <w:szCs w:val="16"/>
        </w:rPr>
        <w:t xml:space="preserve"> floor(s) and known as Suite(s) </w:t>
      </w:r>
      <w:r w:rsidRPr="00F4522D">
        <w:rPr>
          <w:rFonts w:cs="Arial"/>
          <w:b/>
          <w:color w:val="FF0000"/>
          <w:szCs w:val="16"/>
        </w:rPr>
        <w:t>XX</w:t>
      </w:r>
      <w:r w:rsidRPr="00F4522D">
        <w:rPr>
          <w:rFonts w:cs="Arial"/>
          <w:szCs w:val="16"/>
        </w:rPr>
        <w:t xml:space="preserve">, of the Building, as depicted on the floor plan(s) attached hereto as Exhibit </w:t>
      </w:r>
      <w:r w:rsidRPr="00F4522D">
        <w:rPr>
          <w:rFonts w:cs="Arial"/>
          <w:b/>
          <w:color w:val="FF0000"/>
          <w:szCs w:val="16"/>
        </w:rPr>
        <w:t>XX</w:t>
      </w:r>
      <w:r w:rsidRPr="00F4522D">
        <w:rPr>
          <w:rFonts w:cs="Arial"/>
          <w:szCs w:val="16"/>
        </w:rPr>
        <w:t>.  All rights, responsibilities, and obligations that bind the Lessor and Government under this lease agreement, including the General Clauses, and any other attachments hereto, shall pertain to the entire space under lease, including the free space.</w:t>
      </w:r>
    </w:p>
    <w:p w14:paraId="49B2DCA7" w14:textId="575A35FC" w:rsidR="00503BB4" w:rsidRPr="00B1195E" w:rsidRDefault="00000428" w:rsidP="00F34C80">
      <w:pPr>
        <w:tabs>
          <w:tab w:val="clear" w:pos="960"/>
        </w:tabs>
        <w:suppressAutoHyphens/>
        <w:ind w:left="540" w:hanging="540"/>
        <w:contextualSpacing/>
        <w:rPr>
          <w:rFonts w:cs="Arial"/>
          <w:szCs w:val="16"/>
        </w:rPr>
      </w:pPr>
      <w:r w:rsidRPr="00F4522D">
        <w:rPr>
          <w:rFonts w:cs="Arial"/>
          <w:b/>
          <w:caps/>
          <w:vanish/>
          <w:color w:val="0000FF"/>
          <w:szCs w:val="16"/>
        </w:rPr>
        <w:t xml:space="preserve">action required:  </w:t>
      </w:r>
      <w:r>
        <w:rPr>
          <w:rFonts w:cs="Arial"/>
          <w:bCs/>
          <w:caps/>
          <w:vanish/>
          <w:color w:val="0000FF"/>
          <w:szCs w:val="16"/>
        </w:rPr>
        <w:t xml:space="preserve">calculate the common area factor (CAF) as a percentage (%) of the difference between the amount of rentable sf and aboa sf, divided by the aboa sf.  for EXAMPLE, </w:t>
      </w:r>
      <w:r w:rsidRPr="003A3219">
        <w:rPr>
          <w:rFonts w:cs="Arial"/>
          <w:bCs/>
          <w:caps/>
          <w:vanish/>
          <w:color w:val="0000FF"/>
          <w:szCs w:val="16"/>
        </w:rPr>
        <w:t xml:space="preserve">11,500 RSF AND 10,000 ABOA SF WILL HAVE A CAF OF 15% [(11,500 RSF-10,000 ABOA SF)/10,000 ABOA SF]. </w:t>
      </w:r>
      <w:r w:rsidRPr="003A3219">
        <w:rPr>
          <w:rFonts w:cs="Arial"/>
          <w:b/>
          <w:caps/>
          <w:vanish/>
          <w:color w:val="0000FF"/>
          <w:szCs w:val="16"/>
        </w:rPr>
        <w:t xml:space="preserve">DO NOT </w:t>
      </w:r>
      <w:r>
        <w:rPr>
          <w:rFonts w:cs="Arial"/>
          <w:b/>
          <w:caps/>
          <w:vanish/>
          <w:color w:val="0000FF"/>
          <w:szCs w:val="16"/>
        </w:rPr>
        <w:t>INSERT</w:t>
      </w:r>
      <w:r w:rsidRPr="003A3219">
        <w:rPr>
          <w:rFonts w:cs="Arial"/>
          <w:b/>
          <w:caps/>
          <w:vanish/>
          <w:color w:val="0000FF"/>
          <w:szCs w:val="16"/>
        </w:rPr>
        <w:t xml:space="preserve"> THIS AS AN R/U FACTOR [</w:t>
      </w:r>
      <w:r>
        <w:rPr>
          <w:rFonts w:cs="Arial"/>
          <w:b/>
          <w:caps/>
          <w:vanish/>
          <w:color w:val="0000FF"/>
          <w:szCs w:val="16"/>
        </w:rPr>
        <w:t xml:space="preserve">E.G., </w:t>
      </w:r>
      <w:r w:rsidRPr="003A3219">
        <w:rPr>
          <w:rFonts w:cs="Arial"/>
          <w:b/>
          <w:caps/>
          <w:vanish/>
          <w:color w:val="0000FF"/>
          <w:szCs w:val="16"/>
        </w:rPr>
        <w:t>1.15</w:t>
      </w:r>
      <w:r>
        <w:rPr>
          <w:rFonts w:cs="Arial"/>
          <w:b/>
          <w:caps/>
          <w:vanish/>
          <w:color w:val="0000FF"/>
          <w:szCs w:val="16"/>
        </w:rPr>
        <w:t xml:space="preserve">].  </w:t>
      </w:r>
      <w:r>
        <w:rPr>
          <w:rFonts w:cs="Arial"/>
          <w:bCs/>
          <w:caps/>
          <w:vanish/>
          <w:color w:val="0000FF"/>
          <w:szCs w:val="16"/>
        </w:rPr>
        <w:t>SEE DEFINITIONS UNDER SECTION 2.</w:t>
      </w:r>
    </w:p>
    <w:p w14:paraId="6DC7D712" w14:textId="0F6A4996" w:rsidR="00002FFF" w:rsidRDefault="00002FFF" w:rsidP="00F34C80">
      <w:pPr>
        <w:tabs>
          <w:tab w:val="clear" w:pos="480"/>
          <w:tab w:val="clear" w:pos="960"/>
          <w:tab w:val="left" w:pos="540"/>
        </w:tabs>
        <w:suppressAutoHyphens/>
        <w:ind w:left="540" w:hanging="540"/>
        <w:contextualSpacing/>
        <w:rPr>
          <w:rFonts w:cs="Arial"/>
          <w:szCs w:val="16"/>
        </w:rPr>
      </w:pPr>
      <w:r>
        <w:rPr>
          <w:rFonts w:cs="Arial"/>
          <w:szCs w:val="16"/>
        </w:rPr>
        <w:t>B.</w:t>
      </w:r>
      <w:r>
        <w:rPr>
          <w:rFonts w:cs="Arial"/>
          <w:szCs w:val="16"/>
        </w:rPr>
        <w:tab/>
      </w:r>
      <w:r w:rsidR="00BC7444" w:rsidRPr="00BC7444">
        <w:rPr>
          <w:rFonts w:cs="Arial"/>
          <w:szCs w:val="16"/>
          <w:u w:val="single"/>
        </w:rPr>
        <w:t>Common Area Factor</w:t>
      </w:r>
      <w:r w:rsidR="00F34C80">
        <w:rPr>
          <w:rFonts w:cs="Arial"/>
          <w:szCs w:val="16"/>
        </w:rPr>
        <w:t>.</w:t>
      </w:r>
      <w:r>
        <w:rPr>
          <w:rFonts w:cs="Arial"/>
          <w:szCs w:val="16"/>
        </w:rPr>
        <w:t xml:space="preserve">  The </w:t>
      </w:r>
      <w:r w:rsidR="00604D6B">
        <w:rPr>
          <w:rFonts w:cs="Arial"/>
          <w:szCs w:val="16"/>
        </w:rPr>
        <w:t>C</w:t>
      </w:r>
      <w:r>
        <w:rPr>
          <w:rFonts w:cs="Arial"/>
          <w:szCs w:val="16"/>
        </w:rPr>
        <w:t xml:space="preserve">ommon </w:t>
      </w:r>
      <w:r w:rsidR="00604D6B">
        <w:rPr>
          <w:rFonts w:cs="Arial"/>
          <w:szCs w:val="16"/>
        </w:rPr>
        <w:t>A</w:t>
      </w:r>
      <w:r>
        <w:rPr>
          <w:rFonts w:cs="Arial"/>
          <w:szCs w:val="16"/>
        </w:rPr>
        <w:t xml:space="preserve">rea </w:t>
      </w:r>
      <w:r w:rsidR="00604D6B">
        <w:rPr>
          <w:rFonts w:cs="Arial"/>
          <w:szCs w:val="16"/>
        </w:rPr>
        <w:t>F</w:t>
      </w:r>
      <w:r>
        <w:rPr>
          <w:rFonts w:cs="Arial"/>
          <w:szCs w:val="16"/>
        </w:rPr>
        <w:t>actor (CAF)</w:t>
      </w:r>
      <w:r w:rsidR="009746FF">
        <w:rPr>
          <w:rFonts w:cs="Arial"/>
          <w:szCs w:val="16"/>
        </w:rPr>
        <w:t>, defined under Section 2 of the Lease,</w:t>
      </w:r>
      <w:r>
        <w:rPr>
          <w:rFonts w:cs="Arial"/>
          <w:szCs w:val="16"/>
        </w:rPr>
        <w:t xml:space="preserve"> is established as </w:t>
      </w:r>
      <w:r w:rsidR="00BC7444" w:rsidRPr="00BC7444">
        <w:rPr>
          <w:rFonts w:cs="Arial"/>
          <w:b/>
          <w:color w:val="FF0000"/>
          <w:szCs w:val="16"/>
        </w:rPr>
        <w:t>XX</w:t>
      </w:r>
      <w:r>
        <w:rPr>
          <w:rFonts w:cs="Arial"/>
          <w:szCs w:val="16"/>
        </w:rPr>
        <w:t xml:space="preserve"> percent.  This </w:t>
      </w:r>
      <w:r w:rsidR="00971046">
        <w:rPr>
          <w:rFonts w:cs="Arial"/>
          <w:szCs w:val="16"/>
        </w:rPr>
        <w:t>factor, rounded</w:t>
      </w:r>
      <w:r>
        <w:rPr>
          <w:rFonts w:cs="Arial"/>
          <w:szCs w:val="16"/>
        </w:rPr>
        <w:t xml:space="preserve"> to the nearest whole percentage, shall be used for </w:t>
      </w:r>
      <w:r w:rsidR="00604D6B">
        <w:rPr>
          <w:rFonts w:cs="Arial"/>
          <w:szCs w:val="16"/>
        </w:rPr>
        <w:t xml:space="preserve">purposes of </w:t>
      </w:r>
      <w:r>
        <w:rPr>
          <w:rFonts w:cs="Arial"/>
          <w:szCs w:val="16"/>
        </w:rPr>
        <w:t>rental adjustments in accordance with the Payment Clause of the General Clauses.</w:t>
      </w:r>
    </w:p>
    <w:p w14:paraId="65766B9A" w14:textId="77777777" w:rsidR="007D3021" w:rsidRDefault="007D3021">
      <w:pPr>
        <w:suppressAutoHyphens/>
        <w:contextualSpacing/>
        <w:rPr>
          <w:rFonts w:cs="Arial"/>
          <w:szCs w:val="16"/>
        </w:rPr>
      </w:pPr>
    </w:p>
    <w:p w14:paraId="0B0AD69A" w14:textId="77777777" w:rsidR="002103E4" w:rsidRPr="0034404D" w:rsidRDefault="008631FC" w:rsidP="007F6C7C">
      <w:pPr>
        <w:pStyle w:val="Heading2"/>
        <w:tabs>
          <w:tab w:val="clear" w:pos="480"/>
          <w:tab w:val="left" w:pos="540"/>
        </w:tabs>
      </w:pPr>
      <w:bookmarkStart w:id="39" w:name="_Toc145683861"/>
      <w:r w:rsidRPr="0034404D">
        <w:t>EXPRESS APPURTENANT RIGHTS</w:t>
      </w:r>
      <w:r>
        <w:t xml:space="preserve"> (WAREHOUSE)</w:t>
      </w:r>
      <w:r w:rsidRPr="0034404D">
        <w:t xml:space="preserve"> (</w:t>
      </w:r>
      <w:r w:rsidR="00142597">
        <w:t>MA</w:t>
      </w:r>
      <w:r w:rsidR="00AF1E77">
        <w:t>Y</w:t>
      </w:r>
      <w:r w:rsidR="00142597">
        <w:t xml:space="preserve"> </w:t>
      </w:r>
      <w:r>
        <w:t>2014</w:t>
      </w:r>
      <w:r w:rsidRPr="0034404D">
        <w:t>)</w:t>
      </w:r>
      <w:bookmarkEnd w:id="39"/>
    </w:p>
    <w:p w14:paraId="39D79BC0" w14:textId="77777777" w:rsidR="002103E4" w:rsidRPr="00155D12" w:rsidRDefault="002103E4" w:rsidP="000E3921">
      <w:pPr>
        <w:suppressAutoHyphens/>
        <w:contextualSpacing/>
        <w:rPr>
          <w:rFonts w:cs="Arial"/>
          <w:bCs/>
          <w:szCs w:val="16"/>
        </w:rPr>
      </w:pPr>
    </w:p>
    <w:p w14:paraId="63184E16" w14:textId="57C80785" w:rsidR="002103E4" w:rsidRDefault="002103E4" w:rsidP="000E3921">
      <w:pPr>
        <w:suppressAutoHyphens/>
        <w:contextualSpacing/>
        <w:rPr>
          <w:rFonts w:cs="Arial"/>
          <w:szCs w:val="16"/>
        </w:rPr>
      </w:pPr>
      <w:r w:rsidRPr="009450A6">
        <w:rPr>
          <w:rFonts w:cs="Arial"/>
          <w:szCs w:val="16"/>
        </w:rPr>
        <w:t xml:space="preserve">The Government shall have </w:t>
      </w:r>
      <w:r w:rsidR="001F4517">
        <w:rPr>
          <w:rFonts w:cs="Arial"/>
          <w:szCs w:val="16"/>
        </w:rPr>
        <w:t>exclusive or</w:t>
      </w:r>
      <w:r w:rsidRPr="009450A6">
        <w:rPr>
          <w:rFonts w:cs="Arial"/>
          <w:szCs w:val="16"/>
        </w:rPr>
        <w:t xml:space="preserve"> non-exclusive</w:t>
      </w:r>
      <w:r w:rsidR="001F4517">
        <w:rPr>
          <w:rFonts w:cs="Arial"/>
          <w:szCs w:val="16"/>
        </w:rPr>
        <w:t xml:space="preserve"> (as identified)</w:t>
      </w:r>
      <w:r w:rsidRPr="009450A6">
        <w:rPr>
          <w:rFonts w:cs="Arial"/>
          <w:szCs w:val="16"/>
        </w:rPr>
        <w:t xml:space="preserve"> right to the use of Appurtenant </w:t>
      </w:r>
      <w:r w:rsidR="00971046" w:rsidRPr="009450A6">
        <w:rPr>
          <w:rFonts w:cs="Arial"/>
          <w:szCs w:val="16"/>
        </w:rPr>
        <w:t>Areas and</w:t>
      </w:r>
      <w:r w:rsidRPr="009450A6">
        <w:rPr>
          <w:rFonts w:cs="Arial"/>
          <w:szCs w:val="16"/>
        </w:rPr>
        <w:t xml:space="preserve"> shall have the right to post </w:t>
      </w:r>
      <w:r w:rsidR="00490C73" w:rsidRPr="00490C73">
        <w:rPr>
          <w:rFonts w:cs="Arial"/>
          <w:szCs w:val="16"/>
        </w:rPr>
        <w:t>Rules and Regulations Governing Conduct on Federal Property</w:t>
      </w:r>
      <w:r w:rsidR="00490C73">
        <w:rPr>
          <w:rFonts w:cs="Arial"/>
          <w:szCs w:val="16"/>
        </w:rPr>
        <w:t xml:space="preserve">, </w:t>
      </w:r>
      <w:r w:rsidR="00490C73" w:rsidRPr="00490C73">
        <w:rPr>
          <w:rFonts w:cs="Arial"/>
          <w:szCs w:val="16"/>
        </w:rPr>
        <w:t xml:space="preserve">Title 41, </w:t>
      </w:r>
      <w:r w:rsidR="00490C73">
        <w:rPr>
          <w:rFonts w:cs="Arial"/>
          <w:szCs w:val="16"/>
        </w:rPr>
        <w:t>CFR</w:t>
      </w:r>
      <w:r w:rsidR="00490C73" w:rsidRPr="00490C73">
        <w:rPr>
          <w:rFonts w:cs="Arial"/>
          <w:szCs w:val="16"/>
        </w:rPr>
        <w:t>, Part 102-74, Subpart C</w:t>
      </w:r>
      <w:r w:rsidRPr="009450A6">
        <w:rPr>
          <w:rFonts w:cs="Arial"/>
          <w:szCs w:val="16"/>
        </w:rPr>
        <w:t xml:space="preserve"> within such areas.  The Government will coordinate with Lessor to ensure signage is consistent with Lessor’s standards.  Appurtenant to </w:t>
      </w:r>
      <w:r>
        <w:rPr>
          <w:rFonts w:cs="Arial"/>
          <w:szCs w:val="16"/>
        </w:rPr>
        <w:t xml:space="preserve">the Premises </w:t>
      </w:r>
      <w:r w:rsidRPr="009450A6">
        <w:rPr>
          <w:rFonts w:cs="Arial"/>
          <w:szCs w:val="16"/>
        </w:rPr>
        <w:t xml:space="preserve">and included </w:t>
      </w:r>
      <w:r w:rsidR="006B48D7">
        <w:rPr>
          <w:rFonts w:cs="Arial"/>
          <w:szCs w:val="16"/>
        </w:rPr>
        <w:t>in</w:t>
      </w:r>
      <w:r w:rsidR="006B48D7" w:rsidRPr="009450A6">
        <w:rPr>
          <w:rFonts w:cs="Arial"/>
          <w:szCs w:val="16"/>
        </w:rPr>
        <w:t xml:space="preserve"> </w:t>
      </w:r>
      <w:r w:rsidRPr="009450A6">
        <w:rPr>
          <w:rFonts w:cs="Arial"/>
          <w:szCs w:val="16"/>
        </w:rPr>
        <w:t>the Lease are rights to use the following:</w:t>
      </w:r>
    </w:p>
    <w:p w14:paraId="01CD2D90" w14:textId="77777777" w:rsidR="00F91007" w:rsidRDefault="001A0181" w:rsidP="000E3921">
      <w:pPr>
        <w:suppressAutoHyphens/>
        <w:contextualSpacing/>
        <w:rPr>
          <w:rFonts w:cs="Arial"/>
          <w:caps/>
          <w:vanish/>
          <w:color w:val="0000FF"/>
          <w:szCs w:val="16"/>
        </w:rPr>
      </w:pPr>
      <w:r w:rsidRPr="002B669F">
        <w:rPr>
          <w:rFonts w:cs="Arial"/>
          <w:b/>
          <w:caps/>
          <w:vanish/>
          <w:color w:val="0000FF"/>
          <w:szCs w:val="16"/>
        </w:rPr>
        <w:t>ACTION REQUIRED:</w:t>
      </w:r>
      <w:r w:rsidRPr="002B669F">
        <w:rPr>
          <w:rFonts w:cs="Arial"/>
          <w:caps/>
          <w:vanish/>
          <w:color w:val="0000FF"/>
          <w:szCs w:val="16"/>
        </w:rPr>
        <w:t xml:space="preserve"> Insert total number of BOTH AUTOMOBILE AND TRUCK</w:t>
      </w:r>
      <w:r>
        <w:rPr>
          <w:rFonts w:cs="Arial"/>
          <w:caps/>
          <w:vanish/>
          <w:color w:val="0000FF"/>
          <w:szCs w:val="16"/>
        </w:rPr>
        <w:t xml:space="preserve"> &amp; truck trailer </w:t>
      </w:r>
      <w:r w:rsidRPr="002B669F">
        <w:rPr>
          <w:rFonts w:cs="Arial"/>
          <w:caps/>
          <w:vanish/>
          <w:color w:val="0000FF"/>
          <w:szCs w:val="16"/>
        </w:rPr>
        <w:t xml:space="preserve">parking spaces and specify </w:t>
      </w:r>
      <w:r w:rsidR="00586715">
        <w:rPr>
          <w:rFonts w:cs="Arial"/>
          <w:caps/>
          <w:vanish/>
          <w:color w:val="0000FF"/>
          <w:szCs w:val="16"/>
        </w:rPr>
        <w:t xml:space="preserve">the number of </w:t>
      </w:r>
      <w:r w:rsidRPr="002B669F">
        <w:rPr>
          <w:rFonts w:cs="Arial"/>
          <w:caps/>
          <w:vanish/>
          <w:color w:val="0000FF"/>
          <w:szCs w:val="16"/>
        </w:rPr>
        <w:t xml:space="preserve">“reserved” </w:t>
      </w:r>
      <w:r w:rsidR="00586715">
        <w:rPr>
          <w:rFonts w:cs="Arial"/>
          <w:caps/>
          <w:vanish/>
          <w:color w:val="0000FF"/>
          <w:szCs w:val="16"/>
        </w:rPr>
        <w:t xml:space="preserve">spaces and </w:t>
      </w:r>
      <w:r w:rsidRPr="002B669F">
        <w:rPr>
          <w:rFonts w:cs="Arial"/>
          <w:caps/>
          <w:vanish/>
          <w:color w:val="0000FF"/>
          <w:szCs w:val="16"/>
        </w:rPr>
        <w:t xml:space="preserve">if they are “secured.”  YOU MUST ALSO SPECIFY WHAT SIZE TRUCKS THE TRUCK SPACES MUST BE SIZED TO ACCOMMODATE. </w:t>
      </w:r>
      <w:r>
        <w:rPr>
          <w:rFonts w:cs="Arial"/>
          <w:caps/>
          <w:vanish/>
          <w:color w:val="0000FF"/>
          <w:szCs w:val="16"/>
        </w:rPr>
        <w:t xml:space="preserve"> </w:t>
      </w:r>
      <w:r w:rsidRPr="002B669F">
        <w:rPr>
          <w:rFonts w:cs="Arial"/>
          <w:caps/>
          <w:vanish/>
          <w:color w:val="0000FF"/>
          <w:szCs w:val="16"/>
        </w:rPr>
        <w:t>If ANY OF these PARKING SPACES are “off-site</w:t>
      </w:r>
      <w:r>
        <w:rPr>
          <w:rFonts w:cs="Arial"/>
          <w:caps/>
          <w:vanish/>
          <w:color w:val="0000FF"/>
          <w:szCs w:val="16"/>
        </w:rPr>
        <w:t xml:space="preserve">,” </w:t>
      </w:r>
      <w:r w:rsidRPr="002B669F">
        <w:rPr>
          <w:rFonts w:cs="Arial"/>
          <w:caps/>
          <w:vanish/>
          <w:color w:val="0000FF"/>
          <w:szCs w:val="16"/>
        </w:rPr>
        <w:t xml:space="preserve">Lessor </w:t>
      </w:r>
      <w:r>
        <w:rPr>
          <w:rFonts w:cs="Arial"/>
          <w:caps/>
          <w:vanish/>
          <w:color w:val="0000FF"/>
          <w:szCs w:val="16"/>
        </w:rPr>
        <w:t xml:space="preserve">must provide proof that it </w:t>
      </w:r>
      <w:r w:rsidRPr="002B669F">
        <w:rPr>
          <w:rFonts w:cs="Arial"/>
          <w:caps/>
          <w:vanish/>
          <w:color w:val="0000FF"/>
          <w:szCs w:val="16"/>
        </w:rPr>
        <w:t>owns that site or has a lease for it (WHICH LEASE MUST BE FOR AT LEAST AS LONG AS THE GOVERNMENT’S LEASE FOR THE SPACE)</w:t>
      </w:r>
      <w:r>
        <w:rPr>
          <w:rFonts w:cs="Arial"/>
          <w:caps/>
          <w:vanish/>
          <w:color w:val="0000FF"/>
          <w:szCs w:val="16"/>
        </w:rPr>
        <w:t xml:space="preserve">.  </w:t>
      </w:r>
    </w:p>
    <w:p w14:paraId="36789323" w14:textId="78CCC110" w:rsidR="001A0181" w:rsidRPr="009450A6" w:rsidRDefault="00F91007" w:rsidP="000E3921">
      <w:pPr>
        <w:suppressAutoHyphens/>
        <w:contextualSpacing/>
        <w:rPr>
          <w:rFonts w:cs="Arial"/>
          <w:szCs w:val="16"/>
        </w:rPr>
      </w:pPr>
      <w:r w:rsidRPr="00C836BC">
        <w:rPr>
          <w:rFonts w:cs="Arial"/>
          <w:b/>
          <w:caps/>
          <w:vanish/>
          <w:color w:val="0000FF"/>
          <w:szCs w:val="16"/>
        </w:rPr>
        <w:t>NOte:</w:t>
      </w:r>
      <w:r>
        <w:rPr>
          <w:rFonts w:cs="Arial"/>
          <w:caps/>
          <w:vanish/>
          <w:color w:val="0000FF"/>
          <w:szCs w:val="16"/>
        </w:rPr>
        <w:t xml:space="preserve"> </w:t>
      </w:r>
      <w:r w:rsidR="001A0181">
        <w:rPr>
          <w:rFonts w:cs="Arial"/>
          <w:caps/>
          <w:vanish/>
          <w:color w:val="0000FF"/>
          <w:szCs w:val="16"/>
        </w:rPr>
        <w:t xml:space="preserve"> </w:t>
      </w:r>
      <w:r w:rsidR="00586715">
        <w:rPr>
          <w:rFonts w:cs="Arial"/>
          <w:caps/>
          <w:vanish/>
          <w:color w:val="0000FF"/>
          <w:szCs w:val="16"/>
        </w:rPr>
        <w:t xml:space="preserve"> </w:t>
      </w:r>
      <w:r w:rsidR="001A0181" w:rsidRPr="002B669F">
        <w:rPr>
          <w:rFonts w:cs="Arial"/>
          <w:caps/>
          <w:vanish/>
          <w:color w:val="0000FF"/>
          <w:szCs w:val="16"/>
        </w:rPr>
        <w:t>attach the site plan, parking PLAN, or drawing showing the location of spaces as a lease exhibit.  A site plan is preferable showing pedestrian and vehicular ingress an</w:t>
      </w:r>
      <w:r w:rsidR="001A0181">
        <w:rPr>
          <w:rFonts w:cs="Arial"/>
          <w:caps/>
          <w:vanish/>
          <w:color w:val="0000FF"/>
          <w:szCs w:val="16"/>
        </w:rPr>
        <w:t>d egress to the Leased Premises.</w:t>
      </w:r>
    </w:p>
    <w:p w14:paraId="124FAC1D" w14:textId="7C71E689" w:rsidR="008E7419" w:rsidRPr="002B669F" w:rsidRDefault="002103E4" w:rsidP="00F34C80">
      <w:pPr>
        <w:tabs>
          <w:tab w:val="clear" w:pos="480"/>
          <w:tab w:val="left" w:pos="540"/>
        </w:tabs>
        <w:suppressAutoHyphens/>
        <w:ind w:left="540" w:hanging="540"/>
        <w:contextualSpacing/>
        <w:rPr>
          <w:rFonts w:cs="Arial"/>
          <w:szCs w:val="16"/>
        </w:rPr>
      </w:pPr>
      <w:r w:rsidRPr="00485C6D">
        <w:rPr>
          <w:rFonts w:cs="Arial"/>
          <w:szCs w:val="16"/>
        </w:rPr>
        <w:t>A.</w:t>
      </w:r>
      <w:r w:rsidRPr="00485C6D">
        <w:rPr>
          <w:rFonts w:cs="Arial"/>
          <w:szCs w:val="16"/>
        </w:rPr>
        <w:tab/>
      </w:r>
      <w:r w:rsidR="008E7419" w:rsidRPr="00476C94">
        <w:rPr>
          <w:rFonts w:cs="Arial"/>
          <w:szCs w:val="16"/>
          <w:u w:val="single"/>
        </w:rPr>
        <w:t>Automobile Parking</w:t>
      </w:r>
      <w:r w:rsidR="00F34C80">
        <w:rPr>
          <w:rFonts w:cs="Arial"/>
          <w:szCs w:val="16"/>
        </w:rPr>
        <w:t>.</w:t>
      </w:r>
      <w:r w:rsidR="008E7419" w:rsidRPr="00B66582">
        <w:rPr>
          <w:rFonts w:cs="Arial"/>
          <w:szCs w:val="16"/>
        </w:rPr>
        <w:t xml:space="preserve"> </w:t>
      </w:r>
      <w:r w:rsidR="008E7419" w:rsidRPr="002B669F">
        <w:rPr>
          <w:rFonts w:cs="Arial"/>
          <w:b/>
          <w:color w:val="FF0000"/>
          <w:szCs w:val="16"/>
        </w:rPr>
        <w:t>X</w:t>
      </w:r>
      <w:r w:rsidR="008E7419">
        <w:rPr>
          <w:rFonts w:cs="Arial"/>
          <w:b/>
          <w:color w:val="FF0000"/>
          <w:szCs w:val="16"/>
        </w:rPr>
        <w:t>X</w:t>
      </w:r>
      <w:r w:rsidR="008E7419" w:rsidRPr="002B669F">
        <w:rPr>
          <w:rFonts w:cs="Arial"/>
          <w:b/>
          <w:color w:val="FF0000"/>
          <w:szCs w:val="16"/>
        </w:rPr>
        <w:t>X</w:t>
      </w:r>
      <w:r w:rsidR="008E7419" w:rsidRPr="002B669F">
        <w:rPr>
          <w:rFonts w:cs="Arial"/>
          <w:szCs w:val="16"/>
        </w:rPr>
        <w:t xml:space="preserve"> parking spaces for </w:t>
      </w:r>
      <w:r w:rsidR="00E902FA">
        <w:rPr>
          <w:rFonts w:cs="Arial"/>
          <w:szCs w:val="16"/>
        </w:rPr>
        <w:t>passenger vehicles</w:t>
      </w:r>
      <w:r w:rsidR="008E7419" w:rsidRPr="002B669F">
        <w:rPr>
          <w:rFonts w:cs="Arial"/>
          <w:szCs w:val="16"/>
        </w:rPr>
        <w:t xml:space="preserve"> as depicted on the plan attached hereto as Exhibit </w:t>
      </w:r>
      <w:r w:rsidR="008E7419" w:rsidRPr="002B669F">
        <w:rPr>
          <w:rFonts w:cs="Arial"/>
          <w:b/>
          <w:color w:val="FF0000"/>
          <w:szCs w:val="16"/>
        </w:rPr>
        <w:t>X</w:t>
      </w:r>
      <w:r w:rsidR="008E7419" w:rsidRPr="002B669F">
        <w:rPr>
          <w:rFonts w:cs="Arial"/>
          <w:szCs w:val="16"/>
        </w:rPr>
        <w:t xml:space="preserve"> of which </w:t>
      </w:r>
      <w:r w:rsidR="008E7419" w:rsidRPr="002B669F">
        <w:rPr>
          <w:rFonts w:cs="Arial"/>
          <w:b/>
          <w:color w:val="FF0000"/>
          <w:szCs w:val="16"/>
        </w:rPr>
        <w:t>XX</w:t>
      </w:r>
      <w:r w:rsidR="008E7419" w:rsidRPr="002B669F">
        <w:rPr>
          <w:rFonts w:cs="Arial"/>
          <w:szCs w:val="16"/>
        </w:rPr>
        <w:t xml:space="preserve"> spaces shall be marked as reserved for the exclusive use of the Government.  In addition, the Lessor shall provide </w:t>
      </w:r>
      <w:r w:rsidR="0099198F">
        <w:rPr>
          <w:rFonts w:cs="Arial"/>
          <w:szCs w:val="16"/>
        </w:rPr>
        <w:t>any</w:t>
      </w:r>
      <w:r w:rsidR="0099198F" w:rsidRPr="002B669F">
        <w:rPr>
          <w:rFonts w:cs="Arial"/>
          <w:szCs w:val="16"/>
        </w:rPr>
        <w:t xml:space="preserve"> </w:t>
      </w:r>
      <w:r w:rsidR="008E7419" w:rsidRPr="002B669F">
        <w:rPr>
          <w:rFonts w:cs="Arial"/>
          <w:szCs w:val="16"/>
        </w:rPr>
        <w:t xml:space="preserve">additional automobile parking spaces as required by the applicable code of the local government entity having jurisdiction over the Property. </w:t>
      </w:r>
      <w:r w:rsidR="008E7419">
        <w:rPr>
          <w:rFonts w:cs="Arial"/>
          <w:szCs w:val="16"/>
        </w:rPr>
        <w:t xml:space="preserve"> </w:t>
      </w:r>
      <w:r w:rsidR="008E7419" w:rsidRPr="002B669F">
        <w:rPr>
          <w:rFonts w:cs="Arial"/>
          <w:szCs w:val="16"/>
        </w:rPr>
        <w:t>All spaces must be secured and lit in accordance with the Security Requirements set forth in this Lease.  The cost of this parking shall be included as part of the rental consideration.</w:t>
      </w:r>
    </w:p>
    <w:p w14:paraId="158A7DD3" w14:textId="77777777" w:rsidR="008E7419" w:rsidRDefault="008E7419" w:rsidP="00F34C80">
      <w:pPr>
        <w:suppressAutoHyphens/>
        <w:ind w:left="540" w:hanging="540"/>
        <w:contextualSpacing/>
        <w:rPr>
          <w:rFonts w:cs="Arial"/>
          <w:szCs w:val="16"/>
        </w:rPr>
      </w:pPr>
    </w:p>
    <w:p w14:paraId="7D09BE59" w14:textId="77777777" w:rsidR="00B1195E" w:rsidRPr="00273359" w:rsidRDefault="009A6BC9" w:rsidP="00F34C80">
      <w:pPr>
        <w:suppressAutoHyphens/>
        <w:ind w:left="540" w:hanging="540"/>
        <w:contextualSpacing/>
        <w:rPr>
          <w:rFonts w:cs="Arial"/>
          <w:caps/>
          <w:vanish/>
          <w:color w:val="0000FF"/>
          <w:szCs w:val="16"/>
        </w:rPr>
      </w:pPr>
      <w:r w:rsidRPr="009A6BC9">
        <w:rPr>
          <w:rFonts w:cs="Arial"/>
          <w:caps/>
          <w:vanish/>
          <w:color w:val="0000FF"/>
          <w:szCs w:val="16"/>
        </w:rPr>
        <w:t>ACTION REQUIRED: DELETE REFERENCE TO FENCING REQUIREMENTS IF THE SEMI-TRAILER/TRUCK PARKING IS NOT REQUIRED TO BE SECURED.</w:t>
      </w:r>
    </w:p>
    <w:p w14:paraId="39BD6EE1" w14:textId="49293752" w:rsidR="0033046A" w:rsidRDefault="008E7419" w:rsidP="00F34C80">
      <w:pPr>
        <w:tabs>
          <w:tab w:val="clear" w:pos="480"/>
          <w:tab w:val="left" w:pos="540"/>
        </w:tabs>
        <w:suppressAutoHyphens/>
        <w:ind w:left="540" w:hanging="540"/>
        <w:contextualSpacing/>
        <w:rPr>
          <w:rFonts w:cs="Arial"/>
          <w:szCs w:val="16"/>
        </w:rPr>
      </w:pPr>
      <w:r w:rsidRPr="002B669F">
        <w:rPr>
          <w:rFonts w:cs="Arial"/>
          <w:szCs w:val="16"/>
        </w:rPr>
        <w:t>B.</w:t>
      </w:r>
      <w:r w:rsidRPr="002B669F">
        <w:rPr>
          <w:rFonts w:cs="Arial"/>
          <w:szCs w:val="16"/>
        </w:rPr>
        <w:tab/>
      </w:r>
      <w:r w:rsidRPr="00476C94">
        <w:rPr>
          <w:rFonts w:cs="Arial"/>
          <w:szCs w:val="16"/>
          <w:u w:val="single"/>
        </w:rPr>
        <w:t>Semi-Trailer Staging Area/Parking</w:t>
      </w:r>
      <w:r w:rsidR="00F34C80">
        <w:rPr>
          <w:rFonts w:cs="Arial"/>
          <w:szCs w:val="16"/>
        </w:rPr>
        <w:t>.</w:t>
      </w:r>
      <w:r w:rsidRPr="00B66582">
        <w:rPr>
          <w:rFonts w:cs="Arial"/>
          <w:szCs w:val="16"/>
        </w:rPr>
        <w:t xml:space="preserve"> </w:t>
      </w:r>
      <w:r w:rsidRPr="002B669F">
        <w:rPr>
          <w:rFonts w:cs="Arial"/>
          <w:b/>
          <w:color w:val="FF0000"/>
          <w:szCs w:val="16"/>
        </w:rPr>
        <w:t>X</w:t>
      </w:r>
      <w:r>
        <w:rPr>
          <w:rFonts w:cs="Arial"/>
          <w:b/>
          <w:color w:val="FF0000"/>
          <w:szCs w:val="16"/>
        </w:rPr>
        <w:t>X</w:t>
      </w:r>
      <w:r w:rsidRPr="002B669F">
        <w:rPr>
          <w:rFonts w:cs="Arial"/>
          <w:b/>
          <w:color w:val="FF0000"/>
          <w:szCs w:val="16"/>
        </w:rPr>
        <w:t>X</w:t>
      </w:r>
      <w:r w:rsidRPr="002B669F">
        <w:rPr>
          <w:rFonts w:cs="Arial"/>
          <w:szCs w:val="16"/>
        </w:rPr>
        <w:t xml:space="preserve"> parking spaces sized for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semis and </w:t>
      </w:r>
      <w:r>
        <w:rPr>
          <w:rFonts w:cs="Arial"/>
          <w:b/>
          <w:color w:val="FF0000"/>
          <w:szCs w:val="16"/>
        </w:rPr>
        <w:t>[</w:t>
      </w:r>
      <w:r w:rsidRPr="002B669F">
        <w:rPr>
          <w:rFonts w:cs="Arial"/>
          <w:b/>
          <w:color w:val="FF0000"/>
          <w:szCs w:val="16"/>
        </w:rPr>
        <w:t>TYPE OF</w:t>
      </w:r>
      <w:r>
        <w:rPr>
          <w:rFonts w:cs="Arial"/>
          <w:b/>
          <w:color w:val="FF0000"/>
          <w:szCs w:val="16"/>
        </w:rPr>
        <w:t>]</w:t>
      </w:r>
      <w:r w:rsidRPr="002B669F">
        <w:rPr>
          <w:rFonts w:cs="Arial"/>
          <w:szCs w:val="16"/>
        </w:rPr>
        <w:t xml:space="preserve"> trucks as depicted on the plan attached hereto as Exhibit </w:t>
      </w:r>
      <w:r w:rsidRPr="002B669F">
        <w:rPr>
          <w:rFonts w:cs="Arial"/>
          <w:b/>
          <w:color w:val="FF0000"/>
          <w:szCs w:val="16"/>
        </w:rPr>
        <w:t>X</w:t>
      </w:r>
      <w:r w:rsidRPr="002B669F">
        <w:rPr>
          <w:rFonts w:cs="Arial"/>
          <w:szCs w:val="16"/>
        </w:rPr>
        <w:t xml:space="preserve"> of which </w:t>
      </w:r>
      <w:r w:rsidRPr="002B669F">
        <w:rPr>
          <w:rFonts w:cs="Arial"/>
          <w:b/>
          <w:color w:val="FF0000"/>
          <w:szCs w:val="16"/>
        </w:rPr>
        <w:t>XX</w:t>
      </w:r>
      <w:r w:rsidRPr="002B669F">
        <w:rPr>
          <w:rFonts w:cs="Arial"/>
          <w:szCs w:val="16"/>
        </w:rPr>
        <w:t xml:space="preserve"> shall be reserved for the exclusive use of the Government</w:t>
      </w:r>
      <w:r>
        <w:rPr>
          <w:rFonts w:cs="Arial"/>
          <w:szCs w:val="16"/>
        </w:rPr>
        <w:t>:</w:t>
      </w:r>
      <w:r w:rsidRPr="002B669F">
        <w:rPr>
          <w:rFonts w:cs="Arial"/>
          <w:szCs w:val="16"/>
        </w:rPr>
        <w:t xml:space="preserve"> </w:t>
      </w:r>
      <w:r w:rsidRPr="002B669F">
        <w:rPr>
          <w:rFonts w:cs="Arial"/>
          <w:b/>
          <w:color w:val="FF0000"/>
          <w:szCs w:val="16"/>
        </w:rPr>
        <w:t>XX</w:t>
      </w:r>
      <w:r w:rsidRPr="002B669F">
        <w:rPr>
          <w:rFonts w:cs="Arial"/>
          <w:b/>
          <w:szCs w:val="16"/>
        </w:rPr>
        <w:t xml:space="preserve"> </w:t>
      </w:r>
      <w:r>
        <w:rPr>
          <w:rFonts w:cs="Arial"/>
          <w:szCs w:val="16"/>
        </w:rPr>
        <w:t xml:space="preserve">of the reserved spaces </w:t>
      </w:r>
      <w:r w:rsidRPr="002B669F">
        <w:rPr>
          <w:rFonts w:cs="Arial"/>
          <w:szCs w:val="16"/>
        </w:rPr>
        <w:t xml:space="preserve">shall </w:t>
      </w:r>
      <w:r>
        <w:rPr>
          <w:rFonts w:cs="Arial"/>
          <w:szCs w:val="16"/>
        </w:rPr>
        <w:t xml:space="preserve">also </w:t>
      </w:r>
      <w:r w:rsidRPr="002B669F">
        <w:rPr>
          <w:rFonts w:cs="Arial"/>
          <w:szCs w:val="16"/>
        </w:rPr>
        <w:t>be secured with</w:t>
      </w:r>
      <w:r>
        <w:rPr>
          <w:rFonts w:cs="Arial"/>
          <w:szCs w:val="16"/>
        </w:rPr>
        <w:t>in</w:t>
      </w:r>
      <w:r w:rsidRPr="002B669F">
        <w:rPr>
          <w:rFonts w:cs="Arial"/>
          <w:szCs w:val="16"/>
        </w:rPr>
        <w:t xml:space="preserve"> a fenced-in area with a </w:t>
      </w:r>
      <w:r w:rsidR="00971046" w:rsidRPr="002B669F">
        <w:rPr>
          <w:rFonts w:cs="Arial"/>
          <w:szCs w:val="16"/>
        </w:rPr>
        <w:t>10-foot-high</w:t>
      </w:r>
      <w:r w:rsidRPr="002B669F">
        <w:rPr>
          <w:rFonts w:cs="Arial"/>
          <w:szCs w:val="16"/>
        </w:rPr>
        <w:t xml:space="preserve"> fence with barbed wire angled outward in the location depicted on Exhibit </w:t>
      </w:r>
      <w:r w:rsidRPr="002B669F">
        <w:rPr>
          <w:rFonts w:cs="Arial"/>
          <w:b/>
          <w:color w:val="FF0000"/>
          <w:szCs w:val="16"/>
        </w:rPr>
        <w:t>X</w:t>
      </w:r>
      <w:r w:rsidRPr="002B669F">
        <w:rPr>
          <w:rFonts w:cs="Arial"/>
          <w:color w:val="FF0000"/>
          <w:szCs w:val="16"/>
        </w:rPr>
        <w:t xml:space="preserve"> </w:t>
      </w:r>
      <w:r w:rsidRPr="002B669F">
        <w:rPr>
          <w:rFonts w:cs="Arial"/>
          <w:szCs w:val="16"/>
        </w:rPr>
        <w:t xml:space="preserve">attached to this Lease.  </w:t>
      </w:r>
      <w:r>
        <w:rPr>
          <w:rFonts w:cs="Arial"/>
          <w:szCs w:val="16"/>
        </w:rPr>
        <w:t xml:space="preserve">Should new fencing be required to meet this requirement, the cost of new fencing shall be </w:t>
      </w:r>
      <w:r w:rsidR="00844E5E">
        <w:rPr>
          <w:rFonts w:cs="Arial"/>
          <w:szCs w:val="16"/>
        </w:rPr>
        <w:t xml:space="preserve">considered as a part of the </w:t>
      </w:r>
      <w:r w:rsidR="00476C94">
        <w:rPr>
          <w:rFonts w:cs="Arial"/>
          <w:szCs w:val="16"/>
        </w:rPr>
        <w:t>shell</w:t>
      </w:r>
      <w:r>
        <w:rPr>
          <w:rFonts w:cs="Arial"/>
          <w:szCs w:val="16"/>
        </w:rPr>
        <w:t xml:space="preserve"> to be provided by lessor.  </w:t>
      </w:r>
      <w:r w:rsidRPr="002B669F">
        <w:rPr>
          <w:rFonts w:cs="Arial"/>
          <w:szCs w:val="16"/>
        </w:rPr>
        <w:t>In addition, the Lessor shall provide such additional truck parking spaces as required by the applicable code of the local government entity having jurisdiction over the Property.</w:t>
      </w:r>
    </w:p>
    <w:p w14:paraId="3ABB2B8C" w14:textId="77777777" w:rsidR="0033046A" w:rsidRDefault="0033046A" w:rsidP="00F34C80">
      <w:pPr>
        <w:suppressAutoHyphens/>
        <w:ind w:left="540" w:hanging="540"/>
        <w:contextualSpacing/>
        <w:rPr>
          <w:rFonts w:cs="Arial"/>
          <w:szCs w:val="16"/>
        </w:rPr>
      </w:pPr>
    </w:p>
    <w:p w14:paraId="377DD258" w14:textId="651174E7" w:rsidR="00F5193D" w:rsidRPr="00F34C80" w:rsidRDefault="008E7419" w:rsidP="00F34C80">
      <w:pPr>
        <w:tabs>
          <w:tab w:val="clear" w:pos="480"/>
          <w:tab w:val="left" w:pos="540"/>
        </w:tabs>
        <w:suppressAutoHyphens/>
        <w:ind w:left="540" w:hanging="540"/>
        <w:rPr>
          <w:rFonts w:cs="Arial"/>
          <w:szCs w:val="16"/>
        </w:rPr>
      </w:pPr>
      <w:r>
        <w:rPr>
          <w:rFonts w:cs="Arial"/>
          <w:szCs w:val="16"/>
        </w:rPr>
        <w:t>C</w:t>
      </w:r>
      <w:r w:rsidRPr="002B669F">
        <w:rPr>
          <w:rFonts w:cs="Arial"/>
          <w:szCs w:val="16"/>
        </w:rPr>
        <w:t>.</w:t>
      </w:r>
      <w:r w:rsidR="006F44B3">
        <w:rPr>
          <w:rFonts w:cs="Arial"/>
          <w:szCs w:val="16"/>
        </w:rPr>
        <w:tab/>
      </w:r>
      <w:r w:rsidR="0067261C" w:rsidRPr="00476C94">
        <w:rPr>
          <w:rFonts w:cs="Arial"/>
          <w:szCs w:val="16"/>
          <w:u w:val="single"/>
        </w:rPr>
        <w:t xml:space="preserve">Delivery </w:t>
      </w:r>
      <w:r w:rsidRPr="00476C94">
        <w:rPr>
          <w:rFonts w:cs="Arial"/>
          <w:szCs w:val="16"/>
          <w:u w:val="single"/>
        </w:rPr>
        <w:t>Route</w:t>
      </w:r>
      <w:r w:rsidR="00F34C80">
        <w:rPr>
          <w:rFonts w:cs="Arial"/>
          <w:szCs w:val="16"/>
        </w:rPr>
        <w:t>.</w:t>
      </w:r>
    </w:p>
    <w:p w14:paraId="7CA01080" w14:textId="77777777" w:rsidR="0055226C" w:rsidRDefault="0055226C" w:rsidP="0055226C">
      <w:pPr>
        <w:tabs>
          <w:tab w:val="clear" w:pos="480"/>
          <w:tab w:val="left" w:pos="540"/>
        </w:tabs>
        <w:suppressAutoHyphens/>
        <w:rPr>
          <w:rFonts w:cs="Arial"/>
          <w:szCs w:val="16"/>
        </w:rPr>
      </w:pPr>
    </w:p>
    <w:p w14:paraId="70FB457E" w14:textId="1B77EC02" w:rsidR="007D3021" w:rsidRDefault="002E4581"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lastRenderedPageBreak/>
        <w:t>1</w:t>
      </w:r>
      <w:r w:rsidR="005E7591">
        <w:rPr>
          <w:rFonts w:cs="Arial"/>
          <w:szCs w:val="16"/>
        </w:rPr>
        <w:t>.</w:t>
      </w:r>
      <w:r w:rsidR="00C825D4">
        <w:rPr>
          <w:rFonts w:cs="Arial"/>
          <w:szCs w:val="16"/>
        </w:rPr>
        <w:tab/>
      </w:r>
      <w:r>
        <w:rPr>
          <w:rFonts w:cs="Arial"/>
          <w:szCs w:val="16"/>
        </w:rPr>
        <w:t>At least one unobstructed</w:t>
      </w:r>
      <w:r w:rsidR="008E7419" w:rsidRPr="002B669F">
        <w:rPr>
          <w:rFonts w:cs="Arial"/>
          <w:szCs w:val="16"/>
        </w:rPr>
        <w:t xml:space="preserve"> route having no steps or abrupt changes in level shall connect with all accessible elements, spaces, buildings, and courses of passage.  The mini</w:t>
      </w:r>
      <w:r>
        <w:rPr>
          <w:rFonts w:cs="Arial"/>
          <w:szCs w:val="16"/>
        </w:rPr>
        <w:t>mum clear width of a</w:t>
      </w:r>
      <w:r w:rsidR="008E7419" w:rsidRPr="002B669F">
        <w:rPr>
          <w:rFonts w:cs="Arial"/>
          <w:szCs w:val="16"/>
        </w:rPr>
        <w:t xml:space="preserve"> route shall </w:t>
      </w:r>
      <w:r>
        <w:rPr>
          <w:rFonts w:cs="Arial"/>
          <w:szCs w:val="16"/>
        </w:rPr>
        <w:t xml:space="preserve">be 36 inches.  If a </w:t>
      </w:r>
      <w:r w:rsidR="008E7419" w:rsidRPr="002B669F">
        <w:rPr>
          <w:rFonts w:cs="Arial"/>
          <w:szCs w:val="16"/>
        </w:rPr>
        <w:t>route is less than 60 inches in width then it shall have level passing zones, spaced at no more than 200 feet apart, measuring a minimum of 60 inches by 60 inches.</w:t>
      </w:r>
    </w:p>
    <w:p w14:paraId="72A5F692"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63F12C5C" w14:textId="62A5CBEF"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2</w:t>
      </w:r>
      <w:r w:rsidR="005E7591">
        <w:rPr>
          <w:rFonts w:cs="Arial"/>
          <w:szCs w:val="16"/>
        </w:rPr>
        <w:t>.</w:t>
      </w:r>
      <w:r w:rsidR="00C825D4">
        <w:rPr>
          <w:rFonts w:cs="Arial"/>
          <w:szCs w:val="16"/>
        </w:rPr>
        <w:tab/>
      </w:r>
      <w:r w:rsidRPr="002B669F">
        <w:rPr>
          <w:rFonts w:cs="Arial"/>
          <w:szCs w:val="16"/>
        </w:rPr>
        <w:t>Objects projecting from walls with their leading edges between 27 and 80 inches above the finished floor shall protrude no more than 4 inches into an accessible route.  Freestanding objects mounted on posts or pylons may overhang 12 inches maximum from 27 to 80 inches above the ground or the finished floor.  Objects mounted with their leading edges at or below 27 inches above the finished floor may protrude any distance.  However, no protruding objects shall reduce the clear width of an accessible route or maneuvering space.  If vertical clearance of an area adjoining an accessible route is reduced to less than 80 inches, a barrier to warn blind or visually impaired persons shall be provided.</w:t>
      </w:r>
    </w:p>
    <w:p w14:paraId="363F9FDC" w14:textId="77777777" w:rsidR="008E7419" w:rsidRPr="002B669F" w:rsidRDefault="008E7419" w:rsidP="00F34C80">
      <w:pPr>
        <w:tabs>
          <w:tab w:val="clear" w:pos="1440"/>
          <w:tab w:val="clear" w:pos="1920"/>
          <w:tab w:val="clear" w:pos="2400"/>
          <w:tab w:val="left" w:pos="-720"/>
          <w:tab w:val="left" w:pos="1080"/>
        </w:tabs>
        <w:suppressAutoHyphens/>
        <w:ind w:left="1080" w:hanging="540"/>
        <w:rPr>
          <w:rFonts w:cs="Arial"/>
          <w:szCs w:val="16"/>
        </w:rPr>
      </w:pPr>
    </w:p>
    <w:p w14:paraId="41E49DFA" w14:textId="0D8D8D68" w:rsidR="00F5193D"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3</w:t>
      </w:r>
      <w:r w:rsidR="005E7591">
        <w:rPr>
          <w:rFonts w:cs="Arial"/>
          <w:szCs w:val="16"/>
        </w:rPr>
        <w:t>.</w:t>
      </w:r>
      <w:r w:rsidR="00C825D4">
        <w:rPr>
          <w:rFonts w:cs="Arial"/>
          <w:szCs w:val="16"/>
        </w:rPr>
        <w:tab/>
      </w:r>
      <w:r w:rsidRPr="002B669F">
        <w:rPr>
          <w:rFonts w:cs="Arial"/>
          <w:szCs w:val="16"/>
        </w:rPr>
        <w:t>Mechanical rooms and spaces which are not normally frequented by the public or occupants and are not part of an accessible or emergency route are excepted and need not be accessible.</w:t>
      </w:r>
    </w:p>
    <w:p w14:paraId="7A8D5E9A" w14:textId="77777777" w:rsidR="008E7419" w:rsidRPr="002B669F" w:rsidRDefault="008E7419" w:rsidP="00F34C80">
      <w:pPr>
        <w:tabs>
          <w:tab w:val="clear" w:pos="1440"/>
          <w:tab w:val="clear" w:pos="1920"/>
          <w:tab w:val="clear" w:pos="2400"/>
          <w:tab w:val="left" w:pos="1080"/>
        </w:tabs>
        <w:suppressAutoHyphens/>
        <w:ind w:left="1080" w:hanging="540"/>
        <w:rPr>
          <w:rFonts w:cs="Arial"/>
          <w:szCs w:val="16"/>
        </w:rPr>
      </w:pPr>
    </w:p>
    <w:p w14:paraId="1C733189" w14:textId="0A7692BF" w:rsidR="00F5193D" w:rsidRPr="004D7CD6" w:rsidRDefault="008E7419" w:rsidP="00F34C80">
      <w:pPr>
        <w:tabs>
          <w:tab w:val="clear" w:pos="960"/>
          <w:tab w:val="clear" w:pos="1440"/>
          <w:tab w:val="clear" w:pos="1920"/>
          <w:tab w:val="clear" w:pos="2400"/>
          <w:tab w:val="left" w:pos="-720"/>
          <w:tab w:val="left" w:pos="1080"/>
        </w:tabs>
        <w:suppressAutoHyphens/>
        <w:ind w:left="1080" w:hanging="540"/>
        <w:rPr>
          <w:rFonts w:cs="Arial"/>
          <w:szCs w:val="16"/>
        </w:rPr>
      </w:pPr>
      <w:r w:rsidRPr="002B669F">
        <w:rPr>
          <w:rFonts w:cs="Arial"/>
          <w:szCs w:val="16"/>
        </w:rPr>
        <w:t>4</w:t>
      </w:r>
      <w:r w:rsidR="005E7591">
        <w:rPr>
          <w:rFonts w:cs="Arial"/>
          <w:szCs w:val="16"/>
        </w:rPr>
        <w:t>.</w:t>
      </w:r>
      <w:r w:rsidR="00C825D4">
        <w:rPr>
          <w:rFonts w:cs="Arial"/>
          <w:szCs w:val="16"/>
        </w:rPr>
        <w:tab/>
      </w:r>
      <w:r w:rsidRPr="002B669F">
        <w:rPr>
          <w:rFonts w:cs="Arial"/>
          <w:szCs w:val="16"/>
        </w:rPr>
        <w:t xml:space="preserve">Gratings in a </w:t>
      </w:r>
      <w:r w:rsidRPr="004D7CD6">
        <w:rPr>
          <w:rFonts w:cs="Arial"/>
          <w:szCs w:val="16"/>
        </w:rPr>
        <w:t>route surface shall have spaces no wider than ½ inch in one direction and shall be placed so that the long dimension of openings is perpendicular to the dominant direction of travel.</w:t>
      </w:r>
    </w:p>
    <w:p w14:paraId="0A40045A" w14:textId="77777777" w:rsidR="008E7419" w:rsidRPr="004D7CD6" w:rsidRDefault="008E7419" w:rsidP="00B13E61">
      <w:pPr>
        <w:suppressAutoHyphens/>
        <w:ind w:left="720"/>
        <w:rPr>
          <w:rFonts w:cs="Arial"/>
          <w:szCs w:val="16"/>
        </w:rPr>
      </w:pPr>
    </w:p>
    <w:p w14:paraId="54F3B148" w14:textId="2D051446" w:rsidR="00F5193D" w:rsidRPr="00F34C80" w:rsidRDefault="008E7419" w:rsidP="00B66582">
      <w:pPr>
        <w:tabs>
          <w:tab w:val="clear" w:pos="480"/>
          <w:tab w:val="left" w:pos="540"/>
        </w:tabs>
        <w:suppressAutoHyphens/>
        <w:rPr>
          <w:rFonts w:cs="Arial"/>
          <w:szCs w:val="16"/>
        </w:rPr>
      </w:pPr>
      <w:r w:rsidRPr="004D7CD6">
        <w:rPr>
          <w:rFonts w:cs="Arial"/>
          <w:szCs w:val="16"/>
        </w:rPr>
        <w:t>D.</w:t>
      </w:r>
      <w:r w:rsidRPr="004D7CD6">
        <w:rPr>
          <w:rFonts w:cs="Arial"/>
          <w:szCs w:val="16"/>
        </w:rPr>
        <w:tab/>
      </w:r>
      <w:r w:rsidR="0067261C" w:rsidRPr="004D7CD6">
        <w:rPr>
          <w:rFonts w:cs="Arial"/>
          <w:szCs w:val="16"/>
          <w:u w:val="single"/>
        </w:rPr>
        <w:t xml:space="preserve">Delivery </w:t>
      </w:r>
      <w:r w:rsidRPr="004D7CD6">
        <w:rPr>
          <w:rFonts w:cs="Arial"/>
          <w:szCs w:val="16"/>
          <w:u w:val="single"/>
        </w:rPr>
        <w:t>Ramps</w:t>
      </w:r>
      <w:r w:rsidR="00F34C80">
        <w:rPr>
          <w:rFonts w:cs="Arial"/>
          <w:szCs w:val="16"/>
        </w:rPr>
        <w:t>.</w:t>
      </w:r>
    </w:p>
    <w:p w14:paraId="48CC8CA4" w14:textId="77777777" w:rsidR="005E7591" w:rsidRPr="004D7CD6" w:rsidRDefault="005E7591">
      <w:pPr>
        <w:suppressAutoHyphens/>
        <w:rPr>
          <w:rFonts w:cs="Arial"/>
          <w:szCs w:val="16"/>
          <w:u w:val="single"/>
        </w:rPr>
      </w:pPr>
    </w:p>
    <w:p w14:paraId="23E50707" w14:textId="4584520F" w:rsidR="00F5193D"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sidRPr="004D7CD6">
        <w:rPr>
          <w:rFonts w:cs="Arial"/>
          <w:szCs w:val="16"/>
        </w:rPr>
        <w:t>1</w:t>
      </w:r>
      <w:r w:rsidR="005E7591">
        <w:rPr>
          <w:rFonts w:cs="Arial"/>
          <w:szCs w:val="16"/>
        </w:rPr>
        <w:t>.</w:t>
      </w:r>
      <w:r w:rsidRPr="004D7CD6">
        <w:rPr>
          <w:rFonts w:cs="Arial"/>
          <w:szCs w:val="16"/>
        </w:rPr>
        <w:tab/>
        <w:t>Any part of an accessible route with a slope greater than 1 foot rise in 20 feet shall be considered a ramp.  Where ramps are necessary, they shall have a non-slip surface with a slope no greater than 1 foot rise in 12 feet.  Ramps must have a minimum clear width of 3 feet with level landings at</w:t>
      </w:r>
      <w:r w:rsidRPr="005B73D7">
        <w:rPr>
          <w:rFonts w:cs="Arial"/>
          <w:szCs w:val="16"/>
        </w:rPr>
        <w:t xml:space="preserve"> the top and bottom of each ramp run.  Each landing shall be at least 5 feet in length and as wide as any ramp run leading into it.  The maximum rise for any run shall be 30 inches.  Intermediate landings for turning ramps shall measure a minimum of 5 feet by 5 feet. </w:t>
      </w:r>
    </w:p>
    <w:p w14:paraId="244B524A" w14:textId="77777777" w:rsidR="001076CA" w:rsidRDefault="001076CA" w:rsidP="00F34C80">
      <w:pPr>
        <w:tabs>
          <w:tab w:val="clear" w:pos="480"/>
          <w:tab w:val="clear" w:pos="1440"/>
          <w:tab w:val="clear" w:pos="1920"/>
          <w:tab w:val="clear" w:pos="2400"/>
          <w:tab w:val="left" w:pos="-720"/>
          <w:tab w:val="left" w:pos="1080"/>
        </w:tabs>
        <w:suppressAutoHyphens/>
        <w:ind w:left="1080" w:hanging="540"/>
        <w:rPr>
          <w:rFonts w:cs="Arial"/>
          <w:szCs w:val="16"/>
        </w:rPr>
      </w:pPr>
    </w:p>
    <w:p w14:paraId="78A0A3F1" w14:textId="46740E4B" w:rsidR="001076CA" w:rsidRDefault="001076CA"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Pr>
          <w:rFonts w:cs="Arial"/>
          <w:szCs w:val="16"/>
        </w:rPr>
        <w:tab/>
        <w:t>Lessor shall provide h</w:t>
      </w:r>
      <w:r w:rsidRPr="005B73D7">
        <w:rPr>
          <w:rFonts w:cs="Arial"/>
          <w:szCs w:val="16"/>
        </w:rPr>
        <w:t xml:space="preserve">andrails complying with "HANDRAILS" </w:t>
      </w:r>
      <w:r w:rsidR="004A032F">
        <w:rPr>
          <w:rFonts w:cs="Arial"/>
          <w:szCs w:val="16"/>
        </w:rPr>
        <w:t xml:space="preserve">(36 CFR 1191) </w:t>
      </w:r>
      <w:r w:rsidRPr="005B73D7">
        <w:rPr>
          <w:rFonts w:cs="Arial"/>
          <w:szCs w:val="16"/>
        </w:rPr>
        <w:t xml:space="preserve">on both sides of all ramps with a vertical rise greater than 6 inches.  Ramps with drop-offs shall have curbs (minimum 2 inches high), walls, railings or projecting surfaces.  </w:t>
      </w:r>
      <w:r>
        <w:rPr>
          <w:rFonts w:cs="Arial"/>
          <w:szCs w:val="16"/>
        </w:rPr>
        <w:t>Lessor shall provide c</w:t>
      </w:r>
      <w:r w:rsidRPr="005B73D7">
        <w:rPr>
          <w:rFonts w:cs="Arial"/>
          <w:szCs w:val="16"/>
        </w:rPr>
        <w:t xml:space="preserve">urb ramps wherever an accessible route crosses a curb.  Curb ramps shall not interfere with walks or vehicular traffic.  The maximum slope of a curb ramp shall be a </w:t>
      </w:r>
      <w:r w:rsidR="002E383C" w:rsidRPr="005B73D7">
        <w:rPr>
          <w:rFonts w:cs="Arial"/>
          <w:szCs w:val="16"/>
        </w:rPr>
        <w:t>1-inch</w:t>
      </w:r>
      <w:r w:rsidRPr="005B73D7">
        <w:rPr>
          <w:rFonts w:cs="Arial"/>
          <w:szCs w:val="16"/>
        </w:rPr>
        <w:t xml:space="preserve"> rise per 12 inch run.  The maximum length of a curb ramp shall be 6 feet with a minimum width of 36 inches, exclusive of flared sides.  If no other alternative is feasible, accessible platform lifts may be used in lieu of a ramp or elevator.  Lifts shall have accessible controls and clearances, shall comply with applicable safety regulations, and should facilitate unassisted entry and exit.</w:t>
      </w:r>
    </w:p>
    <w:p w14:paraId="00BCD510" w14:textId="77777777" w:rsidR="005E7591" w:rsidRDefault="005E7591" w:rsidP="005E7591">
      <w:pPr>
        <w:tabs>
          <w:tab w:val="clear" w:pos="960"/>
          <w:tab w:val="left" w:pos="-720"/>
        </w:tabs>
        <w:suppressAutoHyphens/>
        <w:ind w:left="1080" w:hanging="600"/>
        <w:rPr>
          <w:rFonts w:cs="Arial"/>
          <w:szCs w:val="16"/>
        </w:rPr>
      </w:pPr>
    </w:p>
    <w:p w14:paraId="6B12EB50" w14:textId="02077771" w:rsidR="00F5193D" w:rsidRDefault="002103E4" w:rsidP="00E026BC">
      <w:pPr>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Use </w:t>
      </w:r>
      <w:r w:rsidR="00D924BA">
        <w:rPr>
          <w:rFonts w:cs="Arial"/>
          <w:caps/>
          <w:vanish/>
          <w:color w:val="0000FF"/>
          <w:szCs w:val="16"/>
        </w:rPr>
        <w:t>sub-</w:t>
      </w:r>
      <w:r w:rsidR="002A3D54">
        <w:rPr>
          <w:rFonts w:cs="Arial"/>
          <w:caps/>
          <w:vanish/>
          <w:color w:val="0000FF"/>
          <w:szCs w:val="16"/>
        </w:rPr>
        <w:t>paragraph</w:t>
      </w:r>
      <w:r w:rsidR="00F91007">
        <w:rPr>
          <w:rFonts w:cs="Arial"/>
          <w:caps/>
          <w:vanish/>
          <w:color w:val="0000FF"/>
          <w:szCs w:val="16"/>
        </w:rPr>
        <w:t xml:space="preserve"> E</w:t>
      </w:r>
      <w:r w:rsidRPr="005B0785">
        <w:rPr>
          <w:rFonts w:cs="Arial"/>
          <w:caps/>
          <w:vanish/>
          <w:color w:val="0000FF"/>
          <w:szCs w:val="16"/>
        </w:rPr>
        <w:t xml:space="preserve"> if the agency’s space requirements Include telecommunications devices such as satellite dishes, ANTENNAs, and related transmission devises.  </w:t>
      </w:r>
      <w:r w:rsidR="00D146C9">
        <w:rPr>
          <w:rFonts w:cs="Arial"/>
          <w:caps/>
          <w:vanish/>
          <w:color w:val="0000FF"/>
          <w:szCs w:val="16"/>
        </w:rPr>
        <w:t xml:space="preserve">otherwise, </w:t>
      </w:r>
      <w:r w:rsidRPr="005B0785">
        <w:rPr>
          <w:rFonts w:cs="Arial"/>
          <w:caps/>
          <w:vanish/>
          <w:color w:val="0000FF"/>
          <w:szCs w:val="16"/>
        </w:rPr>
        <w:t xml:space="preserve"> delete.</w:t>
      </w:r>
    </w:p>
    <w:p w14:paraId="4FDA4257" w14:textId="33DDCAB7" w:rsidR="00F5193D" w:rsidRPr="00F34C80" w:rsidRDefault="008E7419" w:rsidP="005E7591">
      <w:pPr>
        <w:tabs>
          <w:tab w:val="clear" w:pos="480"/>
          <w:tab w:val="left" w:pos="540"/>
        </w:tabs>
        <w:suppressAutoHyphens/>
        <w:contextualSpacing/>
        <w:rPr>
          <w:rFonts w:cs="Arial"/>
          <w:szCs w:val="16"/>
        </w:rPr>
      </w:pPr>
      <w:r>
        <w:rPr>
          <w:rFonts w:cs="Arial"/>
          <w:szCs w:val="16"/>
        </w:rPr>
        <w:t>E</w:t>
      </w:r>
      <w:r w:rsidR="002103E4" w:rsidRPr="009450A6">
        <w:rPr>
          <w:rFonts w:cs="Arial"/>
          <w:szCs w:val="16"/>
        </w:rPr>
        <w:t>.</w:t>
      </w:r>
      <w:r w:rsidR="002103E4" w:rsidRPr="009450A6">
        <w:rPr>
          <w:rFonts w:cs="Arial"/>
          <w:szCs w:val="16"/>
        </w:rPr>
        <w:tab/>
      </w:r>
      <w:r w:rsidR="002103E4" w:rsidRPr="00476C94">
        <w:rPr>
          <w:rFonts w:cs="Arial"/>
          <w:szCs w:val="16"/>
          <w:u w:val="single"/>
        </w:rPr>
        <w:t>Antennas, Satellite Dishes, and Related Transmission Devices</w:t>
      </w:r>
      <w:r w:rsidR="00F34C80">
        <w:rPr>
          <w:rFonts w:cs="Arial"/>
          <w:szCs w:val="16"/>
        </w:rPr>
        <w:t>.</w:t>
      </w:r>
    </w:p>
    <w:p w14:paraId="7EF73873" w14:textId="77777777" w:rsidR="005E7591" w:rsidRDefault="005E7591" w:rsidP="005E7591">
      <w:pPr>
        <w:tabs>
          <w:tab w:val="clear" w:pos="480"/>
          <w:tab w:val="left" w:pos="-720"/>
          <w:tab w:val="left" w:pos="540"/>
        </w:tabs>
        <w:suppressAutoHyphens/>
        <w:ind w:left="960" w:hanging="480"/>
        <w:rPr>
          <w:rFonts w:cs="Arial"/>
          <w:szCs w:val="16"/>
        </w:rPr>
      </w:pPr>
    </w:p>
    <w:p w14:paraId="032FDB33" w14:textId="3B3F9E60" w:rsidR="00F5193D" w:rsidRDefault="001C3F48" w:rsidP="00F34C80">
      <w:pPr>
        <w:tabs>
          <w:tab w:val="clear" w:pos="480"/>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1</w:t>
      </w:r>
      <w:r w:rsidR="005E7591">
        <w:rPr>
          <w:rFonts w:cs="Arial"/>
          <w:szCs w:val="16"/>
        </w:rPr>
        <w:t>.</w:t>
      </w:r>
      <w:r w:rsidR="00031342">
        <w:rPr>
          <w:rFonts w:cs="Arial"/>
          <w:szCs w:val="16"/>
        </w:rPr>
        <w:tab/>
      </w:r>
      <w:r w:rsidR="002103E4" w:rsidRPr="009450A6">
        <w:rPr>
          <w:rFonts w:cs="Arial"/>
          <w:szCs w:val="16"/>
        </w:rPr>
        <w:t>Space located on the roof of the Building sufficient in size for the installation and placement of telecommunications equipment,</w:t>
      </w:r>
    </w:p>
    <w:p w14:paraId="5DF8F3F7"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32B42CAA" w14:textId="5AC2ABE7" w:rsidR="00F5193D" w:rsidRDefault="001365C5"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2</w:t>
      </w:r>
      <w:r w:rsidR="005E7591">
        <w:rPr>
          <w:rFonts w:cs="Arial"/>
          <w:szCs w:val="16"/>
        </w:rPr>
        <w:t>.</w:t>
      </w:r>
      <w:r w:rsidR="00031342">
        <w:rPr>
          <w:rFonts w:cs="Arial"/>
          <w:szCs w:val="16"/>
        </w:rPr>
        <w:tab/>
      </w:r>
      <w:r w:rsidR="00F34C80">
        <w:rPr>
          <w:rFonts w:cs="Arial"/>
          <w:szCs w:val="16"/>
        </w:rPr>
        <w:t>T</w:t>
      </w:r>
      <w:r w:rsidR="002103E4" w:rsidRPr="009450A6">
        <w:rPr>
          <w:rFonts w:cs="Arial"/>
          <w:szCs w:val="16"/>
        </w:rPr>
        <w:t>he right to access the roof</w:t>
      </w:r>
      <w:r w:rsidR="00A76469">
        <w:rPr>
          <w:rFonts w:cs="Arial"/>
          <w:szCs w:val="16"/>
        </w:rPr>
        <w:t xml:space="preserve"> of the Building,</w:t>
      </w:r>
      <w:r w:rsidR="002103E4" w:rsidRPr="009450A6">
        <w:rPr>
          <w:rFonts w:cs="Arial"/>
          <w:szCs w:val="16"/>
        </w:rPr>
        <w:t xml:space="preserve"> and</w:t>
      </w:r>
    </w:p>
    <w:p w14:paraId="45224FBF" w14:textId="77777777" w:rsidR="00031342"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p>
    <w:p w14:paraId="505A31FF" w14:textId="38D36203" w:rsidR="002103E4" w:rsidRDefault="00031342" w:rsidP="00F34C80">
      <w:pPr>
        <w:tabs>
          <w:tab w:val="clear" w:pos="960"/>
          <w:tab w:val="clear" w:pos="1440"/>
          <w:tab w:val="clear" w:pos="1920"/>
          <w:tab w:val="clear" w:pos="2400"/>
          <w:tab w:val="left" w:pos="-720"/>
          <w:tab w:val="left" w:pos="1080"/>
        </w:tabs>
        <w:suppressAutoHyphens/>
        <w:ind w:left="1080" w:hanging="540"/>
        <w:rPr>
          <w:rFonts w:cs="Arial"/>
          <w:szCs w:val="16"/>
        </w:rPr>
      </w:pPr>
      <w:r>
        <w:rPr>
          <w:rFonts w:cs="Arial"/>
          <w:szCs w:val="16"/>
        </w:rPr>
        <w:t>3</w:t>
      </w:r>
      <w:r w:rsidR="005E7591">
        <w:rPr>
          <w:rFonts w:cs="Arial"/>
          <w:szCs w:val="16"/>
        </w:rPr>
        <w:t>.</w:t>
      </w:r>
      <w:r>
        <w:rPr>
          <w:rFonts w:cs="Arial"/>
          <w:szCs w:val="16"/>
        </w:rPr>
        <w:tab/>
      </w:r>
      <w:r w:rsidR="00F34C80">
        <w:rPr>
          <w:rFonts w:cs="Arial"/>
          <w:szCs w:val="16"/>
        </w:rPr>
        <w:t>U</w:t>
      </w:r>
      <w:r w:rsidR="002103E4" w:rsidRPr="009450A6">
        <w:rPr>
          <w:rFonts w:cs="Arial"/>
          <w:szCs w:val="16"/>
        </w:rPr>
        <w:t xml:space="preserve">se of all </w:t>
      </w:r>
      <w:r w:rsidR="0067744B">
        <w:rPr>
          <w:rFonts w:cs="Arial"/>
          <w:szCs w:val="16"/>
        </w:rPr>
        <w:t>B</w:t>
      </w:r>
      <w:r w:rsidR="002103E4" w:rsidRPr="009450A6">
        <w:rPr>
          <w:rFonts w:cs="Arial"/>
          <w:szCs w:val="16"/>
        </w:rPr>
        <w:t>uilding areas (e.g., chases,</w:t>
      </w:r>
      <w:r w:rsidR="002103E4">
        <w:rPr>
          <w:rFonts w:cs="Arial"/>
          <w:szCs w:val="16"/>
        </w:rPr>
        <w:t xml:space="preserve"> plenums</w:t>
      </w:r>
      <w:r w:rsidR="00A76469">
        <w:rPr>
          <w:rFonts w:cs="Arial"/>
          <w:szCs w:val="16"/>
        </w:rPr>
        <w:t>, etc.</w:t>
      </w:r>
      <w:r w:rsidR="002103E4">
        <w:rPr>
          <w:rFonts w:cs="Arial"/>
          <w:szCs w:val="16"/>
        </w:rPr>
        <w:t>) necessary for the use, operation</w:t>
      </w:r>
      <w:r w:rsidR="00A76469">
        <w:rPr>
          <w:rFonts w:cs="Arial"/>
          <w:szCs w:val="16"/>
        </w:rPr>
        <w:t>,</w:t>
      </w:r>
      <w:r w:rsidR="002103E4">
        <w:rPr>
          <w:rFonts w:cs="Arial"/>
          <w:szCs w:val="16"/>
        </w:rPr>
        <w:t xml:space="preserve"> and maintenance of such</w:t>
      </w:r>
      <w:r w:rsidR="00A76469">
        <w:rPr>
          <w:rFonts w:cs="Arial"/>
          <w:szCs w:val="16"/>
        </w:rPr>
        <w:t xml:space="preserve"> telecommunications</w:t>
      </w:r>
      <w:r w:rsidR="002103E4">
        <w:rPr>
          <w:rFonts w:cs="Arial"/>
          <w:szCs w:val="16"/>
        </w:rPr>
        <w:t xml:space="preserve"> equipment at a</w:t>
      </w:r>
      <w:r w:rsidR="002103E4" w:rsidRPr="009450A6">
        <w:rPr>
          <w:rFonts w:cs="Arial"/>
          <w:szCs w:val="16"/>
        </w:rPr>
        <w:t>ll times during the term of this Lease</w:t>
      </w:r>
      <w:r w:rsidR="002103E4">
        <w:rPr>
          <w:rFonts w:cs="Arial"/>
          <w:szCs w:val="16"/>
        </w:rPr>
        <w:t>.</w:t>
      </w:r>
    </w:p>
    <w:p w14:paraId="2F3CD4C9" w14:textId="77777777" w:rsidR="0013610A" w:rsidRDefault="0013610A" w:rsidP="007D0407">
      <w:pPr>
        <w:suppressAutoHyphens/>
        <w:contextualSpacing/>
        <w:rPr>
          <w:rFonts w:cs="Arial"/>
          <w:szCs w:val="16"/>
        </w:rPr>
      </w:pPr>
    </w:p>
    <w:p w14:paraId="4BBBF1FE" w14:textId="77777777" w:rsidR="0013610A" w:rsidRDefault="0013610A" w:rsidP="005E7591">
      <w:pPr>
        <w:tabs>
          <w:tab w:val="clear" w:pos="480"/>
          <w:tab w:val="clear" w:pos="960"/>
          <w:tab w:val="clear" w:pos="1440"/>
          <w:tab w:val="clear" w:pos="1920"/>
          <w:tab w:val="clear" w:pos="2400"/>
          <w:tab w:val="left" w:pos="540"/>
        </w:tabs>
        <w:suppressAutoHyphens/>
        <w:contextualSpacing/>
        <w:rPr>
          <w:rFonts w:cs="Arial"/>
          <w:szCs w:val="16"/>
        </w:rPr>
      </w:pPr>
      <w:r>
        <w:rPr>
          <w:rFonts w:cs="Arial"/>
          <w:szCs w:val="16"/>
        </w:rPr>
        <w:t>F.</w:t>
      </w:r>
      <w:r w:rsidR="00C825D4">
        <w:rPr>
          <w:rFonts w:cs="Arial"/>
          <w:szCs w:val="16"/>
        </w:rPr>
        <w:tab/>
      </w:r>
      <w:r w:rsidR="0067261C" w:rsidRPr="0067261C">
        <w:rPr>
          <w:rFonts w:cs="Arial"/>
          <w:szCs w:val="16"/>
          <w:u w:val="single"/>
        </w:rPr>
        <w:t>Loading Docks</w:t>
      </w:r>
      <w:r>
        <w:rPr>
          <w:rFonts w:cs="Arial"/>
          <w:szCs w:val="16"/>
        </w:rPr>
        <w:t xml:space="preserve">. See </w:t>
      </w:r>
      <w:r w:rsidR="00C825D4">
        <w:rPr>
          <w:rFonts w:cs="Arial"/>
          <w:szCs w:val="16"/>
        </w:rPr>
        <w:t>“</w:t>
      </w:r>
      <w:r>
        <w:t>LOADING DOCKS SHELL WAREHOUSE</w:t>
      </w:r>
      <w:r w:rsidR="00C825D4">
        <w:t>”</w:t>
      </w:r>
      <w:r>
        <w:t xml:space="preserve"> paragraph in Section 3 of this Lease.</w:t>
      </w:r>
    </w:p>
    <w:p w14:paraId="043F885A" w14:textId="77777777" w:rsidR="002103E4" w:rsidRDefault="002103E4" w:rsidP="007D0407">
      <w:pPr>
        <w:suppressAutoHyphens/>
        <w:contextualSpacing/>
        <w:rPr>
          <w:rFonts w:cs="Arial"/>
          <w:szCs w:val="16"/>
        </w:rPr>
      </w:pPr>
    </w:p>
    <w:p w14:paraId="145E8777" w14:textId="77777777" w:rsidR="00C977BE"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describe the type of truck and its minimum turning radius below. choose “preferred” or “required”, depending upon the client agency’s requirements, prior to issuing the rlp package.</w:t>
      </w:r>
    </w:p>
    <w:p w14:paraId="097F9E80" w14:textId="77777777" w:rsidR="00693984" w:rsidRPr="0034404D" w:rsidRDefault="008631FC" w:rsidP="00B66582">
      <w:pPr>
        <w:pStyle w:val="Heading2"/>
        <w:tabs>
          <w:tab w:val="left" w:pos="540"/>
        </w:tabs>
      </w:pPr>
      <w:bookmarkStart w:id="40" w:name="_Toc145683862"/>
      <w:r>
        <w:t xml:space="preserve">TRUCK TURNING RADIUS REQUIREMENTS </w:t>
      </w:r>
      <w:r w:rsidR="006C24D5">
        <w:t>(WAREHOUSE)</w:t>
      </w:r>
      <w:r>
        <w:t xml:space="preserve"> (</w:t>
      </w:r>
      <w:r w:rsidR="006C24D5">
        <w:t>MA</w:t>
      </w:r>
      <w:r w:rsidR="00AF1E77">
        <w:t>Y</w:t>
      </w:r>
      <w:r w:rsidR="006C24D5">
        <w:t xml:space="preserve"> </w:t>
      </w:r>
      <w:r>
        <w:t>2014)</w:t>
      </w:r>
      <w:bookmarkEnd w:id="40"/>
    </w:p>
    <w:p w14:paraId="7FF045CD" w14:textId="77777777" w:rsidR="00B84A3F" w:rsidRDefault="00B84A3F" w:rsidP="00B66582">
      <w:pPr>
        <w:tabs>
          <w:tab w:val="left" w:pos="540"/>
        </w:tabs>
        <w:rPr>
          <w:rFonts w:cs="Arial"/>
          <w:szCs w:val="16"/>
        </w:rPr>
      </w:pPr>
    </w:p>
    <w:p w14:paraId="3FB2B73E" w14:textId="77777777" w:rsidR="00B84A3F" w:rsidRDefault="00B84A3F" w:rsidP="00B66582">
      <w:pPr>
        <w:tabs>
          <w:tab w:val="left" w:pos="540"/>
        </w:tabs>
        <w:rPr>
          <w:rFonts w:cs="Arial"/>
          <w:szCs w:val="16"/>
        </w:rPr>
      </w:pPr>
      <w:r w:rsidRPr="00DE2D64">
        <w:rPr>
          <w:rFonts w:cs="Arial"/>
          <w:szCs w:val="16"/>
        </w:rPr>
        <w:t xml:space="preserve">At a minimum, a truck turning radius of </w:t>
      </w:r>
      <w:r w:rsidRPr="00DE2D64">
        <w:rPr>
          <w:rFonts w:cs="Arial"/>
          <w:b/>
          <w:color w:val="FF0000"/>
          <w:szCs w:val="16"/>
        </w:rPr>
        <w:t xml:space="preserve">XX </w:t>
      </w:r>
      <w:r w:rsidR="00D87FA4">
        <w:rPr>
          <w:rFonts w:cs="Arial"/>
          <w:b/>
          <w:color w:val="FF0000"/>
          <w:szCs w:val="16"/>
        </w:rPr>
        <w:t xml:space="preserve">feet </w:t>
      </w:r>
      <w:r w:rsidRPr="00DE2D64">
        <w:rPr>
          <w:rFonts w:cs="Arial"/>
          <w:szCs w:val="16"/>
        </w:rPr>
        <w:t>sized for</w:t>
      </w:r>
      <w:r w:rsidRPr="00DE2D64">
        <w:rPr>
          <w:rFonts w:cs="Arial"/>
          <w:b/>
          <w:color w:val="FF0000"/>
          <w:szCs w:val="16"/>
        </w:rPr>
        <w:t xml:space="preserve"> XXXXX</w:t>
      </w:r>
      <w:r w:rsidR="00D87FA4">
        <w:rPr>
          <w:rFonts w:cs="Arial"/>
          <w:b/>
          <w:color w:val="FF0000"/>
          <w:szCs w:val="16"/>
        </w:rPr>
        <w:t xml:space="preserve"> </w:t>
      </w:r>
      <w:r w:rsidR="009A6BC9" w:rsidRPr="009A6BC9">
        <w:rPr>
          <w:rFonts w:cs="Arial"/>
          <w:b/>
          <w:caps/>
          <w:vanish/>
          <w:color w:val="FF0000"/>
          <w:szCs w:val="16"/>
        </w:rPr>
        <w:t>(TYPE/SIZE OF TRUCK)</w:t>
      </w:r>
      <w:r w:rsidRPr="00DE2D64">
        <w:rPr>
          <w:rFonts w:cs="Arial"/>
          <w:b/>
          <w:color w:val="FF0000"/>
          <w:szCs w:val="16"/>
        </w:rPr>
        <w:t xml:space="preserve"> </w:t>
      </w:r>
      <w:r w:rsidRPr="00DE2D64">
        <w:rPr>
          <w:rFonts w:cs="Arial"/>
          <w:szCs w:val="16"/>
        </w:rPr>
        <w:t xml:space="preserve">trucks shall be provided </w:t>
      </w:r>
      <w:r>
        <w:rPr>
          <w:rFonts w:cs="Arial"/>
          <w:szCs w:val="16"/>
        </w:rPr>
        <w:t>and maintained</w:t>
      </w:r>
      <w:r w:rsidR="00445BF8">
        <w:rPr>
          <w:rFonts w:cs="Arial"/>
          <w:szCs w:val="16"/>
        </w:rPr>
        <w:t xml:space="preserve"> at all times</w:t>
      </w:r>
      <w:r>
        <w:rPr>
          <w:rFonts w:cs="Arial"/>
          <w:szCs w:val="16"/>
        </w:rPr>
        <w:t xml:space="preserve"> </w:t>
      </w:r>
      <w:r w:rsidRPr="00DE2D64">
        <w:rPr>
          <w:rFonts w:cs="Arial"/>
          <w:szCs w:val="16"/>
        </w:rPr>
        <w:t>for all loading docks</w:t>
      </w:r>
      <w:r w:rsidR="00445BF8">
        <w:rPr>
          <w:rFonts w:cs="Arial"/>
          <w:szCs w:val="16"/>
        </w:rPr>
        <w:t xml:space="preserve"> designed for such sized trucks</w:t>
      </w:r>
      <w:r w:rsidRPr="00DE2D64">
        <w:rPr>
          <w:rFonts w:cs="Arial"/>
          <w:szCs w:val="16"/>
        </w:rPr>
        <w:t xml:space="preserve">. </w:t>
      </w:r>
      <w:r>
        <w:rPr>
          <w:rFonts w:cs="Arial"/>
          <w:szCs w:val="16"/>
        </w:rPr>
        <w:t xml:space="preserve"> </w:t>
      </w:r>
      <w:r w:rsidRPr="00DE2D64">
        <w:rPr>
          <w:rFonts w:cs="Arial"/>
          <w:szCs w:val="16"/>
        </w:rPr>
        <w:t xml:space="preserve">One-way design for service traffic is </w:t>
      </w:r>
      <w:r>
        <w:rPr>
          <w:rFonts w:cs="Arial"/>
          <w:b/>
          <w:color w:val="FF0000"/>
          <w:szCs w:val="16"/>
        </w:rPr>
        <w:t>[</w:t>
      </w:r>
      <w:r w:rsidRPr="00D63052">
        <w:rPr>
          <w:rFonts w:cs="Arial"/>
          <w:b/>
          <w:color w:val="FF0000"/>
          <w:szCs w:val="16"/>
        </w:rPr>
        <w:t>preferred</w:t>
      </w:r>
      <w:r>
        <w:rPr>
          <w:rFonts w:cs="Arial"/>
          <w:b/>
          <w:color w:val="FF0000"/>
          <w:szCs w:val="16"/>
        </w:rPr>
        <w:t>] [r</w:t>
      </w:r>
      <w:r w:rsidRPr="00D63052">
        <w:rPr>
          <w:rFonts w:cs="Arial"/>
          <w:b/>
          <w:color w:val="FF0000"/>
          <w:szCs w:val="16"/>
        </w:rPr>
        <w:t>equired</w:t>
      </w:r>
      <w:r>
        <w:rPr>
          <w:rFonts w:cs="Arial"/>
          <w:b/>
          <w:color w:val="FF0000"/>
          <w:szCs w:val="16"/>
        </w:rPr>
        <w:t>]</w:t>
      </w:r>
      <w:r w:rsidRPr="00DE2D64">
        <w:rPr>
          <w:rFonts w:cs="Arial"/>
          <w:szCs w:val="16"/>
        </w:rPr>
        <w:t xml:space="preserve"> in order to avoid the need for large turning areas.</w:t>
      </w:r>
    </w:p>
    <w:p w14:paraId="462CA369" w14:textId="77777777" w:rsidR="00B84A3F" w:rsidRPr="002B669F" w:rsidRDefault="00B84A3F" w:rsidP="00B66582">
      <w:pPr>
        <w:tabs>
          <w:tab w:val="left" w:pos="-720"/>
          <w:tab w:val="left" w:pos="540"/>
        </w:tabs>
        <w:suppressAutoHyphens/>
        <w:rPr>
          <w:rFonts w:cs="Arial"/>
          <w:szCs w:val="16"/>
        </w:rPr>
      </w:pPr>
    </w:p>
    <w:p w14:paraId="3985BD79" w14:textId="77777777" w:rsidR="00C825D4" w:rsidRPr="00BC45B0" w:rsidRDefault="009A6BC9" w:rsidP="008E7495">
      <w:pPr>
        <w:tabs>
          <w:tab w:val="clear" w:pos="480"/>
          <w:tab w:val="left" w:pos="540"/>
        </w:tabs>
        <w:suppressAutoHyphens/>
        <w:contextualSpacing/>
        <w:rPr>
          <w:rFonts w:cs="Arial"/>
          <w:caps/>
          <w:vanish/>
          <w:color w:val="0000FF"/>
          <w:szCs w:val="16"/>
        </w:rPr>
      </w:pPr>
      <w:r w:rsidRPr="009A6BC9">
        <w:rPr>
          <w:rFonts w:cs="Arial"/>
          <w:b/>
          <w:caps/>
          <w:vanish/>
          <w:color w:val="0000FF"/>
          <w:szCs w:val="16"/>
        </w:rPr>
        <w:t>action required:</w:t>
      </w:r>
      <w:r w:rsidRPr="009A6BC9">
        <w:rPr>
          <w:rFonts w:cs="Arial"/>
          <w:caps/>
          <w:vanish/>
          <w:color w:val="0000FF"/>
          <w:szCs w:val="16"/>
        </w:rPr>
        <w:t xml:space="preserve"> fill out minimum clear ceiling height requirements prior to issuing the rlp package. If only a portion of the warehouse needs to be especially tall address that requirement here.</w:t>
      </w:r>
    </w:p>
    <w:p w14:paraId="5AC2ABFD" w14:textId="77777777" w:rsidR="00693984" w:rsidRPr="0034404D" w:rsidRDefault="008631FC" w:rsidP="008E7495">
      <w:pPr>
        <w:pStyle w:val="Heading2"/>
        <w:tabs>
          <w:tab w:val="clear" w:pos="480"/>
          <w:tab w:val="left" w:pos="540"/>
        </w:tabs>
      </w:pPr>
      <w:bookmarkStart w:id="41" w:name="_Toc145683863"/>
      <w:r>
        <w:t xml:space="preserve">CLEAR CEILING HEIGHT REQUIREMENTS </w:t>
      </w:r>
      <w:r w:rsidR="006C24D5">
        <w:t>(WAREHOUSE)</w:t>
      </w:r>
      <w:r>
        <w:t xml:space="preserve"> (</w:t>
      </w:r>
      <w:r w:rsidR="006C24D5">
        <w:t>MA</w:t>
      </w:r>
      <w:r w:rsidR="00AF1E77">
        <w:t>Y</w:t>
      </w:r>
      <w:r w:rsidR="006C24D5">
        <w:t xml:space="preserve"> </w:t>
      </w:r>
      <w:r>
        <w:t>2014)</w:t>
      </w:r>
      <w:bookmarkEnd w:id="41"/>
    </w:p>
    <w:p w14:paraId="794CEB5D" w14:textId="77777777" w:rsidR="00745B65" w:rsidRPr="00B66582" w:rsidRDefault="00745B65" w:rsidP="00B66582">
      <w:pPr>
        <w:pStyle w:val="BodyText1"/>
        <w:tabs>
          <w:tab w:val="left" w:pos="540"/>
        </w:tabs>
        <w:suppressAutoHyphens/>
        <w:contextualSpacing/>
        <w:rPr>
          <w:rFonts w:cs="Arial"/>
          <w:szCs w:val="16"/>
        </w:rPr>
      </w:pPr>
    </w:p>
    <w:p w14:paraId="16EE428D" w14:textId="77777777" w:rsidR="00F5193D" w:rsidRDefault="0067261C" w:rsidP="00B66582">
      <w:pPr>
        <w:pStyle w:val="BodyText1"/>
        <w:tabs>
          <w:tab w:val="left" w:pos="540"/>
        </w:tabs>
        <w:suppressAutoHyphens/>
        <w:ind w:left="0" w:firstLine="0"/>
        <w:contextualSpacing/>
        <w:rPr>
          <w:rFonts w:cs="Arial"/>
          <w:szCs w:val="16"/>
        </w:rPr>
      </w:pPr>
      <w:r w:rsidRPr="0067261C">
        <w:rPr>
          <w:rFonts w:cs="Arial"/>
          <w:szCs w:val="16"/>
        </w:rPr>
        <w:t xml:space="preserve">A minimum of </w:t>
      </w:r>
      <w:r w:rsidR="009A6BC9" w:rsidRPr="009A6BC9">
        <w:rPr>
          <w:rFonts w:cs="Arial"/>
          <w:b/>
          <w:color w:val="FF0000"/>
          <w:szCs w:val="16"/>
        </w:rPr>
        <w:t>XXXXX</w:t>
      </w:r>
      <w:r w:rsidRPr="0067261C">
        <w:rPr>
          <w:rFonts w:cs="Arial"/>
          <w:szCs w:val="16"/>
        </w:rPr>
        <w:t xml:space="preserve"> ABOA SF must have a clear ceiling height of </w:t>
      </w:r>
      <w:r w:rsidR="009A6BC9" w:rsidRPr="009A6BC9">
        <w:rPr>
          <w:rFonts w:cs="Arial"/>
          <w:b/>
          <w:color w:val="FF0000"/>
          <w:szCs w:val="16"/>
        </w:rPr>
        <w:t>XX</w:t>
      </w:r>
      <w:r w:rsidRPr="0067261C">
        <w:rPr>
          <w:rFonts w:cs="Arial"/>
          <w:szCs w:val="16"/>
        </w:rPr>
        <w:t xml:space="preserve"> feet </w:t>
      </w:r>
      <w:r w:rsidR="009A6BC9" w:rsidRPr="009A6BC9">
        <w:rPr>
          <w:rFonts w:cs="Arial"/>
          <w:b/>
          <w:color w:val="FF0000"/>
          <w:szCs w:val="16"/>
        </w:rPr>
        <w:t>XX</w:t>
      </w:r>
      <w:r w:rsidRPr="0067261C">
        <w:rPr>
          <w:rFonts w:cs="Arial"/>
          <w:szCs w:val="16"/>
        </w:rPr>
        <w:t xml:space="preserve"> inches, measured from floor to the lowest obstruction</w:t>
      </w:r>
      <w:r w:rsidR="00745B65">
        <w:rPr>
          <w:rFonts w:cs="Arial"/>
          <w:szCs w:val="16"/>
        </w:rPr>
        <w:t xml:space="preserve">, </w:t>
      </w:r>
      <w:r w:rsidRPr="0067261C">
        <w:rPr>
          <w:rFonts w:cs="Arial"/>
          <w:szCs w:val="16"/>
        </w:rPr>
        <w:t xml:space="preserve">with the balance of the space maintaining a clear ceiling height of a minimum of </w:t>
      </w:r>
      <w:r w:rsidR="009A6BC9" w:rsidRPr="009A6BC9">
        <w:rPr>
          <w:rFonts w:cs="Arial"/>
          <w:b/>
          <w:color w:val="FF0000"/>
          <w:szCs w:val="16"/>
        </w:rPr>
        <w:t>XX</w:t>
      </w:r>
      <w:r w:rsidRPr="0067261C">
        <w:rPr>
          <w:rFonts w:cs="Arial"/>
          <w:szCs w:val="16"/>
        </w:rPr>
        <w:t xml:space="preserve"> feet. </w:t>
      </w:r>
      <w:r w:rsidR="00745B65">
        <w:rPr>
          <w:rFonts w:cs="Arial"/>
          <w:szCs w:val="16"/>
        </w:rPr>
        <w:t xml:space="preserve"> </w:t>
      </w:r>
      <w:r w:rsidRPr="0067261C">
        <w:rPr>
          <w:rFonts w:cs="Arial"/>
          <w:szCs w:val="16"/>
        </w:rPr>
        <w:t>Bulkheads and hanging or surface mounted light fixtures which impede traffic ways shall be avoided.</w:t>
      </w:r>
    </w:p>
    <w:p w14:paraId="4D7BE720" w14:textId="77777777" w:rsidR="00745B65" w:rsidRPr="00745B65" w:rsidRDefault="00745B65" w:rsidP="00B66582">
      <w:pPr>
        <w:pStyle w:val="BodyText1"/>
        <w:tabs>
          <w:tab w:val="left" w:pos="540"/>
        </w:tabs>
        <w:suppressAutoHyphens/>
        <w:contextualSpacing/>
        <w:rPr>
          <w:rFonts w:cs="Arial"/>
          <w:szCs w:val="16"/>
        </w:rPr>
      </w:pPr>
    </w:p>
    <w:p w14:paraId="255E908A" w14:textId="77777777" w:rsidR="00745B65" w:rsidRDefault="008631FC" w:rsidP="008E7495">
      <w:pPr>
        <w:pStyle w:val="Heading2"/>
        <w:tabs>
          <w:tab w:val="clear" w:pos="480"/>
          <w:tab w:val="left" w:pos="540"/>
        </w:tabs>
      </w:pPr>
      <w:bookmarkStart w:id="42" w:name="_Toc145683864"/>
      <w:r w:rsidRPr="00745B65">
        <w:t>BAY WIDTH, BAY DEPTH, AND COLUMN SPACING</w:t>
      </w:r>
      <w:r>
        <w:t xml:space="preserve"> REQUIREMENTS</w:t>
      </w:r>
      <w:r w:rsidR="006C24D5">
        <w:t xml:space="preserve"> (WAREHOUSE)</w:t>
      </w:r>
      <w:r>
        <w:t xml:space="preserve"> (</w:t>
      </w:r>
      <w:r w:rsidR="006C24D5">
        <w:t>MA</w:t>
      </w:r>
      <w:r w:rsidR="00AF1E77">
        <w:t>Y</w:t>
      </w:r>
      <w:r w:rsidR="006C24D5">
        <w:t xml:space="preserve"> </w:t>
      </w:r>
      <w:r>
        <w:t>2014)</w:t>
      </w:r>
      <w:bookmarkEnd w:id="42"/>
    </w:p>
    <w:p w14:paraId="37DBD6C6" w14:textId="77777777" w:rsidR="007D3021" w:rsidRDefault="007D3021" w:rsidP="00B66582">
      <w:pPr>
        <w:tabs>
          <w:tab w:val="left" w:pos="540"/>
        </w:tabs>
      </w:pPr>
    </w:p>
    <w:p w14:paraId="07CB3F34" w14:textId="77777777" w:rsidR="007D3021" w:rsidRDefault="00745B65" w:rsidP="00B66582">
      <w:pPr>
        <w:tabs>
          <w:tab w:val="left" w:pos="540"/>
        </w:tabs>
      </w:pPr>
      <w:r>
        <w:t>The following minimum requirements apply to this Lease:</w:t>
      </w:r>
    </w:p>
    <w:p w14:paraId="1B445621" w14:textId="77777777" w:rsidR="00745B65" w:rsidRDefault="00745B65" w:rsidP="00B66582">
      <w:pPr>
        <w:pStyle w:val="BodyText1"/>
        <w:tabs>
          <w:tab w:val="left" w:pos="540"/>
        </w:tabs>
        <w:suppressAutoHyphens/>
        <w:contextualSpacing/>
        <w:rPr>
          <w:rFonts w:cs="Arial"/>
          <w:szCs w:val="16"/>
        </w:rPr>
      </w:pPr>
    </w:p>
    <w:p w14:paraId="27A8F839" w14:textId="25BA0A9C"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Width: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one side of the bay to the other side of the bay in linear feet and inches)</w:t>
      </w:r>
    </w:p>
    <w:p w14:paraId="18475A15" w14:textId="7A2BC8A1"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Bay Depth: </w:t>
      </w:r>
      <w:r w:rsidR="009A6BC9" w:rsidRPr="009A6BC9">
        <w:rPr>
          <w:rFonts w:cs="Arial"/>
          <w:b/>
          <w:color w:val="FF0000"/>
          <w:szCs w:val="16"/>
        </w:rPr>
        <w:t>XX</w:t>
      </w:r>
      <w:r w:rsidRPr="0067261C">
        <w:rPr>
          <w:rFonts w:cs="Arial"/>
          <w:szCs w:val="16"/>
        </w:rPr>
        <w:t xml:space="preserve">’ </w:t>
      </w:r>
      <w:r w:rsidR="009A6BC9" w:rsidRPr="009A6BC9">
        <w:rPr>
          <w:rFonts w:cs="Arial"/>
          <w:b/>
          <w:color w:val="FF0000"/>
          <w:szCs w:val="16"/>
        </w:rPr>
        <w:t>XX</w:t>
      </w:r>
      <w:r w:rsidRPr="0067261C">
        <w:rPr>
          <w:rFonts w:cs="Arial"/>
          <w:szCs w:val="16"/>
        </w:rPr>
        <w:t>” (the distance from the front of the bay to the back of the bay in linear feet and inches)</w:t>
      </w:r>
    </w:p>
    <w:p w14:paraId="04579406" w14:textId="1685559A" w:rsidR="00745B65" w:rsidRPr="00745B65" w:rsidRDefault="0067261C" w:rsidP="004C0C59">
      <w:pPr>
        <w:pStyle w:val="BodyText1"/>
        <w:numPr>
          <w:ilvl w:val="0"/>
          <w:numId w:val="86"/>
        </w:numPr>
        <w:tabs>
          <w:tab w:val="clear" w:pos="480"/>
          <w:tab w:val="left" w:pos="540"/>
        </w:tabs>
        <w:suppressAutoHyphens/>
        <w:ind w:left="0" w:firstLine="0"/>
        <w:contextualSpacing/>
        <w:rPr>
          <w:rFonts w:cs="Arial"/>
          <w:szCs w:val="16"/>
        </w:rPr>
      </w:pPr>
      <w:r w:rsidRPr="0067261C">
        <w:rPr>
          <w:rFonts w:cs="Arial"/>
          <w:szCs w:val="16"/>
        </w:rPr>
        <w:t xml:space="preserve">Column Spacing: Columns shall be </w:t>
      </w:r>
      <w:r w:rsidR="009A6BC9" w:rsidRPr="009A6BC9">
        <w:rPr>
          <w:rFonts w:cs="Arial"/>
          <w:b/>
          <w:color w:val="FF0000"/>
          <w:szCs w:val="16"/>
        </w:rPr>
        <w:t>XX</w:t>
      </w:r>
      <w:r w:rsidRPr="0067261C">
        <w:rPr>
          <w:rFonts w:cs="Arial"/>
          <w:szCs w:val="16"/>
        </w:rPr>
        <w:t>’</w:t>
      </w:r>
      <w:r w:rsidR="00DB151C">
        <w:rPr>
          <w:rFonts w:cs="Arial"/>
          <w:szCs w:val="16"/>
        </w:rPr>
        <w:t xml:space="preserve"> </w:t>
      </w:r>
      <w:r w:rsidR="009A6BC9" w:rsidRPr="009A6BC9">
        <w:rPr>
          <w:rFonts w:cs="Arial"/>
          <w:b/>
          <w:color w:val="FF0000"/>
          <w:szCs w:val="16"/>
        </w:rPr>
        <w:t>XX</w:t>
      </w:r>
      <w:r w:rsidRPr="0067261C">
        <w:rPr>
          <w:rFonts w:cs="Arial"/>
          <w:szCs w:val="16"/>
        </w:rPr>
        <w:t xml:space="preserve">” linear feet apart from </w:t>
      </w:r>
      <w:r w:rsidR="00971046" w:rsidRPr="0067261C">
        <w:rPr>
          <w:rFonts w:cs="Arial"/>
          <w:szCs w:val="16"/>
        </w:rPr>
        <w:t>one another.</w:t>
      </w:r>
    </w:p>
    <w:p w14:paraId="7323ED0F" w14:textId="77777777" w:rsidR="002103E4" w:rsidRDefault="002103E4" w:rsidP="00B66582">
      <w:pPr>
        <w:tabs>
          <w:tab w:val="left" w:pos="540"/>
        </w:tabs>
        <w:suppressAutoHyphens/>
        <w:contextualSpacing/>
        <w:rPr>
          <w:rFonts w:cs="Arial"/>
          <w:szCs w:val="16"/>
        </w:rPr>
      </w:pPr>
    </w:p>
    <w:p w14:paraId="444A5342" w14:textId="77777777" w:rsidR="00F5193D" w:rsidRDefault="00CD44AA" w:rsidP="00B66582">
      <w:pPr>
        <w:tabs>
          <w:tab w:val="left" w:pos="540"/>
        </w:tabs>
        <w:suppressAutoHyphens/>
        <w:contextualSpacing/>
        <w:rPr>
          <w:rStyle w:val="Strong"/>
          <w:rFonts w:cs="Arial"/>
          <w:b w:val="0"/>
          <w:szCs w:val="16"/>
        </w:rPr>
      </w:pPr>
      <w:r w:rsidRPr="002B669F">
        <w:rPr>
          <w:rStyle w:val="Strong"/>
          <w:rFonts w:cs="Arial"/>
          <w:szCs w:val="16"/>
        </w:rPr>
        <w:lastRenderedPageBreak/>
        <w:t>ACTION REQUIRED</w:t>
      </w:r>
      <w:r w:rsidRPr="002B669F">
        <w:rPr>
          <w:rStyle w:val="Strong"/>
          <w:rFonts w:cs="Arial"/>
          <w:b w:val="0"/>
          <w:szCs w:val="16"/>
        </w:rPr>
        <w:t xml:space="preserve">: aDJUST THE RENTAL RATES IN the TABLE TO REFLECT THE </w:t>
      </w:r>
      <w:r w:rsidR="00362D73">
        <w:rPr>
          <w:rStyle w:val="Strong"/>
          <w:rFonts w:cs="Arial"/>
          <w:b w:val="0"/>
          <w:szCs w:val="16"/>
        </w:rPr>
        <w:t>ACTUAL AMORTIZATION OF</w:t>
      </w:r>
      <w:r w:rsidRPr="002B669F">
        <w:rPr>
          <w:rStyle w:val="Strong"/>
          <w:rFonts w:cs="Arial"/>
          <w:b w:val="0"/>
          <w:szCs w:val="16"/>
        </w:rPr>
        <w:t xml:space="preserve"> ti and </w:t>
      </w:r>
      <w:r w:rsidR="00C839F2">
        <w:rPr>
          <w:rStyle w:val="Strong"/>
          <w:rFonts w:cs="Arial"/>
          <w:b w:val="0"/>
          <w:szCs w:val="16"/>
        </w:rPr>
        <w:t xml:space="preserve">building specific amortized capital </w:t>
      </w:r>
      <w:r w:rsidR="00362D73">
        <w:rPr>
          <w:rStyle w:val="Strong"/>
          <w:rFonts w:cs="Arial"/>
          <w:b w:val="0"/>
          <w:szCs w:val="16"/>
        </w:rPr>
        <w:t>(</w:t>
      </w:r>
      <w:r w:rsidRPr="002B669F">
        <w:rPr>
          <w:rStyle w:val="Strong"/>
          <w:rFonts w:cs="Arial"/>
          <w:b w:val="0"/>
          <w:szCs w:val="16"/>
        </w:rPr>
        <w:t>B</w:t>
      </w:r>
      <w:r>
        <w:rPr>
          <w:rStyle w:val="Strong"/>
          <w:rFonts w:cs="Arial"/>
          <w:b w:val="0"/>
          <w:szCs w:val="16"/>
        </w:rPr>
        <w:t>sac</w:t>
      </w:r>
      <w:r w:rsidR="00362D73">
        <w:rPr>
          <w:rStyle w:val="Strong"/>
          <w:rFonts w:cs="Arial"/>
          <w:b w:val="0"/>
          <w:szCs w:val="16"/>
        </w:rPr>
        <w:t>)</w:t>
      </w:r>
      <w:r w:rsidRPr="002B669F">
        <w:rPr>
          <w:rStyle w:val="Strong"/>
          <w:rFonts w:cs="Arial"/>
          <w:b w:val="0"/>
          <w:szCs w:val="16"/>
        </w:rPr>
        <w:t xml:space="preserve">. </w:t>
      </w:r>
      <w:r>
        <w:rPr>
          <w:rStyle w:val="Strong"/>
          <w:rFonts w:cs="Arial"/>
          <w:b w:val="0"/>
          <w:szCs w:val="16"/>
        </w:rPr>
        <w:t xml:space="preserve"> </w:t>
      </w:r>
      <w:r w:rsidRPr="002B669F">
        <w:rPr>
          <w:rStyle w:val="Strong"/>
          <w:rFonts w:cs="Arial"/>
          <w:b w:val="0"/>
          <w:szCs w:val="16"/>
        </w:rPr>
        <w:t>add additional tables as nece</w:t>
      </w:r>
      <w:r>
        <w:rPr>
          <w:rStyle w:val="Strong"/>
          <w:rFonts w:cs="Arial"/>
          <w:b w:val="0"/>
          <w:szCs w:val="16"/>
        </w:rPr>
        <w:t xml:space="preserve">ssary for multiple step rents. </w:t>
      </w:r>
      <w:r w:rsidRPr="002B669F">
        <w:rPr>
          <w:rStyle w:val="Strong"/>
          <w:rFonts w:cs="Arial"/>
          <w:b w:val="0"/>
          <w:szCs w:val="16"/>
        </w:rPr>
        <w:t xml:space="preserve"> </w:t>
      </w:r>
    </w:p>
    <w:p w14:paraId="7268D9B9" w14:textId="77777777" w:rsidR="00CD44AA" w:rsidRDefault="00CD44AA" w:rsidP="00B66582">
      <w:pPr>
        <w:tabs>
          <w:tab w:val="left" w:pos="540"/>
        </w:tabs>
        <w:suppressAutoHyphens/>
        <w:contextualSpacing/>
        <w:rPr>
          <w:rStyle w:val="Strong"/>
          <w:rFonts w:cs="Arial"/>
          <w:b w:val="0"/>
          <w:szCs w:val="16"/>
        </w:rPr>
      </w:pPr>
      <w:r w:rsidRPr="002B669F">
        <w:rPr>
          <w:rStyle w:val="Strong"/>
          <w:rFonts w:cs="Arial"/>
          <w:b w:val="0"/>
          <w:szCs w:val="16"/>
        </w:rPr>
        <w:t xml:space="preserve">Table defaults to TI rent </w:t>
      </w:r>
      <w:r w:rsidR="00E42B35">
        <w:rPr>
          <w:rStyle w:val="Strong"/>
          <w:rFonts w:cs="Arial"/>
          <w:b w:val="0"/>
          <w:szCs w:val="16"/>
        </w:rPr>
        <w:t xml:space="preserve">and bsac </w:t>
      </w:r>
      <w:r w:rsidRPr="002B669F">
        <w:rPr>
          <w:rStyle w:val="Strong"/>
          <w:rFonts w:cs="Arial"/>
          <w:b w:val="0"/>
          <w:szCs w:val="16"/>
        </w:rPr>
        <w:t xml:space="preserve">dropping </w:t>
      </w:r>
      <w:r w:rsidR="00E42B35">
        <w:rPr>
          <w:rStyle w:val="Strong"/>
          <w:rFonts w:cs="Arial"/>
          <w:b w:val="0"/>
          <w:szCs w:val="16"/>
        </w:rPr>
        <w:t xml:space="preserve">out </w:t>
      </w:r>
      <w:r w:rsidRPr="002B669F">
        <w:rPr>
          <w:rStyle w:val="Strong"/>
          <w:rFonts w:cs="Arial"/>
          <w:b w:val="0"/>
          <w:szCs w:val="16"/>
        </w:rPr>
        <w:t>after firm term.</w:t>
      </w:r>
    </w:p>
    <w:p w14:paraId="3B758ABD" w14:textId="77777777" w:rsidR="00CD44AA" w:rsidRDefault="00CD44AA" w:rsidP="00B66582">
      <w:pPr>
        <w:tabs>
          <w:tab w:val="left" w:pos="540"/>
        </w:tabs>
        <w:suppressAutoHyphens/>
        <w:contextualSpacing/>
        <w:rPr>
          <w:rStyle w:val="Strong"/>
          <w:rFonts w:cs="Arial"/>
          <w:b w:val="0"/>
          <w:szCs w:val="16"/>
        </w:rPr>
      </w:pPr>
    </w:p>
    <w:p w14:paraId="27584A4E" w14:textId="77777777" w:rsidR="00CD44AA" w:rsidRDefault="0067261C" w:rsidP="00B66582">
      <w:pPr>
        <w:tabs>
          <w:tab w:val="left" w:pos="540"/>
        </w:tabs>
        <w:suppressAutoHyphens/>
        <w:contextualSpacing/>
        <w:rPr>
          <w:rStyle w:val="Strong"/>
          <w:rFonts w:cs="Arial"/>
          <w:b w:val="0"/>
          <w:szCs w:val="16"/>
        </w:rPr>
      </w:pPr>
      <w:r w:rsidRPr="00883ED6">
        <w:rPr>
          <w:rStyle w:val="Strong"/>
          <w:rFonts w:cs="Arial"/>
          <w:szCs w:val="16"/>
        </w:rPr>
        <w:t>note</w:t>
      </w:r>
      <w:r w:rsidRPr="0067261C">
        <w:rPr>
          <w:rStyle w:val="Strong"/>
          <w:rFonts w:cs="Arial"/>
          <w:b w:val="0"/>
          <w:szCs w:val="16"/>
        </w:rPr>
        <w:t xml:space="preserve">: the inclusion of the amortized ti and bsac cannot cause the </w:t>
      </w:r>
      <w:r w:rsidR="008C195D">
        <w:rPr>
          <w:rStyle w:val="Strong"/>
          <w:rFonts w:cs="Arial"/>
          <w:b w:val="0"/>
          <w:szCs w:val="16"/>
        </w:rPr>
        <w:t xml:space="preserve">total fully serviced </w:t>
      </w:r>
      <w:r w:rsidRPr="0067261C">
        <w:rPr>
          <w:rStyle w:val="Strong"/>
          <w:rFonts w:cs="Arial"/>
          <w:b w:val="0"/>
          <w:szCs w:val="16"/>
        </w:rPr>
        <w:t>rent to exceed the high end of the market</w:t>
      </w:r>
      <w:r w:rsidR="00573BE9">
        <w:rPr>
          <w:rStyle w:val="Strong"/>
          <w:rFonts w:cs="Arial"/>
          <w:b w:val="0"/>
          <w:szCs w:val="16"/>
        </w:rPr>
        <w:t xml:space="preserve"> or prospectus limit</w:t>
      </w:r>
      <w:r w:rsidRPr="0067261C">
        <w:rPr>
          <w:rStyle w:val="Strong"/>
          <w:rFonts w:cs="Arial"/>
          <w:b w:val="0"/>
          <w:szCs w:val="16"/>
        </w:rPr>
        <w:t>, in which instance a rwa is needed to fund the excess.</w:t>
      </w:r>
    </w:p>
    <w:p w14:paraId="01275D6B" w14:textId="77777777" w:rsidR="00406BC8" w:rsidRPr="00155D12" w:rsidRDefault="00406BC8" w:rsidP="00B66582">
      <w:pPr>
        <w:tabs>
          <w:tab w:val="left" w:pos="540"/>
        </w:tabs>
        <w:suppressAutoHyphens/>
        <w:contextualSpacing/>
        <w:rPr>
          <w:rStyle w:val="Strong"/>
          <w:rFonts w:cs="Arial"/>
          <w:b w:val="0"/>
          <w:bCs/>
          <w:szCs w:val="16"/>
        </w:rPr>
      </w:pPr>
    </w:p>
    <w:p w14:paraId="5E37857F" w14:textId="77777777" w:rsidR="00883ED6" w:rsidRPr="008F35C6" w:rsidRDefault="00883ED6" w:rsidP="00B66582">
      <w:pPr>
        <w:tabs>
          <w:tab w:val="left" w:pos="540"/>
        </w:tabs>
        <w:suppressAutoHyphens/>
        <w:contextualSpacing/>
        <w:rPr>
          <w:rStyle w:val="Strong"/>
          <w:rFonts w:cs="Arial"/>
          <w:b w:val="0"/>
          <w:szCs w:val="16"/>
        </w:rPr>
      </w:pPr>
      <w:r w:rsidRPr="00C16DF1">
        <w:rPr>
          <w:rStyle w:val="Strong"/>
          <w:rFonts w:cs="Arial"/>
          <w:szCs w:val="16"/>
        </w:rPr>
        <w:t>note for tia and/or bsac placeholder estimate pricing</w:t>
      </w:r>
      <w:r>
        <w:rPr>
          <w:rStyle w:val="Strong"/>
          <w:rFonts w:cs="Arial"/>
          <w:b w:val="0"/>
          <w:szCs w:val="16"/>
        </w:rPr>
        <w:t>: if the actual post-award ti or bsac pricing is less than the allowance/placeholder estimates stated below, then THE FINAL ti and/or bsac rent, AS REFLECTED IN THE LEASE TERM COMMENCEMENT LEASE AMENDMENT, must be adjusted downwards in ACCORDANCE with the terms of the leaSE.  THE AMOUNT OF REDUCTION CANNOT BE USED TOWARDS ANY OTHER RENTAL COMPONENT (E.G., SHELL CREDIT).</w:t>
      </w:r>
      <w:r w:rsidR="00FF1C17">
        <w:rPr>
          <w:rStyle w:val="Strong"/>
          <w:rFonts w:cs="Arial"/>
          <w:b w:val="0"/>
          <w:szCs w:val="16"/>
        </w:rPr>
        <w:t xml:space="preserve">  also, the ti allowance may not be increased through the use of warm-lit shell credits.</w:t>
      </w:r>
    </w:p>
    <w:p w14:paraId="130938C0" w14:textId="77777777" w:rsidR="00CD44AA" w:rsidRPr="002B669F" w:rsidRDefault="00CD44AA" w:rsidP="00B66582">
      <w:pPr>
        <w:tabs>
          <w:tab w:val="left" w:pos="540"/>
        </w:tabs>
        <w:suppressAutoHyphens/>
        <w:contextualSpacing/>
        <w:rPr>
          <w:rStyle w:val="Strong"/>
          <w:rFonts w:cs="Arial"/>
          <w:b w:val="0"/>
          <w:szCs w:val="16"/>
        </w:rPr>
      </w:pPr>
    </w:p>
    <w:p w14:paraId="63D2D3FF" w14:textId="77777777" w:rsidR="00F5193D" w:rsidRDefault="0067261C" w:rsidP="00B66582">
      <w:pPr>
        <w:pStyle w:val="Heading2"/>
        <w:numPr>
          <w:ilvl w:val="0"/>
          <w:numId w:val="0"/>
        </w:numPr>
        <w:tabs>
          <w:tab w:val="left" w:pos="540"/>
        </w:tabs>
        <w:rPr>
          <w:rStyle w:val="Strong"/>
          <w:rFonts w:cs="Arial"/>
          <w:b/>
        </w:rPr>
      </w:pPr>
      <w:r w:rsidRPr="009F2A1C">
        <w:rPr>
          <w:rStyle w:val="Strong"/>
          <w:rFonts w:cs="Arial"/>
          <w:b/>
        </w:rPr>
        <w:t>NOTE</w:t>
      </w:r>
      <w:r w:rsidRPr="0067261C">
        <w:rPr>
          <w:rStyle w:val="Strong"/>
          <w:rFonts w:cs="Arial"/>
        </w:rPr>
        <w:t xml:space="preserve">: </w:t>
      </w:r>
      <w:r w:rsidRPr="00573BE9">
        <w:rPr>
          <w:rStyle w:val="Strong"/>
          <w:rFonts w:cs="Arial"/>
        </w:rPr>
        <w:t>IN MOST COMMUNITIES, WAREHOUSE LEASES ARE NET OR A MODIFIED NET VERSION OF OPERATING COSTS, NOT FULL SERVICE LEASES.  UNLESS THE LOCAL MARKET CUSTOMARILY PROVIDES OPERATING SERVICES AS A PART OF BASIC RENT, THE LEASE SHOULD BE NET OF OPERATING COSTS FOR SERVICES WITHIN THE LEASED SPACE.  IN SUCH CASES, ONLY OPERATING EXPENSES FOR THE EXTERIOR COMMON AREAS (E.G., SITE MAINTENANCE, LANDSCAPING, SNOW REMOVAL, UTILITIES FOR EXTERIOR LIGHTING) AND BUILDING EXTERIOR MAINTENANCE WOULD BE INCLUDED IN OPERATING COSTS.</w:t>
      </w:r>
    </w:p>
    <w:p w14:paraId="2A1BCAF5" w14:textId="21777579" w:rsidR="003211AC" w:rsidRPr="002E371F" w:rsidRDefault="008631FC" w:rsidP="008E7495">
      <w:pPr>
        <w:pStyle w:val="Heading2"/>
        <w:tabs>
          <w:tab w:val="clear" w:pos="480"/>
          <w:tab w:val="left" w:pos="540"/>
        </w:tabs>
      </w:pPr>
      <w:bookmarkStart w:id="43" w:name="_Toc145683865"/>
      <w:r w:rsidRPr="0034404D">
        <w:t>RENT AND OTHER CONSIDERATION</w:t>
      </w:r>
      <w:r w:rsidRPr="002E371F">
        <w:t xml:space="preserve"> </w:t>
      </w:r>
      <w:r w:rsidR="00FA6866">
        <w:t xml:space="preserve">(WAREHOUSE) </w:t>
      </w:r>
      <w:r w:rsidRPr="00476C94">
        <w:rPr>
          <w:caps/>
        </w:rPr>
        <w:t>(</w:t>
      </w:r>
      <w:r w:rsidR="00B57DAE">
        <w:rPr>
          <w:caps/>
        </w:rPr>
        <w:t>OCT</w:t>
      </w:r>
      <w:r w:rsidR="0087715C">
        <w:rPr>
          <w:caps/>
        </w:rPr>
        <w:t xml:space="preserve"> </w:t>
      </w:r>
      <w:r w:rsidR="00BB2942">
        <w:rPr>
          <w:caps/>
        </w:rPr>
        <w:t>2023</w:t>
      </w:r>
      <w:r w:rsidRPr="00476C94">
        <w:rPr>
          <w:caps/>
        </w:rPr>
        <w:t>)</w:t>
      </w:r>
      <w:bookmarkEnd w:id="43"/>
    </w:p>
    <w:p w14:paraId="0745F35F" w14:textId="77777777" w:rsidR="003211AC" w:rsidRPr="009450A6" w:rsidRDefault="003211AC" w:rsidP="00B66582">
      <w:pPr>
        <w:keepNext/>
        <w:tabs>
          <w:tab w:val="left" w:pos="540"/>
        </w:tabs>
        <w:suppressAutoHyphens/>
        <w:contextualSpacing/>
        <w:rPr>
          <w:rFonts w:cs="Arial"/>
          <w:szCs w:val="16"/>
        </w:rPr>
      </w:pPr>
    </w:p>
    <w:p w14:paraId="2196393D" w14:textId="77777777" w:rsidR="003211AC" w:rsidRDefault="003211AC" w:rsidP="005E7591">
      <w:pPr>
        <w:keepNext/>
        <w:tabs>
          <w:tab w:val="clear" w:pos="480"/>
          <w:tab w:val="left" w:pos="540"/>
        </w:tabs>
        <w:contextualSpacing/>
        <w:rPr>
          <w:rFonts w:cs="Arial"/>
          <w:szCs w:val="16"/>
        </w:rPr>
      </w:pPr>
      <w:r w:rsidRPr="009450A6">
        <w:rPr>
          <w:rFonts w:cs="Arial"/>
          <w:szCs w:val="16"/>
        </w:rPr>
        <w:t>A.</w:t>
      </w:r>
      <w:r w:rsidRPr="009450A6">
        <w:rPr>
          <w:rFonts w:cs="Arial"/>
          <w:szCs w:val="16"/>
        </w:rPr>
        <w:tab/>
        <w:t xml:space="preserve">The Government shall pay </w:t>
      </w:r>
      <w:r>
        <w:rPr>
          <w:rFonts w:cs="Arial"/>
          <w:szCs w:val="16"/>
        </w:rPr>
        <w:t xml:space="preserve">the </w:t>
      </w:r>
      <w:r w:rsidRPr="009450A6">
        <w:rPr>
          <w:rFonts w:cs="Arial"/>
          <w:szCs w:val="16"/>
        </w:rPr>
        <w:t>Lessor annual rent</w:t>
      </w:r>
      <w:r>
        <w:rPr>
          <w:rFonts w:cs="Arial"/>
          <w:szCs w:val="16"/>
        </w:rPr>
        <w:t>,</w:t>
      </w:r>
      <w:r w:rsidRPr="009450A6">
        <w:rPr>
          <w:rFonts w:cs="Arial"/>
          <w:szCs w:val="16"/>
        </w:rPr>
        <w:t xml:space="preserve"> payable </w:t>
      </w:r>
      <w:r>
        <w:rPr>
          <w:rFonts w:cs="Arial"/>
          <w:szCs w:val="16"/>
        </w:rPr>
        <w:t>in monthly installments</w:t>
      </w:r>
      <w:r w:rsidRPr="009450A6">
        <w:rPr>
          <w:rFonts w:cs="Arial"/>
          <w:szCs w:val="16"/>
        </w:rPr>
        <w:t xml:space="preserve"> in arrears</w:t>
      </w:r>
      <w:r>
        <w:rPr>
          <w:rFonts w:cs="Arial"/>
          <w:szCs w:val="16"/>
        </w:rPr>
        <w:t>,</w:t>
      </w:r>
      <w:r w:rsidRPr="009450A6">
        <w:rPr>
          <w:rFonts w:cs="Arial"/>
          <w:szCs w:val="16"/>
        </w:rPr>
        <w:t xml:space="preserve"> at the following rates</w:t>
      </w:r>
      <w:r>
        <w:rPr>
          <w:rFonts w:cs="Arial"/>
          <w:szCs w:val="16"/>
        </w:rPr>
        <w:t>:</w:t>
      </w:r>
    </w:p>
    <w:p w14:paraId="7F61EB3C" w14:textId="77777777" w:rsidR="003211AC" w:rsidRPr="00B40A69" w:rsidRDefault="003211AC" w:rsidP="003211AC">
      <w:pPr>
        <w:keepNext/>
        <w:contextualSpacing/>
        <w:rPr>
          <w:rFonts w:cs="Arial"/>
          <w:color w:val="FF0000"/>
          <w:szCs w:val="16"/>
        </w:rPr>
      </w:pPr>
    </w:p>
    <w:tbl>
      <w:tblPr>
        <w:tblW w:w="10620" w:type="dxa"/>
        <w:tblLayout w:type="fixed"/>
        <w:tblLook w:val="0000" w:firstRow="0" w:lastRow="0" w:firstColumn="0" w:lastColumn="0" w:noHBand="0" w:noVBand="0"/>
      </w:tblPr>
      <w:tblGrid>
        <w:gridCol w:w="3600"/>
        <w:gridCol w:w="2070"/>
        <w:gridCol w:w="4950"/>
      </w:tblGrid>
      <w:tr w:rsidR="003211AC" w:rsidRPr="00B40A69" w14:paraId="76984F5D" w14:textId="77777777" w:rsidTr="00D31224">
        <w:trPr>
          <w:trHeight w:val="255"/>
        </w:trPr>
        <w:tc>
          <w:tcPr>
            <w:tcW w:w="3600" w:type="dxa"/>
            <w:tcBorders>
              <w:top w:val="nil"/>
              <w:left w:val="nil"/>
              <w:bottom w:val="nil"/>
              <w:right w:val="single" w:sz="4" w:space="0" w:color="auto"/>
            </w:tcBorders>
            <w:noWrap/>
            <w:vAlign w:val="bottom"/>
          </w:tcPr>
          <w:p w14:paraId="6A8A5C9F"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9103B78"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Firm Term</w:t>
            </w:r>
          </w:p>
        </w:tc>
        <w:tc>
          <w:tcPr>
            <w:tcW w:w="495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5EC64029"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Non Firm Term</w:t>
            </w:r>
          </w:p>
        </w:tc>
      </w:tr>
      <w:tr w:rsidR="003211AC" w:rsidRPr="00B40A69" w14:paraId="48D7EE40" w14:textId="77777777" w:rsidTr="00D31224">
        <w:trPr>
          <w:trHeight w:val="255"/>
        </w:trPr>
        <w:tc>
          <w:tcPr>
            <w:tcW w:w="3600" w:type="dxa"/>
            <w:tcBorders>
              <w:top w:val="nil"/>
              <w:left w:val="nil"/>
              <w:bottom w:val="single" w:sz="4" w:space="0" w:color="auto"/>
              <w:right w:val="single" w:sz="4" w:space="0" w:color="auto"/>
            </w:tcBorders>
            <w:noWrap/>
            <w:vAlign w:val="bottom"/>
          </w:tcPr>
          <w:p w14:paraId="4C29A742" w14:textId="77777777" w:rsidR="003211AC" w:rsidRPr="00B40A69" w:rsidRDefault="003211AC" w:rsidP="00D07154">
            <w:pPr>
              <w:keepNext/>
              <w:rPr>
                <w:rFonts w:cs="Arial"/>
                <w:smallCaps/>
                <w:color w:val="FF0000"/>
              </w:rPr>
            </w:pPr>
          </w:p>
        </w:tc>
        <w:tc>
          <w:tcPr>
            <w:tcW w:w="20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75026E35" w14:textId="77777777" w:rsidR="003211AC" w:rsidRPr="0042641D" w:rsidRDefault="003211AC" w:rsidP="00D07154">
            <w:pPr>
              <w:keepNext/>
              <w:jc w:val="center"/>
              <w:rPr>
                <w:rFonts w:cs="Arial"/>
                <w:b/>
                <w:bCs/>
                <w:smallCaps/>
                <w:color w:val="000000" w:themeColor="text1"/>
              </w:rPr>
            </w:pPr>
            <w:r w:rsidRPr="0042641D">
              <w:rPr>
                <w:rFonts w:cs="Arial"/>
                <w:b/>
                <w:bCs/>
                <w:smallCaps/>
                <w:color w:val="000000" w:themeColor="text1"/>
              </w:rPr>
              <w:t>Annual Rent</w:t>
            </w:r>
          </w:p>
        </w:tc>
        <w:tc>
          <w:tcPr>
            <w:tcW w:w="4950" w:type="dxa"/>
            <w:tcBorders>
              <w:top w:val="single" w:sz="4" w:space="0" w:color="auto"/>
              <w:left w:val="single" w:sz="4" w:space="0" w:color="auto"/>
              <w:bottom w:val="single" w:sz="4" w:space="0" w:color="auto"/>
              <w:right w:val="single" w:sz="4" w:space="0" w:color="auto"/>
            </w:tcBorders>
            <w:shd w:val="clear" w:color="auto" w:fill="EEECE1"/>
            <w:vAlign w:val="bottom"/>
          </w:tcPr>
          <w:p w14:paraId="794AE248" w14:textId="77777777" w:rsidR="003211AC" w:rsidRPr="0042641D" w:rsidRDefault="003211AC" w:rsidP="00B02949">
            <w:pPr>
              <w:keepNext/>
              <w:ind w:right="-110"/>
              <w:jc w:val="center"/>
              <w:rPr>
                <w:rFonts w:cs="Arial"/>
                <w:b/>
                <w:bCs/>
                <w:smallCaps/>
                <w:color w:val="000000" w:themeColor="text1"/>
              </w:rPr>
            </w:pPr>
            <w:r w:rsidRPr="0042641D">
              <w:rPr>
                <w:rFonts w:cs="Arial"/>
                <w:b/>
                <w:bCs/>
                <w:smallCaps/>
                <w:color w:val="000000" w:themeColor="text1"/>
              </w:rPr>
              <w:t>Annual Rent</w:t>
            </w:r>
          </w:p>
        </w:tc>
      </w:tr>
      <w:tr w:rsidR="003211AC" w:rsidRPr="00B40A69" w14:paraId="3D321ECB"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1EDBDE1A" w14:textId="77777777" w:rsidR="003211AC" w:rsidRPr="0042641D" w:rsidRDefault="003211AC" w:rsidP="00B02949">
            <w:pPr>
              <w:keepNext/>
              <w:ind w:left="138"/>
              <w:jc w:val="right"/>
              <w:rPr>
                <w:rFonts w:cs="Arial"/>
                <w:smallCaps/>
                <w:color w:val="000000" w:themeColor="text1"/>
                <w:vertAlign w:val="superscript"/>
              </w:rPr>
            </w:pPr>
            <w:r w:rsidRPr="0042641D">
              <w:rPr>
                <w:rFonts w:cs="Arial"/>
                <w:smallCaps/>
                <w:color w:val="000000" w:themeColor="text1"/>
              </w:rPr>
              <w:t>Shell Rent</w:t>
            </w:r>
            <w:r w:rsidRPr="0042641D">
              <w:rPr>
                <w:rFonts w:cs="Arial"/>
                <w:smallCaps/>
                <w:color w:val="000000" w:themeColor="text1"/>
                <w:vertAlign w:val="superscript"/>
              </w:rPr>
              <w:t>1</w:t>
            </w:r>
          </w:p>
        </w:tc>
        <w:tc>
          <w:tcPr>
            <w:tcW w:w="2070" w:type="dxa"/>
            <w:tcBorders>
              <w:top w:val="single" w:sz="4" w:space="0" w:color="auto"/>
              <w:left w:val="single" w:sz="4" w:space="0" w:color="auto"/>
              <w:bottom w:val="single" w:sz="4" w:space="0" w:color="auto"/>
              <w:right w:val="single" w:sz="4" w:space="0" w:color="auto"/>
            </w:tcBorders>
            <w:noWrap/>
            <w:vAlign w:val="bottom"/>
          </w:tcPr>
          <w:p w14:paraId="73E43E8B"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XXX,XXX.XX</w:t>
            </w:r>
          </w:p>
        </w:tc>
        <w:tc>
          <w:tcPr>
            <w:tcW w:w="4950" w:type="dxa"/>
            <w:tcBorders>
              <w:top w:val="single" w:sz="4" w:space="0" w:color="auto"/>
              <w:left w:val="single" w:sz="4" w:space="0" w:color="auto"/>
              <w:bottom w:val="single" w:sz="4" w:space="0" w:color="auto"/>
              <w:right w:val="single" w:sz="4" w:space="0" w:color="auto"/>
            </w:tcBorders>
            <w:vAlign w:val="bottom"/>
          </w:tcPr>
          <w:p w14:paraId="1640560E"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XXX,XXX.XX</w:t>
            </w:r>
          </w:p>
        </w:tc>
      </w:tr>
      <w:tr w:rsidR="00816F14" w:rsidRPr="00B40A69" w14:paraId="501203E3"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46D42511" w14:textId="77777777" w:rsidR="00816F14" w:rsidRPr="0042641D" w:rsidRDefault="00816F14" w:rsidP="00D07154">
            <w:pPr>
              <w:keepNext/>
              <w:jc w:val="right"/>
              <w:rPr>
                <w:rFonts w:cs="Arial"/>
                <w:smallCaps/>
                <w:color w:val="000000" w:themeColor="text1"/>
              </w:rPr>
            </w:pPr>
            <w:r w:rsidRPr="0042641D">
              <w:rPr>
                <w:rFonts w:cs="Arial"/>
                <w:smallCaps/>
                <w:color w:val="000000" w:themeColor="text1"/>
              </w:rPr>
              <w:t>Operating Costs</w:t>
            </w:r>
            <w:r w:rsidRPr="0042641D">
              <w:rPr>
                <w:rFonts w:cs="Arial"/>
                <w:smallCaps/>
                <w:color w:val="000000" w:themeColor="text1"/>
                <w:vertAlign w:val="superscript"/>
              </w:rPr>
              <w:t>2</w:t>
            </w:r>
          </w:p>
        </w:tc>
        <w:tc>
          <w:tcPr>
            <w:tcW w:w="2070" w:type="dxa"/>
            <w:tcBorders>
              <w:top w:val="single" w:sz="4" w:space="0" w:color="auto"/>
              <w:left w:val="single" w:sz="4" w:space="0" w:color="auto"/>
              <w:bottom w:val="single" w:sz="4" w:space="0" w:color="auto"/>
              <w:right w:val="single" w:sz="4" w:space="0" w:color="auto"/>
            </w:tcBorders>
            <w:noWrap/>
            <w:vAlign w:val="bottom"/>
          </w:tcPr>
          <w:p w14:paraId="539ED66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0F94872A" w14:textId="77777777" w:rsidR="00816F14" w:rsidRPr="00BC7444" w:rsidRDefault="00816F14"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r>
      <w:tr w:rsidR="003211AC" w:rsidRPr="00B40A69" w14:paraId="71774666" w14:textId="77777777" w:rsidTr="00D31224">
        <w:trPr>
          <w:trHeight w:val="255"/>
        </w:trPr>
        <w:tc>
          <w:tcPr>
            <w:tcW w:w="3600" w:type="dxa"/>
            <w:tcBorders>
              <w:top w:val="single" w:sz="4" w:space="0" w:color="auto"/>
              <w:left w:val="single" w:sz="4" w:space="0" w:color="auto"/>
              <w:bottom w:val="single" w:sz="4" w:space="0" w:color="auto"/>
              <w:right w:val="single" w:sz="4" w:space="0" w:color="auto"/>
            </w:tcBorders>
            <w:noWrap/>
            <w:vAlign w:val="bottom"/>
          </w:tcPr>
          <w:p w14:paraId="5E2C0D0E" w14:textId="77777777" w:rsidR="003211AC" w:rsidRPr="0042641D" w:rsidRDefault="003211AC" w:rsidP="00D07154">
            <w:pPr>
              <w:keepNext/>
              <w:jc w:val="right"/>
              <w:rPr>
                <w:rFonts w:cs="Arial"/>
                <w:smallCaps/>
                <w:color w:val="000000" w:themeColor="text1"/>
              </w:rPr>
            </w:pPr>
            <w:r w:rsidRPr="0042641D">
              <w:rPr>
                <w:rFonts w:cs="Arial"/>
                <w:smallCaps/>
                <w:color w:val="000000" w:themeColor="text1"/>
              </w:rPr>
              <w:t>Tenant Improvements rent</w:t>
            </w:r>
            <w:r w:rsidR="00816F14" w:rsidRPr="0042641D">
              <w:rPr>
                <w:rFonts w:cs="Arial"/>
                <w:b/>
                <w:color w:val="000000" w:themeColor="text1"/>
                <w:sz w:val="14"/>
                <w:szCs w:val="14"/>
                <w:vertAlign w:val="superscript"/>
              </w:rPr>
              <w:t>3</w:t>
            </w:r>
          </w:p>
        </w:tc>
        <w:tc>
          <w:tcPr>
            <w:tcW w:w="2070" w:type="dxa"/>
            <w:tcBorders>
              <w:top w:val="single" w:sz="4" w:space="0" w:color="auto"/>
              <w:left w:val="single" w:sz="4" w:space="0" w:color="auto"/>
              <w:bottom w:val="single" w:sz="4" w:space="0" w:color="auto"/>
              <w:right w:val="single" w:sz="4" w:space="0" w:color="auto"/>
            </w:tcBorders>
            <w:noWrap/>
            <w:vAlign w:val="bottom"/>
          </w:tcPr>
          <w:p w14:paraId="5AFDBA03"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52D5DC75" w14:textId="77777777" w:rsidR="003211AC" w:rsidRDefault="003211AC" w:rsidP="00D07154">
            <w:pPr>
              <w:jc w:val="center"/>
              <w:rPr>
                <w:color w:val="FF0000"/>
              </w:rPr>
            </w:pPr>
            <w:r w:rsidRPr="0042641D">
              <w:rPr>
                <w:color w:val="000000" w:themeColor="text1"/>
              </w:rPr>
              <w:t>$</w:t>
            </w:r>
            <w:r w:rsidRPr="00D724F8">
              <w:rPr>
                <w:color w:val="FF0000"/>
              </w:rPr>
              <w:t>0</w:t>
            </w:r>
            <w:r>
              <w:rPr>
                <w:color w:val="FF0000"/>
              </w:rPr>
              <w:t>.00</w:t>
            </w:r>
          </w:p>
        </w:tc>
      </w:tr>
      <w:tr w:rsidR="003211AC" w:rsidRPr="00B40A69" w14:paraId="3BA77F6E"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07D4A55A"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Building Specific Amortized Capital (BSAC)</w:t>
            </w:r>
            <w:r w:rsidRPr="0042641D">
              <w:rPr>
                <w:rFonts w:cs="Arial"/>
                <w:bCs/>
                <w:smallCaps/>
                <w:color w:val="000000" w:themeColor="text1"/>
                <w:vertAlign w:val="superscript"/>
              </w:rPr>
              <w:t>4</w:t>
            </w:r>
          </w:p>
        </w:tc>
        <w:tc>
          <w:tcPr>
            <w:tcW w:w="2070" w:type="dxa"/>
            <w:tcBorders>
              <w:top w:val="single" w:sz="4" w:space="0" w:color="auto"/>
              <w:left w:val="single" w:sz="4" w:space="0" w:color="auto"/>
              <w:bottom w:val="single" w:sz="4" w:space="0" w:color="auto"/>
              <w:right w:val="single" w:sz="4" w:space="0" w:color="auto"/>
            </w:tcBorders>
            <w:noWrap/>
            <w:vAlign w:val="bottom"/>
          </w:tcPr>
          <w:p w14:paraId="03D82F90"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sidRPr="00BC7444">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17A54DD4" w14:textId="77777777" w:rsidR="003211AC" w:rsidRPr="00B40A6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0.00</w:t>
            </w:r>
          </w:p>
        </w:tc>
      </w:tr>
      <w:tr w:rsidR="003211AC" w:rsidRPr="00B40A69" w14:paraId="424E2333"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23D06865" w14:textId="77777777" w:rsidR="003211AC" w:rsidRPr="0042641D" w:rsidRDefault="003211AC" w:rsidP="00D07154">
            <w:pPr>
              <w:keepNext/>
              <w:jc w:val="right"/>
              <w:rPr>
                <w:rFonts w:cs="Arial"/>
                <w:bCs/>
                <w:smallCaps/>
                <w:color w:val="000000" w:themeColor="text1"/>
                <w:vertAlign w:val="superscript"/>
              </w:rPr>
            </w:pPr>
            <w:r w:rsidRPr="0042641D">
              <w:rPr>
                <w:rFonts w:cs="Arial"/>
                <w:bCs/>
                <w:smallCaps/>
                <w:color w:val="000000" w:themeColor="text1"/>
              </w:rPr>
              <w:t>Parking</w:t>
            </w:r>
            <w:r w:rsidRPr="0042641D">
              <w:rPr>
                <w:rFonts w:cs="Arial"/>
                <w:bCs/>
                <w:smallCaps/>
                <w:color w:val="000000" w:themeColor="text1"/>
                <w:vertAlign w:val="superscript"/>
              </w:rPr>
              <w:t>5</w:t>
            </w:r>
          </w:p>
        </w:tc>
        <w:tc>
          <w:tcPr>
            <w:tcW w:w="2070" w:type="dxa"/>
            <w:tcBorders>
              <w:top w:val="single" w:sz="4" w:space="0" w:color="auto"/>
              <w:left w:val="single" w:sz="4" w:space="0" w:color="auto"/>
              <w:bottom w:val="single" w:sz="4" w:space="0" w:color="auto"/>
              <w:right w:val="single" w:sz="4" w:space="0" w:color="auto"/>
            </w:tcBorders>
            <w:noWrap/>
            <w:vAlign w:val="bottom"/>
          </w:tcPr>
          <w:p w14:paraId="0D419E78"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XXX,XXX.XX</w:t>
            </w:r>
          </w:p>
        </w:tc>
        <w:tc>
          <w:tcPr>
            <w:tcW w:w="4950" w:type="dxa"/>
            <w:tcBorders>
              <w:top w:val="single" w:sz="4" w:space="0" w:color="auto"/>
              <w:left w:val="single" w:sz="4" w:space="0" w:color="auto"/>
              <w:bottom w:val="single" w:sz="4" w:space="0" w:color="auto"/>
              <w:right w:val="single" w:sz="4" w:space="0" w:color="auto"/>
            </w:tcBorders>
            <w:vAlign w:val="bottom"/>
          </w:tcPr>
          <w:p w14:paraId="296928C7" w14:textId="77777777" w:rsidR="003211AC" w:rsidRPr="000D2A09" w:rsidRDefault="003211AC" w:rsidP="00D07154">
            <w:pPr>
              <w:keepNext/>
              <w:jc w:val="center"/>
              <w:rPr>
                <w:rFonts w:cs="Arial"/>
                <w:smallCaps/>
                <w:color w:val="FF0000"/>
              </w:rPr>
            </w:pPr>
            <w:r w:rsidRPr="0042641D">
              <w:rPr>
                <w:rFonts w:cs="Arial"/>
                <w:smallCaps/>
                <w:color w:val="000000" w:themeColor="text1"/>
              </w:rPr>
              <w:t>$</w:t>
            </w:r>
            <w:r>
              <w:rPr>
                <w:rFonts w:cs="Arial"/>
                <w:smallCaps/>
                <w:color w:val="FF0000"/>
              </w:rPr>
              <w:t xml:space="preserve"> XXX,XXX.XX</w:t>
            </w:r>
          </w:p>
        </w:tc>
      </w:tr>
      <w:tr w:rsidR="003211AC" w:rsidRPr="00B40A69" w14:paraId="24686B11" w14:textId="77777777" w:rsidTr="00D31224">
        <w:trPr>
          <w:trHeight w:val="270"/>
        </w:trPr>
        <w:tc>
          <w:tcPr>
            <w:tcW w:w="3600" w:type="dxa"/>
            <w:tcBorders>
              <w:top w:val="single" w:sz="4" w:space="0" w:color="auto"/>
              <w:left w:val="single" w:sz="4" w:space="0" w:color="auto"/>
              <w:bottom w:val="single" w:sz="4" w:space="0" w:color="auto"/>
              <w:right w:val="single" w:sz="4" w:space="0" w:color="auto"/>
            </w:tcBorders>
            <w:noWrap/>
            <w:vAlign w:val="bottom"/>
          </w:tcPr>
          <w:p w14:paraId="4AA92B40" w14:textId="0BD29E9C" w:rsidR="003211AC" w:rsidRPr="0042641D" w:rsidRDefault="003211AC" w:rsidP="00D07154">
            <w:pPr>
              <w:jc w:val="right"/>
              <w:rPr>
                <w:rFonts w:cs="Arial"/>
                <w:b/>
                <w:bCs/>
                <w:smallCaps/>
                <w:color w:val="000000" w:themeColor="text1"/>
              </w:rPr>
            </w:pPr>
            <w:r w:rsidRPr="0042641D">
              <w:rPr>
                <w:rFonts w:cs="Arial"/>
                <w:b/>
                <w:bCs/>
                <w:smallCaps/>
                <w:color w:val="000000" w:themeColor="text1"/>
              </w:rPr>
              <w:t>Total Annual Rent</w:t>
            </w:r>
            <w:r w:rsidR="001A4F55" w:rsidRPr="0042641D">
              <w:rPr>
                <w:rFonts w:cs="Arial"/>
                <w:bCs/>
                <w:smallCaps/>
                <w:color w:val="000000" w:themeColor="text1"/>
                <w:vertAlign w:val="superscript"/>
              </w:rPr>
              <w:t>7</w:t>
            </w:r>
          </w:p>
        </w:tc>
        <w:tc>
          <w:tcPr>
            <w:tcW w:w="2070" w:type="dxa"/>
            <w:tcBorders>
              <w:top w:val="single" w:sz="4" w:space="0" w:color="auto"/>
              <w:left w:val="single" w:sz="4" w:space="0" w:color="auto"/>
              <w:bottom w:val="single" w:sz="4" w:space="0" w:color="auto"/>
              <w:right w:val="single" w:sz="4" w:space="0" w:color="auto"/>
            </w:tcBorders>
            <w:noWrap/>
            <w:vAlign w:val="bottom"/>
          </w:tcPr>
          <w:p w14:paraId="56ED1A47" w14:textId="77777777" w:rsidR="003211AC" w:rsidRPr="00B40A69" w:rsidRDefault="003211AC" w:rsidP="00D07154">
            <w:pPr>
              <w:jc w:val="center"/>
              <w:rPr>
                <w:rFonts w:cs="Arial"/>
                <w:b/>
                <w:smallCaps/>
                <w:color w:val="FF0000"/>
              </w:rPr>
            </w:pPr>
            <w:r w:rsidRPr="0042641D">
              <w:rPr>
                <w:rFonts w:cs="Arial"/>
                <w:b/>
                <w:smallCaps/>
                <w:color w:val="000000" w:themeColor="text1"/>
              </w:rPr>
              <w:t>$</w:t>
            </w:r>
            <w:r w:rsidRPr="00BC7444">
              <w:rPr>
                <w:rFonts w:cs="Arial"/>
                <w:b/>
                <w:smallCaps/>
                <w:color w:val="FF0000"/>
              </w:rPr>
              <w:t>XXX,XXX.XX</w:t>
            </w:r>
          </w:p>
        </w:tc>
        <w:tc>
          <w:tcPr>
            <w:tcW w:w="4950" w:type="dxa"/>
            <w:tcBorders>
              <w:top w:val="single" w:sz="4" w:space="0" w:color="auto"/>
              <w:left w:val="single" w:sz="4" w:space="0" w:color="auto"/>
              <w:bottom w:val="single" w:sz="4" w:space="0" w:color="auto"/>
              <w:right w:val="single" w:sz="4" w:space="0" w:color="auto"/>
            </w:tcBorders>
            <w:vAlign w:val="bottom"/>
          </w:tcPr>
          <w:p w14:paraId="61160270" w14:textId="77777777" w:rsidR="003211AC" w:rsidRPr="00B40A69" w:rsidRDefault="003211AC" w:rsidP="00D07154">
            <w:pPr>
              <w:jc w:val="center"/>
              <w:rPr>
                <w:rFonts w:cs="Arial"/>
                <w:b/>
                <w:smallCaps/>
                <w:color w:val="FF0000"/>
              </w:rPr>
            </w:pPr>
            <w:r w:rsidRPr="0042641D">
              <w:rPr>
                <w:rFonts w:cs="Arial"/>
                <w:b/>
                <w:smallCaps/>
                <w:color w:val="000000" w:themeColor="text1"/>
              </w:rPr>
              <w:t>$</w:t>
            </w:r>
            <w:r w:rsidRPr="00BC7444">
              <w:rPr>
                <w:rFonts w:cs="Arial"/>
                <w:b/>
                <w:smallCaps/>
                <w:color w:val="FF0000"/>
              </w:rPr>
              <w:t>XXX,XXX.XX</w:t>
            </w:r>
          </w:p>
        </w:tc>
      </w:tr>
    </w:tbl>
    <w:p w14:paraId="54E01FA0" w14:textId="7EE26664" w:rsidR="00D07154"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1</w:t>
      </w:r>
      <w:r w:rsidRPr="0042641D">
        <w:rPr>
          <w:rFonts w:cs="Arial"/>
          <w:color w:val="000000" w:themeColor="text1"/>
          <w:sz w:val="14"/>
          <w:szCs w:val="14"/>
        </w:rPr>
        <w:t xml:space="preserve">Shell </w:t>
      </w:r>
      <w:r w:rsidRPr="00E2223B">
        <w:rPr>
          <w:rFonts w:cs="Arial"/>
          <w:color w:val="000000" w:themeColor="text1"/>
          <w:sz w:val="14"/>
          <w:szCs w:val="14"/>
        </w:rPr>
        <w:t xml:space="preserve">rent </w:t>
      </w:r>
      <w:r w:rsidR="00BB2942" w:rsidRPr="00E2223B">
        <w:rPr>
          <w:rFonts w:cs="Arial"/>
          <w:sz w:val="14"/>
          <w:szCs w:val="14"/>
        </w:rPr>
        <w:t>reflects rental rates</w:t>
      </w:r>
      <w:r w:rsidR="00BB2942">
        <w:rPr>
          <w:rFonts w:cs="Arial"/>
          <w:szCs w:val="16"/>
        </w:rPr>
        <w:t xml:space="preserve"> as follows</w:t>
      </w:r>
      <w:r w:rsidRPr="0042641D">
        <w:rPr>
          <w:rFonts w:cs="Arial"/>
          <w:color w:val="000000" w:themeColor="text1"/>
          <w:sz w:val="14"/>
          <w:szCs w:val="14"/>
        </w:rPr>
        <w:t>:</w:t>
      </w:r>
    </w:p>
    <w:p w14:paraId="352A1CA9" w14:textId="0FD3CB23" w:rsidR="00D07154" w:rsidRDefault="00D07154" w:rsidP="00676CD2">
      <w:pPr>
        <w:ind w:left="540" w:firstLine="540"/>
        <w:contextualSpacing/>
        <w:rPr>
          <w:rFonts w:cs="Arial"/>
          <w:color w:val="FF0000"/>
          <w:sz w:val="14"/>
          <w:szCs w:val="14"/>
        </w:rPr>
      </w:pPr>
      <w:r w:rsidRPr="0042641D">
        <w:rPr>
          <w:rFonts w:cs="Arial"/>
          <w:color w:val="000000" w:themeColor="text1"/>
          <w:sz w:val="14"/>
          <w:szCs w:val="14"/>
        </w:rPr>
        <w:t>Firm Term</w:t>
      </w:r>
      <w:r w:rsidR="00BB2942">
        <w:rPr>
          <w:rFonts w:cs="Arial"/>
          <w:color w:val="000000" w:themeColor="text1"/>
          <w:sz w:val="14"/>
          <w:szCs w:val="14"/>
        </w:rPr>
        <w:t>:</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2B9A4993" w14:textId="4B24C665" w:rsidR="00D07154" w:rsidRPr="0042641D" w:rsidRDefault="00971046" w:rsidP="00676CD2">
      <w:pPr>
        <w:ind w:left="540" w:firstLine="540"/>
        <w:contextualSpacing/>
        <w:rPr>
          <w:rFonts w:cs="Arial"/>
          <w:b/>
          <w:color w:val="000000" w:themeColor="text1"/>
          <w:sz w:val="14"/>
          <w:szCs w:val="14"/>
          <w:vertAlign w:val="superscript"/>
        </w:rPr>
      </w:pPr>
      <w:r w:rsidRPr="0042641D">
        <w:rPr>
          <w:rFonts w:cs="Arial"/>
          <w:color w:val="000000" w:themeColor="text1"/>
          <w:sz w:val="14"/>
          <w:szCs w:val="14"/>
        </w:rPr>
        <w:t>Non-Firm</w:t>
      </w:r>
      <w:r w:rsidR="00D07154" w:rsidRPr="0042641D">
        <w:rPr>
          <w:rFonts w:cs="Arial"/>
          <w:color w:val="000000" w:themeColor="text1"/>
          <w:sz w:val="14"/>
          <w:szCs w:val="14"/>
        </w:rPr>
        <w:t xml:space="preserve"> Term</w:t>
      </w:r>
      <w:r w:rsidR="00BB2942">
        <w:rPr>
          <w:rFonts w:cs="Arial"/>
          <w:color w:val="000000" w:themeColor="text1"/>
          <w:sz w:val="14"/>
          <w:szCs w:val="14"/>
        </w:rPr>
        <w:t>:</w:t>
      </w:r>
      <w:r w:rsidR="00D07154" w:rsidRPr="0042641D">
        <w:rPr>
          <w:rFonts w:cs="Arial"/>
          <w:color w:val="000000" w:themeColor="text1"/>
          <w:sz w:val="14"/>
          <w:szCs w:val="14"/>
        </w:rPr>
        <w:t xml:space="preserve"> $</w:t>
      </w:r>
      <w:r w:rsidR="00D07154" w:rsidRPr="006C4443">
        <w:rPr>
          <w:rFonts w:cs="Arial"/>
          <w:b/>
          <w:color w:val="FF0000"/>
          <w:sz w:val="14"/>
          <w:szCs w:val="14"/>
        </w:rPr>
        <w:t>XX</w:t>
      </w:r>
      <w:r w:rsidR="0036083C">
        <w:rPr>
          <w:rFonts w:cs="Arial"/>
          <w:color w:val="FF0000"/>
          <w:sz w:val="14"/>
          <w:szCs w:val="14"/>
        </w:rPr>
        <w:t xml:space="preserve"> </w:t>
      </w:r>
      <w:r w:rsidR="0036083C" w:rsidRPr="0042641D">
        <w:rPr>
          <w:rFonts w:cs="Arial"/>
          <w:color w:val="000000" w:themeColor="text1"/>
          <w:sz w:val="14"/>
          <w:szCs w:val="14"/>
        </w:rPr>
        <w:t>per RSF</w:t>
      </w:r>
      <w:r w:rsidR="00BB2942" w:rsidRPr="00BB2942">
        <w:rPr>
          <w:rFonts w:cs="Arial"/>
          <w:sz w:val="14"/>
          <w:szCs w:val="14"/>
        </w:rPr>
        <w:t>, as rounded to nearest penny</w:t>
      </w:r>
      <w:r w:rsidR="005B7147">
        <w:rPr>
          <w:rFonts w:cs="Arial"/>
          <w:sz w:val="14"/>
          <w:szCs w:val="14"/>
        </w:rPr>
        <w:t>.</w:t>
      </w:r>
    </w:p>
    <w:p w14:paraId="59055F7F" w14:textId="5CDBF1DF" w:rsidR="00D07154" w:rsidRPr="0042641D" w:rsidRDefault="00816F1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2</w:t>
      </w:r>
      <w:r w:rsidR="00D07154" w:rsidRPr="0042641D">
        <w:rPr>
          <w:rFonts w:cs="Arial"/>
          <w:color w:val="000000" w:themeColor="text1"/>
          <w:sz w:val="14"/>
          <w:szCs w:val="14"/>
        </w:rPr>
        <w:t xml:space="preserve">Operating Costs rent </w:t>
      </w:r>
      <w:r w:rsidR="00BB2942">
        <w:rPr>
          <w:rFonts w:cs="Arial"/>
          <w:color w:val="000000" w:themeColor="text1"/>
          <w:sz w:val="14"/>
          <w:szCs w:val="14"/>
        </w:rPr>
        <w:t>reflects a rate of</w:t>
      </w:r>
      <w:r w:rsidR="00D07154" w:rsidRPr="0042641D">
        <w:rPr>
          <w:rFonts w:cs="Arial"/>
          <w:color w:val="000000" w:themeColor="text1"/>
          <w:sz w:val="14"/>
          <w:szCs w:val="14"/>
        </w:rPr>
        <w:t xml:space="preserve"> $</w:t>
      </w:r>
      <w:r w:rsidR="00D07154">
        <w:rPr>
          <w:rFonts w:cs="Arial"/>
          <w:b/>
          <w:color w:val="FF0000"/>
          <w:sz w:val="14"/>
          <w:szCs w:val="14"/>
        </w:rPr>
        <w:t>XX</w:t>
      </w:r>
      <w:r w:rsidR="00D07154" w:rsidRPr="00BC7444">
        <w:rPr>
          <w:rFonts w:cs="Arial"/>
          <w:color w:val="FF0000"/>
          <w:sz w:val="14"/>
          <w:szCs w:val="14"/>
        </w:rPr>
        <w:t xml:space="preserve"> </w:t>
      </w:r>
      <w:r w:rsidR="00D07154" w:rsidRPr="0042641D">
        <w:rPr>
          <w:rFonts w:cs="Arial"/>
          <w:color w:val="000000" w:themeColor="text1"/>
          <w:sz w:val="14"/>
          <w:szCs w:val="14"/>
        </w:rPr>
        <w:t xml:space="preserve">per </w:t>
      </w:r>
      <w:r w:rsidR="0036083C" w:rsidRPr="0042641D">
        <w:rPr>
          <w:rFonts w:cs="Arial"/>
          <w:color w:val="000000" w:themeColor="text1"/>
          <w:sz w:val="14"/>
          <w:szCs w:val="14"/>
        </w:rPr>
        <w:t>RSF</w:t>
      </w:r>
      <w:r w:rsidR="00BB2942" w:rsidRPr="00BB2942">
        <w:rPr>
          <w:rFonts w:cs="Arial"/>
          <w:sz w:val="14"/>
          <w:szCs w:val="14"/>
        </w:rPr>
        <w:t>, as rounded to nearest penny</w:t>
      </w:r>
      <w:r w:rsidR="005B7147">
        <w:rPr>
          <w:rFonts w:cs="Arial"/>
          <w:sz w:val="14"/>
          <w:szCs w:val="14"/>
        </w:rPr>
        <w:t>.</w:t>
      </w:r>
    </w:p>
    <w:p w14:paraId="3E2D75D6" w14:textId="13B83406" w:rsidR="00816F14" w:rsidRPr="0042641D" w:rsidRDefault="00816F14" w:rsidP="00676CD2">
      <w:pPr>
        <w:ind w:left="540"/>
        <w:contextualSpacing/>
        <w:rPr>
          <w:rFonts w:cs="Arial"/>
          <w:color w:val="000000" w:themeColor="text1"/>
          <w:sz w:val="14"/>
          <w:szCs w:val="14"/>
        </w:rPr>
      </w:pPr>
      <w:r w:rsidRPr="0042641D">
        <w:rPr>
          <w:rFonts w:cs="Arial"/>
          <w:color w:val="000000" w:themeColor="text1"/>
          <w:sz w:val="14"/>
          <w:szCs w:val="14"/>
          <w:vertAlign w:val="superscript"/>
        </w:rPr>
        <w:t>3</w:t>
      </w:r>
      <w:r w:rsidRPr="0042641D">
        <w:rPr>
          <w:rFonts w:cs="Arial"/>
          <w:color w:val="000000" w:themeColor="text1"/>
          <w:sz w:val="14"/>
          <w:szCs w:val="14"/>
        </w:rPr>
        <w:t xml:space="preserve">Tenant </w:t>
      </w:r>
      <w:r w:rsidR="00971046" w:rsidRPr="0042641D">
        <w:rPr>
          <w:rFonts w:cs="Arial"/>
          <w:color w:val="000000" w:themeColor="text1"/>
          <w:sz w:val="14"/>
          <w:szCs w:val="14"/>
        </w:rPr>
        <w:t>Improvements of</w:t>
      </w:r>
      <w:r w:rsidRPr="0042641D">
        <w:rPr>
          <w:rFonts w:cs="Arial"/>
          <w:color w:val="000000" w:themeColor="text1"/>
          <w:sz w:val="14"/>
          <w:szCs w:val="14"/>
        </w:rPr>
        <w:t xml:space="preserve"> $</w:t>
      </w:r>
      <w:r>
        <w:rPr>
          <w:rFonts w:cs="Arial"/>
          <w:b/>
          <w:color w:val="FF0000"/>
          <w:sz w:val="14"/>
          <w:szCs w:val="14"/>
        </w:rPr>
        <w:t>XX</w:t>
      </w:r>
      <w:r w:rsidRPr="00BC7444">
        <w:rPr>
          <w:rFonts w:cs="Arial"/>
          <w:color w:val="FF0000"/>
          <w:sz w:val="14"/>
          <w:szCs w:val="14"/>
        </w:rPr>
        <w:t xml:space="preserve"> </w:t>
      </w:r>
      <w:r w:rsidR="00FA6866" w:rsidRPr="0042641D">
        <w:rPr>
          <w:rFonts w:cs="Arial"/>
          <w:color w:val="000000" w:themeColor="text1"/>
          <w:sz w:val="14"/>
          <w:szCs w:val="14"/>
        </w:rPr>
        <w:t>are</w:t>
      </w:r>
      <w:r w:rsidRPr="0042641D">
        <w:rPr>
          <w:rFonts w:cs="Arial"/>
          <w:color w:val="000000" w:themeColor="text1"/>
          <w:sz w:val="14"/>
          <w:szCs w:val="14"/>
        </w:rPr>
        <w:t xml:space="preserve"> amortized at a rate of </w:t>
      </w:r>
      <w:r>
        <w:rPr>
          <w:rFonts w:cs="Arial"/>
          <w:b/>
          <w:color w:val="FF0000"/>
          <w:sz w:val="14"/>
          <w:szCs w:val="14"/>
        </w:rPr>
        <w:t xml:space="preserve">X </w:t>
      </w:r>
      <w:r w:rsidRPr="0042641D">
        <w:rPr>
          <w:rFonts w:cs="Arial"/>
          <w:color w:val="000000" w:themeColor="text1"/>
          <w:sz w:val="14"/>
          <w:szCs w:val="14"/>
        </w:rPr>
        <w:t xml:space="preserve">percent per annum over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years</w:t>
      </w:r>
      <w:r w:rsidR="00971046">
        <w:rPr>
          <w:rFonts w:cs="Arial"/>
          <w:color w:val="000000" w:themeColor="text1"/>
          <w:sz w:val="14"/>
          <w:szCs w:val="14"/>
        </w:rPr>
        <w:t>.</w:t>
      </w:r>
    </w:p>
    <w:p w14:paraId="710E5F64" w14:textId="5C4F6717" w:rsidR="00D07154" w:rsidRDefault="00D07154" w:rsidP="00676CD2">
      <w:pPr>
        <w:ind w:left="540"/>
        <w:contextualSpacing/>
        <w:rPr>
          <w:rFonts w:cs="Arial"/>
          <w:color w:val="FF0000"/>
          <w:sz w:val="14"/>
          <w:szCs w:val="14"/>
        </w:rPr>
      </w:pPr>
      <w:r w:rsidRPr="0042641D">
        <w:rPr>
          <w:rFonts w:cs="Arial"/>
          <w:b/>
          <w:color w:val="000000" w:themeColor="text1"/>
          <w:sz w:val="14"/>
          <w:szCs w:val="14"/>
          <w:vertAlign w:val="superscript"/>
        </w:rPr>
        <w:t>4</w:t>
      </w:r>
      <w:r w:rsidRPr="0042641D">
        <w:rPr>
          <w:rFonts w:cs="Arial"/>
          <w:color w:val="000000" w:themeColor="text1"/>
          <w:sz w:val="14"/>
          <w:szCs w:val="14"/>
        </w:rPr>
        <w:t>Building Specific Amortized Capital (BSAC) of $</w:t>
      </w:r>
      <w:r>
        <w:rPr>
          <w:rFonts w:cs="Arial"/>
          <w:b/>
          <w:color w:val="FF0000"/>
          <w:sz w:val="14"/>
          <w:szCs w:val="14"/>
        </w:rPr>
        <w:t>XX</w:t>
      </w:r>
      <w:r w:rsidRPr="00BC7444">
        <w:rPr>
          <w:rFonts w:cs="Arial"/>
          <w:color w:val="FF0000"/>
          <w:sz w:val="14"/>
          <w:szCs w:val="14"/>
        </w:rPr>
        <w:t xml:space="preserve"> </w:t>
      </w:r>
      <w:r w:rsidRPr="0042641D">
        <w:rPr>
          <w:rFonts w:cs="Arial"/>
          <w:color w:val="000000" w:themeColor="text1"/>
          <w:sz w:val="14"/>
          <w:szCs w:val="14"/>
        </w:rPr>
        <w:t xml:space="preserve">are amortized at a rate of </w:t>
      </w:r>
      <w:r w:rsidRPr="006C4443">
        <w:rPr>
          <w:rFonts w:cs="Arial"/>
          <w:b/>
          <w:color w:val="FF0000"/>
          <w:sz w:val="14"/>
          <w:szCs w:val="14"/>
        </w:rPr>
        <w:t>X</w:t>
      </w:r>
      <w:r>
        <w:rPr>
          <w:rFonts w:cs="Arial"/>
          <w:b/>
          <w:color w:val="FF0000"/>
          <w:sz w:val="14"/>
          <w:szCs w:val="14"/>
        </w:rPr>
        <w:t xml:space="preserve"> </w:t>
      </w:r>
      <w:r w:rsidRPr="0042641D">
        <w:rPr>
          <w:rFonts w:cs="Arial"/>
          <w:color w:val="000000" w:themeColor="text1"/>
          <w:sz w:val="14"/>
          <w:szCs w:val="14"/>
        </w:rPr>
        <w:t xml:space="preserve">percent per annum over </w:t>
      </w:r>
      <w:r>
        <w:rPr>
          <w:rFonts w:cs="Arial"/>
          <w:b/>
          <w:color w:val="FF0000"/>
          <w:sz w:val="14"/>
          <w:szCs w:val="14"/>
        </w:rPr>
        <w:t>XX</w:t>
      </w:r>
      <w:r w:rsidRPr="0042641D">
        <w:rPr>
          <w:rFonts w:cs="Arial"/>
          <w:color w:val="000000" w:themeColor="text1"/>
          <w:sz w:val="14"/>
          <w:szCs w:val="14"/>
        </w:rPr>
        <w:t xml:space="preserve"> years</w:t>
      </w:r>
      <w:r w:rsidR="00971046">
        <w:rPr>
          <w:rFonts w:cs="Arial"/>
          <w:color w:val="000000" w:themeColor="text1"/>
          <w:sz w:val="14"/>
          <w:szCs w:val="14"/>
        </w:rPr>
        <w:t>.</w:t>
      </w:r>
    </w:p>
    <w:p w14:paraId="2E7E3C91" w14:textId="11BB49E2" w:rsidR="00156B8C" w:rsidRPr="0042641D" w:rsidRDefault="00D07154"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5</w:t>
      </w:r>
      <w:r w:rsidRPr="0042641D">
        <w:rPr>
          <w:rFonts w:cs="Arial"/>
          <w:color w:val="000000" w:themeColor="text1"/>
          <w:sz w:val="14"/>
          <w:szCs w:val="14"/>
        </w:rPr>
        <w:t xml:space="preserve">Parking costs described under sub-paragraph </w:t>
      </w:r>
      <w:r w:rsidR="00793905" w:rsidRPr="0042641D">
        <w:rPr>
          <w:rFonts w:cs="Arial"/>
          <w:color w:val="000000" w:themeColor="text1"/>
          <w:sz w:val="14"/>
          <w:szCs w:val="14"/>
        </w:rPr>
        <w:t>B</w:t>
      </w:r>
      <w:r w:rsidRPr="0042641D">
        <w:rPr>
          <w:rFonts w:cs="Arial"/>
          <w:color w:val="000000" w:themeColor="text1"/>
          <w:sz w:val="14"/>
          <w:szCs w:val="14"/>
        </w:rPr>
        <w:t xml:space="preserve"> below</w:t>
      </w:r>
      <w:r w:rsidR="00971046">
        <w:rPr>
          <w:rFonts w:cs="Arial"/>
          <w:color w:val="000000" w:themeColor="text1"/>
          <w:sz w:val="14"/>
          <w:szCs w:val="14"/>
        </w:rPr>
        <w:t>.</w:t>
      </w:r>
    </w:p>
    <w:p w14:paraId="2A1B8C22" w14:textId="40354595" w:rsidR="001A4F55" w:rsidRPr="0042641D" w:rsidRDefault="00000428" w:rsidP="00676CD2">
      <w:pPr>
        <w:ind w:left="540"/>
        <w:contextualSpacing/>
        <w:rPr>
          <w:rFonts w:cs="Arial"/>
          <w:color w:val="000000" w:themeColor="text1"/>
          <w:sz w:val="14"/>
          <w:szCs w:val="14"/>
        </w:rPr>
      </w:pPr>
      <w:r w:rsidRPr="0042641D">
        <w:rPr>
          <w:rFonts w:cs="Arial"/>
          <w:b/>
          <w:color w:val="000000" w:themeColor="text1"/>
          <w:sz w:val="14"/>
          <w:szCs w:val="14"/>
          <w:vertAlign w:val="superscript"/>
        </w:rPr>
        <w:t>6</w:t>
      </w:r>
      <w:r w:rsidR="001A4F55" w:rsidRPr="0042641D">
        <w:rPr>
          <w:rFonts w:cs="Arial"/>
          <w:color w:val="000000" w:themeColor="text1"/>
          <w:sz w:val="14"/>
          <w:szCs w:val="14"/>
        </w:rPr>
        <w:t>Total Annual Rent does not reflect reduction for free rent (if applicable). See subparagraph C below.</w:t>
      </w:r>
    </w:p>
    <w:p w14:paraId="06A75E92" w14:textId="77777777" w:rsidR="00793905" w:rsidRDefault="00793905" w:rsidP="00B02949">
      <w:pPr>
        <w:pStyle w:val="ListParagraph"/>
        <w:suppressAutoHyphens/>
        <w:ind w:left="630"/>
        <w:rPr>
          <w:rFonts w:ascii="Arial" w:hAnsi="Arial" w:cs="Arial"/>
          <w:sz w:val="16"/>
          <w:szCs w:val="16"/>
        </w:rPr>
      </w:pPr>
    </w:p>
    <w:p w14:paraId="5DE3AA2E" w14:textId="2437F3F1" w:rsidR="00793905" w:rsidRDefault="00793905" w:rsidP="00F34C80">
      <w:pPr>
        <w:tabs>
          <w:tab w:val="clear" w:pos="480"/>
        </w:tabs>
        <w:suppressAutoHyphens/>
        <w:ind w:left="540" w:hanging="540"/>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IF PARKING IS CHARGED separately, use </w:t>
      </w:r>
      <w:r>
        <w:rPr>
          <w:rFonts w:cs="Arial"/>
          <w:caps/>
          <w:vanish/>
          <w:color w:val="0000FF"/>
          <w:szCs w:val="16"/>
        </w:rPr>
        <w:t>sub-paragraph</w:t>
      </w:r>
      <w:r w:rsidR="001A4F55">
        <w:rPr>
          <w:rFonts w:cs="Arial"/>
          <w:caps/>
          <w:vanish/>
          <w:color w:val="0000FF"/>
          <w:szCs w:val="16"/>
        </w:rPr>
        <w:t xml:space="preserve"> B</w:t>
      </w:r>
      <w:r w:rsidRPr="005B0785">
        <w:rPr>
          <w:rFonts w:cs="Arial"/>
          <w:caps/>
          <w:vanish/>
          <w:color w:val="0000FF"/>
          <w:szCs w:val="16"/>
        </w:rPr>
        <w:t>, as appropriate.  Otherwise, delete</w:t>
      </w:r>
      <w:r w:rsidR="001A4F55">
        <w:rPr>
          <w:rFonts w:cs="Arial"/>
          <w:caps/>
          <w:vanish/>
          <w:color w:val="0000FF"/>
          <w:szCs w:val="16"/>
        </w:rPr>
        <w:t>.</w:t>
      </w:r>
      <w:r w:rsidRPr="005B0785">
        <w:rPr>
          <w:rFonts w:cs="Arial"/>
          <w:caps/>
          <w:vanish/>
          <w:color w:val="0000FF"/>
          <w:szCs w:val="16"/>
        </w:rPr>
        <w:t xml:space="preserve">.  note: Parking rate is typically on a per month basis. </w:t>
      </w:r>
    </w:p>
    <w:p w14:paraId="020487D2" w14:textId="203BCE8C" w:rsidR="00793905" w:rsidRPr="00485C6D" w:rsidRDefault="00793905" w:rsidP="00F34C80">
      <w:pPr>
        <w:tabs>
          <w:tab w:val="clear" w:pos="480"/>
          <w:tab w:val="left" w:pos="540"/>
        </w:tabs>
        <w:suppressAutoHyphens/>
        <w:ind w:left="540" w:hanging="540"/>
        <w:contextualSpacing/>
        <w:rPr>
          <w:rFonts w:cs="Arial"/>
          <w:szCs w:val="16"/>
        </w:rPr>
      </w:pPr>
      <w:r>
        <w:rPr>
          <w:rFonts w:cs="Arial"/>
          <w:szCs w:val="16"/>
        </w:rPr>
        <w:t>B</w:t>
      </w:r>
      <w:r w:rsidRPr="00485C6D">
        <w:rPr>
          <w:rFonts w:cs="Arial"/>
          <w:szCs w:val="16"/>
        </w:rPr>
        <w:t>.</w:t>
      </w:r>
      <w:r w:rsidRPr="00485C6D">
        <w:rPr>
          <w:rFonts w:cs="Arial"/>
          <w:szCs w:val="16"/>
        </w:rPr>
        <w:tab/>
        <w:t>Parking shall be provided at a rate of</w:t>
      </w:r>
      <w:r w:rsidRPr="00512DD8">
        <w:rPr>
          <w:rFonts w:cs="Arial"/>
          <w:szCs w:val="16"/>
        </w:rPr>
        <w:t xml:space="preserve"> </w:t>
      </w:r>
      <w:r w:rsidRPr="00F0782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tructure</w:t>
      </w:r>
      <w:r w:rsidR="00FA6866">
        <w:rPr>
          <w:rFonts w:cs="Arial"/>
          <w:szCs w:val="16"/>
        </w:rPr>
        <w:t>d/inside</w:t>
      </w:r>
      <w:r w:rsidRPr="00485C6D">
        <w:rPr>
          <w:rFonts w:cs="Arial"/>
          <w:szCs w:val="16"/>
        </w:rPr>
        <w:t xml:space="preserve">), and </w:t>
      </w:r>
      <w:r w:rsidRPr="00116B78">
        <w:t>$</w:t>
      </w:r>
      <w:r w:rsidRPr="00116B78">
        <w:rPr>
          <w:b/>
          <w:color w:val="FF0000"/>
        </w:rPr>
        <w:t>XX</w:t>
      </w:r>
      <w:r w:rsidRPr="00485C6D">
        <w:rPr>
          <w:rFonts w:cs="Arial"/>
          <w:szCs w:val="16"/>
        </w:rPr>
        <w:t xml:space="preserve"> per parking space per month (</w:t>
      </w:r>
      <w:r w:rsidR="00FA6866">
        <w:rPr>
          <w:rFonts w:cs="Arial"/>
          <w:szCs w:val="16"/>
        </w:rPr>
        <w:t>s</w:t>
      </w:r>
      <w:r w:rsidRPr="00485C6D">
        <w:rPr>
          <w:rFonts w:cs="Arial"/>
          <w:szCs w:val="16"/>
        </w:rPr>
        <w:t>urface</w:t>
      </w:r>
      <w:r w:rsidR="00FA6866">
        <w:rPr>
          <w:rFonts w:cs="Arial"/>
          <w:szCs w:val="16"/>
        </w:rPr>
        <w:t>/outside</w:t>
      </w:r>
      <w:r w:rsidRPr="00485C6D">
        <w:rPr>
          <w:rFonts w:cs="Arial"/>
          <w:szCs w:val="16"/>
        </w:rPr>
        <w:t>).</w:t>
      </w:r>
    </w:p>
    <w:p w14:paraId="02DB465B" w14:textId="77777777" w:rsidR="00793905" w:rsidRDefault="00793905" w:rsidP="00F34C80">
      <w:pPr>
        <w:tabs>
          <w:tab w:val="clear" w:pos="480"/>
        </w:tabs>
        <w:suppressAutoHyphens/>
        <w:ind w:left="540" w:hanging="540"/>
        <w:contextualSpacing/>
        <w:rPr>
          <w:rFonts w:cs="Arial"/>
          <w:szCs w:val="16"/>
        </w:rPr>
      </w:pPr>
    </w:p>
    <w:p w14:paraId="3126B3FB" w14:textId="77777777" w:rsidR="00793905" w:rsidRDefault="00793905" w:rsidP="00F34C80">
      <w:pPr>
        <w:keepNext/>
        <w:tabs>
          <w:tab w:val="clear" w:pos="480"/>
        </w:tabs>
        <w:ind w:left="540" w:hanging="540"/>
        <w:contextualSpacing/>
        <w:rPr>
          <w:rStyle w:val="Strong"/>
          <w:rFonts w:cs="Arial"/>
          <w:b w:val="0"/>
          <w:szCs w:val="16"/>
        </w:rPr>
      </w:pPr>
      <w:r w:rsidRPr="00175E2C">
        <w:rPr>
          <w:rStyle w:val="Strong"/>
          <w:rFonts w:cs="Arial"/>
          <w:szCs w:val="16"/>
        </w:rPr>
        <w:t xml:space="preserve">ACTION REQUIRED: </w:t>
      </w:r>
      <w:r w:rsidRPr="00175E2C">
        <w:rPr>
          <w:rStyle w:val="Strong"/>
          <w:rFonts w:cs="Arial"/>
          <w:b w:val="0"/>
          <w:szCs w:val="16"/>
        </w:rPr>
        <w:t>insert this sub-paragraph only when accepting an offer that includes free rent.  otherwise, delete.</w:t>
      </w:r>
    </w:p>
    <w:p w14:paraId="77C8C095" w14:textId="208879E8" w:rsidR="00E97594" w:rsidRPr="00175E2C" w:rsidRDefault="00E97594" w:rsidP="00F34C80">
      <w:pPr>
        <w:keepNext/>
        <w:tabs>
          <w:tab w:val="clear" w:pos="480"/>
        </w:tabs>
        <w:ind w:left="540" w:hanging="540"/>
        <w:contextualSpacing/>
        <w:rPr>
          <w:rStyle w:val="Strong"/>
          <w:rFonts w:cs="Arial"/>
          <w:b w:val="0"/>
        </w:rPr>
      </w:pPr>
      <w:r w:rsidRPr="00E97594">
        <w:rPr>
          <w:rStyle w:val="Strong"/>
          <w:rFonts w:cs="Arial"/>
          <w:szCs w:val="16"/>
        </w:rPr>
        <w:t>ACTION REQUIRED</w:t>
      </w:r>
      <w:r>
        <w:rPr>
          <w:rStyle w:val="Strong"/>
          <w:rFonts w:cs="Arial"/>
          <w:b w:val="0"/>
          <w:szCs w:val="16"/>
        </w:rPr>
        <w:t>: DEFINE THE FREE RENT COMPONENTS (E.G., SHELL, OPERATING, TI, BSAC, PARKING RENT). ALTERNATIVELY, FREE RENT CAN BE EXPRESSED AS A DOLLAR AMOUNT. DELETE LAST SENTENCE IF FREE RENT DOES NOT INCLUDE ALL RENTAL COMPONENTS OR IF EXPRESSED AS A DOLLAR AMOUNT.</w:t>
      </w:r>
    </w:p>
    <w:p w14:paraId="34D36106" w14:textId="73AD637D" w:rsidR="00793905" w:rsidRDefault="00793905" w:rsidP="00F34C80">
      <w:pPr>
        <w:tabs>
          <w:tab w:val="clear" w:pos="480"/>
          <w:tab w:val="left" w:pos="540"/>
        </w:tabs>
        <w:ind w:left="540" w:hanging="540"/>
        <w:rPr>
          <w:szCs w:val="16"/>
        </w:rPr>
      </w:pPr>
      <w:r>
        <w:rPr>
          <w:szCs w:val="16"/>
        </w:rPr>
        <w:t>C</w:t>
      </w:r>
      <w:r w:rsidRPr="00175E2C">
        <w:rPr>
          <w:szCs w:val="16"/>
        </w:rPr>
        <w:t>.</w:t>
      </w:r>
      <w:r w:rsidRPr="00175E2C">
        <w:rPr>
          <w:szCs w:val="16"/>
        </w:rPr>
        <w:tab/>
      </w:r>
      <w:r w:rsidR="001A4F55">
        <w:rPr>
          <w:rFonts w:cs="Arial"/>
          <w:szCs w:val="16"/>
        </w:rPr>
        <w:t>T</w:t>
      </w:r>
      <w:r w:rsidRPr="00175E2C">
        <w:rPr>
          <w:rFonts w:cs="Arial"/>
          <w:szCs w:val="16"/>
        </w:rPr>
        <w:t xml:space="preserve">he Lessor has offered free rent for the first </w:t>
      </w:r>
      <w:r w:rsidRPr="00175E2C">
        <w:rPr>
          <w:rFonts w:cs="Arial"/>
          <w:b/>
          <w:color w:val="FF0000"/>
          <w:szCs w:val="16"/>
        </w:rPr>
        <w:t>XX (X)</w:t>
      </w:r>
      <w:r w:rsidRPr="00175E2C">
        <w:rPr>
          <w:rFonts w:cs="Arial"/>
          <w:szCs w:val="16"/>
        </w:rPr>
        <w:t xml:space="preserve"> months of the Lease</w:t>
      </w:r>
      <w:r w:rsidR="001A4F55">
        <w:rPr>
          <w:rFonts w:cs="Arial"/>
          <w:szCs w:val="16"/>
        </w:rPr>
        <w:t xml:space="preserve"> (free rent include</w:t>
      </w:r>
      <w:r w:rsidR="00465DDB">
        <w:rPr>
          <w:rFonts w:cs="Arial"/>
          <w:szCs w:val="16"/>
        </w:rPr>
        <w:t>s</w:t>
      </w:r>
      <w:r w:rsidR="001A4F55">
        <w:rPr>
          <w:rFonts w:cs="Arial"/>
          <w:szCs w:val="16"/>
        </w:rPr>
        <w:t xml:space="preserve"> shell, operating, TI, BSAC, and parking rent)</w:t>
      </w:r>
      <w:r w:rsidRPr="00175E2C">
        <w:rPr>
          <w:rFonts w:cs="Arial"/>
          <w:szCs w:val="16"/>
        </w:rPr>
        <w:t xml:space="preserve">.  Therefore, the first </w:t>
      </w:r>
      <w:r w:rsidRPr="00175E2C">
        <w:rPr>
          <w:rFonts w:cs="Arial"/>
          <w:b/>
          <w:color w:val="FF0000"/>
          <w:szCs w:val="16"/>
        </w:rPr>
        <w:t>XX (X)</w:t>
      </w:r>
      <w:r w:rsidRPr="00175E2C">
        <w:rPr>
          <w:rFonts w:cs="Arial"/>
          <w:szCs w:val="16"/>
        </w:rPr>
        <w:t xml:space="preserve"> months of the Lease shall be provided at no cost to the Government</w:t>
      </w:r>
      <w:r w:rsidRPr="00F4522D">
        <w:rPr>
          <w:rFonts w:cs="Arial"/>
          <w:szCs w:val="16"/>
        </w:rPr>
        <w:t>.</w:t>
      </w:r>
    </w:p>
    <w:p w14:paraId="5D0FE94E" w14:textId="697B8829" w:rsidR="001027C1" w:rsidRDefault="001027C1" w:rsidP="00F34C80">
      <w:pPr>
        <w:keepNext/>
        <w:tabs>
          <w:tab w:val="clear" w:pos="480"/>
        </w:tabs>
        <w:ind w:left="540" w:hanging="540"/>
        <w:contextualSpacing/>
        <w:rPr>
          <w:rFonts w:cs="Arial"/>
          <w:szCs w:val="16"/>
        </w:rPr>
      </w:pPr>
      <w:r w:rsidRPr="005B0785">
        <w:rPr>
          <w:rStyle w:val="Strong"/>
          <w:rFonts w:cs="Arial"/>
          <w:szCs w:val="16"/>
        </w:rPr>
        <w:t>ACTION REQUIRED</w:t>
      </w:r>
      <w:r>
        <w:rPr>
          <w:rStyle w:val="Strong"/>
          <w:rFonts w:cs="Arial"/>
          <w:b w:val="0"/>
          <w:szCs w:val="16"/>
        </w:rPr>
        <w:t xml:space="preserve">: </w:t>
      </w:r>
      <w:r w:rsidR="001A4F55">
        <w:rPr>
          <w:rStyle w:val="Strong"/>
          <w:rFonts w:cs="Arial"/>
          <w:b w:val="0"/>
          <w:szCs w:val="16"/>
        </w:rPr>
        <w:t>use</w:t>
      </w:r>
      <w:r>
        <w:rPr>
          <w:rStyle w:val="Strong"/>
          <w:rFonts w:cs="Arial"/>
          <w:b w:val="0"/>
          <w:szCs w:val="16"/>
        </w:rPr>
        <w:t xml:space="preserve"> sub-paragraph </w:t>
      </w:r>
      <w:r w:rsidR="001A4F55">
        <w:rPr>
          <w:rStyle w:val="Strong"/>
          <w:rFonts w:cs="Arial"/>
          <w:b w:val="0"/>
          <w:szCs w:val="16"/>
        </w:rPr>
        <w:t xml:space="preserve">d </w:t>
      </w:r>
      <w:r>
        <w:rPr>
          <w:rStyle w:val="Strong"/>
          <w:rFonts w:cs="Arial"/>
          <w:b w:val="0"/>
          <w:szCs w:val="16"/>
        </w:rPr>
        <w:t>only when amortizing ti or bsac beyond the firm term of the lease.  otherwise delete.</w:t>
      </w:r>
    </w:p>
    <w:p w14:paraId="46762A61" w14:textId="074A19F6" w:rsidR="001027C1" w:rsidRDefault="00793905" w:rsidP="00F34C80">
      <w:pPr>
        <w:keepNext/>
        <w:tabs>
          <w:tab w:val="clear" w:pos="480"/>
          <w:tab w:val="left" w:pos="540"/>
        </w:tabs>
        <w:ind w:left="540" w:hanging="540"/>
        <w:contextualSpacing/>
        <w:rPr>
          <w:rFonts w:cs="Arial"/>
          <w:szCs w:val="16"/>
        </w:rPr>
      </w:pPr>
      <w:r>
        <w:t>D.</w:t>
      </w:r>
      <w:r>
        <w:tab/>
      </w:r>
      <w:r w:rsidR="001027C1">
        <w:t>In instances where</w:t>
      </w:r>
      <w:r w:rsidR="001027C1" w:rsidRPr="006504C1">
        <w:t xml:space="preserve"> the </w:t>
      </w:r>
      <w:r w:rsidR="001027C1">
        <w:t>Lessor</w:t>
      </w:r>
      <w:r w:rsidR="001027C1" w:rsidRPr="006504C1">
        <w:t xml:space="preserve"> amortize</w:t>
      </w:r>
      <w:r w:rsidR="001027C1">
        <w:t xml:space="preserve">s either </w:t>
      </w:r>
      <w:r w:rsidR="001027C1" w:rsidRPr="006504C1">
        <w:t xml:space="preserve">the </w:t>
      </w:r>
      <w:r w:rsidR="001027C1" w:rsidRPr="006504C1">
        <w:rPr>
          <w:u w:color="E36C0A"/>
        </w:rPr>
        <w:t>TI</w:t>
      </w:r>
      <w:r w:rsidR="001027C1" w:rsidRPr="006504C1">
        <w:t xml:space="preserve"> </w:t>
      </w:r>
      <w:r w:rsidR="001027C1">
        <w:t>or Building Specific Amortized Capital</w:t>
      </w:r>
      <w:r w:rsidR="005D04A2">
        <w:t xml:space="preserve"> (BSAC)</w:t>
      </w:r>
      <w:r w:rsidR="001027C1">
        <w:t xml:space="preserve"> </w:t>
      </w:r>
      <w:r w:rsidR="001027C1" w:rsidRPr="006504C1">
        <w:t xml:space="preserve">for a period exceeding the </w:t>
      </w:r>
      <w:r w:rsidR="001027C1">
        <w:t>Firm Term</w:t>
      </w:r>
      <w:r w:rsidR="001027C1" w:rsidRPr="006504C1">
        <w:t xml:space="preserve"> of the </w:t>
      </w:r>
      <w:r w:rsidR="001027C1">
        <w:t>L</w:t>
      </w:r>
      <w:r w:rsidR="001027C1" w:rsidRPr="006504C1">
        <w:t xml:space="preserve">ease, </w:t>
      </w:r>
      <w:r w:rsidR="001027C1">
        <w:t>should the Government terminate the Lease after the Firm Term or does not otherwise renew or extend the term beyond the Firm Term, the Government shall not be liable for any costs, including unamortized costs, beyond the Firm Term.</w:t>
      </w:r>
    </w:p>
    <w:p w14:paraId="3E44AB4C" w14:textId="77777777" w:rsidR="001027C1" w:rsidRPr="009450A6" w:rsidRDefault="001027C1" w:rsidP="00F34C80">
      <w:pPr>
        <w:keepNext/>
        <w:tabs>
          <w:tab w:val="clear" w:pos="480"/>
          <w:tab w:val="left" w:pos="540"/>
        </w:tabs>
        <w:ind w:left="540" w:hanging="540"/>
        <w:contextualSpacing/>
        <w:rPr>
          <w:rFonts w:cs="Arial"/>
          <w:szCs w:val="16"/>
        </w:rPr>
      </w:pPr>
    </w:p>
    <w:p w14:paraId="6B6C5733" w14:textId="77777777" w:rsidR="00F5193D" w:rsidRDefault="001027C1" w:rsidP="00F34C80">
      <w:pPr>
        <w:tabs>
          <w:tab w:val="clear" w:pos="480"/>
          <w:tab w:val="left" w:pos="540"/>
        </w:tabs>
        <w:suppressAutoHyphens/>
        <w:ind w:left="540" w:hanging="540"/>
        <w:contextualSpacing/>
        <w:rPr>
          <w:rStyle w:val="Strong"/>
          <w:rFonts w:cs="Arial"/>
          <w:b w:val="0"/>
          <w:szCs w:val="16"/>
        </w:rPr>
      </w:pPr>
      <w:r w:rsidRPr="005B0785">
        <w:rPr>
          <w:rStyle w:val="Strong"/>
          <w:rFonts w:cs="Arial"/>
          <w:szCs w:val="16"/>
        </w:rPr>
        <w:t>ACTION REQUIRED</w:t>
      </w:r>
      <w:r w:rsidRPr="0078361A">
        <w:rPr>
          <w:rStyle w:val="Strong"/>
          <w:rFonts w:cs="Arial"/>
          <w:b w:val="0"/>
          <w:szCs w:val="16"/>
        </w:rPr>
        <w:t>:</w:t>
      </w:r>
    </w:p>
    <w:p w14:paraId="365A4281" w14:textId="77777777" w:rsidR="00F5193D" w:rsidRDefault="001027C1" w:rsidP="00F34C80">
      <w:pPr>
        <w:pStyle w:val="ListParagraph"/>
        <w:numPr>
          <w:ilvl w:val="0"/>
          <w:numId w:val="53"/>
        </w:numPr>
        <w:tabs>
          <w:tab w:val="clear" w:pos="480"/>
          <w:tab w:val="left" w:pos="540"/>
        </w:tabs>
        <w:suppressAutoHyphens/>
        <w:ind w:left="540" w:hanging="540"/>
        <w:rPr>
          <w:rStyle w:val="Strong"/>
          <w:rFonts w:cs="Arial"/>
          <w:szCs w:val="16"/>
        </w:rPr>
      </w:pPr>
      <w:r>
        <w:rPr>
          <w:rStyle w:val="Strong"/>
          <w:rFonts w:cs="Arial"/>
          <w:b w:val="0"/>
          <w:szCs w:val="16"/>
        </w:rPr>
        <w:t>INPUT INFORMATION IN HIGHLIGHTED TEXT AREA</w:t>
      </w:r>
    </w:p>
    <w:p w14:paraId="3FB615D2" w14:textId="77777777" w:rsidR="006A7D0C" w:rsidRDefault="001027C1" w:rsidP="00F34C80">
      <w:pPr>
        <w:pStyle w:val="ListParagraph"/>
        <w:numPr>
          <w:ilvl w:val="0"/>
          <w:numId w:val="53"/>
        </w:numPr>
        <w:tabs>
          <w:tab w:val="clear" w:pos="480"/>
          <w:tab w:val="left" w:pos="540"/>
        </w:tabs>
        <w:suppressAutoHyphens/>
        <w:ind w:left="540" w:hanging="540"/>
        <w:rPr>
          <w:rStyle w:val="Strong"/>
          <w:rFonts w:cs="Arial"/>
          <w:b w:val="0"/>
          <w:szCs w:val="16"/>
        </w:rPr>
      </w:pPr>
      <w:r>
        <w:rPr>
          <w:rStyle w:val="Strong"/>
          <w:rFonts w:cs="Arial"/>
          <w:b w:val="0"/>
          <w:szCs w:val="16"/>
        </w:rPr>
        <w:t xml:space="preserve">delete </w:t>
      </w:r>
      <w:r w:rsidR="00793905">
        <w:rPr>
          <w:rStyle w:val="Strong"/>
          <w:rFonts w:cs="Arial"/>
          <w:b w:val="0"/>
          <w:szCs w:val="16"/>
        </w:rPr>
        <w:t>E</w:t>
      </w:r>
      <w:r>
        <w:rPr>
          <w:rStyle w:val="Strong"/>
          <w:rFonts w:cs="Arial"/>
          <w:b w:val="0"/>
          <w:szCs w:val="16"/>
        </w:rPr>
        <w:t xml:space="preserve"> when doing a succeeding/superseding lease</w:t>
      </w:r>
    </w:p>
    <w:p w14:paraId="2DECFB8A" w14:textId="5BFA1E6D" w:rsidR="009F2B63" w:rsidRPr="009F2B63" w:rsidRDefault="009F2B63" w:rsidP="00F34C80">
      <w:pPr>
        <w:tabs>
          <w:tab w:val="clear" w:pos="480"/>
          <w:tab w:val="left" w:pos="540"/>
        </w:tabs>
        <w:suppressAutoHyphens/>
        <w:ind w:left="540" w:hanging="540"/>
        <w:rPr>
          <w:rFonts w:cs="Arial"/>
          <w:szCs w:val="16"/>
        </w:rPr>
      </w:pPr>
      <w:r w:rsidRPr="009F2B63">
        <w:rPr>
          <w:rFonts w:cs="Arial"/>
          <w:szCs w:val="16"/>
        </w:rPr>
        <w:t>E.</w:t>
      </w:r>
      <w:r>
        <w:rPr>
          <w:rFonts w:cs="Arial"/>
          <w:szCs w:val="16"/>
        </w:rPr>
        <w:tab/>
      </w:r>
      <w:r w:rsidR="00E52163" w:rsidRPr="009F2B63">
        <w:rPr>
          <w:rFonts w:cs="Arial"/>
          <w:szCs w:val="16"/>
        </w:rPr>
        <w:t xml:space="preserve">Rent is subject to adjustment based upon a mutual on-site measurement of the Space upon acceptance, not to exceed </w:t>
      </w:r>
      <w:r w:rsidR="00E52163" w:rsidRPr="009F2B63">
        <w:rPr>
          <w:rFonts w:cs="Arial"/>
          <w:b/>
          <w:caps/>
          <w:color w:val="FF0000"/>
          <w:szCs w:val="16"/>
        </w:rPr>
        <w:t>XX</w:t>
      </w:r>
      <w:r w:rsidR="00E52163" w:rsidRPr="009F2B63">
        <w:rPr>
          <w:rFonts w:cs="Arial"/>
          <w:szCs w:val="16"/>
        </w:rPr>
        <w:t xml:space="preserve"> ABOA SF based upon the methodology outlined under the “Payment” clause of GSA 3517</w:t>
      </w:r>
      <w:r w:rsidR="00170E45">
        <w:rPr>
          <w:rFonts w:cs="Arial"/>
          <w:szCs w:val="16"/>
        </w:rPr>
        <w:t>, General Clauses</w:t>
      </w:r>
      <w:r w:rsidR="00E52163" w:rsidRPr="009F2B63">
        <w:rPr>
          <w:rFonts w:cs="Arial"/>
          <w:szCs w:val="16"/>
        </w:rPr>
        <w:t>.</w:t>
      </w:r>
    </w:p>
    <w:p w14:paraId="352DFB26" w14:textId="77777777" w:rsidR="009F2B63" w:rsidRDefault="009F2B63" w:rsidP="00F34C80">
      <w:pPr>
        <w:tabs>
          <w:tab w:val="clear" w:pos="480"/>
          <w:tab w:val="left" w:pos="540"/>
        </w:tabs>
        <w:suppressAutoHyphens/>
        <w:ind w:left="540" w:hanging="540"/>
        <w:contextualSpacing/>
        <w:rPr>
          <w:rFonts w:cs="Arial"/>
          <w:szCs w:val="16"/>
        </w:rPr>
      </w:pPr>
    </w:p>
    <w:p w14:paraId="3897F4AA" w14:textId="4008C2F6" w:rsidR="00F5193D" w:rsidRDefault="00793905" w:rsidP="00F34C80">
      <w:pPr>
        <w:tabs>
          <w:tab w:val="clear" w:pos="480"/>
          <w:tab w:val="left" w:pos="540"/>
        </w:tabs>
        <w:suppressAutoHyphens/>
        <w:ind w:left="540" w:hanging="540"/>
        <w:contextualSpacing/>
        <w:rPr>
          <w:rFonts w:cs="Arial"/>
          <w:vanish/>
          <w:szCs w:val="16"/>
        </w:rPr>
      </w:pPr>
      <w:r>
        <w:rPr>
          <w:rFonts w:cs="Arial"/>
          <w:szCs w:val="16"/>
        </w:rPr>
        <w:t>F</w:t>
      </w:r>
      <w:r w:rsidR="001027C1" w:rsidRPr="009450A6">
        <w:rPr>
          <w:rFonts w:cs="Arial"/>
          <w:szCs w:val="16"/>
        </w:rPr>
        <w:t>.</w:t>
      </w:r>
      <w:r w:rsidR="001027C1" w:rsidRPr="009450A6">
        <w:rPr>
          <w:rFonts w:cs="Arial"/>
          <w:szCs w:val="16"/>
        </w:rPr>
        <w:tab/>
        <w:t xml:space="preserve">Rent is subject to adjustment based upon the final Tenant Improvement </w:t>
      </w:r>
      <w:r w:rsidR="001027C1">
        <w:rPr>
          <w:rFonts w:cs="Arial"/>
          <w:szCs w:val="16"/>
        </w:rPr>
        <w:t xml:space="preserve">(TI) </w:t>
      </w:r>
      <w:r w:rsidR="001027C1" w:rsidRPr="009450A6">
        <w:rPr>
          <w:rFonts w:cs="Arial"/>
          <w:szCs w:val="16"/>
        </w:rPr>
        <w:t xml:space="preserve">cost to be amortized in the rental rate, as agreed upon by the parties subsequent to the Lease Award Date.  </w:t>
      </w:r>
    </w:p>
    <w:p w14:paraId="3891F739" w14:textId="77777777" w:rsidR="001027C1" w:rsidRDefault="001027C1" w:rsidP="00F34C80">
      <w:pPr>
        <w:tabs>
          <w:tab w:val="clear" w:pos="480"/>
          <w:tab w:val="left" w:pos="540"/>
        </w:tabs>
        <w:suppressAutoHyphens/>
        <w:ind w:left="540" w:hanging="540"/>
        <w:contextualSpacing/>
        <w:rPr>
          <w:rFonts w:cs="Arial"/>
          <w:vanish/>
          <w:szCs w:val="16"/>
        </w:rPr>
      </w:pPr>
    </w:p>
    <w:p w14:paraId="52C61AE6" w14:textId="75A71A04" w:rsidR="001027C1" w:rsidRPr="00AA58BE" w:rsidRDefault="001027C1" w:rsidP="00F34C80">
      <w:pPr>
        <w:tabs>
          <w:tab w:val="clear" w:pos="480"/>
          <w:tab w:val="left" w:pos="540"/>
        </w:tabs>
        <w:suppressAutoHyphens/>
        <w:ind w:left="540" w:hanging="540"/>
        <w:contextualSpacing/>
        <w:rPr>
          <w:rFonts w:cs="Arial"/>
          <w:vanish/>
          <w:color w:val="0000FF"/>
          <w:szCs w:val="16"/>
        </w:rPr>
      </w:pPr>
      <w:r w:rsidRPr="00AA58BE">
        <w:rPr>
          <w:rFonts w:cs="Arial"/>
          <w:b/>
          <w:vanish/>
          <w:color w:val="0000FF"/>
          <w:szCs w:val="16"/>
        </w:rPr>
        <w:t xml:space="preserve">ACTION REQUIRED: </w:t>
      </w:r>
      <w:r w:rsidRPr="00AA58BE">
        <w:rPr>
          <w:rFonts w:cs="Arial"/>
          <w:vanish/>
          <w:color w:val="0000FF"/>
          <w:szCs w:val="16"/>
        </w:rPr>
        <w:t xml:space="preserve">DELETE SUB-PARAGRAPH </w:t>
      </w:r>
      <w:r w:rsidR="005B7147">
        <w:rPr>
          <w:rFonts w:cs="Arial"/>
          <w:vanish/>
          <w:color w:val="0000FF"/>
          <w:szCs w:val="16"/>
        </w:rPr>
        <w:t>G</w:t>
      </w:r>
      <w:r w:rsidRPr="00AA58BE">
        <w:rPr>
          <w:rFonts w:cs="Arial"/>
          <w:vanish/>
          <w:color w:val="0000FF"/>
          <w:szCs w:val="16"/>
        </w:rPr>
        <w:t xml:space="preserve"> FOR FSL I </w:t>
      </w:r>
      <w:r w:rsidR="002A6DF3">
        <w:rPr>
          <w:rFonts w:cs="Arial"/>
          <w:vanish/>
          <w:color w:val="0000FF"/>
          <w:szCs w:val="16"/>
        </w:rPr>
        <w:t xml:space="preserve">OR </w:t>
      </w:r>
      <w:r w:rsidRPr="00AA58BE">
        <w:rPr>
          <w:rFonts w:cs="Arial"/>
          <w:vanish/>
          <w:color w:val="0000FF"/>
          <w:szCs w:val="16"/>
        </w:rPr>
        <w:t xml:space="preserve">TURNKEY </w:t>
      </w:r>
      <w:r w:rsidR="002A6DF3">
        <w:rPr>
          <w:rFonts w:cs="Arial"/>
          <w:vanish/>
          <w:color w:val="0000FF"/>
          <w:szCs w:val="16"/>
        </w:rPr>
        <w:t>BSAC</w:t>
      </w:r>
      <w:r w:rsidRPr="00AA58BE">
        <w:rPr>
          <w:rFonts w:cs="Arial"/>
          <w:vanish/>
          <w:color w:val="0000FF"/>
          <w:szCs w:val="16"/>
        </w:rPr>
        <w:t xml:space="preserve"> PRICING)</w:t>
      </w:r>
      <w:r w:rsidR="002A6DF3">
        <w:rPr>
          <w:rFonts w:cs="Arial"/>
          <w:vanish/>
          <w:color w:val="0000FF"/>
          <w:szCs w:val="16"/>
        </w:rPr>
        <w:t>.</w:t>
      </w:r>
    </w:p>
    <w:p w14:paraId="1502D78D" w14:textId="701C059F" w:rsidR="001027C1" w:rsidRPr="001773B7" w:rsidRDefault="00793905" w:rsidP="00F34C80">
      <w:pPr>
        <w:tabs>
          <w:tab w:val="clear" w:pos="480"/>
          <w:tab w:val="left" w:pos="540"/>
        </w:tabs>
        <w:suppressAutoHyphens/>
        <w:ind w:left="540" w:hanging="540"/>
        <w:contextualSpacing/>
        <w:rPr>
          <w:rFonts w:cs="Arial"/>
          <w:szCs w:val="16"/>
        </w:rPr>
      </w:pPr>
      <w:r>
        <w:rPr>
          <w:rFonts w:cs="Arial"/>
          <w:vanish/>
          <w:szCs w:val="16"/>
        </w:rPr>
        <w:lastRenderedPageBreak/>
        <w:t>G</w:t>
      </w:r>
      <w:r w:rsidR="001027C1">
        <w:rPr>
          <w:rFonts w:cs="Arial"/>
          <w:vanish/>
          <w:szCs w:val="16"/>
        </w:rPr>
        <w:t>.</w:t>
      </w:r>
      <w:r w:rsidR="001027C1">
        <w:rPr>
          <w:rFonts w:cs="Arial"/>
          <w:vanish/>
          <w:szCs w:val="16"/>
        </w:rPr>
        <w:tab/>
        <w:t xml:space="preserve">Rent is subject to adjustment based on the final </w:t>
      </w:r>
      <w:r w:rsidR="00C066D2">
        <w:rPr>
          <w:rFonts w:cs="Arial"/>
          <w:vanish/>
          <w:szCs w:val="16"/>
        </w:rPr>
        <w:t>Building Specific Amortized Capital (</w:t>
      </w:r>
      <w:r w:rsidR="001027C1">
        <w:rPr>
          <w:rFonts w:cs="Arial"/>
          <w:vanish/>
          <w:szCs w:val="16"/>
        </w:rPr>
        <w:t>BSAC</w:t>
      </w:r>
      <w:r w:rsidR="00C066D2">
        <w:rPr>
          <w:rFonts w:cs="Arial"/>
          <w:vanish/>
          <w:szCs w:val="16"/>
        </w:rPr>
        <w:t>)</w:t>
      </w:r>
      <w:r w:rsidR="001027C1">
        <w:rPr>
          <w:rFonts w:cs="Arial"/>
          <w:vanish/>
          <w:szCs w:val="16"/>
        </w:rPr>
        <w:t xml:space="preserve"> cost to be amortized in the rental rate, as agreed upon by the parties subsequent to the Lease Award Date.</w:t>
      </w:r>
    </w:p>
    <w:p w14:paraId="29140894" w14:textId="77777777" w:rsidR="001027C1" w:rsidRPr="009450A6" w:rsidRDefault="001027C1" w:rsidP="00F34C80">
      <w:pPr>
        <w:tabs>
          <w:tab w:val="clear" w:pos="480"/>
          <w:tab w:val="left" w:pos="540"/>
        </w:tabs>
        <w:suppressAutoHyphens/>
        <w:ind w:left="540" w:hanging="540"/>
        <w:contextualSpacing/>
        <w:rPr>
          <w:rFonts w:cs="Arial"/>
          <w:szCs w:val="16"/>
        </w:rPr>
      </w:pPr>
    </w:p>
    <w:p w14:paraId="0099CCC4" w14:textId="549DB8E5" w:rsidR="001027C1" w:rsidRPr="00904F5D" w:rsidRDefault="00D4141A" w:rsidP="00F34C80">
      <w:pPr>
        <w:tabs>
          <w:tab w:val="clear" w:pos="480"/>
          <w:tab w:val="left" w:pos="540"/>
        </w:tabs>
        <w:suppressAutoHyphens/>
        <w:ind w:left="540" w:hanging="540"/>
        <w:contextualSpacing/>
        <w:rPr>
          <w:rFonts w:cs="Arial"/>
          <w:szCs w:val="16"/>
        </w:rPr>
      </w:pPr>
      <w:r>
        <w:rPr>
          <w:rFonts w:cs="Arial"/>
          <w:szCs w:val="16"/>
        </w:rPr>
        <w:t>G</w:t>
      </w:r>
      <w:r w:rsidR="001027C1" w:rsidRPr="00904F5D">
        <w:rPr>
          <w:rFonts w:cs="Arial"/>
          <w:szCs w:val="16"/>
        </w:rPr>
        <w:t>.</w:t>
      </w:r>
      <w:r w:rsidR="001027C1" w:rsidRPr="00904F5D">
        <w:rPr>
          <w:rFonts w:cs="Arial"/>
          <w:szCs w:val="16"/>
        </w:rPr>
        <w:tab/>
        <w:t xml:space="preserve">If the Government </w:t>
      </w:r>
      <w:r w:rsidR="00E01EE2">
        <w:rPr>
          <w:rFonts w:cs="Arial"/>
          <w:szCs w:val="16"/>
        </w:rPr>
        <w:t>leases</w:t>
      </w:r>
      <w:r w:rsidR="001027C1" w:rsidRPr="00904F5D">
        <w:rPr>
          <w:rFonts w:cs="Arial"/>
          <w:szCs w:val="16"/>
        </w:rPr>
        <w:t xml:space="preserve"> the </w:t>
      </w:r>
      <w:r w:rsidR="001027C1">
        <w:rPr>
          <w:rFonts w:cs="Arial"/>
          <w:szCs w:val="16"/>
        </w:rPr>
        <w:t>Premises</w:t>
      </w:r>
      <w:r w:rsidR="001027C1" w:rsidRPr="00904F5D">
        <w:rPr>
          <w:rFonts w:cs="Arial"/>
          <w:szCs w:val="16"/>
        </w:rPr>
        <w:t xml:space="preserve"> for less than a full calendar month, then rent shall be prorated based on the actual number of days </w:t>
      </w:r>
      <w:r w:rsidR="00E01EE2">
        <w:rPr>
          <w:rFonts w:cs="Arial"/>
          <w:szCs w:val="16"/>
        </w:rPr>
        <w:t>leased</w:t>
      </w:r>
      <w:r w:rsidR="001027C1" w:rsidRPr="00904F5D">
        <w:rPr>
          <w:rFonts w:cs="Arial"/>
          <w:szCs w:val="16"/>
        </w:rPr>
        <w:t xml:space="preserve"> for that month.</w:t>
      </w:r>
    </w:p>
    <w:p w14:paraId="27513B1E" w14:textId="77777777" w:rsidR="001027C1" w:rsidRPr="00485C6D" w:rsidRDefault="001027C1" w:rsidP="00F34C80">
      <w:pPr>
        <w:pStyle w:val="Header"/>
        <w:tabs>
          <w:tab w:val="clear" w:pos="480"/>
          <w:tab w:val="clear" w:pos="4320"/>
          <w:tab w:val="clear" w:pos="8640"/>
        </w:tabs>
        <w:suppressAutoHyphens/>
        <w:ind w:left="540" w:hanging="540"/>
        <w:contextualSpacing/>
        <w:rPr>
          <w:rFonts w:cs="Arial"/>
          <w:szCs w:val="16"/>
        </w:rPr>
      </w:pPr>
    </w:p>
    <w:p w14:paraId="7255C56A" w14:textId="2448BB31" w:rsidR="001027C1" w:rsidRDefault="00D4141A" w:rsidP="00F34C80">
      <w:pPr>
        <w:tabs>
          <w:tab w:val="clear" w:pos="480"/>
          <w:tab w:val="left" w:pos="540"/>
        </w:tabs>
        <w:suppressAutoHyphens/>
        <w:ind w:left="540" w:hanging="540"/>
        <w:contextualSpacing/>
        <w:rPr>
          <w:rFonts w:cs="Arial"/>
          <w:szCs w:val="16"/>
        </w:rPr>
      </w:pPr>
      <w:r>
        <w:rPr>
          <w:rFonts w:cs="Arial"/>
          <w:szCs w:val="16"/>
        </w:rPr>
        <w:t>H</w:t>
      </w:r>
      <w:r w:rsidR="001027C1" w:rsidRPr="000144A4">
        <w:rPr>
          <w:rFonts w:cs="Arial"/>
          <w:szCs w:val="16"/>
        </w:rPr>
        <w:t>.</w:t>
      </w:r>
      <w:r w:rsidR="001027C1" w:rsidRPr="000144A4">
        <w:rPr>
          <w:rFonts w:cs="Arial"/>
          <w:szCs w:val="16"/>
        </w:rPr>
        <w:tab/>
        <w:t xml:space="preserve">Rent shall be paid to Lessor by electronic funds transfer </w:t>
      </w:r>
      <w:r w:rsidR="00C066D2">
        <w:rPr>
          <w:rFonts w:cs="Arial"/>
          <w:szCs w:val="16"/>
        </w:rPr>
        <w:t xml:space="preserve">(EFT) </w:t>
      </w:r>
      <w:r w:rsidR="001027C1" w:rsidRPr="000144A4">
        <w:rPr>
          <w:rFonts w:cs="Arial"/>
          <w:szCs w:val="16"/>
        </w:rPr>
        <w:t xml:space="preserve">in accordance with the </w:t>
      </w:r>
      <w:r w:rsidR="000144A4">
        <w:rPr>
          <w:rFonts w:cs="Arial"/>
          <w:szCs w:val="16"/>
        </w:rPr>
        <w:t>provisions of the General Clauses</w:t>
      </w:r>
      <w:r w:rsidR="001027C1" w:rsidRPr="000144A4">
        <w:rPr>
          <w:rFonts w:cs="Arial"/>
          <w:szCs w:val="16"/>
        </w:rPr>
        <w:t xml:space="preserve">.  Rent shall be payable </w:t>
      </w:r>
      <w:r w:rsidR="005D2EA9">
        <w:rPr>
          <w:rFonts w:cs="Arial"/>
          <w:szCs w:val="16"/>
        </w:rPr>
        <w:t xml:space="preserve">using the EFT information </w:t>
      </w:r>
      <w:r w:rsidR="00971046">
        <w:rPr>
          <w:rFonts w:cs="Arial"/>
          <w:szCs w:val="16"/>
        </w:rPr>
        <w:t>contained in</w:t>
      </w:r>
      <w:r w:rsidR="004D3C6C">
        <w:rPr>
          <w:rFonts w:cs="Arial"/>
          <w:szCs w:val="16"/>
        </w:rPr>
        <w:t xml:space="preserve"> the </w:t>
      </w:r>
      <w:r w:rsidR="005A03AB">
        <w:rPr>
          <w:rFonts w:cs="Arial"/>
          <w:szCs w:val="16"/>
        </w:rPr>
        <w:t>System for Award Management (SAM)</w:t>
      </w:r>
      <w:r w:rsidR="001027C1" w:rsidRPr="000144A4">
        <w:rPr>
          <w:rFonts w:cs="Arial"/>
          <w:szCs w:val="16"/>
        </w:rPr>
        <w:t xml:space="preserve">.  </w:t>
      </w:r>
      <w:r w:rsidR="005D2EA9">
        <w:rPr>
          <w:rFonts w:cs="Arial"/>
          <w:szCs w:val="16"/>
        </w:rPr>
        <w:t>In the event the EFT information changes, the Lessor shall be responsible for providing the updated information to SAM.  Failure by the Lessor to maintain an active registration in SAM may result in delay of rental payments</w:t>
      </w:r>
      <w:r w:rsidR="005107F8">
        <w:rPr>
          <w:rFonts w:cs="Arial"/>
          <w:szCs w:val="16"/>
        </w:rPr>
        <w:t xml:space="preserve"> until such time as the SAM registration is activated</w:t>
      </w:r>
      <w:r w:rsidR="005D2EA9">
        <w:rPr>
          <w:rFonts w:cs="Arial"/>
          <w:szCs w:val="16"/>
        </w:rPr>
        <w:t>.</w:t>
      </w:r>
    </w:p>
    <w:p w14:paraId="5F835ED7" w14:textId="77777777" w:rsidR="001027C1" w:rsidRPr="001D0D03" w:rsidRDefault="001027C1" w:rsidP="00F34C80">
      <w:pPr>
        <w:tabs>
          <w:tab w:val="clear" w:pos="480"/>
        </w:tabs>
        <w:suppressAutoHyphens/>
        <w:ind w:left="540" w:hanging="540"/>
        <w:contextualSpacing/>
        <w:rPr>
          <w:rFonts w:cs="Arial"/>
          <w:szCs w:val="16"/>
        </w:rPr>
      </w:pPr>
    </w:p>
    <w:p w14:paraId="4DDA52EB" w14:textId="22FF7B5E" w:rsidR="001027C1" w:rsidRPr="001D0D03" w:rsidRDefault="00D4141A" w:rsidP="00F34C80">
      <w:pPr>
        <w:keepNext/>
        <w:tabs>
          <w:tab w:val="clear" w:pos="480"/>
          <w:tab w:val="left" w:pos="540"/>
        </w:tabs>
        <w:suppressAutoHyphens/>
        <w:ind w:left="540" w:hanging="540"/>
        <w:contextualSpacing/>
        <w:rPr>
          <w:rFonts w:cs="Arial"/>
          <w:szCs w:val="16"/>
        </w:rPr>
      </w:pPr>
      <w:r>
        <w:rPr>
          <w:rFonts w:cs="Arial"/>
          <w:szCs w:val="16"/>
        </w:rPr>
        <w:t>I</w:t>
      </w:r>
      <w:r w:rsidR="001027C1" w:rsidRPr="001D0D03">
        <w:rPr>
          <w:rFonts w:cs="Arial"/>
          <w:szCs w:val="16"/>
        </w:rPr>
        <w:t>.</w:t>
      </w:r>
      <w:r w:rsidR="001027C1" w:rsidRPr="001D0D03">
        <w:rPr>
          <w:rFonts w:cs="Arial"/>
          <w:szCs w:val="16"/>
        </w:rPr>
        <w:tab/>
        <w:t>Lessor shall provide to the Government, in exchange for the payment of rental and other specified consideration, the following:</w:t>
      </w:r>
    </w:p>
    <w:p w14:paraId="4BABE207" w14:textId="77777777" w:rsidR="001027C1" w:rsidRPr="001D0D03" w:rsidRDefault="001027C1" w:rsidP="00F34C80">
      <w:pPr>
        <w:keepNext/>
        <w:tabs>
          <w:tab w:val="clear" w:pos="480"/>
        </w:tabs>
        <w:suppressAutoHyphens/>
        <w:ind w:left="540" w:hanging="540"/>
        <w:contextualSpacing/>
        <w:rPr>
          <w:rFonts w:cs="Arial"/>
          <w:szCs w:val="16"/>
        </w:rPr>
      </w:pPr>
    </w:p>
    <w:p w14:paraId="1C0B0C86" w14:textId="77777777" w:rsidR="001027C1" w:rsidRPr="001D0D03"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1D0D03">
        <w:rPr>
          <w:rFonts w:cs="Arial"/>
          <w:szCs w:val="16"/>
        </w:rPr>
        <w:t xml:space="preserve">The leasehold interest in the Property described </w:t>
      </w:r>
      <w:r w:rsidR="005D04A2">
        <w:rPr>
          <w:rFonts w:cs="Arial"/>
          <w:szCs w:val="16"/>
        </w:rPr>
        <w:t xml:space="preserve">herein </w:t>
      </w:r>
      <w:r w:rsidRPr="001D0D03">
        <w:rPr>
          <w:rFonts w:cs="Arial"/>
          <w:szCs w:val="16"/>
        </w:rPr>
        <w:t xml:space="preserve">in </w:t>
      </w:r>
      <w:r>
        <w:rPr>
          <w:rFonts w:cs="Arial"/>
          <w:szCs w:val="16"/>
        </w:rPr>
        <w:t>the paragraph entitled “The Premises.”</w:t>
      </w:r>
    </w:p>
    <w:p w14:paraId="6EEC2C52" w14:textId="77777777" w:rsidR="00F5193D" w:rsidRDefault="00F5193D"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756D361B" w14:textId="07356AFB" w:rsidR="006A7D0C" w:rsidRDefault="001027C1" w:rsidP="00F34C80">
      <w:pPr>
        <w:pStyle w:val="ListParagraph"/>
        <w:numPr>
          <w:ilvl w:val="0"/>
          <w:numId w:val="52"/>
        </w:numPr>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r w:rsidRPr="001D0D03">
        <w:rPr>
          <w:rFonts w:ascii="Arial" w:hAnsi="Arial" w:cs="Arial"/>
          <w:sz w:val="16"/>
          <w:szCs w:val="16"/>
        </w:rPr>
        <w:t>All costs, expenses</w:t>
      </w:r>
      <w:r>
        <w:rPr>
          <w:rFonts w:ascii="Arial" w:hAnsi="Arial" w:cs="Arial"/>
          <w:sz w:val="16"/>
          <w:szCs w:val="16"/>
        </w:rPr>
        <w:t>,</w:t>
      </w:r>
      <w:r w:rsidRPr="001D0D03">
        <w:rPr>
          <w:rFonts w:ascii="Arial" w:hAnsi="Arial" w:cs="Arial"/>
          <w:sz w:val="16"/>
          <w:szCs w:val="16"/>
        </w:rPr>
        <w:t xml:space="preserve"> and fees to perform the work required for acceptance of the Premises in accordance with this Lease, including all costs for labor, materials, and equipment, professional fees, </w:t>
      </w:r>
      <w:r w:rsidR="00E00A71">
        <w:rPr>
          <w:rFonts w:ascii="Arial" w:hAnsi="Arial" w:cs="Arial"/>
          <w:sz w:val="16"/>
          <w:szCs w:val="16"/>
        </w:rPr>
        <w:t>sub</w:t>
      </w:r>
      <w:r w:rsidRPr="001D0D03">
        <w:rPr>
          <w:rFonts w:ascii="Arial" w:hAnsi="Arial" w:cs="Arial"/>
          <w:sz w:val="16"/>
          <w:szCs w:val="16"/>
        </w:rPr>
        <w:t>contractor fees, attorney fees, permit fees, inspection fees, and similar such fees, and all related expenses</w:t>
      </w:r>
      <w:r w:rsidR="00C735DF">
        <w:rPr>
          <w:rFonts w:ascii="Arial" w:hAnsi="Arial" w:cs="Arial"/>
          <w:sz w:val="16"/>
          <w:szCs w:val="16"/>
        </w:rPr>
        <w:t>.</w:t>
      </w:r>
    </w:p>
    <w:p w14:paraId="79C18E6F" w14:textId="77777777" w:rsidR="001027C1" w:rsidRPr="004D7809" w:rsidRDefault="001027C1" w:rsidP="00F34C80">
      <w:pPr>
        <w:tabs>
          <w:tab w:val="clear" w:pos="480"/>
          <w:tab w:val="clear" w:pos="960"/>
          <w:tab w:val="clear" w:pos="1440"/>
          <w:tab w:val="clear" w:pos="1920"/>
          <w:tab w:val="clear" w:pos="2400"/>
          <w:tab w:val="left" w:pos="1080"/>
        </w:tabs>
        <w:suppressAutoHyphens/>
        <w:ind w:left="1080" w:hanging="540"/>
        <w:contextualSpacing/>
        <w:rPr>
          <w:rFonts w:cs="Arial"/>
          <w:szCs w:val="16"/>
        </w:rPr>
      </w:pPr>
    </w:p>
    <w:p w14:paraId="1182366F" w14:textId="51EC7128" w:rsidR="001027C1" w:rsidRDefault="001027C1"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sidRPr="004D7809">
        <w:rPr>
          <w:rFonts w:cs="Arial"/>
          <w:b/>
          <w:caps/>
          <w:vanish/>
          <w:color w:val="0000FF"/>
          <w:szCs w:val="16"/>
        </w:rPr>
        <w:t>ACTION REQUIRED</w:t>
      </w:r>
      <w:r w:rsidRPr="004D7809">
        <w:rPr>
          <w:rFonts w:cs="Arial"/>
          <w:caps/>
          <w:vanish/>
          <w:color w:val="0000FF"/>
          <w:szCs w:val="16"/>
        </w:rPr>
        <w:t xml:space="preserve">: </w:t>
      </w:r>
      <w:r w:rsidR="00134312">
        <w:rPr>
          <w:rFonts w:cs="Arial"/>
          <w:caps/>
          <w:vanish/>
          <w:color w:val="0000FF"/>
          <w:szCs w:val="16"/>
          <w:u w:val="single"/>
        </w:rPr>
        <w:t>select the appropriate</w:t>
      </w:r>
      <w:r w:rsidRPr="004D7809">
        <w:rPr>
          <w:rFonts w:cs="Arial"/>
          <w:caps/>
          <w:vanish/>
          <w:color w:val="0000FF"/>
          <w:szCs w:val="16"/>
          <w:u w:val="single"/>
        </w:rPr>
        <w:t xml:space="preserve"> </w:t>
      </w:r>
      <w:r>
        <w:rPr>
          <w:rFonts w:cs="Arial"/>
          <w:caps/>
          <w:vanish/>
          <w:color w:val="0000FF"/>
          <w:szCs w:val="16"/>
          <w:u w:val="single"/>
        </w:rPr>
        <w:t>sub-</w:t>
      </w:r>
      <w:r w:rsidRPr="004D7809">
        <w:rPr>
          <w:rFonts w:cs="Arial"/>
          <w:caps/>
          <w:vanish/>
          <w:color w:val="0000FF"/>
          <w:szCs w:val="16"/>
          <w:u w:val="single"/>
        </w:rPr>
        <w:t>paragraph</w:t>
      </w:r>
      <w:r w:rsidRPr="004D7809">
        <w:rPr>
          <w:rFonts w:cs="Arial"/>
          <w:caps/>
          <w:vanish/>
          <w:color w:val="0000FF"/>
          <w:szCs w:val="16"/>
        </w:rPr>
        <w:t xml:space="preserve"> “3” </w:t>
      </w:r>
      <w:r w:rsidR="00134312">
        <w:rPr>
          <w:rFonts w:cs="Arial"/>
          <w:caps/>
          <w:vanish/>
          <w:color w:val="0000FF"/>
          <w:szCs w:val="16"/>
        </w:rPr>
        <w:t>Delete the alternative.</w:t>
      </w:r>
    </w:p>
    <w:p w14:paraId="10BF4440" w14:textId="77777777" w:rsidR="00134312"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p>
    <w:p w14:paraId="586759B3" w14:textId="38881611"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Version 1: use for a “fully serviced” lease</w:t>
      </w:r>
    </w:p>
    <w:p w14:paraId="57C3631D" w14:textId="38871CD1" w:rsidR="00134312" w:rsidRDefault="001027C1" w:rsidP="00F34C80">
      <w:p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3.</w:t>
      </w:r>
      <w:r>
        <w:rPr>
          <w:rFonts w:cs="Arial"/>
          <w:szCs w:val="16"/>
        </w:rPr>
        <w:tab/>
      </w:r>
      <w:r w:rsidRPr="004D7809">
        <w:rPr>
          <w:rFonts w:cs="Arial"/>
          <w:szCs w:val="16"/>
        </w:rPr>
        <w:t>Performance or satisfaction of all other obligations set forth in this Lease; and all services, utilities, and maintenance required for the proper operation of the Property, the Building, and the Premises in accor</w:t>
      </w:r>
      <w:r w:rsidRPr="004D7809">
        <w:rPr>
          <w:rFonts w:cs="Arial"/>
          <w:szCs w:val="16"/>
        </w:rPr>
        <w:softHyphen/>
        <w:t>dance with the terms of the Lease, including, but not limited to, all inspections, modifications, repairs, replacements, and improvements required to be made thereto to meet the requirements of this Lease.</w:t>
      </w:r>
    </w:p>
    <w:p w14:paraId="4F54E006" w14:textId="76BDF254" w:rsidR="00134312" w:rsidRPr="004D7809" w:rsidRDefault="00134312" w:rsidP="00F34C80">
      <w:pPr>
        <w:tabs>
          <w:tab w:val="clear" w:pos="480"/>
          <w:tab w:val="clear" w:pos="960"/>
          <w:tab w:val="clear" w:pos="1440"/>
          <w:tab w:val="clear" w:pos="1920"/>
          <w:tab w:val="clear" w:pos="2400"/>
          <w:tab w:val="left" w:pos="1080"/>
        </w:tabs>
        <w:suppressAutoHyphens/>
        <w:ind w:left="1080" w:hanging="540"/>
        <w:rPr>
          <w:rFonts w:cs="Arial"/>
          <w:caps/>
          <w:vanish/>
          <w:color w:val="0000FF"/>
          <w:szCs w:val="16"/>
        </w:rPr>
      </w:pPr>
      <w:r>
        <w:rPr>
          <w:rFonts w:cs="Arial"/>
          <w:caps/>
          <w:vanish/>
          <w:color w:val="0000FF"/>
          <w:szCs w:val="16"/>
        </w:rPr>
        <w:t xml:space="preserve">Version 2: use for a “lease net of utilities” – identify which utilities (electric and/or gas) are net and delete one of the </w:t>
      </w:r>
      <w:r w:rsidR="00E97594">
        <w:rPr>
          <w:rFonts w:cs="Arial"/>
          <w:caps/>
          <w:vanish/>
          <w:color w:val="0000FF"/>
          <w:szCs w:val="16"/>
        </w:rPr>
        <w:t>UTILITIES</w:t>
      </w:r>
      <w:r>
        <w:rPr>
          <w:rFonts w:cs="Arial"/>
          <w:caps/>
          <w:vanish/>
          <w:color w:val="0000FF"/>
          <w:szCs w:val="16"/>
        </w:rPr>
        <w:t xml:space="preserve"> paragraphs in the “utilities, services, and obligations during the lease term” section of this lease accordingly. </w:t>
      </w:r>
    </w:p>
    <w:p w14:paraId="78D6E4CD" w14:textId="77777777" w:rsidR="001027C1" w:rsidRPr="004D7809" w:rsidRDefault="001027C1" w:rsidP="00F34C80">
      <w:pPr>
        <w:pStyle w:val="ListParagraph"/>
        <w:tabs>
          <w:tab w:val="clear" w:pos="480"/>
          <w:tab w:val="clear" w:pos="960"/>
          <w:tab w:val="clear" w:pos="1440"/>
          <w:tab w:val="clear" w:pos="1920"/>
          <w:tab w:val="clear" w:pos="2400"/>
          <w:tab w:val="left" w:pos="1080"/>
        </w:tabs>
        <w:suppressAutoHyphens/>
        <w:ind w:left="1080" w:hanging="540"/>
        <w:rPr>
          <w:rFonts w:ascii="Arial" w:hAnsi="Arial" w:cs="Arial"/>
          <w:sz w:val="16"/>
          <w:szCs w:val="16"/>
        </w:rPr>
      </w:pPr>
    </w:p>
    <w:p w14:paraId="67147273" w14:textId="77777777" w:rsidR="00F5193D" w:rsidRDefault="001027C1" w:rsidP="00676CD2">
      <w:pPr>
        <w:pStyle w:val="ListParagraph"/>
        <w:numPr>
          <w:ilvl w:val="0"/>
          <w:numId w:val="52"/>
        </w:numPr>
        <w:tabs>
          <w:tab w:val="clear" w:pos="480"/>
          <w:tab w:val="clear" w:pos="960"/>
          <w:tab w:val="clear" w:pos="1440"/>
          <w:tab w:val="clear" w:pos="1920"/>
          <w:tab w:val="clear" w:pos="2400"/>
          <w:tab w:val="left" w:pos="1080"/>
        </w:tabs>
        <w:suppressAutoHyphens/>
        <w:ind w:left="1080" w:hanging="540"/>
        <w:jc w:val="both"/>
        <w:rPr>
          <w:rFonts w:ascii="Arial" w:hAnsi="Arial" w:cs="Arial"/>
          <w:sz w:val="16"/>
          <w:szCs w:val="16"/>
        </w:rPr>
      </w:pPr>
      <w:r w:rsidRPr="004D7809">
        <w:rPr>
          <w:rFonts w:ascii="Arial" w:hAnsi="Arial" w:cs="Arial"/>
          <w:sz w:val="16"/>
          <w:szCs w:val="16"/>
        </w:rPr>
        <w:t xml:space="preserve">Performance or satisfaction of all other obligations set forth in this Lease; and all services, utilities (with the exclusion of </w:t>
      </w:r>
      <w:r w:rsidRPr="004D7809">
        <w:rPr>
          <w:rFonts w:ascii="Arial" w:hAnsi="Arial" w:cs="Arial"/>
          <w:b/>
          <w:color w:val="FF0000"/>
          <w:sz w:val="16"/>
          <w:szCs w:val="16"/>
        </w:rPr>
        <w:t>XX</w:t>
      </w:r>
      <w:r w:rsidRPr="004D7809">
        <w:rPr>
          <w:rFonts w:ascii="Arial" w:hAnsi="Arial" w:cs="Arial"/>
          <w:sz w:val="16"/>
          <w:szCs w:val="16"/>
        </w:rPr>
        <w:t>)</w:t>
      </w:r>
      <w:r w:rsidRPr="004D7809">
        <w:rPr>
          <w:rFonts w:ascii="Arial" w:hAnsi="Arial" w:cs="Arial"/>
          <w:b/>
          <w:sz w:val="16"/>
          <w:szCs w:val="16"/>
        </w:rPr>
        <w:t>,</w:t>
      </w:r>
      <w:r w:rsidRPr="004D7809">
        <w:rPr>
          <w:rFonts w:ascii="Arial" w:hAnsi="Arial" w:cs="Arial"/>
          <w:sz w:val="16"/>
          <w:szCs w:val="16"/>
        </w:rPr>
        <w:t xml:space="preserve"> maintenance required for the proper operation of the Property, the Building, and the Leased Premises, in accor</w:t>
      </w:r>
      <w:r w:rsidRPr="004D7809">
        <w:rPr>
          <w:rFonts w:ascii="Arial" w:hAnsi="Arial" w:cs="Arial"/>
          <w:sz w:val="16"/>
          <w:szCs w:val="16"/>
        </w:rPr>
        <w:softHyphen/>
        <w:t xml:space="preserve">dance with the terms of the Lease, including, but not limited to, all inspections, modifications, repairs, replacements and improvements required to be made thereto to meet the requirements of this Lease.  The Government shall be responsible for paying the cost of </w:t>
      </w:r>
      <w:r w:rsidRPr="004D7809">
        <w:rPr>
          <w:rFonts w:ascii="Arial" w:hAnsi="Arial" w:cs="Arial"/>
          <w:b/>
          <w:color w:val="FF0000"/>
          <w:sz w:val="16"/>
          <w:szCs w:val="16"/>
        </w:rPr>
        <w:t>XX</w:t>
      </w:r>
      <w:r w:rsidRPr="004D7809">
        <w:rPr>
          <w:rFonts w:ascii="Arial" w:hAnsi="Arial" w:cs="Arial"/>
          <w:sz w:val="16"/>
          <w:szCs w:val="16"/>
        </w:rPr>
        <w:t xml:space="preserve"> directly to the utility provider.  The Lessor shall ensure that such utilities are separately metered.  The Lessor shall provide and install as part of shell rent, separate meters for utilities.  Sub-meters are not acceptable.  The Lessor shall furnish in writing to the LCO,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w:t>
      </w:r>
    </w:p>
    <w:p w14:paraId="167787DD" w14:textId="77777777" w:rsidR="002103E4" w:rsidRDefault="002103E4" w:rsidP="000E3921">
      <w:pPr>
        <w:suppressAutoHyphens/>
        <w:contextualSpacing/>
        <w:rPr>
          <w:rFonts w:cs="Arial"/>
          <w:szCs w:val="16"/>
        </w:rPr>
      </w:pPr>
    </w:p>
    <w:p w14:paraId="7988DCC2" w14:textId="4D2A6C21" w:rsidR="002D1DDC" w:rsidRDefault="00D4141A" w:rsidP="00F34C80">
      <w:pPr>
        <w:tabs>
          <w:tab w:val="clear" w:pos="480"/>
          <w:tab w:val="left" w:pos="540"/>
        </w:tabs>
        <w:suppressAutoHyphens/>
        <w:ind w:left="540" w:hanging="540"/>
        <w:contextualSpacing/>
        <w:rPr>
          <w:rFonts w:cs="Arial"/>
          <w:szCs w:val="16"/>
        </w:rPr>
      </w:pPr>
      <w:r>
        <w:rPr>
          <w:rFonts w:cs="Arial"/>
          <w:szCs w:val="16"/>
        </w:rPr>
        <w:t>J</w:t>
      </w:r>
      <w:r w:rsidR="002D1DDC">
        <w:rPr>
          <w:rFonts w:cs="Arial"/>
          <w:szCs w:val="16"/>
        </w:rPr>
        <w:t>.</w:t>
      </w:r>
      <w:r w:rsidR="002D1DDC">
        <w:rPr>
          <w:rFonts w:cs="Arial"/>
          <w:szCs w:val="16"/>
        </w:rPr>
        <w:tab/>
        <w:t>For succeeding Leases with an</w:t>
      </w:r>
      <w:r w:rsidR="002D1DDC" w:rsidRPr="000E7CA9">
        <w:rPr>
          <w:rFonts w:cs="Arial"/>
          <w:szCs w:val="16"/>
        </w:rPr>
        <w:t xml:space="preserve"> incumbent </w:t>
      </w:r>
      <w:r w:rsidR="002D1DDC">
        <w:rPr>
          <w:rFonts w:cs="Arial"/>
          <w:szCs w:val="16"/>
        </w:rPr>
        <w:t>L</w:t>
      </w:r>
      <w:r w:rsidR="002D1DDC" w:rsidRPr="000E7CA9">
        <w:rPr>
          <w:rFonts w:cs="Arial"/>
          <w:szCs w:val="16"/>
        </w:rPr>
        <w:t>essor</w:t>
      </w:r>
      <w:r w:rsidR="002D1DDC">
        <w:rPr>
          <w:rFonts w:cs="Arial"/>
          <w:szCs w:val="16"/>
        </w:rPr>
        <w:t xml:space="preserve"> where</w:t>
      </w:r>
      <w:r w:rsidR="002D1DDC" w:rsidRPr="00D47B2D">
        <w:rPr>
          <w:rFonts w:cs="Arial"/>
          <w:szCs w:val="16"/>
        </w:rPr>
        <w:t xml:space="preserve"> the</w:t>
      </w:r>
      <w:r w:rsidR="008C28C9">
        <w:rPr>
          <w:rFonts w:cs="Arial"/>
          <w:szCs w:val="16"/>
        </w:rPr>
        <w:t xml:space="preserve"> Government is currently in occupancy and possession of the leased Premises and where the</w:t>
      </w:r>
      <w:r w:rsidR="002D1DDC" w:rsidRPr="00D47B2D">
        <w:rPr>
          <w:rFonts w:cs="Arial"/>
          <w:szCs w:val="16"/>
        </w:rPr>
        <w:t xml:space="preserve"> </w:t>
      </w:r>
      <w:r w:rsidR="002D1DDC">
        <w:rPr>
          <w:rFonts w:cs="Arial"/>
          <w:szCs w:val="16"/>
        </w:rPr>
        <w:t>L</w:t>
      </w:r>
      <w:r w:rsidR="002D1DDC" w:rsidRPr="00D47B2D">
        <w:rPr>
          <w:rFonts w:cs="Arial"/>
          <w:szCs w:val="16"/>
        </w:rPr>
        <w:t xml:space="preserve">ease requires the </w:t>
      </w:r>
      <w:r w:rsidR="002D1DDC">
        <w:rPr>
          <w:rFonts w:cs="Arial"/>
          <w:szCs w:val="16"/>
        </w:rPr>
        <w:t>L</w:t>
      </w:r>
      <w:r w:rsidR="002D1DDC" w:rsidRPr="00D47B2D">
        <w:rPr>
          <w:rFonts w:cs="Arial"/>
          <w:szCs w:val="16"/>
        </w:rPr>
        <w:t xml:space="preserve">essor to perform alterations using </w:t>
      </w:r>
      <w:r w:rsidR="002D1DDC">
        <w:rPr>
          <w:rFonts w:cs="Arial"/>
          <w:szCs w:val="16"/>
        </w:rPr>
        <w:t xml:space="preserve">either </w:t>
      </w:r>
      <w:r w:rsidR="002D1DDC" w:rsidRPr="00D47B2D">
        <w:rPr>
          <w:rFonts w:cs="Arial"/>
          <w:szCs w:val="16"/>
        </w:rPr>
        <w:t>the TIA</w:t>
      </w:r>
      <w:r w:rsidR="002D1DDC">
        <w:rPr>
          <w:rFonts w:cs="Arial"/>
          <w:szCs w:val="16"/>
        </w:rPr>
        <w:t xml:space="preserve"> or BSAC</w:t>
      </w:r>
      <w:r w:rsidR="002D1DDC" w:rsidRPr="00D47B2D">
        <w:rPr>
          <w:rFonts w:cs="Arial"/>
          <w:szCs w:val="16"/>
        </w:rPr>
        <w:t xml:space="preserve">, the </w:t>
      </w:r>
      <w:r w:rsidR="002D1DDC">
        <w:rPr>
          <w:rFonts w:cs="Arial"/>
          <w:szCs w:val="16"/>
        </w:rPr>
        <w:t>amortized tenant improvement rent and/or BSAC rent</w:t>
      </w:r>
      <w:r w:rsidR="002D1DDC" w:rsidRPr="00D47B2D">
        <w:rPr>
          <w:rFonts w:cs="Arial"/>
          <w:szCs w:val="16"/>
        </w:rPr>
        <w:t xml:space="preserve"> will not commence unt</w:t>
      </w:r>
      <w:r w:rsidR="002D1DDC">
        <w:rPr>
          <w:rFonts w:cs="Arial"/>
          <w:szCs w:val="16"/>
        </w:rPr>
        <w:t xml:space="preserve">il the alterations are complete and </w:t>
      </w:r>
      <w:r w:rsidR="002D1DDC" w:rsidRPr="00D47B2D">
        <w:rPr>
          <w:rFonts w:cs="Arial"/>
          <w:szCs w:val="16"/>
        </w:rPr>
        <w:t>accepted by the Government</w:t>
      </w:r>
      <w:r w:rsidR="002D1DDC" w:rsidRPr="000E7CA9">
        <w:rPr>
          <w:rFonts w:cs="Arial"/>
          <w:szCs w:val="16"/>
        </w:rPr>
        <w:t xml:space="preserve">. </w:t>
      </w:r>
      <w:r w:rsidR="002D1DDC">
        <w:rPr>
          <w:rFonts w:cs="Arial"/>
          <w:szCs w:val="16"/>
        </w:rPr>
        <w:t xml:space="preserve"> </w:t>
      </w:r>
      <w:r w:rsidR="002D1DDC" w:rsidRPr="000E7CA9">
        <w:rPr>
          <w:rFonts w:cs="Arial"/>
          <w:szCs w:val="16"/>
        </w:rPr>
        <w:t>Upon acceptance</w:t>
      </w:r>
      <w:r w:rsidR="002D1DDC">
        <w:rPr>
          <w:rFonts w:cs="Arial"/>
          <w:szCs w:val="16"/>
        </w:rPr>
        <w:t xml:space="preserve"> of these improvements,</w:t>
      </w:r>
      <w:r w:rsidR="002D1DDC" w:rsidRPr="000E7CA9">
        <w:rPr>
          <w:rFonts w:cs="Arial"/>
          <w:szCs w:val="16"/>
        </w:rPr>
        <w:t xml:space="preserve"> the Government will </w:t>
      </w:r>
      <w:r w:rsidR="002D1DDC">
        <w:rPr>
          <w:rFonts w:cs="Arial"/>
          <w:szCs w:val="16"/>
        </w:rPr>
        <w:t>commence payment of the tenant improvement and/or BSAC rent as stipulated under the Lease, in addition to payment of the tenant improvement and/or BSAC rent</w:t>
      </w:r>
      <w:r w:rsidR="002D1DDC" w:rsidRPr="000E7CA9">
        <w:rPr>
          <w:rFonts w:cs="Arial"/>
          <w:szCs w:val="16"/>
        </w:rPr>
        <w:t xml:space="preserve"> for the period </w:t>
      </w:r>
      <w:r w:rsidR="008C28C9">
        <w:rPr>
          <w:rFonts w:cs="Arial"/>
          <w:szCs w:val="16"/>
        </w:rPr>
        <w:t xml:space="preserve">starting from the Lease Term Commencement Date to the date of tenant improvement/BSAC acceptance by the </w:t>
      </w:r>
      <w:r w:rsidR="00971046">
        <w:rPr>
          <w:rFonts w:cs="Arial"/>
          <w:szCs w:val="16"/>
        </w:rPr>
        <w:t>Government (</w:t>
      </w:r>
      <w:r w:rsidR="005B7147">
        <w:rPr>
          <w:rFonts w:cs="Arial"/>
          <w:szCs w:val="16"/>
        </w:rPr>
        <w:t>such rent</w:t>
      </w:r>
      <w:r w:rsidR="002D1DDC">
        <w:rPr>
          <w:rFonts w:cs="Arial"/>
          <w:szCs w:val="16"/>
        </w:rPr>
        <w:t xml:space="preserve"> </w:t>
      </w:r>
      <w:r w:rsidR="008C28C9">
        <w:rPr>
          <w:rFonts w:cs="Arial"/>
          <w:szCs w:val="16"/>
        </w:rPr>
        <w:t xml:space="preserve">payment </w:t>
      </w:r>
      <w:r w:rsidR="002D1DDC">
        <w:rPr>
          <w:rFonts w:cs="Arial"/>
          <w:szCs w:val="16"/>
        </w:rPr>
        <w:t xml:space="preserve">will not include any additional interest).  </w:t>
      </w:r>
      <w:r w:rsidR="008C28C9">
        <w:rPr>
          <w:rFonts w:cs="Arial"/>
          <w:szCs w:val="16"/>
        </w:rPr>
        <w:t>Alternatively, the Government may elect to re-amortize the tenant improvements/BSAC over the remaining Firm Term of the Lease, at the amortization rate stipulated in the Lease.  I</w:t>
      </w:r>
      <w:r w:rsidR="002D1DDC" w:rsidRPr="000E7CA9">
        <w:rPr>
          <w:rFonts w:cs="Arial"/>
          <w:szCs w:val="16"/>
        </w:rPr>
        <w:t>n the event the Government does not use all the TIA</w:t>
      </w:r>
      <w:r w:rsidR="002D1DDC">
        <w:rPr>
          <w:rFonts w:cs="Arial"/>
          <w:szCs w:val="16"/>
        </w:rPr>
        <w:t xml:space="preserve"> or BSAC,</w:t>
      </w:r>
      <w:r w:rsidR="002D1DDC" w:rsidRPr="000E7CA9">
        <w:rPr>
          <w:rFonts w:cs="Arial"/>
          <w:szCs w:val="16"/>
        </w:rPr>
        <w:t xml:space="preserve"> then </w:t>
      </w:r>
      <w:r w:rsidR="002D1DDC">
        <w:rPr>
          <w:rFonts w:cs="Arial"/>
          <w:szCs w:val="16"/>
        </w:rPr>
        <w:t xml:space="preserve">the </w:t>
      </w:r>
      <w:r w:rsidR="008C28C9">
        <w:rPr>
          <w:rFonts w:cs="Arial"/>
          <w:szCs w:val="16"/>
        </w:rPr>
        <w:t>rental payments</w:t>
      </w:r>
      <w:r w:rsidR="002D1DDC" w:rsidRPr="000E7CA9">
        <w:rPr>
          <w:rFonts w:cs="Arial"/>
          <w:szCs w:val="16"/>
        </w:rPr>
        <w:t xml:space="preserve"> will be adjusted in accordance with the provisions of the </w:t>
      </w:r>
      <w:r w:rsidR="002D1DDC">
        <w:rPr>
          <w:rFonts w:cs="Arial"/>
          <w:szCs w:val="16"/>
        </w:rPr>
        <w:t>L</w:t>
      </w:r>
      <w:r w:rsidR="002D1DDC" w:rsidRPr="000E7CA9">
        <w:rPr>
          <w:rFonts w:cs="Arial"/>
          <w:szCs w:val="16"/>
        </w:rPr>
        <w:t>ease</w:t>
      </w:r>
      <w:r w:rsidR="002D1DDC">
        <w:rPr>
          <w:rFonts w:cs="Arial"/>
          <w:szCs w:val="16"/>
        </w:rPr>
        <w:t xml:space="preserve"> </w:t>
      </w:r>
      <w:r w:rsidR="002D1DDC" w:rsidRPr="000E7CA9">
        <w:rPr>
          <w:rFonts w:cs="Arial"/>
          <w:szCs w:val="16"/>
        </w:rPr>
        <w:t>(</w:t>
      </w:r>
      <w:r w:rsidR="002D1DDC">
        <w:rPr>
          <w:rFonts w:cs="Arial"/>
          <w:szCs w:val="16"/>
        </w:rPr>
        <w:t>e.g., de-amortization).</w:t>
      </w:r>
    </w:p>
    <w:p w14:paraId="128A032D" w14:textId="77777777" w:rsidR="002D1DDC" w:rsidRPr="00490C73" w:rsidRDefault="002D1DDC" w:rsidP="000E3921">
      <w:pPr>
        <w:suppressAutoHyphens/>
        <w:contextualSpacing/>
        <w:rPr>
          <w:rFonts w:cs="Arial"/>
          <w:szCs w:val="16"/>
        </w:rPr>
      </w:pPr>
    </w:p>
    <w:p w14:paraId="02A3D3D9" w14:textId="77777777" w:rsidR="006C4443" w:rsidRDefault="0029620D" w:rsidP="00B66582">
      <w:pPr>
        <w:keepNext/>
        <w:tabs>
          <w:tab w:val="clear" w:pos="480"/>
          <w:tab w:val="left" w:pos="540"/>
        </w:tabs>
        <w:suppressAutoHyphens/>
        <w:contextualSpacing/>
        <w:rPr>
          <w:rStyle w:val="Strong"/>
          <w:rFonts w:cs="Arial"/>
          <w:b w:val="0"/>
          <w:szCs w:val="16"/>
        </w:rPr>
      </w:pPr>
      <w:r w:rsidRPr="005B0785">
        <w:rPr>
          <w:rStyle w:val="Strong"/>
          <w:rFonts w:cs="Arial"/>
          <w:szCs w:val="16"/>
        </w:rPr>
        <w:t>ACTION REQUIRED</w:t>
      </w:r>
      <w:r w:rsidRPr="005B0785">
        <w:rPr>
          <w:rStyle w:val="Strong"/>
          <w:rFonts w:cs="Arial"/>
          <w:b w:val="0"/>
          <w:szCs w:val="16"/>
        </w:rPr>
        <w:t xml:space="preserve">: Use the </w:t>
      </w:r>
      <w:r>
        <w:rPr>
          <w:rStyle w:val="Strong"/>
          <w:rFonts w:cs="Arial"/>
          <w:b w:val="0"/>
          <w:szCs w:val="16"/>
        </w:rPr>
        <w:t>PARAGRAPH</w:t>
      </w:r>
      <w:r w:rsidRPr="005B0785">
        <w:rPr>
          <w:rStyle w:val="Strong"/>
          <w:rFonts w:cs="Arial"/>
          <w:b w:val="0"/>
          <w:szCs w:val="16"/>
        </w:rPr>
        <w:t xml:space="preserve"> below if commission credit is applicable.  OTHERWISE, delete.</w:t>
      </w:r>
    </w:p>
    <w:p w14:paraId="6202E5E6" w14:textId="77777777" w:rsidR="0029620D" w:rsidRDefault="005E5244" w:rsidP="0029620D">
      <w:pPr>
        <w:suppressAutoHyphens/>
        <w:contextualSpacing/>
        <w:rPr>
          <w:rStyle w:val="Strong"/>
          <w:rFonts w:cs="Arial"/>
          <w:b w:val="0"/>
          <w:szCs w:val="16"/>
        </w:rPr>
      </w:pPr>
      <w:r w:rsidRPr="005E5244">
        <w:rPr>
          <w:rStyle w:val="Strong"/>
          <w:rFonts w:cs="Arial"/>
          <w:szCs w:val="16"/>
        </w:rPr>
        <w:t>NOTE</w:t>
      </w:r>
      <w:r w:rsidR="00DA4FE6" w:rsidRPr="00DA4FE6">
        <w:rPr>
          <w:rStyle w:val="Strong"/>
          <w:rFonts w:cs="Arial"/>
          <w:b w:val="0"/>
          <w:szCs w:val="16"/>
        </w:rPr>
        <w:t xml:space="preserve">: Commissions and/or </w:t>
      </w:r>
      <w:r w:rsidR="00F153B4">
        <w:rPr>
          <w:rStyle w:val="Strong"/>
          <w:rFonts w:cs="Arial"/>
          <w:b w:val="0"/>
          <w:szCs w:val="16"/>
        </w:rPr>
        <w:t xml:space="preserve">commission </w:t>
      </w:r>
      <w:r w:rsidR="00DA4FE6" w:rsidRPr="00DA4FE6">
        <w:rPr>
          <w:rStyle w:val="Strong"/>
          <w:rFonts w:cs="Arial"/>
          <w:b w:val="0"/>
          <w:szCs w:val="16"/>
        </w:rPr>
        <w:t xml:space="preserve">credits </w:t>
      </w:r>
      <w:r w:rsidR="00F153B4">
        <w:rPr>
          <w:rStyle w:val="Strong"/>
          <w:rFonts w:cs="Arial"/>
          <w:b w:val="0"/>
          <w:szCs w:val="16"/>
        </w:rPr>
        <w:t>should</w:t>
      </w:r>
      <w:r w:rsidR="00DA4FE6" w:rsidRPr="00DA4FE6">
        <w:rPr>
          <w:rStyle w:val="Strong"/>
          <w:rFonts w:cs="Arial"/>
          <w:b w:val="0"/>
          <w:szCs w:val="16"/>
        </w:rPr>
        <w:t xml:space="preserve"> be treated as confidential financial information</w:t>
      </w:r>
      <w:r w:rsidR="00F153B4">
        <w:rPr>
          <w:rStyle w:val="Strong"/>
          <w:rFonts w:cs="Arial"/>
          <w:b w:val="0"/>
          <w:szCs w:val="16"/>
        </w:rPr>
        <w:t xml:space="preserve"> and should not be disclosed to the public or used</w:t>
      </w:r>
      <w:r w:rsidR="00DA4FE6" w:rsidRPr="00DA4FE6">
        <w:rPr>
          <w:rStyle w:val="Strong"/>
          <w:rFonts w:cs="Arial"/>
          <w:b w:val="0"/>
          <w:szCs w:val="16"/>
        </w:rPr>
        <w:t xml:space="preserve"> for any other purpose than that for which it was furnished</w:t>
      </w:r>
      <w:r w:rsidR="00F153B4">
        <w:rPr>
          <w:rStyle w:val="Strong"/>
          <w:rFonts w:cs="Arial"/>
          <w:b w:val="0"/>
          <w:szCs w:val="16"/>
        </w:rPr>
        <w:t>,</w:t>
      </w:r>
      <w:r w:rsidR="00DA4FE6" w:rsidRPr="00DA4FE6">
        <w:rPr>
          <w:rStyle w:val="Strong"/>
          <w:rFonts w:cs="Arial"/>
          <w:b w:val="0"/>
          <w:szCs w:val="16"/>
        </w:rPr>
        <w:t xml:space="preserve"> without consent of the L</w:t>
      </w:r>
      <w:r w:rsidR="00F153B4">
        <w:rPr>
          <w:rStyle w:val="Strong"/>
          <w:rFonts w:cs="Arial"/>
          <w:b w:val="0"/>
          <w:szCs w:val="16"/>
        </w:rPr>
        <w:t>CO</w:t>
      </w:r>
      <w:r w:rsidR="00DA4FE6" w:rsidRPr="00DA4FE6">
        <w:rPr>
          <w:rStyle w:val="Strong"/>
          <w:rFonts w:cs="Arial"/>
          <w:b w:val="0"/>
          <w:szCs w:val="16"/>
        </w:rPr>
        <w:t>.</w:t>
      </w:r>
    </w:p>
    <w:p w14:paraId="243A9FFF" w14:textId="77777777" w:rsidR="002103E4" w:rsidRPr="0034404D" w:rsidRDefault="008631FC" w:rsidP="007F6C7C">
      <w:pPr>
        <w:pStyle w:val="Heading2"/>
        <w:tabs>
          <w:tab w:val="clear" w:pos="480"/>
          <w:tab w:val="left" w:pos="540"/>
        </w:tabs>
      </w:pPr>
      <w:bookmarkStart w:id="44" w:name="_Toc145683866"/>
      <w:r w:rsidRPr="0034404D">
        <w:t>BROKER COMMISSION AND COMMISSION CREDIT (</w:t>
      </w:r>
      <w:r w:rsidR="00773569">
        <w:t>OCT</w:t>
      </w:r>
      <w:r w:rsidR="008F07B3">
        <w:t xml:space="preserve"> 2016</w:t>
      </w:r>
      <w:r w:rsidRPr="0034404D">
        <w:t>)</w:t>
      </w:r>
      <w:bookmarkEnd w:id="44"/>
    </w:p>
    <w:p w14:paraId="7818B248" w14:textId="77777777" w:rsidR="002103E4" w:rsidRPr="00E863B1" w:rsidRDefault="002103E4" w:rsidP="00476C94">
      <w:pPr>
        <w:keepNext/>
        <w:suppressAutoHyphens/>
        <w:contextualSpacing/>
        <w:rPr>
          <w:rStyle w:val="Strong"/>
          <w:rFonts w:cs="Arial"/>
          <w:b w:val="0"/>
          <w:vanish w:val="0"/>
          <w:color w:val="auto"/>
          <w:szCs w:val="16"/>
        </w:rPr>
      </w:pPr>
    </w:p>
    <w:p w14:paraId="667C5A48" w14:textId="77777777" w:rsidR="00F5193D" w:rsidRDefault="002103E4" w:rsidP="00F34C80">
      <w:pPr>
        <w:pStyle w:val="NoSpacing"/>
        <w:numPr>
          <w:ilvl w:val="0"/>
          <w:numId w:val="20"/>
        </w:numPr>
        <w:tabs>
          <w:tab w:val="clear" w:pos="576"/>
          <w:tab w:val="left" w:pos="540"/>
        </w:tabs>
        <w:ind w:left="540" w:hanging="540"/>
      </w:pPr>
      <w:r w:rsidRPr="00923C6C">
        <w:rPr>
          <w:b/>
          <w:bCs/>
          <w:color w:val="FF0000"/>
        </w:rPr>
        <w:t>[Broker Name]</w:t>
      </w:r>
      <w:r w:rsidRPr="00485C6D">
        <w:t xml:space="preserve"> (Broker) is the authorized real estate </w:t>
      </w:r>
      <w:r w:rsidR="003B5E4A">
        <w:t>B</w:t>
      </w:r>
      <w:r w:rsidRPr="00485C6D">
        <w:t xml:space="preserve">roker representing GSA in connection with this </w:t>
      </w:r>
      <w:r w:rsidR="003E3CF2">
        <w:t>L</w:t>
      </w:r>
      <w:r w:rsidRPr="00485C6D">
        <w:t xml:space="preserve">ease transaction.  The total amount of the Commission is </w:t>
      </w:r>
      <w:r w:rsidRPr="00116B78">
        <w:t>$</w:t>
      </w:r>
      <w:r w:rsidRPr="00116B78">
        <w:rPr>
          <w:b/>
          <w:color w:val="FF0000"/>
        </w:rPr>
        <w:t>XX</w:t>
      </w:r>
      <w:r w:rsidRPr="00485C6D">
        <w:t xml:space="preserve"> and is earned upon </w:t>
      </w:r>
      <w:r w:rsidR="003E3CF2">
        <w:t>L</w:t>
      </w:r>
      <w:r w:rsidRPr="00485C6D">
        <w:t xml:space="preserve">ease execution, payable according to the </w:t>
      </w:r>
      <w:r w:rsidR="003E3CF2">
        <w:t>C</w:t>
      </w:r>
      <w:r w:rsidRPr="00485C6D">
        <w:t xml:space="preserve">ommission </w:t>
      </w:r>
      <w:r w:rsidR="003E3CF2">
        <w:t>A</w:t>
      </w:r>
      <w:r w:rsidRPr="00485C6D">
        <w:t xml:space="preserve">greement signed between the </w:t>
      </w:r>
      <w:r w:rsidR="008F07B3">
        <w:t>Lessor and Broker</w:t>
      </w:r>
      <w:r w:rsidRPr="00485C6D">
        <w:t xml:space="preserve">.  Only </w:t>
      </w:r>
      <w:r w:rsidRPr="00116B78">
        <w:t>$</w:t>
      </w:r>
      <w:r w:rsidRPr="00116B78">
        <w:rPr>
          <w:b/>
          <w:color w:val="FF0000"/>
        </w:rPr>
        <w:t>XX</w:t>
      </w:r>
      <w:r w:rsidRPr="00485C6D">
        <w:t xml:space="preserve"> of the Commission will be payable to </w:t>
      </w:r>
      <w:r w:rsidRPr="00116B78">
        <w:rPr>
          <w:b/>
          <w:bCs/>
          <w:color w:val="FF0000"/>
        </w:rPr>
        <w:t>[Broker Name]</w:t>
      </w:r>
      <w:r w:rsidRPr="00485C6D">
        <w:t xml:space="preserve"> with the remaining </w:t>
      </w:r>
      <w:r w:rsidRPr="00116B78">
        <w:t>$</w:t>
      </w:r>
      <w:r w:rsidRPr="00116B78">
        <w:rPr>
          <w:b/>
          <w:color w:val="FF0000"/>
        </w:rPr>
        <w:t>XX</w:t>
      </w:r>
      <w:r w:rsidRPr="00F07828">
        <w:rPr>
          <w:b/>
        </w:rPr>
        <w:t>,</w:t>
      </w:r>
      <w:r w:rsidRPr="00485C6D">
        <w:t xml:space="preserve"> which is the </w:t>
      </w:r>
      <w:r w:rsidR="00280D76">
        <w:t>C</w:t>
      </w:r>
      <w:r>
        <w:t xml:space="preserve">ommission </w:t>
      </w:r>
      <w:r w:rsidR="00280D76">
        <w:t>C</w:t>
      </w:r>
      <w:r>
        <w:t>redit</w:t>
      </w:r>
      <w:r w:rsidRPr="00485C6D">
        <w:t xml:space="preserve">, to be credited to the shell rental portion of the annual rental payments due and owing to fully recapture this </w:t>
      </w:r>
      <w:r w:rsidR="00280D76">
        <w:t>C</w:t>
      </w:r>
      <w:r>
        <w:t xml:space="preserve">ommission </w:t>
      </w:r>
      <w:r w:rsidR="00280D76">
        <w:t>C</w:t>
      </w:r>
      <w:r>
        <w:t>redit</w:t>
      </w:r>
      <w:r w:rsidRPr="00485C6D">
        <w:t>.  The reduction in shell rent shall commence with</w:t>
      </w:r>
      <w:r>
        <w:t xml:space="preserve"> the first month of the rental payments and continue until the credit has been fully recaptured </w:t>
      </w:r>
      <w:r w:rsidRPr="004413E8">
        <w:t>in equal monthly installments over the shortest time practicable.</w:t>
      </w:r>
    </w:p>
    <w:p w14:paraId="4BA06C2C" w14:textId="77777777" w:rsidR="002103E4" w:rsidRDefault="002103E4" w:rsidP="00F34C80">
      <w:pPr>
        <w:pStyle w:val="NoSpacing"/>
        <w:tabs>
          <w:tab w:val="clear" w:pos="576"/>
          <w:tab w:val="left" w:pos="540"/>
        </w:tabs>
        <w:ind w:left="540" w:hanging="540"/>
      </w:pPr>
    </w:p>
    <w:p w14:paraId="6462C307" w14:textId="77777777" w:rsidR="002103E4" w:rsidRPr="003A7BCF" w:rsidRDefault="0093632E" w:rsidP="00F34C80">
      <w:pPr>
        <w:pStyle w:val="NoSpacing"/>
        <w:numPr>
          <w:ilvl w:val="0"/>
          <w:numId w:val="20"/>
        </w:numPr>
        <w:tabs>
          <w:tab w:val="clear" w:pos="576"/>
          <w:tab w:val="left" w:pos="540"/>
        </w:tabs>
        <w:ind w:left="540" w:hanging="540"/>
      </w:pPr>
      <w:r w:rsidRPr="003A7BCF">
        <w:t xml:space="preserve">Notwithstanding the “Rent and Other Consideration” paragraph of this Lease, the shell rental payments due and owing under this </w:t>
      </w:r>
      <w:r w:rsidR="003B5E4A">
        <w:t>L</w:t>
      </w:r>
      <w:r w:rsidRPr="003A7BCF">
        <w:t>ease shall be reduced to recapture fully this Commission Credit.  The reduction in shell rent shall commence with the first month of the rental payments and continue as indicated in this schedule for adjusted Monthly Rent:</w:t>
      </w:r>
    </w:p>
    <w:p w14:paraId="3BE0C4BA" w14:textId="77777777" w:rsidR="002103E4" w:rsidRDefault="002103E4" w:rsidP="00F34C80">
      <w:pPr>
        <w:pStyle w:val="NoSpacing"/>
        <w:ind w:left="540" w:hanging="540"/>
      </w:pPr>
    </w:p>
    <w:p w14:paraId="38E7DD9A" w14:textId="77777777" w:rsidR="002103E4" w:rsidRPr="005B0785" w:rsidRDefault="002103E4" w:rsidP="00F34C80">
      <w:pPr>
        <w:pStyle w:val="NoSpacing"/>
        <w:ind w:left="540"/>
        <w:rPr>
          <w:rStyle w:val="Strong"/>
          <w:rFonts w:cs="Arial"/>
          <w:b w:val="0"/>
          <w:szCs w:val="16"/>
        </w:rPr>
      </w:pPr>
      <w:r w:rsidRPr="005B0785">
        <w:rPr>
          <w:rStyle w:val="Strong"/>
          <w:rFonts w:cs="Arial"/>
          <w:b w:val="0"/>
          <w:szCs w:val="16"/>
        </w:rPr>
        <w:t>(</w:t>
      </w:r>
      <w:r w:rsidRPr="005B0785">
        <w:rPr>
          <w:rStyle w:val="Strong"/>
          <w:rFonts w:cs="Arial"/>
          <w:szCs w:val="16"/>
        </w:rPr>
        <w:t>Add</w:t>
      </w:r>
      <w:r w:rsidRPr="005B0785">
        <w:rPr>
          <w:rStyle w:val="Strong"/>
          <w:rFonts w:cs="Arial"/>
          <w:b w:val="0"/>
          <w:szCs w:val="16"/>
        </w:rPr>
        <w:t xml:space="preserve"> AND </w:t>
      </w:r>
      <w:r w:rsidRPr="005B0785">
        <w:rPr>
          <w:rStyle w:val="Strong"/>
          <w:rFonts w:cs="Arial"/>
          <w:szCs w:val="16"/>
        </w:rPr>
        <w:t>delete</w:t>
      </w:r>
      <w:r w:rsidRPr="005B0785">
        <w:rPr>
          <w:rStyle w:val="Strong"/>
          <w:rFonts w:cs="Arial"/>
          <w:b w:val="0"/>
          <w:szCs w:val="16"/>
        </w:rPr>
        <w:t xml:space="preserve"> months as necessary.)</w:t>
      </w:r>
    </w:p>
    <w:p w14:paraId="322D221B"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r w:rsidRPr="00116B78">
        <w:rPr>
          <w:b/>
          <w:color w:val="FF0000"/>
        </w:rPr>
        <w:t>XX,XXX</w:t>
      </w:r>
      <w:r>
        <w:rPr>
          <w:b/>
          <w:color w:val="FF0000"/>
        </w:rPr>
        <w:t xml:space="preserve"> </w:t>
      </w:r>
      <w:r w:rsidRPr="007A6590">
        <w:t xml:space="preserve">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08823264" w14:textId="77777777" w:rsidR="002103E4" w:rsidRPr="007A6590" w:rsidRDefault="002103E4" w:rsidP="00F34C80">
      <w:pPr>
        <w:pStyle w:val="NoSpacing"/>
        <w:ind w:left="540"/>
      </w:pPr>
    </w:p>
    <w:p w14:paraId="05D3CBDF" w14:textId="77777777" w:rsidR="002103E4" w:rsidRPr="007A6590" w:rsidRDefault="002103E4" w:rsidP="00F34C80">
      <w:pPr>
        <w:pStyle w:val="NoSpacing"/>
        <w:ind w:left="540"/>
      </w:pPr>
      <w:r w:rsidRPr="007A6590">
        <w:t xml:space="preserve">Month </w:t>
      </w:r>
      <w:r w:rsidRPr="00342280">
        <w:rPr>
          <w:b/>
          <w:color w:val="FF0000"/>
        </w:rPr>
        <w:t>X</w:t>
      </w:r>
      <w:r w:rsidRPr="007A6590">
        <w:t xml:space="preserve"> Rental Payment </w:t>
      </w:r>
      <w:r w:rsidRPr="00116B78">
        <w:t>$</w:t>
      </w:r>
      <w:r w:rsidRPr="00116B78">
        <w:rPr>
          <w:b/>
          <w:color w:val="FF0000"/>
        </w:rPr>
        <w:t>XX,XXX</w:t>
      </w:r>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2940DD90" w14:textId="77777777" w:rsidR="002103E4" w:rsidRPr="007A6590" w:rsidRDefault="002103E4" w:rsidP="00F34C80">
      <w:pPr>
        <w:pStyle w:val="NoSpacing"/>
        <w:ind w:left="540"/>
      </w:pPr>
    </w:p>
    <w:p w14:paraId="3880B5F4" w14:textId="77777777" w:rsidR="002103E4" w:rsidRDefault="002103E4" w:rsidP="00F34C80">
      <w:pPr>
        <w:pStyle w:val="NoSpacing"/>
        <w:ind w:left="540"/>
      </w:pPr>
      <w:r w:rsidRPr="007A6590">
        <w:lastRenderedPageBreak/>
        <w:t xml:space="preserve">Month </w:t>
      </w:r>
      <w:r w:rsidRPr="00342280">
        <w:rPr>
          <w:b/>
          <w:color w:val="FF0000"/>
        </w:rPr>
        <w:t>X</w:t>
      </w:r>
      <w:r w:rsidRPr="007A6590">
        <w:t xml:space="preserve"> Rental Payment </w:t>
      </w:r>
      <w:r w:rsidRPr="00116B78">
        <w:t>$</w:t>
      </w:r>
      <w:r w:rsidRPr="00116B78">
        <w:rPr>
          <w:b/>
          <w:color w:val="FF0000"/>
        </w:rPr>
        <w:t>XX,XXX</w:t>
      </w:r>
      <w:r w:rsidRPr="007A6590">
        <w:t xml:space="preserve"> minus prorated </w:t>
      </w:r>
      <w:r w:rsidR="00280D76">
        <w:t>C</w:t>
      </w:r>
      <w:r>
        <w:t xml:space="preserve">ommission </w:t>
      </w:r>
      <w:r w:rsidR="00280D76">
        <w:t>C</w:t>
      </w:r>
      <w:r>
        <w:t>redit</w:t>
      </w:r>
      <w:r w:rsidRPr="007A6590">
        <w:t xml:space="preserve"> of </w:t>
      </w:r>
      <w:r w:rsidRPr="00116B78">
        <w:t>$</w:t>
      </w:r>
      <w:r w:rsidRPr="00116B78">
        <w:rPr>
          <w:b/>
          <w:color w:val="FF0000"/>
        </w:rPr>
        <w:t>XX,XXX</w:t>
      </w:r>
      <w:r w:rsidRPr="007A6590">
        <w:t xml:space="preserve"> equals </w:t>
      </w:r>
      <w:r w:rsidRPr="00116B78">
        <w:t>$</w:t>
      </w:r>
      <w:r w:rsidRPr="00116B78">
        <w:rPr>
          <w:b/>
          <w:color w:val="FF0000"/>
        </w:rPr>
        <w:t>XX,XXX</w:t>
      </w:r>
      <w:r w:rsidRPr="007A6590">
        <w:t xml:space="preserve"> adjusted </w:t>
      </w:r>
      <w:r w:rsidRPr="00342280">
        <w:rPr>
          <w:b/>
          <w:color w:val="FF0000"/>
        </w:rPr>
        <w:t>X</w:t>
      </w:r>
      <w:r w:rsidRPr="007A6590">
        <w:rPr>
          <w:b/>
          <w:vertAlign w:val="superscript"/>
        </w:rPr>
        <w:t xml:space="preserve"> th</w:t>
      </w:r>
      <w:r w:rsidRPr="007A6590">
        <w:t xml:space="preserve"> Month’s Rent.</w:t>
      </w:r>
      <w:r w:rsidR="005C3E9E">
        <w:t>*</w:t>
      </w:r>
    </w:p>
    <w:p w14:paraId="3ECE873F" w14:textId="637FEC51" w:rsidR="002103E4" w:rsidRDefault="005C3E9E" w:rsidP="00F34C80">
      <w:pPr>
        <w:pStyle w:val="NoSpacing"/>
        <w:ind w:left="540"/>
        <w:rPr>
          <w:rStyle w:val="Strong"/>
          <w:rFonts w:cs="Arial"/>
          <w:b w:val="0"/>
          <w:vanish w:val="0"/>
          <w:color w:val="auto"/>
          <w:szCs w:val="16"/>
        </w:rPr>
      </w:pPr>
      <w:r>
        <w:t xml:space="preserve">* Subject to change based on adjustments outlined under </w:t>
      </w:r>
      <w:r w:rsidR="00087468">
        <w:t xml:space="preserve">the </w:t>
      </w:r>
      <w:r w:rsidR="002A3D54">
        <w:t>paragraph</w:t>
      </w:r>
      <w:r w:rsidR="00087468">
        <w:t xml:space="preserve"> “Rent and Other Consideration</w:t>
      </w:r>
      <w:r w:rsidR="003E3CF2">
        <w:t>.</w:t>
      </w:r>
      <w:r w:rsidR="00087468">
        <w:t>”</w:t>
      </w:r>
    </w:p>
    <w:p w14:paraId="1427441F" w14:textId="77777777" w:rsidR="009F1467" w:rsidRPr="00607B33" w:rsidRDefault="009F1467" w:rsidP="000E3921">
      <w:pPr>
        <w:suppressAutoHyphens/>
        <w:contextualSpacing/>
        <w:rPr>
          <w:rStyle w:val="Strong"/>
          <w:rFonts w:cs="Arial"/>
          <w:b w:val="0"/>
          <w:vanish w:val="0"/>
          <w:color w:val="auto"/>
          <w:szCs w:val="16"/>
        </w:rPr>
      </w:pPr>
    </w:p>
    <w:p w14:paraId="416D10A2" w14:textId="17BB6F41" w:rsidR="002103E4" w:rsidRPr="005B0785" w:rsidRDefault="002103E4" w:rsidP="00B66582">
      <w:pPr>
        <w:tabs>
          <w:tab w:val="clear" w:pos="480"/>
          <w:tab w:val="left" w:pos="540"/>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r w:rsidR="005C394D">
        <w:rPr>
          <w:rFonts w:cs="Arial"/>
          <w:caps/>
          <w:vanish/>
          <w:color w:val="0000FF"/>
          <w:szCs w:val="16"/>
        </w:rPr>
        <w:t>use if</w:t>
      </w:r>
      <w:r w:rsidR="00A77799">
        <w:rPr>
          <w:rFonts w:cs="Arial"/>
          <w:caps/>
          <w:vanish/>
          <w:color w:val="0000FF"/>
          <w:szCs w:val="16"/>
        </w:rPr>
        <w:t xml:space="preserve"> termination rights are negotiated. Otherwise, </w:t>
      </w:r>
      <w:r w:rsidRPr="005B0785">
        <w:rPr>
          <w:rFonts w:cs="Arial"/>
          <w:caps/>
          <w:vanish/>
          <w:color w:val="0000FF"/>
          <w:szCs w:val="16"/>
        </w:rPr>
        <w:t xml:space="preserve"> delete</w:t>
      </w:r>
      <w:r w:rsidR="00A77799">
        <w:rPr>
          <w:rFonts w:cs="Arial"/>
          <w:caps/>
          <w:vanish/>
          <w:color w:val="0000FF"/>
          <w:szCs w:val="16"/>
        </w:rPr>
        <w:t>.</w:t>
      </w:r>
    </w:p>
    <w:p w14:paraId="1023F99C" w14:textId="77777777" w:rsidR="002103E4" w:rsidRPr="0034404D" w:rsidRDefault="008631FC" w:rsidP="007F6C7C">
      <w:pPr>
        <w:pStyle w:val="Heading2"/>
        <w:tabs>
          <w:tab w:val="clear" w:pos="480"/>
          <w:tab w:val="left" w:pos="540"/>
        </w:tabs>
      </w:pPr>
      <w:bookmarkStart w:id="45" w:name="_Toc145683867"/>
      <w:r w:rsidRPr="0034404D">
        <w:t>TERMINATION RIGHTS (</w:t>
      </w:r>
      <w:r w:rsidR="00B57DAE">
        <w:t>OCT</w:t>
      </w:r>
      <w:r w:rsidR="00BE49F3">
        <w:t xml:space="preserve"> 2016</w:t>
      </w:r>
      <w:r w:rsidRPr="0034404D">
        <w:t>)</w:t>
      </w:r>
      <w:bookmarkEnd w:id="45"/>
    </w:p>
    <w:p w14:paraId="4F2B9895" w14:textId="77777777" w:rsidR="002103E4" w:rsidRPr="00B72BD7" w:rsidRDefault="002103E4" w:rsidP="000E3921">
      <w:pPr>
        <w:suppressAutoHyphens/>
      </w:pPr>
    </w:p>
    <w:p w14:paraId="71477F2F" w14:textId="3D99C4F4" w:rsidR="002103E4" w:rsidRDefault="002103E4" w:rsidP="000E3921">
      <w:pPr>
        <w:suppressAutoHyphens/>
        <w:contextualSpacing/>
        <w:rPr>
          <w:rFonts w:cs="Arial"/>
          <w:szCs w:val="16"/>
        </w:rPr>
      </w:pPr>
      <w:r w:rsidRPr="009450A6">
        <w:rPr>
          <w:rFonts w:cs="Arial"/>
          <w:szCs w:val="16"/>
        </w:rPr>
        <w:t>The Government may terminate this Lease, in whole or in part</w:t>
      </w:r>
      <w:r w:rsidR="00BE49F3">
        <w:rPr>
          <w:rFonts w:cs="Arial"/>
          <w:szCs w:val="16"/>
        </w:rPr>
        <w:t>s</w:t>
      </w:r>
      <w:r w:rsidRPr="009450A6">
        <w:rPr>
          <w:rFonts w:cs="Arial"/>
          <w:szCs w:val="16"/>
        </w:rPr>
        <w:t xml:space="preserve">, at any time </w:t>
      </w:r>
      <w:r>
        <w:rPr>
          <w:rFonts w:cs="Arial"/>
          <w:szCs w:val="16"/>
        </w:rPr>
        <w:t xml:space="preserve">effective </w:t>
      </w:r>
      <w:r w:rsidRPr="009450A6">
        <w:rPr>
          <w:rFonts w:cs="Arial"/>
          <w:szCs w:val="16"/>
        </w:rPr>
        <w:t xml:space="preserve">after the </w:t>
      </w:r>
      <w:r w:rsidR="000022C8">
        <w:rPr>
          <w:rFonts w:cs="Arial"/>
          <w:szCs w:val="16"/>
        </w:rPr>
        <w:t>Firm Term</w:t>
      </w:r>
      <w:r w:rsidRPr="009450A6">
        <w:rPr>
          <w:rFonts w:cs="Arial"/>
          <w:szCs w:val="16"/>
        </w:rPr>
        <w:t xml:space="preserve"> of this Lease</w:t>
      </w:r>
      <w:r w:rsidR="000F56D1">
        <w:rPr>
          <w:rFonts w:cs="Arial"/>
          <w:szCs w:val="16"/>
        </w:rPr>
        <w:t>,</w:t>
      </w:r>
      <w:r w:rsidRPr="009450A6">
        <w:rPr>
          <w:rFonts w:cs="Arial"/>
          <w:szCs w:val="16"/>
        </w:rPr>
        <w:t xml:space="preserve"> by providing not less than </w:t>
      </w:r>
      <w:r w:rsidRPr="00165B56">
        <w:rPr>
          <w:rFonts w:cs="Arial"/>
          <w:b/>
          <w:color w:val="FF0000"/>
          <w:szCs w:val="16"/>
        </w:rPr>
        <w:t>XX</w:t>
      </w:r>
      <w:r w:rsidRPr="001A628B">
        <w:rPr>
          <w:rFonts w:cs="Arial"/>
          <w:color w:val="FF0000"/>
          <w:szCs w:val="16"/>
        </w:rPr>
        <w:t xml:space="preserve"> </w:t>
      </w:r>
      <w:r w:rsidRPr="009450A6">
        <w:rPr>
          <w:rFonts w:cs="Arial"/>
          <w:szCs w:val="16"/>
        </w:rPr>
        <w:t>days</w:t>
      </w:r>
      <w:r>
        <w:rPr>
          <w:rFonts w:cs="Arial"/>
          <w:szCs w:val="16"/>
        </w:rPr>
        <w:t>’</w:t>
      </w:r>
      <w:r w:rsidRPr="009450A6">
        <w:rPr>
          <w:rFonts w:cs="Arial"/>
          <w:szCs w:val="16"/>
        </w:rPr>
        <w:t xml:space="preserve"> prior written notice to the Lessor.  The effective date of the termination shall be the day following the expiration of the required notice period or the termination date set forth in the notice, whichever is later.  No rental shall accrue after the effective date of termination.</w:t>
      </w:r>
    </w:p>
    <w:p w14:paraId="5EE7231C" w14:textId="77777777" w:rsidR="003E2BFB" w:rsidRPr="00607B33" w:rsidRDefault="003E2BFB" w:rsidP="000E3921">
      <w:pPr>
        <w:suppressAutoHyphens/>
        <w:contextualSpacing/>
        <w:rPr>
          <w:rFonts w:cs="Arial"/>
          <w:szCs w:val="16"/>
        </w:rPr>
      </w:pPr>
    </w:p>
    <w:p w14:paraId="46140728" w14:textId="44B72762" w:rsidR="00150A13" w:rsidRDefault="002103E4" w:rsidP="00B66582">
      <w:pPr>
        <w:keepNext/>
        <w:keepLines/>
        <w:tabs>
          <w:tab w:val="clear" w:pos="480"/>
          <w:tab w:val="left" w:pos="540"/>
        </w:tabs>
        <w:suppressAutoHyphens/>
        <w:contextualSpacing/>
        <w:rPr>
          <w:rFonts w:cs="Arial"/>
          <w:caps/>
          <w:vanish/>
          <w:color w:val="0000FF"/>
          <w:szCs w:val="16"/>
        </w:rPr>
      </w:pPr>
      <w:r w:rsidRPr="005B0785">
        <w:rPr>
          <w:rFonts w:cs="Arial"/>
          <w:b/>
          <w:caps/>
          <w:vanish/>
          <w:color w:val="0000FF"/>
          <w:szCs w:val="16"/>
        </w:rPr>
        <w:t>ACTION REQUIRED</w:t>
      </w:r>
      <w:r w:rsidRPr="005B0785">
        <w:rPr>
          <w:rFonts w:cs="Arial"/>
          <w:caps/>
          <w:vanish/>
          <w:color w:val="0000FF"/>
          <w:szCs w:val="16"/>
        </w:rPr>
        <w:t xml:space="preserve">: </w:t>
      </w:r>
      <w:r w:rsidR="00150A13" w:rsidRPr="003D66C7">
        <w:rPr>
          <w:rFonts w:cs="Arial"/>
          <w:caps/>
          <w:vanish/>
          <w:color w:val="0000FF"/>
          <w:szCs w:val="16"/>
        </w:rPr>
        <w:t>enter the complete set of renewal option terms below.</w:t>
      </w:r>
    </w:p>
    <w:p w14:paraId="432E048B" w14:textId="26CDBAEA" w:rsidR="00150A13"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 xml:space="preserve">: </w:t>
      </w:r>
      <w:r w:rsidR="002103E4" w:rsidRPr="005B0785">
        <w:rPr>
          <w:rFonts w:cs="Arial"/>
          <w:caps/>
          <w:vanish/>
          <w:color w:val="0000FF"/>
          <w:szCs w:val="16"/>
        </w:rPr>
        <w:t>If a renewal option is offered</w:t>
      </w:r>
      <w:r>
        <w:rPr>
          <w:rFonts w:cs="Arial"/>
          <w:caps/>
          <w:vanish/>
          <w:color w:val="0000FF"/>
          <w:szCs w:val="16"/>
        </w:rPr>
        <w:t xml:space="preserve"> </w:t>
      </w:r>
      <w:r w:rsidRPr="003D66C7">
        <w:rPr>
          <w:rFonts w:cs="Arial"/>
          <w:caps/>
          <w:vanish/>
          <w:color w:val="0000FF"/>
          <w:szCs w:val="16"/>
        </w:rPr>
        <w:t>that can be exercised without further congressional action (prospectus)</w:t>
      </w:r>
      <w:r w:rsidR="002103E4" w:rsidRPr="005B0785">
        <w:rPr>
          <w:rFonts w:cs="Arial"/>
          <w:caps/>
          <w:vanish/>
          <w:color w:val="0000FF"/>
          <w:szCs w:val="16"/>
        </w:rPr>
        <w:t xml:space="preserve">, whether or not it was solicited or evaluated </w:t>
      </w:r>
      <w:r w:rsidRPr="003D66C7">
        <w:rPr>
          <w:rFonts w:cs="Arial"/>
          <w:caps/>
          <w:vanish/>
          <w:color w:val="0000FF"/>
          <w:szCs w:val="16"/>
        </w:rPr>
        <w:t>the option must be included in the original scoring analysis (see leasing desk guide chapter 9 and Appendix F)</w:t>
      </w:r>
      <w:r>
        <w:rPr>
          <w:rFonts w:cs="Arial"/>
          <w:caps/>
          <w:vanish/>
          <w:color w:val="0000FF"/>
          <w:szCs w:val="16"/>
        </w:rPr>
        <w:t>.</w:t>
      </w:r>
      <w:r w:rsidR="002103E4" w:rsidRPr="005B0785">
        <w:rPr>
          <w:rFonts w:cs="Arial"/>
          <w:caps/>
          <w:vanish/>
          <w:color w:val="0000FF"/>
          <w:szCs w:val="16"/>
        </w:rPr>
        <w:t>,</w:t>
      </w:r>
    </w:p>
    <w:p w14:paraId="643ADEE2" w14:textId="39C4091D" w:rsidR="002103E4" w:rsidRPr="005B0785" w:rsidRDefault="00150A13" w:rsidP="00826A9E">
      <w:pPr>
        <w:keepNext/>
        <w:keepLines/>
        <w:suppressAutoHyphens/>
        <w:contextualSpacing/>
        <w:rPr>
          <w:rFonts w:cs="Arial"/>
          <w:caps/>
          <w:vanish/>
          <w:color w:val="0000FF"/>
          <w:szCs w:val="16"/>
        </w:rPr>
      </w:pPr>
      <w:r w:rsidRPr="00150A13">
        <w:rPr>
          <w:rFonts w:cs="Arial"/>
          <w:b/>
          <w:caps/>
          <w:vanish/>
          <w:color w:val="0000FF"/>
          <w:szCs w:val="16"/>
        </w:rPr>
        <w:t>NOTE</w:t>
      </w:r>
      <w:r>
        <w:rPr>
          <w:rFonts w:cs="Arial"/>
          <w:caps/>
          <w:vanish/>
          <w:color w:val="0000FF"/>
          <w:szCs w:val="16"/>
        </w:rPr>
        <w:t>:</w:t>
      </w:r>
      <w:r w:rsidR="002103E4" w:rsidRPr="005B0785">
        <w:rPr>
          <w:rFonts w:cs="Arial"/>
          <w:caps/>
          <w:vanish/>
          <w:color w:val="0000FF"/>
          <w:szCs w:val="16"/>
        </w:rPr>
        <w:t xml:space="preserve">  Any unevaluated renewal option must be evaluated prior to exercising such option.</w:t>
      </w:r>
      <w:r>
        <w:rPr>
          <w:rFonts w:cs="Arial"/>
          <w:caps/>
          <w:vanish/>
          <w:color w:val="0000FF"/>
          <w:szCs w:val="16"/>
        </w:rPr>
        <w:t xml:space="preserve"> </w:t>
      </w:r>
      <w:r w:rsidRPr="003D66C7">
        <w:rPr>
          <w:rFonts w:cs="Arial"/>
          <w:caps/>
          <w:vanish/>
          <w:color w:val="0000FF"/>
          <w:szCs w:val="16"/>
        </w:rPr>
        <w:t>(see leasing desk guide chapter 9)</w:t>
      </w:r>
      <w:r>
        <w:rPr>
          <w:rFonts w:cs="Arial"/>
          <w:caps/>
          <w:vanish/>
          <w:color w:val="0000FF"/>
          <w:szCs w:val="16"/>
        </w:rPr>
        <w:t>.</w:t>
      </w:r>
    </w:p>
    <w:p w14:paraId="41856BA7" w14:textId="77777777" w:rsidR="002103E4" w:rsidRPr="004B7823" w:rsidRDefault="008631FC" w:rsidP="007F6C7C">
      <w:pPr>
        <w:pStyle w:val="Heading2"/>
        <w:keepLines/>
        <w:tabs>
          <w:tab w:val="clear" w:pos="480"/>
          <w:tab w:val="left" w:pos="540"/>
        </w:tabs>
      </w:pPr>
      <w:bookmarkStart w:id="46" w:name="_Toc145683868"/>
      <w:r w:rsidRPr="0034404D">
        <w:t>RENEWAL RIGHTS (</w:t>
      </w:r>
      <w:r w:rsidR="00B57DAE">
        <w:t>OCT</w:t>
      </w:r>
      <w:r w:rsidR="008A48E9">
        <w:t xml:space="preserve"> 2016</w:t>
      </w:r>
      <w:r w:rsidRPr="004B7823">
        <w:t>)</w:t>
      </w:r>
      <w:bookmarkEnd w:id="46"/>
    </w:p>
    <w:p w14:paraId="367FC08F" w14:textId="77777777" w:rsidR="002103E4" w:rsidRPr="000367B9" w:rsidRDefault="002103E4" w:rsidP="00826A9E">
      <w:pPr>
        <w:keepNext/>
        <w:keepLines/>
        <w:suppressAutoHyphens/>
      </w:pPr>
    </w:p>
    <w:p w14:paraId="5E0AEE16" w14:textId="77777777" w:rsidR="00F5193D" w:rsidRDefault="002870EC" w:rsidP="006870ED">
      <w:pPr>
        <w:keepNext/>
        <w:keepLines/>
        <w:tabs>
          <w:tab w:val="clear" w:pos="480"/>
          <w:tab w:val="left" w:pos="540"/>
        </w:tabs>
        <w:suppressAutoHyphens/>
        <w:contextualSpacing/>
        <w:rPr>
          <w:rFonts w:cs="Arial"/>
          <w:szCs w:val="16"/>
        </w:rPr>
      </w:pPr>
      <w:r>
        <w:rPr>
          <w:rFonts w:cs="Arial"/>
          <w:szCs w:val="16"/>
        </w:rPr>
        <w:t>A.</w:t>
      </w:r>
      <w:r>
        <w:rPr>
          <w:rFonts w:cs="Arial"/>
          <w:szCs w:val="16"/>
        </w:rPr>
        <w:tab/>
      </w:r>
      <w:r w:rsidR="002103E4" w:rsidRPr="007A6590">
        <w:rPr>
          <w:rFonts w:cs="Arial"/>
          <w:szCs w:val="16"/>
        </w:rPr>
        <w:t xml:space="preserve">This Lease may be renewed at the option of the Government for a term of </w:t>
      </w:r>
      <w:r w:rsidR="002103E4" w:rsidRPr="00165B56">
        <w:rPr>
          <w:rFonts w:cs="Arial"/>
          <w:b/>
          <w:color w:val="FF0000"/>
          <w:szCs w:val="16"/>
        </w:rPr>
        <w:t>XX</w:t>
      </w:r>
      <w:r w:rsidR="002103E4" w:rsidRPr="007A6590">
        <w:rPr>
          <w:rFonts w:cs="Arial"/>
          <w:b/>
          <w:szCs w:val="16"/>
        </w:rPr>
        <w:t xml:space="preserve"> YEARS</w:t>
      </w:r>
      <w:r w:rsidR="002103E4" w:rsidRPr="007A6590">
        <w:rPr>
          <w:rFonts w:cs="Arial"/>
          <w:szCs w:val="16"/>
        </w:rPr>
        <w:t xml:space="preserve"> a</w:t>
      </w:r>
      <w:r w:rsidR="002103E4">
        <w:rPr>
          <w:rFonts w:cs="Arial"/>
          <w:szCs w:val="16"/>
        </w:rPr>
        <w:t>t the following rental rate(s)</w:t>
      </w:r>
      <w:r w:rsidR="00551780">
        <w:rPr>
          <w:rFonts w:cs="Arial"/>
          <w:szCs w:val="16"/>
        </w:rPr>
        <w:t>:</w:t>
      </w:r>
    </w:p>
    <w:p w14:paraId="645CAE69" w14:textId="77777777" w:rsidR="002103E4" w:rsidRDefault="002103E4" w:rsidP="006870ED">
      <w:pPr>
        <w:keepNext/>
        <w:keepLines/>
        <w:tabs>
          <w:tab w:val="clear" w:pos="480"/>
          <w:tab w:val="left" w:pos="540"/>
        </w:tabs>
        <w:suppressAutoHyphens/>
        <w:contextualSpacing/>
        <w:rPr>
          <w:rFonts w:cs="Arial"/>
          <w:szCs w:val="16"/>
        </w:rPr>
      </w:pPr>
    </w:p>
    <w:tbl>
      <w:tblPr>
        <w:tblW w:w="10105" w:type="dxa"/>
        <w:tblInd w:w="548" w:type="dxa"/>
        <w:tblLook w:val="0000" w:firstRow="0" w:lastRow="0" w:firstColumn="0" w:lastColumn="0" w:noHBand="0" w:noVBand="0"/>
      </w:tblPr>
      <w:tblGrid>
        <w:gridCol w:w="2701"/>
        <w:gridCol w:w="3870"/>
        <w:gridCol w:w="3534"/>
      </w:tblGrid>
      <w:tr w:rsidR="008517D4" w:rsidRPr="00CA1D79" w14:paraId="4437610C" w14:textId="77777777" w:rsidTr="008517D4">
        <w:trPr>
          <w:cantSplit/>
          <w:trHeight w:val="230"/>
        </w:trPr>
        <w:tc>
          <w:tcPr>
            <w:tcW w:w="2701" w:type="dxa"/>
            <w:tcBorders>
              <w:top w:val="nil"/>
              <w:left w:val="nil"/>
              <w:bottom w:val="nil"/>
              <w:right w:val="single" w:sz="4" w:space="0" w:color="auto"/>
            </w:tcBorders>
            <w:noWrap/>
            <w:vAlign w:val="bottom"/>
          </w:tcPr>
          <w:p w14:paraId="529BEBFA" w14:textId="77777777" w:rsidR="002103E4" w:rsidRDefault="002103E4" w:rsidP="006870ED">
            <w:pPr>
              <w:keepNext/>
              <w:keepLines/>
              <w:tabs>
                <w:tab w:val="clear" w:pos="480"/>
                <w:tab w:val="left" w:pos="540"/>
              </w:tabs>
              <w:rPr>
                <w:rFonts w:cs="Arial"/>
              </w:rPr>
            </w:pPr>
          </w:p>
        </w:tc>
        <w:tc>
          <w:tcPr>
            <w:tcW w:w="7404" w:type="dxa"/>
            <w:gridSpan w:val="2"/>
            <w:tcBorders>
              <w:top w:val="single" w:sz="4" w:space="0" w:color="auto"/>
              <w:left w:val="single" w:sz="4" w:space="0" w:color="auto"/>
              <w:bottom w:val="single" w:sz="4" w:space="0" w:color="auto"/>
              <w:right w:val="single" w:sz="4" w:space="0" w:color="auto"/>
            </w:tcBorders>
            <w:shd w:val="clear" w:color="auto" w:fill="EEECE1"/>
            <w:noWrap/>
            <w:vAlign w:val="bottom"/>
          </w:tcPr>
          <w:p w14:paraId="42B8BCFF" w14:textId="77777777" w:rsidR="002103E4" w:rsidRDefault="002103E4" w:rsidP="00B02949">
            <w:pPr>
              <w:keepNext/>
              <w:keepLines/>
              <w:tabs>
                <w:tab w:val="clear" w:pos="480"/>
                <w:tab w:val="left" w:pos="540"/>
              </w:tabs>
              <w:ind w:right="-384"/>
              <w:jc w:val="center"/>
              <w:rPr>
                <w:rFonts w:cs="Arial"/>
                <w:b/>
                <w:bCs/>
                <w:smallCaps/>
              </w:rPr>
            </w:pPr>
            <w:r w:rsidRPr="0046444C">
              <w:rPr>
                <w:rFonts w:cs="Arial"/>
                <w:b/>
                <w:bCs/>
                <w:smallCaps/>
              </w:rPr>
              <w:t xml:space="preserve">Option Term, Years </w:t>
            </w:r>
            <w:r w:rsidRPr="001D0AB0">
              <w:rPr>
                <w:rFonts w:cs="Arial"/>
                <w:b/>
                <w:bCs/>
                <w:smallCaps/>
                <w:color w:val="FF0000"/>
              </w:rPr>
              <w:t>XX</w:t>
            </w:r>
            <w:r w:rsidR="00E00575">
              <w:rPr>
                <w:rFonts w:cs="Arial"/>
                <w:b/>
                <w:bCs/>
                <w:smallCaps/>
                <w:color w:val="FF0000"/>
              </w:rPr>
              <w:t>—</w:t>
            </w:r>
            <w:r w:rsidRPr="001D0AB0">
              <w:rPr>
                <w:rFonts w:cs="Arial"/>
                <w:b/>
                <w:bCs/>
                <w:smallCaps/>
                <w:color w:val="FF0000"/>
              </w:rPr>
              <w:t>XX</w:t>
            </w:r>
          </w:p>
        </w:tc>
      </w:tr>
      <w:tr w:rsidR="008517D4" w:rsidRPr="00CA1D79" w14:paraId="684F35E2" w14:textId="77777777" w:rsidTr="008517D4">
        <w:trPr>
          <w:cantSplit/>
          <w:trHeight w:val="230"/>
        </w:trPr>
        <w:tc>
          <w:tcPr>
            <w:tcW w:w="2701" w:type="dxa"/>
            <w:tcBorders>
              <w:top w:val="nil"/>
              <w:left w:val="nil"/>
              <w:bottom w:val="single" w:sz="4" w:space="0" w:color="auto"/>
              <w:right w:val="single" w:sz="4" w:space="0" w:color="auto"/>
            </w:tcBorders>
            <w:noWrap/>
            <w:vAlign w:val="bottom"/>
          </w:tcPr>
          <w:p w14:paraId="1B92DE1B" w14:textId="77777777" w:rsidR="002103E4" w:rsidRDefault="002103E4" w:rsidP="006870ED">
            <w:pPr>
              <w:keepNext/>
              <w:keepLines/>
              <w:tabs>
                <w:tab w:val="clear" w:pos="480"/>
                <w:tab w:val="left" w:pos="540"/>
              </w:tabs>
              <w:rPr>
                <w:rFonts w:cs="Arial"/>
              </w:rPr>
            </w:pPr>
          </w:p>
        </w:tc>
        <w:tc>
          <w:tcPr>
            <w:tcW w:w="3870"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6C5F75FE"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Annual Rent</w:t>
            </w:r>
          </w:p>
        </w:tc>
        <w:tc>
          <w:tcPr>
            <w:tcW w:w="3534" w:type="dxa"/>
            <w:tcBorders>
              <w:top w:val="single" w:sz="4" w:space="0" w:color="auto"/>
              <w:left w:val="single" w:sz="4" w:space="0" w:color="auto"/>
              <w:bottom w:val="single" w:sz="4" w:space="0" w:color="auto"/>
              <w:right w:val="single" w:sz="4" w:space="0" w:color="auto"/>
            </w:tcBorders>
            <w:shd w:val="clear" w:color="auto" w:fill="EEECE1"/>
            <w:noWrap/>
            <w:vAlign w:val="bottom"/>
          </w:tcPr>
          <w:p w14:paraId="253E765B" w14:textId="77777777" w:rsidR="002103E4" w:rsidRDefault="002103E4" w:rsidP="006870ED">
            <w:pPr>
              <w:keepNext/>
              <w:keepLines/>
              <w:tabs>
                <w:tab w:val="clear" w:pos="480"/>
                <w:tab w:val="left" w:pos="540"/>
              </w:tabs>
              <w:jc w:val="center"/>
              <w:rPr>
                <w:rFonts w:cs="Arial"/>
                <w:b/>
                <w:bCs/>
                <w:smallCaps/>
              </w:rPr>
            </w:pPr>
            <w:r w:rsidRPr="0046444C">
              <w:rPr>
                <w:rFonts w:cs="Arial"/>
                <w:b/>
                <w:bCs/>
                <w:smallCaps/>
              </w:rPr>
              <w:t xml:space="preserve">Annual Rate / </w:t>
            </w:r>
            <w:r w:rsidR="00994909">
              <w:rPr>
                <w:rFonts w:cs="Arial"/>
                <w:b/>
                <w:bCs/>
                <w:smallCaps/>
              </w:rPr>
              <w:t>RSF</w:t>
            </w:r>
          </w:p>
        </w:tc>
      </w:tr>
      <w:tr w:rsidR="008517D4" w:rsidRPr="00CA1D79" w14:paraId="4C107630" w14:textId="77777777" w:rsidTr="008517D4">
        <w:trPr>
          <w:cantSplit/>
          <w:trHeight w:val="230"/>
        </w:trPr>
        <w:tc>
          <w:tcPr>
            <w:tcW w:w="2701" w:type="dxa"/>
            <w:tcBorders>
              <w:top w:val="single" w:sz="4" w:space="0" w:color="auto"/>
              <w:left w:val="single" w:sz="4" w:space="0" w:color="auto"/>
              <w:bottom w:val="single" w:sz="4" w:space="0" w:color="auto"/>
              <w:right w:val="single" w:sz="4" w:space="0" w:color="auto"/>
            </w:tcBorders>
            <w:noWrap/>
            <w:vAlign w:val="bottom"/>
          </w:tcPr>
          <w:p w14:paraId="41D2FB1D" w14:textId="77777777" w:rsidR="002103E4" w:rsidRDefault="002103E4" w:rsidP="008517D4">
            <w:pPr>
              <w:keepNext/>
              <w:keepLines/>
              <w:tabs>
                <w:tab w:val="clear" w:pos="480"/>
                <w:tab w:val="left" w:pos="540"/>
              </w:tabs>
              <w:ind w:left="530" w:right="347"/>
              <w:jc w:val="left"/>
              <w:rPr>
                <w:rFonts w:cs="Arial"/>
                <w:smallCaps/>
              </w:rPr>
            </w:pPr>
            <w:r w:rsidRPr="0046444C">
              <w:rPr>
                <w:rFonts w:cs="Arial"/>
                <w:smallCaps/>
              </w:rPr>
              <w:t>Shell Rental Rate</w:t>
            </w:r>
          </w:p>
        </w:tc>
        <w:tc>
          <w:tcPr>
            <w:tcW w:w="3870" w:type="dxa"/>
            <w:tcBorders>
              <w:top w:val="single" w:sz="4" w:space="0" w:color="auto"/>
              <w:left w:val="single" w:sz="4" w:space="0" w:color="auto"/>
              <w:bottom w:val="single" w:sz="4" w:space="0" w:color="auto"/>
              <w:right w:val="single" w:sz="4" w:space="0" w:color="auto"/>
            </w:tcBorders>
            <w:noWrap/>
            <w:vAlign w:val="bottom"/>
          </w:tcPr>
          <w:p w14:paraId="55F86379"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c>
          <w:tcPr>
            <w:tcW w:w="3534" w:type="dxa"/>
            <w:tcBorders>
              <w:top w:val="single" w:sz="4" w:space="0" w:color="auto"/>
              <w:left w:val="single" w:sz="4" w:space="0" w:color="auto"/>
              <w:bottom w:val="single" w:sz="4" w:space="0" w:color="auto"/>
              <w:right w:val="single" w:sz="4" w:space="0" w:color="auto"/>
            </w:tcBorders>
            <w:noWrap/>
            <w:vAlign w:val="bottom"/>
          </w:tcPr>
          <w:p w14:paraId="350CEDED" w14:textId="77777777" w:rsidR="002103E4" w:rsidRDefault="002103E4" w:rsidP="006870ED">
            <w:pPr>
              <w:keepNext/>
              <w:keepLines/>
              <w:tabs>
                <w:tab w:val="clear" w:pos="480"/>
                <w:tab w:val="left" w:pos="540"/>
              </w:tabs>
              <w:jc w:val="center"/>
              <w:rPr>
                <w:rFonts w:cs="Arial"/>
                <w:smallCaps/>
              </w:rPr>
            </w:pPr>
            <w:r w:rsidRPr="0046444C">
              <w:rPr>
                <w:rFonts w:cs="Arial"/>
                <w:b/>
                <w:smallCaps/>
              </w:rPr>
              <w:t>$</w:t>
            </w:r>
            <w:r w:rsidRPr="001D0AB0">
              <w:rPr>
                <w:rFonts w:cs="Arial"/>
                <w:b/>
                <w:smallCaps/>
                <w:color w:val="FF0000"/>
              </w:rPr>
              <w:t>XX</w:t>
            </w:r>
          </w:p>
        </w:tc>
      </w:tr>
      <w:tr w:rsidR="008517D4" w:rsidRPr="00CA1D79" w14:paraId="5313B420" w14:textId="77777777" w:rsidTr="008517D4">
        <w:trPr>
          <w:cantSplit/>
          <w:trHeight w:val="300"/>
        </w:trPr>
        <w:tc>
          <w:tcPr>
            <w:tcW w:w="2701" w:type="dxa"/>
            <w:tcBorders>
              <w:top w:val="single" w:sz="4" w:space="0" w:color="auto"/>
              <w:left w:val="single" w:sz="4" w:space="0" w:color="auto"/>
              <w:bottom w:val="single" w:sz="4" w:space="0" w:color="auto"/>
              <w:right w:val="single" w:sz="4" w:space="0" w:color="auto"/>
            </w:tcBorders>
            <w:noWrap/>
            <w:vAlign w:val="bottom"/>
          </w:tcPr>
          <w:p w14:paraId="2E92E827" w14:textId="77777777" w:rsidR="002103E4" w:rsidRDefault="002103E4" w:rsidP="006870ED">
            <w:pPr>
              <w:keepNext/>
              <w:keepLines/>
              <w:tabs>
                <w:tab w:val="clear" w:pos="480"/>
                <w:tab w:val="left" w:pos="540"/>
              </w:tabs>
              <w:rPr>
                <w:rFonts w:cs="Arial"/>
                <w:smallCaps/>
              </w:rPr>
            </w:pPr>
            <w:r w:rsidRPr="0046444C">
              <w:rPr>
                <w:rFonts w:cs="Arial"/>
                <w:smallCaps/>
              </w:rPr>
              <w:t>Operating Cost</w:t>
            </w:r>
            <w:r w:rsidR="003B5E4A">
              <w:rPr>
                <w:rFonts w:cs="Arial"/>
                <w:smallCaps/>
              </w:rPr>
              <w:t>s</w:t>
            </w:r>
          </w:p>
          <w:p w14:paraId="54E0FC67" w14:textId="77777777" w:rsidR="002103E4" w:rsidRDefault="002103E4" w:rsidP="006870ED">
            <w:pPr>
              <w:keepNext/>
              <w:keepLines/>
              <w:tabs>
                <w:tab w:val="clear" w:pos="480"/>
                <w:tab w:val="left" w:pos="540"/>
              </w:tabs>
              <w:rPr>
                <w:rFonts w:cs="Arial"/>
                <w:smallCaps/>
              </w:rPr>
            </w:pPr>
          </w:p>
          <w:p w14:paraId="563FEC42" w14:textId="77777777" w:rsidR="002103E4" w:rsidRDefault="002103E4" w:rsidP="006870ED">
            <w:pPr>
              <w:keepNext/>
              <w:keepLines/>
              <w:tabs>
                <w:tab w:val="clear" w:pos="480"/>
                <w:tab w:val="left" w:pos="540"/>
              </w:tabs>
              <w:rPr>
                <w:rFonts w:cs="Arial"/>
                <w:smallCaps/>
              </w:rPr>
            </w:pPr>
          </w:p>
        </w:tc>
        <w:tc>
          <w:tcPr>
            <w:tcW w:w="7404" w:type="dxa"/>
            <w:gridSpan w:val="2"/>
            <w:tcBorders>
              <w:top w:val="single" w:sz="4" w:space="0" w:color="auto"/>
              <w:left w:val="single" w:sz="4" w:space="0" w:color="auto"/>
              <w:bottom w:val="single" w:sz="4" w:space="0" w:color="auto"/>
              <w:right w:val="single" w:sz="8" w:space="0" w:color="auto"/>
            </w:tcBorders>
            <w:noWrap/>
            <w:vAlign w:val="bottom"/>
          </w:tcPr>
          <w:p w14:paraId="6D578EF1" w14:textId="77777777" w:rsidR="002103E4" w:rsidRDefault="002103E4" w:rsidP="006870ED">
            <w:pPr>
              <w:keepNext/>
              <w:keepLines/>
              <w:tabs>
                <w:tab w:val="clear" w:pos="480"/>
                <w:tab w:val="left" w:pos="540"/>
              </w:tabs>
              <w:jc w:val="left"/>
              <w:rPr>
                <w:rFonts w:cs="Arial"/>
                <w:smallCaps/>
              </w:rPr>
            </w:pPr>
            <w:r w:rsidRPr="0046444C">
              <w:rPr>
                <w:rFonts w:cs="Arial"/>
                <w:smallCaps/>
              </w:rPr>
              <w:t>Operating cost bas</w:t>
            </w:r>
            <w:r w:rsidR="002870EC">
              <w:rPr>
                <w:rFonts w:cs="Arial"/>
                <w:smallCaps/>
              </w:rPr>
              <w:t>e</w:t>
            </w:r>
            <w:r w:rsidRPr="0046444C">
              <w:rPr>
                <w:rFonts w:cs="Arial"/>
                <w:smallCaps/>
              </w:rPr>
              <w:t xml:space="preserve"> shall continue from </w:t>
            </w:r>
            <w:r w:rsidR="00701C32">
              <w:rPr>
                <w:rFonts w:cs="Arial"/>
                <w:smallCaps/>
              </w:rPr>
              <w:t>the Effective year of the lease</w:t>
            </w:r>
            <w:r w:rsidRPr="0046444C">
              <w:rPr>
                <w:rFonts w:cs="Arial"/>
                <w:smallCaps/>
              </w:rPr>
              <w:t>.  Option term is subject to continuing annual adjustments.</w:t>
            </w:r>
          </w:p>
        </w:tc>
      </w:tr>
    </w:tbl>
    <w:p w14:paraId="25613DDD" w14:textId="11E89570" w:rsidR="002103E4" w:rsidRDefault="002103E4" w:rsidP="006870ED">
      <w:pPr>
        <w:keepNext/>
        <w:keepLines/>
        <w:tabs>
          <w:tab w:val="clear" w:pos="480"/>
          <w:tab w:val="left" w:pos="540"/>
        </w:tabs>
        <w:suppressAutoHyphens/>
        <w:contextualSpacing/>
        <w:rPr>
          <w:rFonts w:cs="Arial"/>
          <w:szCs w:val="16"/>
        </w:rPr>
      </w:pPr>
    </w:p>
    <w:p w14:paraId="1E8F1763" w14:textId="3D886459" w:rsidR="002103E4" w:rsidRDefault="002103E4" w:rsidP="00F34C80">
      <w:pPr>
        <w:keepNext/>
        <w:keepLines/>
        <w:tabs>
          <w:tab w:val="clear" w:pos="480"/>
          <w:tab w:val="left" w:pos="540"/>
        </w:tabs>
        <w:suppressAutoHyphens/>
        <w:ind w:left="540" w:right="36"/>
        <w:contextualSpacing/>
        <w:rPr>
          <w:rFonts w:cs="Arial"/>
          <w:szCs w:val="16"/>
        </w:rPr>
      </w:pPr>
      <w:r w:rsidRPr="006A1106">
        <w:rPr>
          <w:rFonts w:cs="Arial"/>
          <w:szCs w:val="16"/>
        </w:rPr>
        <w:t xml:space="preserve">provided notice is given to the Lessor at least </w:t>
      </w:r>
      <w:r w:rsidRPr="00165B56">
        <w:rPr>
          <w:rFonts w:cs="Arial"/>
          <w:b/>
          <w:color w:val="FF0000"/>
          <w:szCs w:val="16"/>
        </w:rPr>
        <w:t>XX</w:t>
      </w:r>
      <w:r w:rsidRPr="006A1106">
        <w:rPr>
          <w:rFonts w:cs="Arial"/>
          <w:b/>
          <w:szCs w:val="16"/>
        </w:rPr>
        <w:t> </w:t>
      </w:r>
      <w:r w:rsidRPr="006A1106">
        <w:rPr>
          <w:rFonts w:cs="Arial"/>
          <w:szCs w:val="16"/>
        </w:rPr>
        <w:t xml:space="preserve">days before the end of the original </w:t>
      </w:r>
      <w:r w:rsidR="003B5E4A">
        <w:rPr>
          <w:rFonts w:cs="Arial"/>
          <w:szCs w:val="16"/>
        </w:rPr>
        <w:t>L</w:t>
      </w:r>
      <w:r w:rsidRPr="006A1106">
        <w:rPr>
          <w:rFonts w:cs="Arial"/>
          <w:szCs w:val="16"/>
        </w:rPr>
        <w:t>ease term</w:t>
      </w:r>
      <w:r w:rsidR="00952974">
        <w:rPr>
          <w:rFonts w:cs="Arial"/>
          <w:szCs w:val="16"/>
        </w:rPr>
        <w:t xml:space="preserve"> or any extension thereof;</w:t>
      </w:r>
      <w:r w:rsidRPr="006A1106">
        <w:rPr>
          <w:rFonts w:cs="Arial"/>
          <w:szCs w:val="16"/>
        </w:rPr>
        <w:t xml:space="preserve"> all other terms and conditions of this Lease, as same may have been amended, shall remain in </w:t>
      </w:r>
      <w:r w:rsidR="009F10BD">
        <w:rPr>
          <w:rFonts w:cs="Arial"/>
          <w:szCs w:val="16"/>
        </w:rPr>
        <w:t xml:space="preserve">full </w:t>
      </w:r>
      <w:r w:rsidRPr="006A1106">
        <w:rPr>
          <w:rFonts w:cs="Arial"/>
          <w:szCs w:val="16"/>
        </w:rPr>
        <w:t>force and effect during any renewal term.</w:t>
      </w:r>
    </w:p>
    <w:p w14:paraId="7280EB1B" w14:textId="77777777" w:rsidR="003E2BFB" w:rsidRDefault="003E2BFB" w:rsidP="006870ED">
      <w:pPr>
        <w:tabs>
          <w:tab w:val="clear" w:pos="480"/>
          <w:tab w:val="left" w:pos="540"/>
        </w:tabs>
        <w:suppressAutoHyphens/>
        <w:ind w:right="36"/>
        <w:contextualSpacing/>
        <w:rPr>
          <w:rFonts w:cs="Arial"/>
          <w:szCs w:val="16"/>
        </w:rPr>
      </w:pPr>
    </w:p>
    <w:p w14:paraId="56C86936" w14:textId="77777777" w:rsidR="008A48E9" w:rsidRDefault="008A48E9" w:rsidP="006870ED">
      <w:pPr>
        <w:tabs>
          <w:tab w:val="clear" w:pos="480"/>
          <w:tab w:val="left" w:pos="540"/>
        </w:tabs>
        <w:suppressAutoHyphens/>
        <w:contextualSpacing/>
        <w:rPr>
          <w:rFonts w:cs="Arial"/>
          <w:caps/>
          <w:vanish/>
          <w:color w:val="0000FF"/>
          <w:szCs w:val="16"/>
        </w:rPr>
      </w:pPr>
      <w:r>
        <w:rPr>
          <w:rFonts w:cs="Arial"/>
          <w:b/>
          <w:caps/>
          <w:vanish/>
          <w:color w:val="0000FF"/>
          <w:szCs w:val="16"/>
        </w:rPr>
        <w:t xml:space="preserve">Note: </w:t>
      </w:r>
      <w:r w:rsidRPr="00492EC6">
        <w:rPr>
          <w:rFonts w:cs="Arial"/>
          <w:caps/>
          <w:vanish/>
          <w:color w:val="0000FF"/>
          <w:szCs w:val="16"/>
        </w:rPr>
        <w:t xml:space="preserve">Revise </w:t>
      </w:r>
      <w:r w:rsidR="002870EC">
        <w:rPr>
          <w:rFonts w:cs="Arial"/>
          <w:caps/>
          <w:vanish/>
          <w:color w:val="0000FF"/>
          <w:szCs w:val="16"/>
        </w:rPr>
        <w:t xml:space="preserve">sub-paragraph b </w:t>
      </w:r>
      <w:r w:rsidRPr="00492EC6">
        <w:rPr>
          <w:rFonts w:cs="Arial"/>
          <w:caps/>
          <w:vanish/>
          <w:color w:val="0000FF"/>
          <w:szCs w:val="16"/>
        </w:rPr>
        <w:t xml:space="preserve">if the intent is to </w:t>
      </w:r>
      <w:r>
        <w:rPr>
          <w:rFonts w:cs="Arial"/>
          <w:caps/>
          <w:vanish/>
          <w:color w:val="0000FF"/>
          <w:szCs w:val="16"/>
        </w:rPr>
        <w:t>seek</w:t>
      </w:r>
      <w:r w:rsidRPr="00492EC6">
        <w:rPr>
          <w:rFonts w:cs="Arial"/>
          <w:caps/>
          <w:vanish/>
          <w:color w:val="0000FF"/>
          <w:szCs w:val="16"/>
        </w:rPr>
        <w:t xml:space="preserve"> firm term renewal options.</w:t>
      </w:r>
    </w:p>
    <w:p w14:paraId="7FD7BBB8" w14:textId="3DE157C8" w:rsidR="002103E4" w:rsidRDefault="002870EC" w:rsidP="006870ED">
      <w:pPr>
        <w:tabs>
          <w:tab w:val="clear" w:pos="480"/>
          <w:tab w:val="left" w:pos="540"/>
        </w:tabs>
        <w:suppressAutoHyphens/>
        <w:ind w:right="36"/>
        <w:contextualSpacing/>
        <w:rPr>
          <w:rFonts w:cs="Arial"/>
          <w:szCs w:val="16"/>
        </w:rPr>
      </w:pPr>
      <w:r>
        <w:rPr>
          <w:rFonts w:cs="Arial"/>
          <w:szCs w:val="16"/>
        </w:rPr>
        <w:t>B.</w:t>
      </w:r>
      <w:r>
        <w:rPr>
          <w:rFonts w:cs="Arial"/>
          <w:szCs w:val="16"/>
        </w:rPr>
        <w:tab/>
      </w:r>
      <w:r w:rsidR="008A48E9">
        <w:rPr>
          <w:rFonts w:cs="Arial"/>
          <w:szCs w:val="16"/>
        </w:rPr>
        <w:t xml:space="preserve">Termination rights outlined </w:t>
      </w:r>
      <w:r w:rsidR="002F658D">
        <w:rPr>
          <w:rFonts w:cs="Arial"/>
          <w:szCs w:val="16"/>
        </w:rPr>
        <w:t xml:space="preserve">in the </w:t>
      </w:r>
      <w:r w:rsidR="008A48E9">
        <w:rPr>
          <w:rFonts w:cs="Arial"/>
          <w:szCs w:val="16"/>
        </w:rPr>
        <w:t>“Termination Rights” paragraph apply to all renewal terms.</w:t>
      </w:r>
    </w:p>
    <w:p w14:paraId="12498FB0" w14:textId="77777777" w:rsidR="00F5193D" w:rsidRDefault="002D66F1" w:rsidP="002D66F1">
      <w:pPr>
        <w:suppressAutoHyphens/>
        <w:ind w:right="36"/>
        <w:contextualSpacing/>
        <w:rPr>
          <w:rFonts w:cs="Arial"/>
          <w:caps/>
          <w:vanish/>
          <w:color w:val="0000FF"/>
          <w:szCs w:val="16"/>
        </w:rPr>
      </w:pPr>
      <w:r w:rsidRPr="00C51476">
        <w:rPr>
          <w:rFonts w:cs="Arial"/>
          <w:b/>
          <w:caps/>
          <w:vanish/>
          <w:color w:val="0000FF"/>
          <w:szCs w:val="16"/>
        </w:rPr>
        <w:t xml:space="preserve">ACTION REQUIRED: </w:t>
      </w:r>
      <w:r w:rsidRPr="00C51476">
        <w:rPr>
          <w:rFonts w:cs="Arial"/>
          <w:caps/>
          <w:vanish/>
          <w:color w:val="0000FF"/>
          <w:szCs w:val="16"/>
        </w:rPr>
        <w:t>The list of attachments is not comprehensive. Adjust the list as appropriate for the specific transaction.</w:t>
      </w:r>
    </w:p>
    <w:p w14:paraId="2B1A0092" w14:textId="77777777" w:rsidR="006131A7" w:rsidRDefault="006131A7" w:rsidP="006131A7">
      <w:pPr>
        <w:suppressAutoHyphens/>
        <w:ind w:right="36"/>
        <w:contextualSpacing/>
        <w:rPr>
          <w:rFonts w:cs="Arial"/>
          <w:caps/>
          <w:vanish/>
          <w:color w:val="0000FF"/>
          <w:szCs w:val="16"/>
        </w:rPr>
      </w:pPr>
      <w:r>
        <w:rPr>
          <w:rStyle w:val="Strong"/>
          <w:rFonts w:cs="Arial"/>
          <w:b w:val="0"/>
          <w:szCs w:val="16"/>
        </w:rPr>
        <w:t xml:space="preserve">include relevant offeror submittals; </w:t>
      </w:r>
      <w:r w:rsidRPr="003D66C7">
        <w:rPr>
          <w:rFonts w:cs="Arial"/>
          <w:caps/>
          <w:vanish/>
          <w:color w:val="0000FF"/>
          <w:szCs w:val="16"/>
        </w:rPr>
        <w:t>example</w:t>
      </w:r>
      <w:r>
        <w:rPr>
          <w:rFonts w:cs="Arial"/>
          <w:caps/>
          <w:vanish/>
          <w:color w:val="0000FF"/>
          <w:szCs w:val="16"/>
        </w:rPr>
        <w:t>s include:</w:t>
      </w:r>
    </w:p>
    <w:p w14:paraId="1F94AC45"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w:t>
      </w:r>
      <w:r w:rsidRPr="003D66C7">
        <w:rPr>
          <w:rFonts w:cs="Arial"/>
          <w:caps/>
          <w:vanish/>
          <w:color w:val="0000FF"/>
          <w:szCs w:val="16"/>
        </w:rPr>
        <w:t>approved asbestos management plan</w:t>
      </w:r>
    </w:p>
    <w:p w14:paraId="25A194A1" w14:textId="2C465AC9"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source selection </w:t>
      </w:r>
      <w:r w:rsidR="000C2EB3">
        <w:rPr>
          <w:rFonts w:cs="Arial"/>
          <w:caps/>
          <w:vanish/>
          <w:color w:val="0000FF"/>
          <w:szCs w:val="16"/>
        </w:rPr>
        <w:t xml:space="preserve">AND/OR NEW CONSTRUCTION </w:t>
      </w:r>
      <w:r>
        <w:rPr>
          <w:rFonts w:cs="Arial"/>
          <w:caps/>
          <w:vanish/>
          <w:color w:val="0000FF"/>
          <w:szCs w:val="16"/>
        </w:rPr>
        <w:t>technical submissions</w:t>
      </w:r>
    </w:p>
    <w:p w14:paraId="42CFBBDB" w14:textId="77777777" w:rsidR="006131A7" w:rsidRDefault="006131A7" w:rsidP="006131A7">
      <w:pPr>
        <w:suppressAutoHyphens/>
        <w:ind w:right="36"/>
        <w:contextualSpacing/>
        <w:rPr>
          <w:rFonts w:cs="Arial"/>
          <w:caps/>
          <w:vanish/>
          <w:color w:val="0000FF"/>
          <w:szCs w:val="16"/>
        </w:rPr>
      </w:pPr>
      <w:r>
        <w:rPr>
          <w:rFonts w:cs="Arial"/>
          <w:caps/>
          <w:vanish/>
          <w:color w:val="0000FF"/>
          <w:szCs w:val="16"/>
        </w:rPr>
        <w:t xml:space="preserve"> - unit price lists</w:t>
      </w:r>
    </w:p>
    <w:p w14:paraId="60AD60C1" w14:textId="77777777" w:rsidR="000C2EB3" w:rsidRDefault="000C2EB3" w:rsidP="000C2EB3">
      <w:pPr>
        <w:keepNext/>
        <w:suppressAutoHyphens/>
        <w:ind w:right="43"/>
        <w:contextualSpacing/>
        <w:rPr>
          <w:rFonts w:cs="Arial"/>
          <w:caps/>
          <w:vanish/>
          <w:color w:val="0000FF"/>
          <w:szCs w:val="16"/>
        </w:rPr>
      </w:pPr>
      <w:r>
        <w:rPr>
          <w:rFonts w:cs="Arial"/>
          <w:caps/>
          <w:vanish/>
          <w:color w:val="0000FF"/>
          <w:szCs w:val="16"/>
        </w:rPr>
        <w:t>- unit price lists</w:t>
      </w:r>
    </w:p>
    <w:p w14:paraId="7665C3FF" w14:textId="77777777" w:rsidR="000C2EB3" w:rsidRDefault="000C2EB3" w:rsidP="000C2EB3">
      <w:pPr>
        <w:keepNext/>
        <w:suppressAutoHyphens/>
        <w:ind w:right="43"/>
        <w:contextualSpacing/>
        <w:rPr>
          <w:rStyle w:val="Strong"/>
          <w:rFonts w:cs="Arial"/>
          <w:b w:val="0"/>
          <w:szCs w:val="16"/>
        </w:rPr>
      </w:pPr>
      <w:r>
        <w:rPr>
          <w:rStyle w:val="Strong"/>
          <w:rFonts w:cs="Arial"/>
          <w:b w:val="0"/>
          <w:szCs w:val="16"/>
        </w:rPr>
        <w:t>FOR BROKER PROJECTS THE SIGNED COMMISSION AGREEMENT IS NOT INCLUDED AS AN ATTACHMENT TO THE LEASE</w:t>
      </w:r>
    </w:p>
    <w:p w14:paraId="34D84521" w14:textId="77777777" w:rsidR="000C2EB3" w:rsidRPr="007F4C20" w:rsidRDefault="000C2EB3" w:rsidP="000C2EB3">
      <w:pPr>
        <w:keepNext/>
        <w:suppressAutoHyphens/>
        <w:ind w:right="43"/>
        <w:contextualSpacing/>
        <w:rPr>
          <w:rStyle w:val="Strong"/>
          <w:rFonts w:cs="Arial"/>
          <w:szCs w:val="16"/>
        </w:rPr>
      </w:pPr>
      <w:r w:rsidRPr="008004D9">
        <w:rPr>
          <w:rStyle w:val="Strong"/>
          <w:rFonts w:cs="Arial"/>
          <w:szCs w:val="16"/>
        </w:rPr>
        <w:t xml:space="preserve">EXHIBITS SHOULD BE labeled with sequential letters. </w:t>
      </w:r>
    </w:p>
    <w:p w14:paraId="391CFF74" w14:textId="77777777" w:rsidR="000C2EB3" w:rsidRDefault="000C2EB3" w:rsidP="002D66F1">
      <w:pPr>
        <w:suppressAutoHyphens/>
        <w:ind w:right="36"/>
        <w:contextualSpacing/>
        <w:rPr>
          <w:rFonts w:cs="Arial"/>
          <w:caps/>
          <w:vanish/>
          <w:color w:val="0000FF"/>
          <w:szCs w:val="16"/>
        </w:rPr>
      </w:pPr>
      <w:r w:rsidRPr="00C836BC">
        <w:rPr>
          <w:rFonts w:cs="Arial"/>
          <w:b/>
          <w:caps/>
          <w:vanish/>
          <w:color w:val="0000FF"/>
          <w:szCs w:val="16"/>
        </w:rPr>
        <w:t>ACTION REQUIRED</w:t>
      </w:r>
      <w:r>
        <w:rPr>
          <w:rFonts w:cs="Arial"/>
          <w:caps/>
          <w:vanish/>
          <w:color w:val="0000FF"/>
          <w:szCs w:val="16"/>
        </w:rPr>
        <w:t>:</w:t>
      </w:r>
    </w:p>
    <w:p w14:paraId="36669275" w14:textId="2880DBAF" w:rsidR="002D66F1" w:rsidRDefault="002D66F1" w:rsidP="002D66F1">
      <w:pPr>
        <w:suppressAutoHyphens/>
        <w:ind w:right="36"/>
        <w:contextualSpacing/>
        <w:rPr>
          <w:rFonts w:cs="Arial"/>
          <w:caps/>
          <w:vanish/>
          <w:color w:val="0000FF"/>
          <w:szCs w:val="16"/>
        </w:rPr>
      </w:pPr>
      <w:r w:rsidRPr="00C51476">
        <w:rPr>
          <w:rFonts w:cs="Arial"/>
          <w:caps/>
          <w:vanish/>
          <w:color w:val="0000FF"/>
          <w:szCs w:val="16"/>
        </w:rPr>
        <w:t xml:space="preserve">delete any attachments that are not applicable (for example, SEISMIC PRE-AWARD RETROFIT COMMITMENT, small business subcontracting plan, </w:t>
      </w:r>
      <w:r w:rsidR="006131A7">
        <w:rPr>
          <w:rFonts w:cs="Arial"/>
          <w:caps/>
          <w:vanish/>
          <w:color w:val="0000FF"/>
          <w:szCs w:val="16"/>
        </w:rPr>
        <w:t>RLP</w:t>
      </w:r>
      <w:r w:rsidR="002D447C">
        <w:rPr>
          <w:rFonts w:cs="Arial"/>
          <w:caps/>
          <w:vanish/>
          <w:color w:val="0000FF"/>
          <w:szCs w:val="16"/>
        </w:rPr>
        <w:t xml:space="preserve"> amendments, </w:t>
      </w:r>
      <w:r w:rsidRPr="00C51476">
        <w:rPr>
          <w:rFonts w:cs="Arial"/>
          <w:caps/>
          <w:vanish/>
          <w:color w:val="0000FF"/>
          <w:szCs w:val="16"/>
        </w:rPr>
        <w:t>etc.)</w:t>
      </w:r>
      <w:r w:rsidR="00297657">
        <w:rPr>
          <w:rFonts w:cs="Arial"/>
          <w:caps/>
          <w:vanish/>
          <w:color w:val="0000FF"/>
          <w:szCs w:val="16"/>
        </w:rPr>
        <w:t>.</w:t>
      </w:r>
    </w:p>
    <w:p w14:paraId="180D5A70" w14:textId="77777777" w:rsidR="001E5845" w:rsidRPr="00DC6EA1" w:rsidRDefault="001E5845" w:rsidP="001E5845">
      <w:pPr>
        <w:suppressAutoHyphens/>
        <w:ind w:right="36"/>
        <w:contextualSpacing/>
        <w:rPr>
          <w:rStyle w:val="Strong"/>
          <w:rFonts w:cs="Arial"/>
          <w:vanish w:val="0"/>
          <w:szCs w:val="16"/>
        </w:rPr>
      </w:pPr>
      <w:r w:rsidRPr="00A47AC2">
        <w:rPr>
          <w:rFonts w:cs="Arial"/>
          <w:b/>
          <w:bCs/>
          <w:caps/>
          <w:vanish/>
          <w:color w:val="0000FF"/>
          <w:szCs w:val="16"/>
        </w:rPr>
        <w:t>Note</w:t>
      </w:r>
      <w:r>
        <w:rPr>
          <w:rFonts w:cs="Arial"/>
          <w:bCs/>
          <w:caps/>
          <w:vanish/>
          <w:color w:val="0000FF"/>
          <w:szCs w:val="16"/>
        </w:rPr>
        <w:t>: only include RLP Amendments affecting the lease (for example, change in cleaning specifications) and not those affecting the offer process (for example, extending the initial offer due date)</w:t>
      </w:r>
      <w:r w:rsidR="00E57334">
        <w:rPr>
          <w:rFonts w:cs="Arial"/>
          <w:bCs/>
          <w:caps/>
          <w:vanish/>
          <w:color w:val="0000FF"/>
          <w:szCs w:val="16"/>
        </w:rPr>
        <w:t>. lco may also incorporate amendment changes directly into the lease paragraphs, as appropriate and note changed paragraphs under section 7.</w:t>
      </w:r>
    </w:p>
    <w:p w14:paraId="235E38DC" w14:textId="593642ED" w:rsidR="002D66F1" w:rsidRDefault="000C2EB3" w:rsidP="002D66F1">
      <w:pPr>
        <w:suppressAutoHyphens/>
        <w:ind w:right="36"/>
        <w:contextualSpacing/>
        <w:rPr>
          <w:rFonts w:cs="Arial"/>
          <w:caps/>
          <w:vanish/>
          <w:color w:val="0000FF"/>
          <w:szCs w:val="16"/>
        </w:rPr>
      </w:pPr>
      <w:r w:rsidRPr="00C836BC">
        <w:rPr>
          <w:rFonts w:cs="Arial"/>
          <w:b/>
          <w:caps/>
          <w:vanish/>
          <w:color w:val="0000FF"/>
          <w:szCs w:val="16"/>
        </w:rPr>
        <w:t>NOTE:</w:t>
      </w:r>
      <w:r>
        <w:rPr>
          <w:rFonts w:cs="Arial"/>
          <w:caps/>
          <w:vanish/>
          <w:color w:val="0000FF"/>
          <w:szCs w:val="16"/>
        </w:rPr>
        <w:t xml:space="preserve"> </w:t>
      </w:r>
      <w:r w:rsidR="002D66F1" w:rsidRPr="00C51476">
        <w:rPr>
          <w:rFonts w:cs="Arial"/>
          <w:caps/>
          <w:vanish/>
          <w:color w:val="0000FF"/>
          <w:szCs w:val="16"/>
        </w:rPr>
        <w:t>the LCO may decide it is more suitable to incorporate some extensive or sensitive documents by reference, for example, the courts design guide.</w:t>
      </w:r>
      <w:r w:rsidR="003B3585">
        <w:rPr>
          <w:rFonts w:cs="Arial"/>
          <w:caps/>
          <w:vanish/>
          <w:color w:val="0000FF"/>
          <w:szCs w:val="16"/>
        </w:rPr>
        <w:t xml:space="preserve"> </w:t>
      </w:r>
      <w:r w:rsidR="003B3585" w:rsidRPr="00F17527">
        <w:rPr>
          <w:rStyle w:val="Strong"/>
          <w:rFonts w:cs="Arial"/>
        </w:rPr>
        <w:t>NOTE</w:t>
      </w:r>
      <w:r w:rsidR="003B3585" w:rsidRPr="00F17527">
        <w:rPr>
          <w:rStyle w:val="Strong"/>
          <w:rFonts w:cs="Arial"/>
          <w:b w:val="0"/>
        </w:rPr>
        <w:t xml:space="preserve">: ONLY INCLUDE “FOREIGN OWNERSHIP AND FINANCING REPRESENTATION” FOR </w:t>
      </w:r>
      <w:r w:rsidR="003B3585">
        <w:rPr>
          <w:rStyle w:val="Strong"/>
          <w:rFonts w:cs="Arial"/>
          <w:b w:val="0"/>
        </w:rPr>
        <w:t>fsl iii, iv or v</w:t>
      </w:r>
      <w:r w:rsidR="003B3585" w:rsidRPr="00F17527">
        <w:rPr>
          <w:rStyle w:val="Strong"/>
          <w:rFonts w:cs="Arial"/>
          <w:b w:val="0"/>
        </w:rPr>
        <w:t xml:space="preserve"> PROJECTS.  OTHERWISE, DELETE.</w:t>
      </w:r>
      <w:r w:rsidR="003B3585">
        <w:rPr>
          <w:rStyle w:val="Strong"/>
          <w:rFonts w:cs="Arial"/>
          <w:b w:val="0"/>
        </w:rPr>
        <w:t xml:space="preserve"> </w:t>
      </w:r>
      <w:r w:rsidR="003B3585" w:rsidRPr="00236318">
        <w:rPr>
          <w:rStyle w:val="Strong"/>
          <w:rFonts w:cs="Arial"/>
          <w:b w:val="0"/>
        </w:rPr>
        <w:t xml:space="preserve"> YOU MUST NOTIFY CLIENT AGENCY PRIOR TO AWARD IF THE REPRESENTATION DISCLOSES FOREIGN OWNERSHIP OR FINANCING</w:t>
      </w:r>
      <w:r w:rsidR="003B3585">
        <w:rPr>
          <w:rStyle w:val="Strong"/>
          <w:rFonts w:cs="Arial"/>
          <w:b w:val="0"/>
        </w:rPr>
        <w:t>.</w:t>
      </w:r>
    </w:p>
    <w:p w14:paraId="61B16BD5" w14:textId="256E1F8E" w:rsidR="002103E4" w:rsidRPr="0034404D" w:rsidRDefault="008631FC" w:rsidP="007F6C7C">
      <w:pPr>
        <w:pStyle w:val="Heading2"/>
        <w:tabs>
          <w:tab w:val="clear" w:pos="480"/>
          <w:tab w:val="left" w:pos="540"/>
        </w:tabs>
      </w:pPr>
      <w:bookmarkStart w:id="47" w:name="_Toc145683869"/>
      <w:r w:rsidRPr="0034404D">
        <w:t>DOCUMENTS INCORPORATED</w:t>
      </w:r>
      <w:r>
        <w:t xml:space="preserve"> IN THE LEASE</w:t>
      </w:r>
      <w:r w:rsidRPr="0034404D">
        <w:t xml:space="preserve"> </w:t>
      </w:r>
      <w:r w:rsidR="006C24D5">
        <w:rPr>
          <w:rFonts w:cs="Arial"/>
          <w:szCs w:val="16"/>
        </w:rPr>
        <w:t>(WAREHOUSE)</w:t>
      </w:r>
      <w:r w:rsidR="006C24D5" w:rsidRPr="0034404D">
        <w:t xml:space="preserve"> </w:t>
      </w:r>
      <w:r w:rsidRPr="0034404D">
        <w:t>(</w:t>
      </w:r>
      <w:r w:rsidR="00B57DAE">
        <w:t>OCT</w:t>
      </w:r>
      <w:r w:rsidR="001E5845">
        <w:t xml:space="preserve"> </w:t>
      </w:r>
      <w:r w:rsidR="00993DFC">
        <w:t>2023</w:t>
      </w:r>
      <w:r w:rsidRPr="0034404D">
        <w:t>)</w:t>
      </w:r>
      <w:bookmarkEnd w:id="47"/>
    </w:p>
    <w:p w14:paraId="6E82B7FF" w14:textId="77777777" w:rsidR="002103E4" w:rsidRPr="009450A6" w:rsidRDefault="002103E4" w:rsidP="00805050">
      <w:pPr>
        <w:keepNext/>
        <w:suppressAutoHyphens/>
        <w:contextualSpacing/>
        <w:rPr>
          <w:rFonts w:cs="Arial"/>
          <w:szCs w:val="16"/>
        </w:rPr>
      </w:pPr>
    </w:p>
    <w:p w14:paraId="27D9A7E0" w14:textId="77777777" w:rsidR="00F5193D" w:rsidRDefault="002103E4" w:rsidP="00805050">
      <w:pPr>
        <w:keepNext/>
        <w:suppressAutoHyphens/>
        <w:contextualSpacing/>
        <w:rPr>
          <w:rFonts w:cs="Arial"/>
          <w:szCs w:val="16"/>
        </w:rPr>
      </w:pPr>
      <w:r w:rsidRPr="009450A6">
        <w:rPr>
          <w:rFonts w:cs="Arial"/>
          <w:szCs w:val="16"/>
        </w:rPr>
        <w:t xml:space="preserve">The following documents are </w:t>
      </w:r>
      <w:r w:rsidR="004B4B1E">
        <w:rPr>
          <w:rFonts w:cs="Arial"/>
          <w:szCs w:val="16"/>
        </w:rPr>
        <w:t xml:space="preserve">attached </w:t>
      </w:r>
      <w:r w:rsidR="005C3E9E">
        <w:rPr>
          <w:rFonts w:cs="Arial"/>
          <w:szCs w:val="16"/>
        </w:rPr>
        <w:t>to and made</w:t>
      </w:r>
      <w:r w:rsidR="004B4B1E">
        <w:rPr>
          <w:rFonts w:cs="Arial"/>
          <w:szCs w:val="16"/>
        </w:rPr>
        <w:t xml:space="preserve"> part of the </w:t>
      </w:r>
      <w:r w:rsidR="005C3E9E">
        <w:rPr>
          <w:rFonts w:cs="Arial"/>
          <w:szCs w:val="16"/>
        </w:rPr>
        <w:t>L</w:t>
      </w:r>
      <w:r w:rsidR="004B4B1E">
        <w:rPr>
          <w:rFonts w:cs="Arial"/>
          <w:szCs w:val="16"/>
        </w:rPr>
        <w:t>ease</w:t>
      </w:r>
      <w:r w:rsidRPr="009450A6">
        <w:rPr>
          <w:rFonts w:cs="Arial"/>
          <w:szCs w:val="16"/>
        </w:rPr>
        <w:t>:</w:t>
      </w:r>
    </w:p>
    <w:p w14:paraId="640A0820" w14:textId="77777777" w:rsidR="002103E4" w:rsidRDefault="002103E4" w:rsidP="000E3921">
      <w:pPr>
        <w:suppressAutoHyphens/>
        <w:contextualSpacing/>
        <w:rPr>
          <w:rFonts w:cs="Arial"/>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35"/>
        <w:gridCol w:w="1620"/>
        <w:gridCol w:w="1260"/>
      </w:tblGrid>
      <w:tr w:rsidR="002103E4" w:rsidRPr="007C2D7B" w14:paraId="0FC480AD" w14:textId="77777777" w:rsidTr="008517D4">
        <w:tc>
          <w:tcPr>
            <w:tcW w:w="7735" w:type="dxa"/>
            <w:shd w:val="clear" w:color="auto" w:fill="EEECE1"/>
          </w:tcPr>
          <w:p w14:paraId="6FE6A5F7" w14:textId="77777777" w:rsidR="00A7485F" w:rsidRDefault="00A7485F">
            <w:pPr>
              <w:keepNext/>
              <w:contextualSpacing/>
              <w:jc w:val="center"/>
              <w:rPr>
                <w:rFonts w:cs="Arial"/>
                <w:b/>
                <w:smallCaps/>
                <w:szCs w:val="16"/>
              </w:rPr>
            </w:pPr>
          </w:p>
          <w:p w14:paraId="7E79D59C" w14:textId="77777777" w:rsidR="00A7485F" w:rsidRDefault="002103E4">
            <w:pPr>
              <w:keepNext/>
              <w:contextualSpacing/>
              <w:jc w:val="center"/>
              <w:rPr>
                <w:rFonts w:cs="Arial"/>
                <w:b/>
                <w:smallCaps/>
                <w:szCs w:val="16"/>
              </w:rPr>
            </w:pPr>
            <w:r w:rsidRPr="00A23F26">
              <w:rPr>
                <w:rFonts w:cs="Arial"/>
                <w:b/>
                <w:smallCaps/>
                <w:szCs w:val="16"/>
              </w:rPr>
              <w:t>Document Name</w:t>
            </w:r>
          </w:p>
        </w:tc>
        <w:tc>
          <w:tcPr>
            <w:tcW w:w="1620" w:type="dxa"/>
            <w:shd w:val="clear" w:color="auto" w:fill="EEECE1"/>
          </w:tcPr>
          <w:p w14:paraId="2304BCA2" w14:textId="77777777" w:rsidR="00A7485F" w:rsidRDefault="002103E4">
            <w:pPr>
              <w:keepNext/>
              <w:contextualSpacing/>
              <w:jc w:val="center"/>
              <w:rPr>
                <w:rFonts w:cs="Arial"/>
                <w:b/>
                <w:smallCaps/>
                <w:szCs w:val="16"/>
              </w:rPr>
            </w:pPr>
            <w:r w:rsidRPr="00A23F26">
              <w:rPr>
                <w:rFonts w:cs="Arial"/>
                <w:b/>
                <w:smallCaps/>
                <w:szCs w:val="16"/>
              </w:rPr>
              <w:t>No.  of Pages</w:t>
            </w:r>
          </w:p>
        </w:tc>
        <w:tc>
          <w:tcPr>
            <w:tcW w:w="1260" w:type="dxa"/>
            <w:shd w:val="clear" w:color="auto" w:fill="EEECE1"/>
          </w:tcPr>
          <w:p w14:paraId="07C5492E" w14:textId="77777777" w:rsidR="00A7485F" w:rsidRDefault="00A7485F">
            <w:pPr>
              <w:keepNext/>
              <w:contextualSpacing/>
              <w:jc w:val="center"/>
              <w:rPr>
                <w:rFonts w:cs="Arial"/>
                <w:b/>
                <w:smallCaps/>
                <w:szCs w:val="16"/>
              </w:rPr>
            </w:pPr>
          </w:p>
          <w:p w14:paraId="36951146" w14:textId="77777777" w:rsidR="00A7485F" w:rsidRDefault="002103E4">
            <w:pPr>
              <w:keepNext/>
              <w:contextualSpacing/>
              <w:jc w:val="center"/>
              <w:rPr>
                <w:rFonts w:cs="Arial"/>
                <w:b/>
                <w:smallCaps/>
                <w:szCs w:val="16"/>
              </w:rPr>
            </w:pPr>
            <w:r w:rsidRPr="00A23F26">
              <w:rPr>
                <w:rFonts w:cs="Arial"/>
                <w:b/>
                <w:smallCaps/>
                <w:szCs w:val="16"/>
              </w:rPr>
              <w:t>Exhibit</w:t>
            </w:r>
          </w:p>
        </w:tc>
      </w:tr>
      <w:tr w:rsidR="002103E4" w14:paraId="75F3B7D1" w14:textId="77777777" w:rsidTr="008517D4">
        <w:tc>
          <w:tcPr>
            <w:tcW w:w="7735" w:type="dxa"/>
            <w:vAlign w:val="center"/>
          </w:tcPr>
          <w:p w14:paraId="008922F3" w14:textId="77777777" w:rsidR="00A7485F" w:rsidRDefault="002103E4">
            <w:pPr>
              <w:keepNext/>
              <w:contextualSpacing/>
              <w:jc w:val="left"/>
              <w:rPr>
                <w:rFonts w:cs="Arial"/>
                <w:smallCaps/>
                <w:szCs w:val="16"/>
              </w:rPr>
            </w:pPr>
            <w:r w:rsidRPr="00A23F26">
              <w:rPr>
                <w:rFonts w:cs="Arial"/>
                <w:smallCaps/>
                <w:szCs w:val="16"/>
              </w:rPr>
              <w:t>Floor Plan(s)</w:t>
            </w:r>
          </w:p>
        </w:tc>
        <w:tc>
          <w:tcPr>
            <w:tcW w:w="1620" w:type="dxa"/>
            <w:vAlign w:val="center"/>
          </w:tcPr>
          <w:p w14:paraId="280E7D4D" w14:textId="77777777" w:rsidR="00A7485F" w:rsidRDefault="00A7485F">
            <w:pPr>
              <w:keepNext/>
              <w:contextualSpacing/>
              <w:jc w:val="left"/>
              <w:rPr>
                <w:rFonts w:cs="Arial"/>
                <w:smallCaps/>
                <w:szCs w:val="16"/>
              </w:rPr>
            </w:pPr>
          </w:p>
        </w:tc>
        <w:tc>
          <w:tcPr>
            <w:tcW w:w="1260" w:type="dxa"/>
            <w:vAlign w:val="center"/>
          </w:tcPr>
          <w:p w14:paraId="4EE9AF37" w14:textId="77777777" w:rsidR="00A7485F" w:rsidRDefault="00A7485F">
            <w:pPr>
              <w:keepNext/>
              <w:contextualSpacing/>
              <w:jc w:val="left"/>
              <w:rPr>
                <w:rFonts w:cs="Arial"/>
                <w:smallCaps/>
                <w:szCs w:val="16"/>
              </w:rPr>
            </w:pPr>
          </w:p>
        </w:tc>
      </w:tr>
      <w:tr w:rsidR="002103E4" w14:paraId="0572348D" w14:textId="77777777" w:rsidTr="008517D4">
        <w:tc>
          <w:tcPr>
            <w:tcW w:w="7735" w:type="dxa"/>
            <w:vAlign w:val="center"/>
          </w:tcPr>
          <w:p w14:paraId="21DFC590" w14:textId="77777777" w:rsidR="00A7485F" w:rsidRDefault="002103E4">
            <w:pPr>
              <w:keepNext/>
              <w:contextualSpacing/>
              <w:jc w:val="left"/>
              <w:rPr>
                <w:rFonts w:cs="Arial"/>
                <w:smallCaps/>
                <w:szCs w:val="16"/>
              </w:rPr>
            </w:pPr>
            <w:r w:rsidRPr="00A23F26">
              <w:rPr>
                <w:rFonts w:cs="Arial"/>
                <w:smallCaps/>
                <w:szCs w:val="16"/>
              </w:rPr>
              <w:t>Parking Plan(s)</w:t>
            </w:r>
          </w:p>
        </w:tc>
        <w:tc>
          <w:tcPr>
            <w:tcW w:w="1620" w:type="dxa"/>
            <w:vAlign w:val="center"/>
          </w:tcPr>
          <w:p w14:paraId="20AAE9E0" w14:textId="77777777" w:rsidR="00A7485F" w:rsidRDefault="00A7485F">
            <w:pPr>
              <w:keepNext/>
              <w:contextualSpacing/>
              <w:jc w:val="left"/>
              <w:rPr>
                <w:rFonts w:cs="Arial"/>
                <w:smallCaps/>
                <w:szCs w:val="16"/>
              </w:rPr>
            </w:pPr>
          </w:p>
        </w:tc>
        <w:tc>
          <w:tcPr>
            <w:tcW w:w="1260" w:type="dxa"/>
            <w:vAlign w:val="center"/>
          </w:tcPr>
          <w:p w14:paraId="57DAF191" w14:textId="77777777" w:rsidR="00A7485F" w:rsidRDefault="00A7485F">
            <w:pPr>
              <w:keepNext/>
              <w:contextualSpacing/>
              <w:jc w:val="left"/>
              <w:rPr>
                <w:rFonts w:cs="Arial"/>
                <w:smallCaps/>
                <w:szCs w:val="16"/>
              </w:rPr>
            </w:pPr>
          </w:p>
        </w:tc>
      </w:tr>
      <w:tr w:rsidR="00BF6F2A" w14:paraId="64137730" w14:textId="77777777" w:rsidTr="008517D4">
        <w:tc>
          <w:tcPr>
            <w:tcW w:w="7735" w:type="dxa"/>
            <w:vAlign w:val="center"/>
          </w:tcPr>
          <w:p w14:paraId="0956B5C8" w14:textId="77777777" w:rsidR="00A7485F" w:rsidRDefault="00BF6F2A">
            <w:pPr>
              <w:keepNext/>
              <w:contextualSpacing/>
              <w:jc w:val="left"/>
              <w:rPr>
                <w:rFonts w:cs="Arial"/>
                <w:smallCaps/>
                <w:szCs w:val="16"/>
              </w:rPr>
            </w:pPr>
            <w:r>
              <w:rPr>
                <w:rFonts w:cs="Arial"/>
                <w:smallCaps/>
                <w:szCs w:val="16"/>
              </w:rPr>
              <w:t>Site P</w:t>
            </w:r>
            <w:r w:rsidR="00FB0D7D">
              <w:rPr>
                <w:rFonts w:cs="Arial"/>
                <w:smallCaps/>
                <w:szCs w:val="16"/>
              </w:rPr>
              <w:t>lan</w:t>
            </w:r>
            <w:r>
              <w:rPr>
                <w:rFonts w:cs="Arial"/>
                <w:smallCaps/>
                <w:szCs w:val="16"/>
              </w:rPr>
              <w:t>(S)</w:t>
            </w:r>
          </w:p>
        </w:tc>
        <w:tc>
          <w:tcPr>
            <w:tcW w:w="1620" w:type="dxa"/>
            <w:vAlign w:val="center"/>
          </w:tcPr>
          <w:p w14:paraId="5E8861BE" w14:textId="77777777" w:rsidR="00A7485F" w:rsidRDefault="00A7485F">
            <w:pPr>
              <w:keepNext/>
              <w:contextualSpacing/>
              <w:jc w:val="left"/>
              <w:rPr>
                <w:rFonts w:cs="Arial"/>
                <w:smallCaps/>
                <w:szCs w:val="16"/>
              </w:rPr>
            </w:pPr>
          </w:p>
        </w:tc>
        <w:tc>
          <w:tcPr>
            <w:tcW w:w="1260" w:type="dxa"/>
            <w:vAlign w:val="center"/>
          </w:tcPr>
          <w:p w14:paraId="311A96AF" w14:textId="77777777" w:rsidR="00A7485F" w:rsidRDefault="00A7485F">
            <w:pPr>
              <w:keepNext/>
              <w:contextualSpacing/>
              <w:jc w:val="left"/>
              <w:rPr>
                <w:rFonts w:cs="Arial"/>
                <w:smallCaps/>
                <w:szCs w:val="16"/>
              </w:rPr>
            </w:pPr>
          </w:p>
        </w:tc>
      </w:tr>
      <w:tr w:rsidR="002103E4" w14:paraId="76293916" w14:textId="77777777" w:rsidTr="008517D4">
        <w:tc>
          <w:tcPr>
            <w:tcW w:w="7735" w:type="dxa"/>
            <w:vAlign w:val="center"/>
          </w:tcPr>
          <w:p w14:paraId="59D04E71" w14:textId="77777777" w:rsidR="00A7485F" w:rsidRDefault="002103E4">
            <w:pPr>
              <w:keepNext/>
              <w:contextualSpacing/>
              <w:jc w:val="left"/>
              <w:rPr>
                <w:rFonts w:cs="Arial"/>
                <w:smallCaps/>
                <w:szCs w:val="16"/>
              </w:rPr>
            </w:pPr>
            <w:r>
              <w:rPr>
                <w:rFonts w:cs="Arial"/>
                <w:smallCaps/>
                <w:szCs w:val="16"/>
              </w:rPr>
              <w:t>Agency</w:t>
            </w:r>
            <w:r w:rsidRPr="00A23F26">
              <w:rPr>
                <w:rFonts w:cs="Arial"/>
                <w:smallCaps/>
                <w:szCs w:val="16"/>
              </w:rPr>
              <w:t xml:space="preserve"> </w:t>
            </w:r>
            <w:r w:rsidR="009A6BC9" w:rsidRPr="009A6BC9">
              <w:rPr>
                <w:rFonts w:cs="Arial"/>
                <w:smallCaps/>
                <w:szCs w:val="16"/>
              </w:rPr>
              <w:t>Special</w:t>
            </w:r>
            <w:r w:rsidR="002D4F2B">
              <w:rPr>
                <w:rFonts w:cs="Arial"/>
                <w:smallCaps/>
                <w:szCs w:val="16"/>
              </w:rPr>
              <w:t xml:space="preserve"> </w:t>
            </w:r>
            <w:r w:rsidRPr="00A23F26">
              <w:rPr>
                <w:rFonts w:cs="Arial"/>
                <w:smallCaps/>
                <w:szCs w:val="16"/>
              </w:rPr>
              <w:t>Requirements</w:t>
            </w:r>
            <w:r w:rsidR="00551780">
              <w:rPr>
                <w:rFonts w:cs="Arial"/>
                <w:smallCaps/>
                <w:szCs w:val="16"/>
              </w:rPr>
              <w:t xml:space="preserve"> </w:t>
            </w:r>
          </w:p>
        </w:tc>
        <w:tc>
          <w:tcPr>
            <w:tcW w:w="1620" w:type="dxa"/>
            <w:vAlign w:val="center"/>
          </w:tcPr>
          <w:p w14:paraId="275E355F" w14:textId="77777777" w:rsidR="00A7485F" w:rsidRDefault="00A7485F">
            <w:pPr>
              <w:keepNext/>
              <w:contextualSpacing/>
              <w:jc w:val="left"/>
              <w:rPr>
                <w:rFonts w:cs="Arial"/>
                <w:smallCaps/>
                <w:szCs w:val="16"/>
              </w:rPr>
            </w:pPr>
          </w:p>
        </w:tc>
        <w:tc>
          <w:tcPr>
            <w:tcW w:w="1260" w:type="dxa"/>
            <w:vAlign w:val="center"/>
          </w:tcPr>
          <w:p w14:paraId="64323BB3" w14:textId="77777777" w:rsidR="00A7485F" w:rsidRDefault="00A7485F">
            <w:pPr>
              <w:keepNext/>
              <w:contextualSpacing/>
              <w:jc w:val="left"/>
              <w:rPr>
                <w:rFonts w:cs="Arial"/>
                <w:smallCaps/>
                <w:szCs w:val="16"/>
              </w:rPr>
            </w:pPr>
          </w:p>
        </w:tc>
      </w:tr>
      <w:tr w:rsidR="002103E4" w14:paraId="75E27AD8" w14:textId="77777777" w:rsidTr="008517D4">
        <w:tc>
          <w:tcPr>
            <w:tcW w:w="7735" w:type="dxa"/>
            <w:vAlign w:val="center"/>
          </w:tcPr>
          <w:p w14:paraId="267FF2E3" w14:textId="77777777" w:rsidR="00A7485F" w:rsidRDefault="002103E4">
            <w:pPr>
              <w:keepNext/>
              <w:contextualSpacing/>
              <w:jc w:val="left"/>
              <w:rPr>
                <w:rFonts w:cs="Arial"/>
                <w:smallCaps/>
                <w:szCs w:val="16"/>
              </w:rPr>
            </w:pPr>
            <w:r w:rsidRPr="00A23F26">
              <w:rPr>
                <w:rFonts w:cs="Arial"/>
                <w:smallCaps/>
                <w:szCs w:val="16"/>
              </w:rPr>
              <w:t>Security Requirements</w:t>
            </w:r>
          </w:p>
        </w:tc>
        <w:tc>
          <w:tcPr>
            <w:tcW w:w="1620" w:type="dxa"/>
            <w:vAlign w:val="center"/>
          </w:tcPr>
          <w:p w14:paraId="1595A58A" w14:textId="77777777" w:rsidR="00A7485F" w:rsidRDefault="00A7485F">
            <w:pPr>
              <w:keepNext/>
              <w:contextualSpacing/>
              <w:jc w:val="left"/>
              <w:rPr>
                <w:rFonts w:cs="Arial"/>
                <w:smallCaps/>
                <w:szCs w:val="16"/>
              </w:rPr>
            </w:pPr>
          </w:p>
        </w:tc>
        <w:tc>
          <w:tcPr>
            <w:tcW w:w="1260" w:type="dxa"/>
            <w:vAlign w:val="center"/>
          </w:tcPr>
          <w:p w14:paraId="28FC6604" w14:textId="77777777" w:rsidR="00A7485F" w:rsidRDefault="00A7485F">
            <w:pPr>
              <w:keepNext/>
              <w:contextualSpacing/>
              <w:jc w:val="left"/>
              <w:rPr>
                <w:rFonts w:cs="Arial"/>
                <w:smallCaps/>
                <w:szCs w:val="16"/>
              </w:rPr>
            </w:pPr>
          </w:p>
        </w:tc>
      </w:tr>
      <w:tr w:rsidR="002103E4" w14:paraId="1D1CB033" w14:textId="77777777" w:rsidTr="008517D4">
        <w:tc>
          <w:tcPr>
            <w:tcW w:w="7735" w:type="dxa"/>
            <w:vAlign w:val="center"/>
          </w:tcPr>
          <w:p w14:paraId="0C8FB70B" w14:textId="77777777" w:rsidR="00A7485F" w:rsidRDefault="00FB0D7D">
            <w:pPr>
              <w:keepNext/>
              <w:contextualSpacing/>
              <w:jc w:val="left"/>
              <w:rPr>
                <w:rFonts w:cs="Arial"/>
                <w:smallCaps/>
                <w:szCs w:val="16"/>
              </w:rPr>
            </w:pPr>
            <w:r>
              <w:rPr>
                <w:rFonts w:cs="Arial"/>
                <w:smallCaps/>
                <w:szCs w:val="16"/>
              </w:rPr>
              <w:t>Racking/Stacking Plan(s)</w:t>
            </w:r>
          </w:p>
        </w:tc>
        <w:tc>
          <w:tcPr>
            <w:tcW w:w="1620" w:type="dxa"/>
            <w:vAlign w:val="center"/>
          </w:tcPr>
          <w:p w14:paraId="006DDD2B" w14:textId="77777777" w:rsidR="00A7485F" w:rsidRDefault="00A7485F">
            <w:pPr>
              <w:keepNext/>
              <w:contextualSpacing/>
              <w:jc w:val="left"/>
              <w:rPr>
                <w:rFonts w:cs="Arial"/>
                <w:smallCaps/>
                <w:szCs w:val="16"/>
              </w:rPr>
            </w:pPr>
          </w:p>
        </w:tc>
        <w:tc>
          <w:tcPr>
            <w:tcW w:w="1260" w:type="dxa"/>
            <w:vAlign w:val="center"/>
          </w:tcPr>
          <w:p w14:paraId="11CA68A1" w14:textId="77777777" w:rsidR="00A7485F" w:rsidRDefault="00A7485F">
            <w:pPr>
              <w:keepNext/>
              <w:contextualSpacing/>
              <w:jc w:val="left"/>
              <w:rPr>
                <w:rFonts w:cs="Arial"/>
                <w:smallCaps/>
                <w:szCs w:val="16"/>
              </w:rPr>
            </w:pPr>
          </w:p>
        </w:tc>
      </w:tr>
      <w:tr w:rsidR="0018199B" w14:paraId="41B990E9" w14:textId="77777777" w:rsidTr="008517D4">
        <w:tc>
          <w:tcPr>
            <w:tcW w:w="7735" w:type="dxa"/>
            <w:vAlign w:val="center"/>
          </w:tcPr>
          <w:p w14:paraId="70A04CFC" w14:textId="0CBD49E7" w:rsidR="00A7485F" w:rsidRDefault="0018199B">
            <w:pPr>
              <w:keepNext/>
              <w:contextualSpacing/>
              <w:jc w:val="left"/>
              <w:rPr>
                <w:rFonts w:cs="Arial"/>
                <w:smallCaps/>
                <w:szCs w:val="16"/>
              </w:rPr>
            </w:pPr>
            <w:r w:rsidRPr="00A23F26">
              <w:rPr>
                <w:rFonts w:cs="Arial"/>
                <w:smallCaps/>
                <w:szCs w:val="16"/>
              </w:rPr>
              <w:t>GSA 3517B</w:t>
            </w:r>
            <w:r w:rsidR="001E3962">
              <w:rPr>
                <w:rFonts w:cs="Arial"/>
                <w:smallCaps/>
                <w:szCs w:val="16"/>
              </w:rPr>
              <w:t>,</w:t>
            </w:r>
            <w:r w:rsidRPr="00A23F26">
              <w:rPr>
                <w:rFonts w:cs="Arial"/>
                <w:smallCaps/>
                <w:szCs w:val="16"/>
              </w:rPr>
              <w:t xml:space="preserve"> General Clauses</w:t>
            </w:r>
          </w:p>
        </w:tc>
        <w:tc>
          <w:tcPr>
            <w:tcW w:w="1620" w:type="dxa"/>
            <w:vAlign w:val="center"/>
          </w:tcPr>
          <w:p w14:paraId="50B6476F" w14:textId="77777777" w:rsidR="00A7485F" w:rsidRDefault="00A7485F">
            <w:pPr>
              <w:keepNext/>
              <w:contextualSpacing/>
              <w:jc w:val="left"/>
              <w:rPr>
                <w:rFonts w:cs="Arial"/>
                <w:smallCaps/>
                <w:szCs w:val="16"/>
              </w:rPr>
            </w:pPr>
          </w:p>
        </w:tc>
        <w:tc>
          <w:tcPr>
            <w:tcW w:w="1260" w:type="dxa"/>
            <w:vAlign w:val="center"/>
          </w:tcPr>
          <w:p w14:paraId="7BDF547F" w14:textId="77777777" w:rsidR="00A7485F" w:rsidRDefault="00A7485F">
            <w:pPr>
              <w:keepNext/>
              <w:contextualSpacing/>
              <w:jc w:val="left"/>
              <w:rPr>
                <w:rFonts w:cs="Arial"/>
                <w:smallCaps/>
                <w:szCs w:val="16"/>
              </w:rPr>
            </w:pPr>
          </w:p>
        </w:tc>
      </w:tr>
      <w:tr w:rsidR="00A00F01" w14:paraId="62FA343B" w14:textId="77777777" w:rsidTr="008517D4">
        <w:trPr>
          <w:trHeight w:val="60"/>
        </w:trPr>
        <w:tc>
          <w:tcPr>
            <w:tcW w:w="7735" w:type="dxa"/>
            <w:vAlign w:val="center"/>
          </w:tcPr>
          <w:p w14:paraId="06F90F64" w14:textId="77777777" w:rsidR="00A7485F" w:rsidRDefault="00A00F01">
            <w:pPr>
              <w:keepNext/>
              <w:contextualSpacing/>
              <w:jc w:val="left"/>
              <w:rPr>
                <w:rFonts w:cs="Arial"/>
                <w:smallCaps/>
                <w:szCs w:val="16"/>
              </w:rPr>
            </w:pPr>
            <w:r w:rsidRPr="00A00F01">
              <w:rPr>
                <w:rFonts w:cs="Arial"/>
                <w:smallCaps/>
                <w:szCs w:val="16"/>
              </w:rPr>
              <w:t xml:space="preserve">Seismic </w:t>
            </w:r>
            <w:r w:rsidR="00483217" w:rsidRPr="00A00F01">
              <w:rPr>
                <w:rFonts w:cs="Arial"/>
                <w:smallCaps/>
                <w:szCs w:val="16"/>
              </w:rPr>
              <w:t>Form C, Building Retrofit Or New Construction Preaward Commitment</w:t>
            </w:r>
          </w:p>
        </w:tc>
        <w:tc>
          <w:tcPr>
            <w:tcW w:w="1620" w:type="dxa"/>
            <w:vAlign w:val="center"/>
          </w:tcPr>
          <w:p w14:paraId="1BD03384" w14:textId="77777777" w:rsidR="00A7485F" w:rsidRDefault="00A7485F">
            <w:pPr>
              <w:keepNext/>
              <w:contextualSpacing/>
              <w:jc w:val="left"/>
              <w:rPr>
                <w:rFonts w:cs="Arial"/>
                <w:smallCaps/>
                <w:szCs w:val="16"/>
              </w:rPr>
            </w:pPr>
          </w:p>
        </w:tc>
        <w:tc>
          <w:tcPr>
            <w:tcW w:w="1260" w:type="dxa"/>
            <w:vAlign w:val="center"/>
          </w:tcPr>
          <w:p w14:paraId="1D550DAC" w14:textId="77777777" w:rsidR="00A7485F" w:rsidRDefault="00A7485F">
            <w:pPr>
              <w:keepNext/>
              <w:contextualSpacing/>
              <w:jc w:val="left"/>
              <w:rPr>
                <w:rFonts w:cs="Arial"/>
                <w:smallCaps/>
                <w:szCs w:val="16"/>
              </w:rPr>
            </w:pPr>
          </w:p>
        </w:tc>
      </w:tr>
      <w:tr w:rsidR="00993DFC" w14:paraId="738730CE" w14:textId="77777777" w:rsidTr="008517D4">
        <w:trPr>
          <w:trHeight w:val="60"/>
        </w:trPr>
        <w:tc>
          <w:tcPr>
            <w:tcW w:w="7735" w:type="dxa"/>
            <w:vAlign w:val="center"/>
          </w:tcPr>
          <w:p w14:paraId="33B2B6D7" w14:textId="54C8E90D" w:rsidR="00993DFC" w:rsidRDefault="00993DFC" w:rsidP="00993DFC">
            <w:pPr>
              <w:keepNext/>
              <w:contextualSpacing/>
              <w:jc w:val="left"/>
              <w:rPr>
                <w:rFonts w:cs="Arial"/>
                <w:smallCaps/>
                <w:szCs w:val="16"/>
              </w:rPr>
            </w:pPr>
            <w:r>
              <w:rPr>
                <w:szCs w:val="16"/>
              </w:rPr>
              <w:t xml:space="preserve">Approved Small Business Subcontracting Plan </w:t>
            </w:r>
            <w:r w:rsidRPr="00826DDB">
              <w:rPr>
                <w:rFonts w:cs="Arial"/>
                <w:caps/>
                <w:vanish/>
                <w:color w:val="0000FF"/>
                <w:szCs w:val="16"/>
              </w:rPr>
              <w:t>[IF</w:t>
            </w:r>
            <w:r>
              <w:rPr>
                <w:rFonts w:cs="Arial"/>
                <w:caps/>
                <w:vanish/>
                <w:color w:val="0000FF"/>
                <w:szCs w:val="16"/>
              </w:rPr>
              <w:t xml:space="preserve"> offeror certifies entity as an other than small business and aggregate rent is over $750,000</w:t>
            </w:r>
            <w:r w:rsidRPr="00826DDB">
              <w:rPr>
                <w:rFonts w:cs="Arial"/>
                <w:caps/>
                <w:vanish/>
                <w:color w:val="0000FF"/>
                <w:szCs w:val="16"/>
              </w:rPr>
              <w:t>]</w:t>
            </w:r>
          </w:p>
        </w:tc>
        <w:tc>
          <w:tcPr>
            <w:tcW w:w="1620" w:type="dxa"/>
            <w:vAlign w:val="center"/>
          </w:tcPr>
          <w:p w14:paraId="6A1D3629" w14:textId="77777777" w:rsidR="00993DFC" w:rsidRDefault="00993DFC" w:rsidP="00993DFC">
            <w:pPr>
              <w:keepNext/>
              <w:contextualSpacing/>
              <w:jc w:val="left"/>
              <w:rPr>
                <w:rFonts w:cs="Arial"/>
                <w:smallCaps/>
                <w:szCs w:val="16"/>
              </w:rPr>
            </w:pPr>
          </w:p>
        </w:tc>
        <w:tc>
          <w:tcPr>
            <w:tcW w:w="1260" w:type="dxa"/>
            <w:vAlign w:val="center"/>
          </w:tcPr>
          <w:p w14:paraId="7DB3BDD9" w14:textId="77777777" w:rsidR="00993DFC" w:rsidRDefault="00993DFC" w:rsidP="00993DFC">
            <w:pPr>
              <w:keepNext/>
              <w:contextualSpacing/>
              <w:jc w:val="left"/>
              <w:rPr>
                <w:rFonts w:cs="Arial"/>
                <w:smallCaps/>
                <w:szCs w:val="16"/>
              </w:rPr>
            </w:pPr>
          </w:p>
        </w:tc>
      </w:tr>
      <w:tr w:rsidR="00993DFC" w14:paraId="20477B2F" w14:textId="77777777" w:rsidTr="008517D4">
        <w:trPr>
          <w:trHeight w:val="60"/>
        </w:trPr>
        <w:tc>
          <w:tcPr>
            <w:tcW w:w="7735" w:type="dxa"/>
            <w:vAlign w:val="center"/>
          </w:tcPr>
          <w:p w14:paraId="358EBEA4" w14:textId="714D806E" w:rsidR="00993DFC" w:rsidRPr="00A23F26" w:rsidRDefault="00993DFC" w:rsidP="00993DFC">
            <w:pPr>
              <w:keepNext/>
              <w:contextualSpacing/>
              <w:jc w:val="left"/>
              <w:rPr>
                <w:rFonts w:cs="Arial"/>
                <w:smallCaps/>
                <w:szCs w:val="16"/>
              </w:rPr>
            </w:pPr>
            <w:bookmarkStart w:id="48" w:name="NewConRoP_7"/>
            <w:r w:rsidRPr="00842D42">
              <w:rPr>
                <w:rFonts w:cs="Arial"/>
                <w:szCs w:val="16"/>
              </w:rPr>
              <w:lastRenderedPageBreak/>
              <w:t>DOL Wage Determination</w:t>
            </w:r>
            <w:bookmarkEnd w:id="48"/>
            <w:r w:rsidRPr="00842D42">
              <w:rPr>
                <w:rFonts w:cs="Arial"/>
                <w:szCs w:val="16"/>
              </w:rPr>
              <w:t xml:space="preserve"> </w:t>
            </w:r>
            <w:r w:rsidRPr="00842D42">
              <w:rPr>
                <w:rFonts w:cs="Arial"/>
                <w:caps/>
                <w:vanish/>
                <w:color w:val="0000FF"/>
                <w:szCs w:val="16"/>
              </w:rPr>
              <w:t>[when including “labor standards” lease paragraph.  the official website for obtaining wage determinations is sam.gov]</w:t>
            </w:r>
          </w:p>
        </w:tc>
        <w:tc>
          <w:tcPr>
            <w:tcW w:w="1620" w:type="dxa"/>
            <w:vAlign w:val="center"/>
          </w:tcPr>
          <w:p w14:paraId="403471D8" w14:textId="77777777" w:rsidR="00993DFC" w:rsidRDefault="00993DFC" w:rsidP="00993DFC">
            <w:pPr>
              <w:keepNext/>
              <w:contextualSpacing/>
              <w:jc w:val="left"/>
              <w:rPr>
                <w:rFonts w:cs="Arial"/>
                <w:smallCaps/>
                <w:szCs w:val="16"/>
              </w:rPr>
            </w:pPr>
          </w:p>
        </w:tc>
        <w:tc>
          <w:tcPr>
            <w:tcW w:w="1260" w:type="dxa"/>
            <w:vAlign w:val="center"/>
          </w:tcPr>
          <w:p w14:paraId="37004442" w14:textId="77777777" w:rsidR="00993DFC" w:rsidRDefault="00993DFC" w:rsidP="00993DFC">
            <w:pPr>
              <w:keepNext/>
              <w:contextualSpacing/>
              <w:jc w:val="left"/>
              <w:rPr>
                <w:rFonts w:cs="Arial"/>
                <w:smallCaps/>
                <w:szCs w:val="16"/>
              </w:rPr>
            </w:pPr>
          </w:p>
        </w:tc>
      </w:tr>
      <w:tr w:rsidR="00993DFC" w14:paraId="565C0D97" w14:textId="77777777" w:rsidTr="008517D4">
        <w:tc>
          <w:tcPr>
            <w:tcW w:w="7735" w:type="dxa"/>
            <w:tcBorders>
              <w:bottom w:val="single" w:sz="4" w:space="0" w:color="auto"/>
            </w:tcBorders>
            <w:vAlign w:val="center"/>
          </w:tcPr>
          <w:p w14:paraId="24683C29" w14:textId="77777777" w:rsidR="00993DFC" w:rsidRDefault="00993DFC" w:rsidP="00993DFC">
            <w:pPr>
              <w:keepNext/>
              <w:contextualSpacing/>
              <w:jc w:val="left"/>
              <w:rPr>
                <w:rFonts w:cs="Arial"/>
                <w:smallCaps/>
                <w:szCs w:val="16"/>
              </w:rPr>
            </w:pPr>
            <w:r>
              <w:rPr>
                <w:rFonts w:cs="Arial"/>
                <w:smallCaps/>
                <w:szCs w:val="16"/>
              </w:rPr>
              <w:t xml:space="preserve">Revision(s) to Lease Issued Under RLP Amendment Number(s) </w:t>
            </w:r>
            <w:r w:rsidRPr="00BC7444">
              <w:rPr>
                <w:rFonts w:cs="Arial"/>
                <w:b/>
                <w:smallCaps/>
                <w:color w:val="FF0000"/>
                <w:szCs w:val="16"/>
              </w:rPr>
              <w:t>X</w:t>
            </w:r>
          </w:p>
        </w:tc>
        <w:tc>
          <w:tcPr>
            <w:tcW w:w="1620" w:type="dxa"/>
            <w:tcBorders>
              <w:bottom w:val="single" w:sz="4" w:space="0" w:color="auto"/>
            </w:tcBorders>
            <w:vAlign w:val="center"/>
          </w:tcPr>
          <w:p w14:paraId="4DD8A4F8" w14:textId="77777777" w:rsidR="00993DFC" w:rsidRDefault="00993DFC" w:rsidP="00993DFC">
            <w:pPr>
              <w:keepNext/>
              <w:contextualSpacing/>
              <w:jc w:val="left"/>
              <w:rPr>
                <w:rFonts w:cs="Arial"/>
                <w:smallCaps/>
                <w:szCs w:val="16"/>
              </w:rPr>
            </w:pPr>
          </w:p>
        </w:tc>
        <w:tc>
          <w:tcPr>
            <w:tcW w:w="1260" w:type="dxa"/>
            <w:tcBorders>
              <w:bottom w:val="single" w:sz="4" w:space="0" w:color="auto"/>
            </w:tcBorders>
            <w:vAlign w:val="center"/>
          </w:tcPr>
          <w:p w14:paraId="0B3DA127" w14:textId="77777777" w:rsidR="00993DFC" w:rsidRDefault="00993DFC" w:rsidP="00993DFC">
            <w:pPr>
              <w:keepNext/>
              <w:contextualSpacing/>
              <w:jc w:val="left"/>
              <w:rPr>
                <w:rFonts w:cs="Arial"/>
                <w:smallCaps/>
                <w:szCs w:val="16"/>
              </w:rPr>
            </w:pPr>
          </w:p>
        </w:tc>
      </w:tr>
      <w:tr w:rsidR="00993DFC" w14:paraId="3D8946C2" w14:textId="77777777" w:rsidTr="008517D4">
        <w:trPr>
          <w:trHeight w:val="378"/>
        </w:trPr>
        <w:tc>
          <w:tcPr>
            <w:tcW w:w="7735" w:type="dxa"/>
            <w:vAlign w:val="center"/>
          </w:tcPr>
          <w:p w14:paraId="24822B14" w14:textId="12692B68" w:rsidR="00993DFC" w:rsidRDefault="00993DFC" w:rsidP="00993DFC">
            <w:pPr>
              <w:keepNext/>
              <w:contextualSpacing/>
              <w:jc w:val="left"/>
              <w:rPr>
                <w:rFonts w:cs="Arial"/>
                <w:smallCaps/>
                <w:szCs w:val="16"/>
              </w:rPr>
            </w:pPr>
            <w:r>
              <w:rPr>
                <w:rFonts w:cs="Arial"/>
                <w:smallCaps/>
                <w:szCs w:val="16"/>
              </w:rPr>
              <w:t xml:space="preserve">GSAR </w:t>
            </w:r>
            <w:r w:rsidRPr="006E2369">
              <w:rPr>
                <w:rFonts w:cs="Arial"/>
                <w:smallCaps/>
                <w:szCs w:val="16"/>
              </w:rPr>
              <w:t>552.270-</w:t>
            </w:r>
            <w:r>
              <w:rPr>
                <w:rFonts w:cs="Arial"/>
                <w:smallCaps/>
                <w:szCs w:val="16"/>
              </w:rPr>
              <w:t>33</w:t>
            </w:r>
            <w:r w:rsidRPr="006E2369">
              <w:rPr>
                <w:rFonts w:cs="Arial"/>
                <w:smallCaps/>
                <w:szCs w:val="16"/>
              </w:rPr>
              <w:t xml:space="preserve"> Foreign Ownership and Financing Representation</w:t>
            </w:r>
            <w:r>
              <w:rPr>
                <w:rFonts w:cs="Arial"/>
                <w:smallCaps/>
                <w:szCs w:val="16"/>
              </w:rPr>
              <w:t xml:space="preserve"> for High-Security Leased Space</w:t>
            </w:r>
            <w:r w:rsidDel="002A6DF3">
              <w:rPr>
                <w:rFonts w:cs="Arial"/>
                <w:smallCaps/>
                <w:szCs w:val="16"/>
              </w:rPr>
              <w:t xml:space="preserve"> </w:t>
            </w:r>
            <w:r>
              <w:rPr>
                <w:rFonts w:cs="Arial"/>
                <w:caps/>
                <w:vanish/>
                <w:color w:val="0000FF"/>
                <w:szCs w:val="16"/>
              </w:rPr>
              <w:t xml:space="preserve"> [FOR FSL III and above PROJECTS ONLY]</w:t>
            </w:r>
          </w:p>
        </w:tc>
        <w:tc>
          <w:tcPr>
            <w:tcW w:w="1620" w:type="dxa"/>
            <w:vAlign w:val="center"/>
          </w:tcPr>
          <w:p w14:paraId="30BB7436" w14:textId="77777777" w:rsidR="00993DFC" w:rsidRDefault="00993DFC" w:rsidP="00993DFC">
            <w:pPr>
              <w:keepNext/>
              <w:contextualSpacing/>
              <w:jc w:val="left"/>
              <w:rPr>
                <w:rFonts w:cs="Arial"/>
                <w:smallCaps/>
                <w:szCs w:val="16"/>
              </w:rPr>
            </w:pPr>
          </w:p>
        </w:tc>
        <w:tc>
          <w:tcPr>
            <w:tcW w:w="1260" w:type="dxa"/>
            <w:vAlign w:val="center"/>
          </w:tcPr>
          <w:p w14:paraId="2265FC35" w14:textId="77777777" w:rsidR="00993DFC" w:rsidRDefault="00993DFC" w:rsidP="00993DFC">
            <w:pPr>
              <w:keepNext/>
              <w:contextualSpacing/>
              <w:jc w:val="left"/>
              <w:rPr>
                <w:rFonts w:cs="Arial"/>
                <w:smallCaps/>
                <w:szCs w:val="16"/>
              </w:rPr>
            </w:pPr>
          </w:p>
        </w:tc>
      </w:tr>
    </w:tbl>
    <w:p w14:paraId="16E87A8E" w14:textId="09F78D9A" w:rsidR="002D447C" w:rsidRDefault="002D447C" w:rsidP="000E3921">
      <w:pPr>
        <w:suppressAutoHyphens/>
        <w:contextualSpacing/>
        <w:rPr>
          <w:rFonts w:cs="Arial"/>
          <w:szCs w:val="16"/>
        </w:rPr>
      </w:pPr>
    </w:p>
    <w:p w14:paraId="6FB262DD" w14:textId="77777777" w:rsidR="00F5193D" w:rsidRDefault="009A6BC9">
      <w:pPr>
        <w:suppressAutoHyphens/>
        <w:ind w:right="36"/>
        <w:contextualSpacing/>
        <w:rPr>
          <w:rFonts w:cs="Arial"/>
          <w:caps/>
          <w:vanish/>
          <w:color w:val="0000FF"/>
          <w:szCs w:val="16"/>
        </w:rPr>
      </w:pPr>
      <w:bookmarkStart w:id="49" w:name="_Toc362601209"/>
      <w:bookmarkStart w:id="50" w:name="_Toc362622270"/>
      <w:bookmarkStart w:id="51" w:name="_Toc362601210"/>
      <w:bookmarkStart w:id="52" w:name="_Toc362622271"/>
      <w:bookmarkStart w:id="53" w:name="_Toc362601211"/>
      <w:bookmarkStart w:id="54" w:name="_Toc362622272"/>
      <w:bookmarkStart w:id="55" w:name="_Toc362601212"/>
      <w:bookmarkStart w:id="56" w:name="_Toc362622273"/>
      <w:bookmarkStart w:id="57" w:name="_Toc362601213"/>
      <w:bookmarkStart w:id="58" w:name="_Toc362622274"/>
      <w:bookmarkStart w:id="59" w:name="_Toc362601259"/>
      <w:bookmarkStart w:id="60" w:name="_Toc362622320"/>
      <w:bookmarkStart w:id="61" w:name="_Toc362601260"/>
      <w:bookmarkStart w:id="62" w:name="_Toc362622321"/>
      <w:bookmarkStart w:id="63" w:name="_Toc356815468"/>
      <w:bookmarkStart w:id="64" w:name="_Toc35706623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9A6BC9">
        <w:rPr>
          <w:rFonts w:cs="Arial"/>
          <w:caps/>
          <w:vanish/>
          <w:color w:val="0000FF"/>
          <w:szCs w:val="16"/>
        </w:rPr>
        <w:t xml:space="preserve">ACTION REQUIRED: </w:t>
      </w:r>
      <w:r w:rsidR="001A73EB">
        <w:rPr>
          <w:rFonts w:cs="Arial"/>
          <w:caps/>
          <w:vanish/>
          <w:color w:val="0000FF"/>
          <w:szCs w:val="16"/>
        </w:rPr>
        <w:t xml:space="preserve">the </w:t>
      </w:r>
      <w:r w:rsidRPr="009A6BC9">
        <w:rPr>
          <w:rFonts w:cs="Arial"/>
          <w:caps/>
          <w:vanish/>
          <w:color w:val="0000FF"/>
          <w:szCs w:val="16"/>
        </w:rPr>
        <w:t>Leasing Specialist</w:t>
      </w:r>
      <w:r w:rsidR="001A73EB">
        <w:rPr>
          <w:rFonts w:cs="Arial"/>
          <w:caps/>
          <w:vanish/>
          <w:color w:val="0000FF"/>
          <w:szCs w:val="16"/>
        </w:rPr>
        <w:t xml:space="preserve"> is</w:t>
      </w:r>
      <w:r w:rsidRPr="009A6BC9">
        <w:rPr>
          <w:rFonts w:cs="Arial"/>
          <w:caps/>
          <w:vanish/>
          <w:color w:val="0000FF"/>
          <w:szCs w:val="16"/>
        </w:rPr>
        <w:t xml:space="preserve"> to enter</w:t>
      </w:r>
      <w:r w:rsidR="001A73EB">
        <w:rPr>
          <w:rFonts w:cs="Arial"/>
          <w:caps/>
          <w:vanish/>
          <w:color w:val="0000FF"/>
          <w:szCs w:val="16"/>
        </w:rPr>
        <w:t xml:space="preserve"> the</w:t>
      </w:r>
      <w:r w:rsidRPr="009A6BC9">
        <w:rPr>
          <w:rFonts w:cs="Arial"/>
          <w:caps/>
          <w:vanish/>
          <w:color w:val="0000FF"/>
          <w:szCs w:val="16"/>
        </w:rPr>
        <w:t xml:space="preserve"> TI Allowance prior to issuance of lease document with RLP. </w:t>
      </w:r>
    </w:p>
    <w:p w14:paraId="2987AADA" w14:textId="77777777" w:rsidR="00F5193D" w:rsidRDefault="0082502F">
      <w:pPr>
        <w:suppressAutoHyphens/>
        <w:ind w:right="36"/>
        <w:contextualSpacing/>
        <w:rPr>
          <w:rFonts w:cs="Arial"/>
          <w:caps/>
          <w:vanish/>
          <w:color w:val="0000FF"/>
          <w:szCs w:val="16"/>
        </w:rPr>
      </w:pPr>
      <w:r>
        <w:rPr>
          <w:rFonts w:cs="Arial"/>
          <w:caps/>
          <w:vanish/>
          <w:color w:val="0000FF"/>
          <w:szCs w:val="16"/>
        </w:rPr>
        <w:t xml:space="preserve">the ti allowance </w:t>
      </w:r>
      <w:r w:rsidR="004F20CD">
        <w:rPr>
          <w:rFonts w:cs="Arial"/>
          <w:caps/>
          <w:vanish/>
          <w:color w:val="0000FF"/>
          <w:szCs w:val="16"/>
        </w:rPr>
        <w:t>for warehouse/storage use</w:t>
      </w:r>
      <w:r w:rsidR="001A73EB">
        <w:rPr>
          <w:rFonts w:cs="Arial"/>
          <w:caps/>
          <w:vanish/>
          <w:color w:val="0000FF"/>
          <w:szCs w:val="16"/>
        </w:rPr>
        <w:t xml:space="preserve"> in a warehouse building</w:t>
      </w:r>
      <w:r w:rsidR="004F20CD">
        <w:rPr>
          <w:rFonts w:cs="Arial"/>
          <w:caps/>
          <w:vanish/>
          <w:color w:val="0000FF"/>
          <w:szCs w:val="16"/>
        </w:rPr>
        <w:t xml:space="preserve"> is </w:t>
      </w:r>
      <w:r w:rsidR="009A6BC9" w:rsidRPr="009A6BC9">
        <w:rPr>
          <w:rFonts w:cs="Arial"/>
          <w:caps/>
          <w:vanish/>
          <w:color w:val="0000FF"/>
          <w:szCs w:val="16"/>
        </w:rPr>
        <w:t xml:space="preserve"> equal to 20% of the general portion of the </w:t>
      </w:r>
      <w:r w:rsidR="00041F2C">
        <w:rPr>
          <w:rFonts w:cs="Arial"/>
          <w:caps/>
          <w:vanish/>
          <w:color w:val="0000FF"/>
          <w:szCs w:val="16"/>
        </w:rPr>
        <w:t>tenant agency’s total ti allowance as adjusted f</w:t>
      </w:r>
      <w:r w:rsidR="001A73EB">
        <w:rPr>
          <w:rFonts w:cs="Arial"/>
          <w:caps/>
          <w:vanish/>
          <w:color w:val="0000FF"/>
          <w:szCs w:val="16"/>
        </w:rPr>
        <w:t>or the local construction index</w:t>
      </w:r>
      <w:r w:rsidR="00E36A92">
        <w:rPr>
          <w:rFonts w:cs="Arial"/>
          <w:caps/>
          <w:vanish/>
          <w:color w:val="0000FF"/>
          <w:szCs w:val="16"/>
        </w:rPr>
        <w:t xml:space="preserve">. </w:t>
      </w:r>
      <w:r w:rsidR="001A73EB">
        <w:rPr>
          <w:rFonts w:cs="Arial"/>
          <w:caps/>
          <w:vanish/>
          <w:color w:val="0000FF"/>
          <w:szCs w:val="16"/>
        </w:rPr>
        <w:t xml:space="preserve">if there are </w:t>
      </w:r>
      <w:r w:rsidR="00120DDC">
        <w:rPr>
          <w:rFonts w:cs="Arial"/>
          <w:caps/>
          <w:vanish/>
          <w:color w:val="0000FF"/>
          <w:szCs w:val="16"/>
        </w:rPr>
        <w:t xml:space="preserve">also </w:t>
      </w:r>
      <w:r w:rsidR="001A73EB">
        <w:rPr>
          <w:rFonts w:cs="Arial"/>
          <w:caps/>
          <w:vanish/>
          <w:color w:val="0000FF"/>
          <w:szCs w:val="16"/>
        </w:rPr>
        <w:t xml:space="preserve">non-storage uses </w:t>
      </w:r>
      <w:r w:rsidR="001246DE">
        <w:rPr>
          <w:rFonts w:cs="Arial"/>
          <w:caps/>
          <w:vanish/>
          <w:color w:val="0000FF"/>
          <w:szCs w:val="16"/>
        </w:rPr>
        <w:t xml:space="preserve">proposed </w:t>
      </w:r>
      <w:r w:rsidR="001A73EB">
        <w:rPr>
          <w:rFonts w:cs="Arial"/>
          <w:caps/>
          <w:vanish/>
          <w:color w:val="0000FF"/>
          <w:szCs w:val="16"/>
        </w:rPr>
        <w:t>within the warehouse building</w:t>
      </w:r>
      <w:r w:rsidR="00120DDC">
        <w:rPr>
          <w:rFonts w:cs="Arial"/>
          <w:caps/>
          <w:vanish/>
          <w:color w:val="0000FF"/>
          <w:szCs w:val="16"/>
        </w:rPr>
        <w:t>,</w:t>
      </w:r>
      <w:r w:rsidR="001A73EB">
        <w:rPr>
          <w:rFonts w:cs="Arial"/>
          <w:caps/>
          <w:vanish/>
          <w:color w:val="0000FF"/>
          <w:szCs w:val="16"/>
        </w:rPr>
        <w:t xml:space="preserve"> </w:t>
      </w:r>
      <w:r w:rsidR="00120DDC">
        <w:rPr>
          <w:rFonts w:cs="Arial"/>
          <w:caps/>
          <w:vanish/>
          <w:color w:val="0000FF"/>
          <w:szCs w:val="16"/>
        </w:rPr>
        <w:t xml:space="preserve">(such as office), </w:t>
      </w:r>
      <w:r w:rsidR="001A73EB">
        <w:rPr>
          <w:rFonts w:cs="Arial"/>
          <w:caps/>
          <w:vanish/>
          <w:color w:val="0000FF"/>
          <w:szCs w:val="16"/>
        </w:rPr>
        <w:t>then the ti allowance for that non-storage portion (e.g., office)</w:t>
      </w:r>
      <w:r w:rsidR="00B12BF2">
        <w:rPr>
          <w:rFonts w:cs="Arial"/>
          <w:caps/>
          <w:vanish/>
          <w:color w:val="0000FF"/>
          <w:szCs w:val="16"/>
        </w:rPr>
        <w:t xml:space="preserve"> </w:t>
      </w:r>
      <w:r w:rsidR="001A73EB">
        <w:rPr>
          <w:rFonts w:cs="Arial"/>
          <w:caps/>
          <w:vanish/>
          <w:color w:val="0000FF"/>
          <w:szCs w:val="16"/>
        </w:rPr>
        <w:t>is the fully allowed total general ti allowance</w:t>
      </w:r>
      <w:r w:rsidR="001246DE">
        <w:rPr>
          <w:rFonts w:cs="Arial"/>
          <w:caps/>
          <w:vanish/>
          <w:color w:val="0000FF"/>
          <w:szCs w:val="16"/>
        </w:rPr>
        <w:t>,</w:t>
      </w:r>
      <w:r w:rsidR="001A73EB">
        <w:rPr>
          <w:rFonts w:cs="Arial"/>
          <w:caps/>
          <w:vanish/>
          <w:color w:val="0000FF"/>
          <w:szCs w:val="16"/>
        </w:rPr>
        <w:t xml:space="preserve"> (adjusted for the local construction index</w:t>
      </w:r>
      <w:r w:rsidR="001246DE">
        <w:rPr>
          <w:rFonts w:cs="Arial"/>
          <w:caps/>
          <w:vanish/>
          <w:color w:val="0000FF"/>
          <w:szCs w:val="16"/>
        </w:rPr>
        <w:t>),</w:t>
      </w:r>
      <w:r w:rsidR="001A73EB">
        <w:rPr>
          <w:rFonts w:cs="Arial"/>
          <w:caps/>
          <w:vanish/>
          <w:color w:val="0000FF"/>
          <w:szCs w:val="16"/>
        </w:rPr>
        <w:t xml:space="preserve"> plus the custom tier allowance for that agency for the office portion. </w:t>
      </w:r>
      <w:r w:rsidR="00E43031">
        <w:rPr>
          <w:rFonts w:cs="Arial"/>
          <w:caps/>
          <w:vanish/>
          <w:color w:val="0000FF"/>
          <w:szCs w:val="16"/>
        </w:rPr>
        <w:t>the oa tool will automatically calculate th</w:t>
      </w:r>
      <w:r w:rsidR="001246DE">
        <w:rPr>
          <w:rFonts w:cs="Arial"/>
          <w:caps/>
          <w:vanish/>
          <w:color w:val="0000FF"/>
          <w:szCs w:val="16"/>
        </w:rPr>
        <w:t>is blended ti allowance</w:t>
      </w:r>
      <w:r w:rsidR="00E43031">
        <w:rPr>
          <w:rFonts w:cs="Arial"/>
          <w:caps/>
          <w:vanish/>
          <w:color w:val="0000FF"/>
          <w:szCs w:val="16"/>
        </w:rPr>
        <w:t xml:space="preserve"> based upon the square footage devoted to warehouse and office </w:t>
      </w:r>
      <w:r w:rsidR="001A73EB">
        <w:rPr>
          <w:rFonts w:cs="Arial"/>
          <w:caps/>
          <w:vanish/>
          <w:color w:val="0000FF"/>
          <w:szCs w:val="16"/>
        </w:rPr>
        <w:t xml:space="preserve">(or other) </w:t>
      </w:r>
      <w:r w:rsidR="00E43031">
        <w:rPr>
          <w:rFonts w:cs="Arial"/>
          <w:caps/>
          <w:vanish/>
          <w:color w:val="0000FF"/>
          <w:szCs w:val="16"/>
        </w:rPr>
        <w:t>uses.</w:t>
      </w:r>
      <w:r w:rsidR="00120DDC">
        <w:rPr>
          <w:rFonts w:cs="Arial"/>
          <w:caps/>
          <w:vanish/>
          <w:color w:val="0000FF"/>
          <w:szCs w:val="16"/>
        </w:rPr>
        <w:t xml:space="preserve"> </w:t>
      </w:r>
      <w:r w:rsidR="00120DDC" w:rsidRPr="009A6BC9">
        <w:rPr>
          <w:rFonts w:cs="Arial"/>
          <w:caps/>
          <w:vanish/>
          <w:color w:val="0000FF"/>
          <w:szCs w:val="16"/>
        </w:rPr>
        <w:t xml:space="preserve">see the oa tool </w:t>
      </w:r>
      <w:r w:rsidR="00120DDC">
        <w:rPr>
          <w:rFonts w:cs="Arial"/>
          <w:caps/>
          <w:vanish/>
          <w:color w:val="0000FF"/>
          <w:szCs w:val="16"/>
        </w:rPr>
        <w:t>for additional detail on determining the ti allowance fo</w:t>
      </w:r>
      <w:r w:rsidR="001246DE">
        <w:rPr>
          <w:rFonts w:cs="Arial"/>
          <w:caps/>
          <w:vanish/>
          <w:color w:val="0000FF"/>
          <w:szCs w:val="16"/>
        </w:rPr>
        <w:t>r occupancies that include non-storage</w:t>
      </w:r>
      <w:r w:rsidR="00120DDC">
        <w:rPr>
          <w:rFonts w:cs="Arial"/>
          <w:caps/>
          <w:vanish/>
          <w:color w:val="0000FF"/>
          <w:szCs w:val="16"/>
        </w:rPr>
        <w:t xml:space="preserve"> space types within a warehouse building.</w:t>
      </w:r>
      <w:r w:rsidR="00041F2C">
        <w:rPr>
          <w:rFonts w:cs="Arial"/>
          <w:caps/>
          <w:vanish/>
          <w:color w:val="0000FF"/>
          <w:szCs w:val="16"/>
        </w:rPr>
        <w:t xml:space="preserve"> </w:t>
      </w:r>
      <w:r w:rsidR="00094E7F">
        <w:rPr>
          <w:rFonts w:cs="Arial"/>
          <w:caps/>
          <w:vanish/>
          <w:color w:val="0000FF"/>
          <w:szCs w:val="16"/>
        </w:rPr>
        <w:t xml:space="preserve">Alternatively, leasing specialists can also use the functional cost estimate methodology to establish the ti allowance. </w:t>
      </w:r>
      <w:r w:rsidR="009A6BC9" w:rsidRPr="009A6BC9">
        <w:rPr>
          <w:rFonts w:cs="Arial"/>
          <w:caps/>
          <w:vanish/>
          <w:color w:val="0000FF"/>
          <w:szCs w:val="16"/>
        </w:rPr>
        <w:t>in these instances, pricing must be consulted before issuing the rlp and lease to obtain approval for a functional cost estimate tia determination by the pricing division of portfolio management.</w:t>
      </w:r>
      <w:r w:rsidR="005279D8">
        <w:rPr>
          <w:rFonts w:cs="Arial"/>
          <w:caps/>
          <w:vanish/>
          <w:color w:val="0000FF"/>
          <w:szCs w:val="16"/>
        </w:rPr>
        <w:t xml:space="preserve"> reference the pricing desk guide for this methodology as the standard is for basic functionality (not finish, fixture, or feature enhancements).</w:t>
      </w:r>
    </w:p>
    <w:p w14:paraId="54B23CB1" w14:textId="77777777" w:rsidR="00F5193D" w:rsidRDefault="001027C1" w:rsidP="007F6C7C">
      <w:pPr>
        <w:pStyle w:val="Heading2"/>
        <w:tabs>
          <w:tab w:val="clear" w:pos="480"/>
          <w:tab w:val="left" w:pos="540"/>
        </w:tabs>
        <w:rPr>
          <w:rStyle w:val="BookTitle"/>
        </w:rPr>
      </w:pPr>
      <w:bookmarkStart w:id="65" w:name="_Toc145683870"/>
      <w:r w:rsidRPr="0034404D">
        <w:rPr>
          <w:rStyle w:val="BookTitle"/>
        </w:rPr>
        <w:t>TENANT IMPROVEMENT ALLOWANCE</w:t>
      </w:r>
      <w:r w:rsidRPr="002E371F">
        <w:rPr>
          <w:rStyle w:val="BookTitle"/>
        </w:rPr>
        <w:t xml:space="preserve"> </w:t>
      </w:r>
      <w:r w:rsidRPr="00476C94">
        <w:rPr>
          <w:rStyle w:val="BookTitle"/>
        </w:rPr>
        <w:t>(</w:t>
      </w:r>
      <w:r w:rsidR="002E371F">
        <w:rPr>
          <w:rStyle w:val="BookTitle"/>
        </w:rPr>
        <w:t>AUG 2011</w:t>
      </w:r>
      <w:r w:rsidRPr="00476C94">
        <w:rPr>
          <w:rStyle w:val="BookTitle"/>
        </w:rPr>
        <w:t>)</w:t>
      </w:r>
      <w:bookmarkEnd w:id="65"/>
    </w:p>
    <w:p w14:paraId="54CF47CA" w14:textId="77777777" w:rsidR="001027C1" w:rsidRPr="00031342" w:rsidRDefault="001027C1" w:rsidP="00476C94">
      <w:pPr>
        <w:keepNext/>
        <w:suppressAutoHyphens/>
        <w:ind w:right="36"/>
        <w:contextualSpacing/>
        <w:rPr>
          <w:rFonts w:cs="Arial"/>
          <w:szCs w:val="16"/>
        </w:rPr>
      </w:pPr>
    </w:p>
    <w:p w14:paraId="2F01E308" w14:textId="77777777" w:rsidR="001027C1" w:rsidRPr="009450A6" w:rsidRDefault="001027C1" w:rsidP="001027C1">
      <w:pPr>
        <w:suppressAutoHyphens/>
        <w:kinsoku w:val="0"/>
        <w:contextualSpacing/>
        <w:rPr>
          <w:rFonts w:cs="Arial"/>
          <w:bCs/>
          <w:iCs/>
          <w:color w:val="000000"/>
          <w:szCs w:val="16"/>
        </w:rPr>
      </w:pPr>
      <w:r w:rsidRPr="009450A6">
        <w:rPr>
          <w:rFonts w:cs="Arial"/>
          <w:spacing w:val="-3"/>
          <w:szCs w:val="16"/>
        </w:rPr>
        <w:t>The Tenant Improvement Allowance</w:t>
      </w:r>
      <w:r>
        <w:rPr>
          <w:rFonts w:cs="Arial"/>
          <w:spacing w:val="-3"/>
          <w:szCs w:val="16"/>
        </w:rPr>
        <w:t xml:space="preserve"> (TIA)</w:t>
      </w:r>
      <w:r w:rsidRPr="009450A6">
        <w:rPr>
          <w:rFonts w:cs="Arial"/>
          <w:spacing w:val="-3"/>
          <w:szCs w:val="16"/>
        </w:rPr>
        <w:t xml:space="preserve"> for purposes of this Lease is </w:t>
      </w:r>
      <w:r w:rsidRPr="004E6A6A">
        <w:rPr>
          <w:b/>
          <w:color w:val="FF0000"/>
        </w:rPr>
        <w:t>$XX.XX</w:t>
      </w:r>
      <w:r>
        <w:rPr>
          <w:b/>
        </w:rPr>
        <w:t xml:space="preserve"> </w:t>
      </w:r>
      <w:r w:rsidRPr="009450A6">
        <w:rPr>
          <w:rFonts w:cs="Arial"/>
          <w:spacing w:val="-3"/>
          <w:szCs w:val="16"/>
        </w:rPr>
        <w:t>per A</w:t>
      </w:r>
      <w:r w:rsidR="002C4012">
        <w:rPr>
          <w:rFonts w:cs="Arial"/>
          <w:spacing w:val="-3"/>
          <w:szCs w:val="16"/>
        </w:rPr>
        <w:t>BOA SF</w:t>
      </w:r>
      <w:r w:rsidR="000E64BC">
        <w:rPr>
          <w:rFonts w:cs="Arial"/>
          <w:spacing w:val="-3"/>
          <w:szCs w:val="16"/>
        </w:rPr>
        <w:t>.</w:t>
      </w:r>
      <w:r w:rsidRPr="009450A6">
        <w:rPr>
          <w:rFonts w:cs="Arial"/>
          <w:spacing w:val="-3"/>
          <w:szCs w:val="16"/>
        </w:rPr>
        <w:t xml:space="preserve">  The </w:t>
      </w:r>
      <w:r>
        <w:rPr>
          <w:rFonts w:cs="Arial"/>
          <w:spacing w:val="-3"/>
          <w:szCs w:val="16"/>
        </w:rPr>
        <w:t>TIA</w:t>
      </w:r>
      <w:r w:rsidRPr="009450A6">
        <w:rPr>
          <w:rFonts w:cs="Arial"/>
          <w:spacing w:val="-3"/>
          <w:szCs w:val="16"/>
        </w:rPr>
        <w:t xml:space="preserve"> is the amount that the Lessor shall make available for the Government to be used for </w:t>
      </w:r>
      <w:r>
        <w:rPr>
          <w:rFonts w:cs="Arial"/>
          <w:spacing w:val="-3"/>
          <w:szCs w:val="16"/>
        </w:rPr>
        <w:t>TI</w:t>
      </w:r>
      <w:r w:rsidRPr="009450A6">
        <w:rPr>
          <w:rFonts w:cs="Arial"/>
          <w:spacing w:val="-3"/>
          <w:szCs w:val="16"/>
        </w:rPr>
        <w:t xml:space="preserve">s.  This amount </w:t>
      </w:r>
      <w:r>
        <w:rPr>
          <w:rFonts w:cs="Arial"/>
          <w:spacing w:val="-3"/>
          <w:szCs w:val="16"/>
        </w:rPr>
        <w:t>is</w:t>
      </w:r>
      <w:r w:rsidRPr="009450A6">
        <w:rPr>
          <w:rFonts w:cs="Arial"/>
          <w:spacing w:val="-3"/>
          <w:szCs w:val="16"/>
        </w:rPr>
        <w:t xml:space="preserve"> </w:t>
      </w:r>
      <w:r>
        <w:rPr>
          <w:rFonts w:cs="Arial"/>
          <w:spacing w:val="-3"/>
          <w:szCs w:val="16"/>
        </w:rPr>
        <w:t>amortized in the rent over the Firm T</w:t>
      </w:r>
      <w:r w:rsidRPr="009450A6">
        <w:rPr>
          <w:rFonts w:cs="Arial"/>
          <w:spacing w:val="-3"/>
          <w:szCs w:val="16"/>
        </w:rPr>
        <w:t xml:space="preserve">erm of this Lease at an </w:t>
      </w:r>
      <w:r>
        <w:rPr>
          <w:rFonts w:cs="Arial"/>
          <w:spacing w:val="-3"/>
          <w:szCs w:val="16"/>
        </w:rPr>
        <w:t xml:space="preserve">annual </w:t>
      </w:r>
      <w:r w:rsidRPr="009450A6">
        <w:rPr>
          <w:rFonts w:cs="Arial"/>
          <w:spacing w:val="-3"/>
          <w:szCs w:val="16"/>
        </w:rPr>
        <w:t xml:space="preserve">interest rate of </w:t>
      </w:r>
      <w:r w:rsidRPr="004E6A6A">
        <w:rPr>
          <w:rFonts w:cs="Arial"/>
          <w:b/>
          <w:color w:val="FF0000"/>
          <w:spacing w:val="-3"/>
          <w:szCs w:val="16"/>
        </w:rPr>
        <w:t>X</w:t>
      </w:r>
      <w:r w:rsidRPr="00C36FCD">
        <w:rPr>
          <w:rFonts w:cs="Arial"/>
          <w:b/>
          <w:spacing w:val="-3"/>
          <w:szCs w:val="16"/>
        </w:rPr>
        <w:t xml:space="preserve"> </w:t>
      </w:r>
      <w:r w:rsidRPr="00C36FCD">
        <w:rPr>
          <w:rFonts w:cs="Arial"/>
          <w:spacing w:val="-3"/>
          <w:szCs w:val="16"/>
        </w:rPr>
        <w:t>percent</w:t>
      </w:r>
      <w:r w:rsidRPr="009450A6">
        <w:rPr>
          <w:rFonts w:cs="Arial"/>
          <w:spacing w:val="-3"/>
          <w:szCs w:val="16"/>
        </w:rPr>
        <w:t>.</w:t>
      </w:r>
    </w:p>
    <w:p w14:paraId="766F6ACB" w14:textId="77777777" w:rsidR="001027C1" w:rsidRDefault="001027C1" w:rsidP="000E3921">
      <w:pPr>
        <w:suppressAutoHyphens/>
        <w:contextualSpacing/>
        <w:rPr>
          <w:rFonts w:cs="Arial"/>
          <w:szCs w:val="16"/>
        </w:rPr>
      </w:pPr>
    </w:p>
    <w:p w14:paraId="2B60D320" w14:textId="77777777" w:rsidR="002103E4" w:rsidRPr="002B16E1" w:rsidRDefault="008631FC" w:rsidP="007F6C7C">
      <w:pPr>
        <w:pStyle w:val="Heading2"/>
        <w:tabs>
          <w:tab w:val="clear" w:pos="480"/>
          <w:tab w:val="left" w:pos="540"/>
        </w:tabs>
      </w:pPr>
      <w:bookmarkStart w:id="66" w:name="_Toc145683871"/>
      <w:r w:rsidRPr="002E15C1">
        <w:t>TENANT IMPROVEMENT RENTAL ADJUSTMENT</w:t>
      </w:r>
      <w:r w:rsidRPr="002B16E1">
        <w:t xml:space="preserve"> </w:t>
      </w:r>
      <w:r w:rsidRPr="00476C94">
        <w:rPr>
          <w:caps/>
        </w:rPr>
        <w:t>(</w:t>
      </w:r>
      <w:r w:rsidR="00B57DAE">
        <w:rPr>
          <w:caps/>
        </w:rPr>
        <w:t>OCT</w:t>
      </w:r>
      <w:r w:rsidR="000E64BC">
        <w:rPr>
          <w:caps/>
        </w:rPr>
        <w:t xml:space="preserve"> 2016</w:t>
      </w:r>
      <w:r w:rsidRPr="00476C94">
        <w:rPr>
          <w:caps/>
        </w:rPr>
        <w:t>)</w:t>
      </w:r>
      <w:bookmarkEnd w:id="66"/>
    </w:p>
    <w:p w14:paraId="3C904353" w14:textId="77777777" w:rsidR="002103E4" w:rsidRPr="009450A6" w:rsidRDefault="002103E4" w:rsidP="00383FEB">
      <w:pPr>
        <w:suppressAutoHyphens/>
        <w:contextualSpacing/>
      </w:pPr>
    </w:p>
    <w:p w14:paraId="057392AF"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A</w:t>
      </w:r>
      <w:r w:rsidRPr="009450A6">
        <w:rPr>
          <w:rFonts w:cs="Arial"/>
          <w:szCs w:val="16"/>
        </w:rPr>
        <w:t>.</w:t>
      </w:r>
      <w:r w:rsidRPr="009450A6">
        <w:rPr>
          <w:rFonts w:cs="Arial"/>
          <w:szCs w:val="16"/>
        </w:rPr>
        <w:tab/>
        <w:t xml:space="preserve">The Government, at its sole discretion, shall make all decisions as to the use of the </w:t>
      </w:r>
      <w:r>
        <w:rPr>
          <w:rFonts w:cs="Arial"/>
          <w:szCs w:val="16"/>
        </w:rPr>
        <w:t>TI</w:t>
      </w:r>
      <w:r w:rsidR="00840C03">
        <w:rPr>
          <w:rFonts w:cs="Arial"/>
          <w:szCs w:val="16"/>
        </w:rPr>
        <w:t>A</w:t>
      </w:r>
      <w:r w:rsidRPr="009450A6">
        <w:rPr>
          <w:rFonts w:cs="Arial"/>
          <w:szCs w:val="16"/>
        </w:rPr>
        <w:t xml:space="preserve">.  The Government may use all or part of the </w:t>
      </w:r>
      <w:r>
        <w:rPr>
          <w:rFonts w:cs="Arial"/>
          <w:szCs w:val="16"/>
        </w:rPr>
        <w:t>TIA</w:t>
      </w:r>
      <w:r w:rsidRPr="009450A6">
        <w:rPr>
          <w:rFonts w:cs="Arial"/>
          <w:szCs w:val="16"/>
        </w:rPr>
        <w:t xml:space="preserve">.  The Government may return to the Lessor any unused portion of the </w:t>
      </w:r>
      <w:r>
        <w:rPr>
          <w:rFonts w:cs="Arial"/>
          <w:szCs w:val="16"/>
        </w:rPr>
        <w:t>TIA</w:t>
      </w:r>
      <w:r w:rsidRPr="009450A6">
        <w:rPr>
          <w:rFonts w:cs="Arial"/>
          <w:szCs w:val="16"/>
        </w:rPr>
        <w:t xml:space="preserve"> in exchange for a decrease in rent according to the agreed-upon amortization rate over the </w:t>
      </w:r>
      <w:r w:rsidR="000022C8">
        <w:rPr>
          <w:rFonts w:cs="Arial"/>
          <w:szCs w:val="16"/>
        </w:rPr>
        <w:t>Firm Term</w:t>
      </w:r>
      <w:r w:rsidRPr="009450A6">
        <w:rPr>
          <w:rFonts w:cs="Arial"/>
          <w:szCs w:val="16"/>
        </w:rPr>
        <w:t>.</w:t>
      </w:r>
    </w:p>
    <w:p w14:paraId="3DCEFAA6"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48727930" w14:textId="014DFABC"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Government </w:t>
      </w:r>
      <w:r w:rsidR="00DD355D">
        <w:rPr>
          <w:rFonts w:cs="Arial"/>
          <w:szCs w:val="16"/>
        </w:rPr>
        <w:t xml:space="preserve">may </w:t>
      </w:r>
      <w:r w:rsidR="001D51A8">
        <w:rPr>
          <w:rFonts w:cs="Arial"/>
          <w:szCs w:val="16"/>
        </w:rPr>
        <w:t xml:space="preserve">elect </w:t>
      </w:r>
      <w:r w:rsidR="001D51A8" w:rsidRPr="009450A6">
        <w:rPr>
          <w:rFonts w:cs="Arial"/>
          <w:szCs w:val="16"/>
        </w:rPr>
        <w:t>to</w:t>
      </w:r>
      <w:r w:rsidRPr="009450A6">
        <w:rPr>
          <w:rFonts w:cs="Arial"/>
          <w:szCs w:val="16"/>
        </w:rPr>
        <w:t xml:space="preserve"> make lump sum payments for any or all work covered by the </w:t>
      </w:r>
      <w:r>
        <w:rPr>
          <w:rFonts w:cs="Arial"/>
          <w:szCs w:val="16"/>
        </w:rPr>
        <w:t>TIA</w:t>
      </w:r>
      <w:r w:rsidRPr="009450A6">
        <w:rPr>
          <w:rFonts w:cs="Arial"/>
          <w:szCs w:val="16"/>
        </w:rPr>
        <w:t xml:space="preserve">.  That part of the </w:t>
      </w:r>
      <w:r>
        <w:rPr>
          <w:rFonts w:cs="Arial"/>
          <w:szCs w:val="16"/>
        </w:rPr>
        <w:t>TIA</w:t>
      </w:r>
      <w:r w:rsidRPr="009450A6">
        <w:rPr>
          <w:rFonts w:cs="Arial"/>
          <w:szCs w:val="16"/>
        </w:rPr>
        <w:t xml:space="preserve"> amortized in the rent shall be reduced accordingly.  At any time after occupancy and during the </w:t>
      </w:r>
      <w:r w:rsidR="000022C8">
        <w:rPr>
          <w:rFonts w:cs="Arial"/>
          <w:szCs w:val="16"/>
        </w:rPr>
        <w:t>Firm Term</w:t>
      </w:r>
      <w:r w:rsidRPr="009450A6">
        <w:rPr>
          <w:rFonts w:cs="Arial"/>
          <w:szCs w:val="16"/>
        </w:rPr>
        <w:t xml:space="preserve"> of the Lease, the Government, at its sole discretion, may </w:t>
      </w:r>
      <w:r w:rsidR="00DD355D">
        <w:rPr>
          <w:rFonts w:cs="Arial"/>
          <w:szCs w:val="16"/>
        </w:rPr>
        <w:t xml:space="preserve">elect </w:t>
      </w:r>
      <w:r w:rsidRPr="009450A6">
        <w:rPr>
          <w:rFonts w:cs="Arial"/>
          <w:szCs w:val="16"/>
        </w:rPr>
        <w:t>to pay lump sum for any part or all of the remaining un</w:t>
      </w:r>
      <w:r w:rsidR="007525FF">
        <w:rPr>
          <w:rFonts w:cs="Arial"/>
          <w:szCs w:val="16"/>
        </w:rPr>
        <w:t xml:space="preserve">paid </w:t>
      </w:r>
      <w:r w:rsidRPr="009450A6">
        <w:rPr>
          <w:rFonts w:cs="Arial"/>
          <w:szCs w:val="16"/>
        </w:rPr>
        <w:t xml:space="preserve">amortized balance of the </w:t>
      </w:r>
      <w:r>
        <w:rPr>
          <w:rFonts w:cs="Arial"/>
          <w:szCs w:val="16"/>
        </w:rPr>
        <w:t>TIA</w:t>
      </w:r>
      <w:r w:rsidRPr="009450A6">
        <w:rPr>
          <w:rFonts w:cs="Arial"/>
          <w:szCs w:val="16"/>
        </w:rPr>
        <w:t xml:space="preserve">.  If the Government elects to make a lump sum payment for the </w:t>
      </w:r>
      <w:r>
        <w:rPr>
          <w:rFonts w:cs="Arial"/>
          <w:szCs w:val="16"/>
        </w:rPr>
        <w:t>TIA</w:t>
      </w:r>
      <w:r w:rsidRPr="009450A6">
        <w:rPr>
          <w:rFonts w:cs="Arial"/>
          <w:szCs w:val="16"/>
        </w:rPr>
        <w:t xml:space="preserve"> after occupancy, the payment of the </w:t>
      </w:r>
      <w:r>
        <w:rPr>
          <w:rFonts w:cs="Arial"/>
          <w:szCs w:val="16"/>
        </w:rPr>
        <w:t>TIA</w:t>
      </w:r>
      <w:r w:rsidRPr="009450A6">
        <w:rPr>
          <w:rFonts w:cs="Arial"/>
          <w:szCs w:val="16"/>
        </w:rPr>
        <w:t xml:space="preserve"> by the Government will result in a decrease in the rent according to the amortization rate over the </w:t>
      </w:r>
      <w:r w:rsidR="000022C8">
        <w:rPr>
          <w:rFonts w:cs="Arial"/>
          <w:szCs w:val="16"/>
        </w:rPr>
        <w:t>Firm Term</w:t>
      </w:r>
      <w:r w:rsidRPr="009450A6">
        <w:rPr>
          <w:rFonts w:cs="Arial"/>
          <w:szCs w:val="16"/>
        </w:rPr>
        <w:t xml:space="preserve"> of the Lease.</w:t>
      </w:r>
    </w:p>
    <w:p w14:paraId="6A9FF9D5" w14:textId="77777777" w:rsidR="002103E4" w:rsidRPr="009450A6" w:rsidRDefault="002103E4" w:rsidP="00F34C80">
      <w:pPr>
        <w:pStyle w:val="BodyText2a"/>
        <w:tabs>
          <w:tab w:val="clear" w:pos="480"/>
          <w:tab w:val="clear" w:pos="1152"/>
          <w:tab w:val="left" w:pos="540"/>
        </w:tabs>
        <w:suppressAutoHyphens/>
        <w:ind w:left="540" w:hanging="540"/>
        <w:contextualSpacing/>
        <w:rPr>
          <w:rFonts w:cs="Arial"/>
          <w:szCs w:val="16"/>
        </w:rPr>
      </w:pPr>
    </w:p>
    <w:p w14:paraId="16404097" w14:textId="77777777" w:rsidR="002103E4" w:rsidRPr="00874357" w:rsidRDefault="002103E4" w:rsidP="00F34C80">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r>
      <w:r w:rsidR="000D2A09" w:rsidRPr="00874357">
        <w:rPr>
          <w:rFonts w:cs="Arial"/>
          <w:szCs w:val="16"/>
        </w:rPr>
        <w:t xml:space="preserve">If it is anticipated that the Government will spend more than </w:t>
      </w:r>
      <w:r w:rsidR="002B16E1">
        <w:rPr>
          <w:rFonts w:cs="Arial"/>
          <w:szCs w:val="16"/>
        </w:rPr>
        <w:t xml:space="preserve">the </w:t>
      </w:r>
      <w:r w:rsidR="000E64BC">
        <w:rPr>
          <w:rFonts w:cs="Arial"/>
          <w:szCs w:val="16"/>
        </w:rPr>
        <w:t>identified TIA</w:t>
      </w:r>
      <w:r w:rsidR="000D2A09" w:rsidRPr="00874357">
        <w:rPr>
          <w:rFonts w:cs="Arial"/>
          <w:szCs w:val="16"/>
        </w:rPr>
        <w:t xml:space="preserve">, the Government </w:t>
      </w:r>
      <w:r w:rsidR="00FA5C30">
        <w:rPr>
          <w:rFonts w:cs="Arial"/>
          <w:szCs w:val="16"/>
        </w:rPr>
        <w:t>may elect to</w:t>
      </w:r>
      <w:r w:rsidR="000D2A09" w:rsidRPr="00874357">
        <w:rPr>
          <w:rFonts w:cs="Arial"/>
          <w:szCs w:val="16"/>
        </w:rPr>
        <w:t>:</w:t>
      </w:r>
    </w:p>
    <w:p w14:paraId="39FA9D06" w14:textId="77777777" w:rsidR="002103E4" w:rsidRPr="00874357" w:rsidRDefault="002103E4" w:rsidP="00383FEB">
      <w:pPr>
        <w:pStyle w:val="BodyText2a"/>
        <w:tabs>
          <w:tab w:val="clear" w:pos="1152"/>
        </w:tabs>
        <w:suppressAutoHyphens/>
        <w:ind w:left="0" w:firstLine="0"/>
        <w:contextualSpacing/>
        <w:rPr>
          <w:rFonts w:cs="Arial"/>
          <w:szCs w:val="16"/>
        </w:rPr>
      </w:pPr>
    </w:p>
    <w:p w14:paraId="5E66C38C" w14:textId="77777777" w:rsidR="00F5193D"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t>Reduce the TI requirements;</w:t>
      </w:r>
    </w:p>
    <w:p w14:paraId="2768BFEE"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897E0C7" w14:textId="77777777" w:rsidR="002103E4" w:rsidRDefault="0042651E"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t xml:space="preserve">Pay lump sum for the overage upon substantial completion in accordance with the “Acceptance of Space and Certificate of Occupancy” </w:t>
      </w:r>
      <w:r w:rsidR="00BC7444" w:rsidRPr="00BC7444">
        <w:rPr>
          <w:rFonts w:cs="Arial"/>
          <w:szCs w:val="16"/>
        </w:rPr>
        <w:t>paragraph</w:t>
      </w:r>
      <w:r w:rsidR="00642CED">
        <w:rPr>
          <w:rFonts w:cs="Arial"/>
          <w:szCs w:val="16"/>
        </w:rPr>
        <w:t>;</w:t>
      </w:r>
    </w:p>
    <w:p w14:paraId="759731E5" w14:textId="77777777" w:rsidR="007F2883" w:rsidRPr="00874357" w:rsidRDefault="007F2883"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446204EB" w14:textId="77777777" w:rsidR="002103E4" w:rsidRDefault="000D2A09" w:rsidP="00F34C80">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sidRPr="00874357">
        <w:rPr>
          <w:rFonts w:cs="Arial"/>
          <w:szCs w:val="16"/>
        </w:rPr>
        <w:t>3.</w:t>
      </w:r>
      <w:r w:rsidRPr="00874357">
        <w:rPr>
          <w:rFonts w:cs="Arial"/>
          <w:szCs w:val="16"/>
        </w:rPr>
        <w:tab/>
        <w:t>Negotiate an increase in the rent.</w:t>
      </w:r>
    </w:p>
    <w:p w14:paraId="2A01A0AD" w14:textId="77777777" w:rsidR="002840D9" w:rsidRPr="009450A6" w:rsidRDefault="002840D9" w:rsidP="00383FEB">
      <w:pPr>
        <w:pStyle w:val="BodyText2a"/>
        <w:tabs>
          <w:tab w:val="clear" w:pos="1152"/>
        </w:tabs>
        <w:suppressAutoHyphens/>
        <w:ind w:left="720" w:firstLine="0"/>
        <w:contextualSpacing/>
        <w:rPr>
          <w:rFonts w:cs="Arial"/>
          <w:szCs w:val="16"/>
        </w:rPr>
      </w:pPr>
    </w:p>
    <w:p w14:paraId="1B7DC8A5" w14:textId="77777777" w:rsidR="00F5193D" w:rsidRDefault="002103E4" w:rsidP="00B66582">
      <w:pPr>
        <w:keepNext/>
        <w:keepLines/>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w:t>
      </w:r>
      <w:r w:rsidR="003D2A70">
        <w:rPr>
          <w:rFonts w:cs="Arial"/>
          <w:caps/>
          <w:vanish/>
          <w:color w:val="0000FF"/>
          <w:szCs w:val="16"/>
        </w:rPr>
        <w:t xml:space="preserve">for models using a TIA, </w:t>
      </w:r>
      <w:r w:rsidRPr="0097507C">
        <w:rPr>
          <w:rFonts w:cs="Arial"/>
          <w:caps/>
          <w:vanish/>
          <w:color w:val="0000FF"/>
          <w:szCs w:val="16"/>
        </w:rPr>
        <w:t>enter the dollar amount, dollar rate, or pERcentage</w:t>
      </w:r>
      <w:r w:rsidR="003D2A70">
        <w:rPr>
          <w:rFonts w:cs="Arial"/>
          <w:caps/>
          <w:vanish/>
          <w:color w:val="0000FF"/>
          <w:szCs w:val="16"/>
        </w:rPr>
        <w:t>.</w:t>
      </w:r>
    </w:p>
    <w:p w14:paraId="43871378" w14:textId="4D297EB3" w:rsidR="002103E4" w:rsidRPr="0034404D" w:rsidRDefault="008631FC" w:rsidP="007F6C7C">
      <w:pPr>
        <w:pStyle w:val="Heading2"/>
        <w:keepLines/>
        <w:tabs>
          <w:tab w:val="clear" w:pos="480"/>
          <w:tab w:val="left" w:pos="540"/>
        </w:tabs>
      </w:pPr>
      <w:bookmarkStart w:id="67" w:name="_Toc145683872"/>
      <w:r w:rsidRPr="0034404D">
        <w:t xml:space="preserve">TENANT IMPROVEMENT </w:t>
      </w:r>
      <w:r w:rsidR="002C7237">
        <w:t xml:space="preserve">AND BSAC </w:t>
      </w:r>
      <w:r w:rsidRPr="0034404D">
        <w:t>FEE SCHEDULE (</w:t>
      </w:r>
      <w:r w:rsidR="003E6000">
        <w:t xml:space="preserve">OCT </w:t>
      </w:r>
      <w:r w:rsidR="002C7237">
        <w:t>2022</w:t>
      </w:r>
      <w:r w:rsidRPr="0034404D">
        <w:t>)</w:t>
      </w:r>
      <w:bookmarkEnd w:id="67"/>
    </w:p>
    <w:p w14:paraId="3002BEE8" w14:textId="77777777" w:rsidR="002103E4" w:rsidRDefault="002103E4" w:rsidP="00200D6D">
      <w:pPr>
        <w:keepNext/>
        <w:keepLines/>
        <w:suppressAutoHyphens/>
        <w:contextualSpacing/>
        <w:rPr>
          <w:rFonts w:cs="Arial"/>
          <w:spacing w:val="-3"/>
          <w:szCs w:val="16"/>
        </w:rPr>
      </w:pPr>
    </w:p>
    <w:p w14:paraId="74629BBA" w14:textId="766E7AAF" w:rsidR="002103E4" w:rsidRPr="009450A6" w:rsidRDefault="002103E4" w:rsidP="00200D6D">
      <w:pPr>
        <w:keepNext/>
        <w:keepLines/>
        <w:suppressAutoHyphens/>
        <w:contextualSpacing/>
        <w:rPr>
          <w:rFonts w:cs="Arial"/>
          <w:spacing w:val="-3"/>
          <w:szCs w:val="16"/>
        </w:rPr>
      </w:pPr>
      <w:r w:rsidRPr="006A28C3">
        <w:rPr>
          <w:rFonts w:cs="Arial"/>
          <w:spacing w:val="-3"/>
          <w:szCs w:val="16"/>
        </w:rPr>
        <w:t xml:space="preserve">For pricing TI </w:t>
      </w:r>
      <w:r w:rsidR="002C7237">
        <w:rPr>
          <w:rFonts w:cs="Arial"/>
          <w:spacing w:val="-3"/>
          <w:szCs w:val="16"/>
        </w:rPr>
        <w:t xml:space="preserve">and BSAC </w:t>
      </w:r>
      <w:r w:rsidR="007E2E88">
        <w:rPr>
          <w:rFonts w:cs="Arial"/>
          <w:spacing w:val="-3"/>
          <w:szCs w:val="16"/>
        </w:rPr>
        <w:t>c</w:t>
      </w:r>
      <w:r w:rsidRPr="006A28C3">
        <w:rPr>
          <w:rFonts w:cs="Arial"/>
          <w:spacing w:val="-3"/>
          <w:szCs w:val="16"/>
        </w:rPr>
        <w:t xml:space="preserve">osts, the following rates shall apply for the </w:t>
      </w:r>
      <w:r w:rsidR="00FD3014">
        <w:rPr>
          <w:rFonts w:cs="Arial"/>
          <w:spacing w:val="-3"/>
          <w:szCs w:val="16"/>
        </w:rPr>
        <w:t xml:space="preserve">initial </w:t>
      </w:r>
      <w:r w:rsidRPr="006A28C3">
        <w:rPr>
          <w:rFonts w:cs="Arial"/>
          <w:spacing w:val="-3"/>
          <w:szCs w:val="16"/>
        </w:rPr>
        <w:t xml:space="preserve">build-out of the </w:t>
      </w:r>
      <w:r>
        <w:rPr>
          <w:rFonts w:cs="Arial"/>
          <w:spacing w:val="-3"/>
          <w:szCs w:val="16"/>
        </w:rPr>
        <w:t>Space</w:t>
      </w:r>
      <w:r w:rsidRPr="006A28C3">
        <w:rPr>
          <w:rFonts w:cs="Arial"/>
          <w:spacing w:val="-3"/>
          <w:szCs w:val="16"/>
        </w:rPr>
        <w:t>.</w:t>
      </w:r>
    </w:p>
    <w:p w14:paraId="05FD196C" w14:textId="77777777" w:rsidR="002103E4" w:rsidRPr="009450A6" w:rsidRDefault="002103E4" w:rsidP="00200D6D">
      <w:pPr>
        <w:keepNext/>
        <w:keepLines/>
        <w:tabs>
          <w:tab w:val="left" w:pos="7263"/>
        </w:tabs>
        <w:suppressAutoHyphens/>
        <w:contextualSpacing/>
        <w:rPr>
          <w:rFonts w:cs="Arial"/>
          <w:spacing w:val="-3"/>
          <w:szCs w:val="16"/>
        </w:rPr>
      </w:pPr>
      <w:r>
        <w:rPr>
          <w:rFonts w:cs="Arial"/>
          <w:spacing w:val="-3"/>
          <w:szCs w:val="16"/>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2"/>
        <w:gridCol w:w="1498"/>
      </w:tblGrid>
      <w:tr w:rsidR="002103E4" w:rsidRPr="004C22F4" w14:paraId="46735F76" w14:textId="77777777" w:rsidTr="008517D4">
        <w:trPr>
          <w:cantSplit/>
          <w:trHeight w:val="288"/>
          <w:jc w:val="center"/>
        </w:trPr>
        <w:tc>
          <w:tcPr>
            <w:tcW w:w="9042" w:type="dxa"/>
            <w:tcBorders>
              <w:top w:val="single" w:sz="4" w:space="0" w:color="auto"/>
              <w:left w:val="single" w:sz="4" w:space="0" w:color="auto"/>
            </w:tcBorders>
            <w:shd w:val="clear" w:color="auto" w:fill="EEECE1"/>
            <w:vAlign w:val="center"/>
          </w:tcPr>
          <w:p w14:paraId="59C4F89C" w14:textId="77777777" w:rsidR="002103E4" w:rsidRPr="00A23F26" w:rsidRDefault="002103E4" w:rsidP="00200D6D">
            <w:pPr>
              <w:pStyle w:val="Revision"/>
              <w:keepNext/>
              <w:keepLines/>
              <w:suppressAutoHyphens/>
              <w:contextualSpacing/>
              <w:rPr>
                <w:rFonts w:cs="Arial"/>
                <w:smallCaps/>
                <w:spacing w:val="-3"/>
                <w:szCs w:val="16"/>
              </w:rPr>
            </w:pPr>
          </w:p>
        </w:tc>
        <w:tc>
          <w:tcPr>
            <w:tcW w:w="1498" w:type="dxa"/>
            <w:shd w:val="clear" w:color="auto" w:fill="EEECE1"/>
            <w:vAlign w:val="center"/>
          </w:tcPr>
          <w:p w14:paraId="7482513C" w14:textId="77777777"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spacing w:val="-3"/>
                <w:szCs w:val="16"/>
              </w:rPr>
              <w:t xml:space="preserve">Initial </w:t>
            </w:r>
            <w:r w:rsidRPr="00A23F26">
              <w:rPr>
                <w:rFonts w:cs="Arial"/>
                <w:b/>
                <w:smallCaps/>
                <w:spacing w:val="-3"/>
                <w:szCs w:val="16"/>
              </w:rPr>
              <w:br/>
              <w:t>Build-Out</w:t>
            </w:r>
          </w:p>
        </w:tc>
      </w:tr>
      <w:tr w:rsidR="002103E4" w:rsidRPr="004C22F4" w14:paraId="05647D45" w14:textId="77777777" w:rsidTr="008517D4">
        <w:trPr>
          <w:cantSplit/>
          <w:trHeight w:val="288"/>
          <w:jc w:val="center"/>
        </w:trPr>
        <w:tc>
          <w:tcPr>
            <w:tcW w:w="9042" w:type="dxa"/>
            <w:vAlign w:val="center"/>
          </w:tcPr>
          <w:p w14:paraId="532204A9" w14:textId="52A7E412"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Architect/Engineer </w:t>
            </w:r>
            <w:r w:rsidR="00C94880">
              <w:rPr>
                <w:rFonts w:cs="Arial"/>
                <w:smallCaps/>
                <w:spacing w:val="-3"/>
                <w:szCs w:val="16"/>
              </w:rPr>
              <w:t xml:space="preserve">(A/E) </w:t>
            </w:r>
            <w:r w:rsidRPr="00A23F26">
              <w:rPr>
                <w:rFonts w:cs="Arial"/>
                <w:smallCaps/>
                <w:spacing w:val="-3"/>
                <w:szCs w:val="16"/>
              </w:rPr>
              <w:t>Fees ($ per A</w:t>
            </w:r>
            <w:r w:rsidR="002C4012">
              <w:rPr>
                <w:rFonts w:cs="Arial"/>
                <w:smallCaps/>
                <w:spacing w:val="-3"/>
                <w:szCs w:val="16"/>
              </w:rPr>
              <w:t>BOA SF</w:t>
            </w:r>
            <w:r w:rsidRPr="00A23F26">
              <w:rPr>
                <w:rFonts w:cs="Arial"/>
                <w:smallCaps/>
                <w:spacing w:val="-3"/>
                <w:szCs w:val="16"/>
              </w:rPr>
              <w:t xml:space="preserve"> or % of </w:t>
            </w:r>
            <w:r w:rsidR="001F419E">
              <w:rPr>
                <w:rFonts w:cs="Arial"/>
                <w:smallCaps/>
                <w:spacing w:val="-3"/>
                <w:szCs w:val="16"/>
              </w:rPr>
              <w:t xml:space="preserve">TI </w:t>
            </w:r>
            <w:r w:rsidR="00EF513C">
              <w:rPr>
                <w:rFonts w:cs="Arial"/>
                <w:smallCaps/>
                <w:spacing w:val="-3"/>
                <w:szCs w:val="16"/>
              </w:rPr>
              <w:t xml:space="preserve">and BSAC </w:t>
            </w:r>
            <w:r w:rsidRPr="00A23F26">
              <w:rPr>
                <w:rFonts w:cs="Arial"/>
                <w:smallCaps/>
                <w:spacing w:val="-3"/>
                <w:szCs w:val="16"/>
              </w:rPr>
              <w:t xml:space="preserve">Construction </w:t>
            </w:r>
            <w:r>
              <w:rPr>
                <w:rFonts w:cs="Arial"/>
                <w:smallCaps/>
                <w:spacing w:val="-3"/>
                <w:szCs w:val="16"/>
              </w:rPr>
              <w:t>C</w:t>
            </w:r>
            <w:r w:rsidRPr="00A23F26">
              <w:rPr>
                <w:rFonts w:cs="Arial"/>
                <w:smallCaps/>
                <w:spacing w:val="-3"/>
                <w:szCs w:val="16"/>
              </w:rPr>
              <w:t>osts)</w:t>
            </w:r>
          </w:p>
        </w:tc>
        <w:tc>
          <w:tcPr>
            <w:tcW w:w="1498" w:type="dxa"/>
            <w:vAlign w:val="center"/>
          </w:tcPr>
          <w:p w14:paraId="5B19BC95" w14:textId="77777777"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spacing w:val="-3"/>
                <w:szCs w:val="16"/>
              </w:rPr>
              <w:t>$</w:t>
            </w:r>
            <w:r w:rsidRPr="00A23F26">
              <w:rPr>
                <w:rFonts w:cs="Arial"/>
                <w:b/>
                <w:smallCaps/>
                <w:color w:val="FF0000"/>
                <w:spacing w:val="-3"/>
                <w:szCs w:val="16"/>
              </w:rPr>
              <w:t>XX</w:t>
            </w:r>
            <w:r w:rsidRPr="00A23F26">
              <w:rPr>
                <w:rFonts w:cs="Arial"/>
                <w:b/>
                <w:smallCaps/>
                <w:spacing w:val="-3"/>
                <w:szCs w:val="16"/>
              </w:rPr>
              <w:t xml:space="preserve"> or </w:t>
            </w:r>
            <w:r w:rsidRPr="00A23F26">
              <w:rPr>
                <w:rFonts w:cs="Arial"/>
                <w:b/>
                <w:smallCaps/>
                <w:color w:val="FF0000"/>
                <w:spacing w:val="-3"/>
                <w:szCs w:val="16"/>
              </w:rPr>
              <w:t>XX</w:t>
            </w:r>
            <w:r w:rsidRPr="00A23F26">
              <w:rPr>
                <w:rFonts w:cs="Arial"/>
                <w:b/>
                <w:smallCaps/>
                <w:spacing w:val="-3"/>
                <w:szCs w:val="16"/>
              </w:rPr>
              <w:t>%</w:t>
            </w:r>
          </w:p>
        </w:tc>
      </w:tr>
      <w:tr w:rsidR="002103E4" w:rsidRPr="004C22F4" w14:paraId="28F32671" w14:textId="77777777" w:rsidTr="008517D4">
        <w:trPr>
          <w:cantSplit/>
          <w:trHeight w:val="288"/>
          <w:jc w:val="center"/>
        </w:trPr>
        <w:tc>
          <w:tcPr>
            <w:tcW w:w="9042" w:type="dxa"/>
            <w:vAlign w:val="center"/>
          </w:tcPr>
          <w:p w14:paraId="7B266B12" w14:textId="65869384" w:rsidR="002103E4" w:rsidRPr="00A23F26" w:rsidRDefault="002103E4" w:rsidP="00200D6D">
            <w:pPr>
              <w:keepNext/>
              <w:keepLines/>
              <w:suppressAutoHyphens/>
              <w:contextualSpacing/>
              <w:jc w:val="left"/>
              <w:rPr>
                <w:rFonts w:cs="Arial"/>
                <w:smallCaps/>
                <w:spacing w:val="-3"/>
                <w:szCs w:val="16"/>
              </w:rPr>
            </w:pPr>
            <w:r w:rsidRPr="00A23F26">
              <w:rPr>
                <w:rFonts w:cs="Arial"/>
                <w:smallCaps/>
                <w:spacing w:val="-3"/>
                <w:szCs w:val="16"/>
              </w:rPr>
              <w:t xml:space="preserve">Lessor's Project Management Fee (% of </w:t>
            </w:r>
            <w:r w:rsidR="001F419E">
              <w:rPr>
                <w:rFonts w:cs="Arial"/>
                <w:smallCaps/>
                <w:spacing w:val="-3"/>
                <w:szCs w:val="16"/>
              </w:rPr>
              <w:t xml:space="preserve">TI </w:t>
            </w:r>
            <w:r w:rsidR="002C7237">
              <w:rPr>
                <w:rFonts w:cs="Arial"/>
                <w:smallCaps/>
                <w:spacing w:val="-3"/>
                <w:szCs w:val="16"/>
              </w:rPr>
              <w:t xml:space="preserve">and BSAC </w:t>
            </w:r>
            <w:r w:rsidRPr="00A23F26">
              <w:rPr>
                <w:rFonts w:cs="Arial"/>
                <w:smallCaps/>
                <w:spacing w:val="-3"/>
                <w:szCs w:val="16"/>
              </w:rPr>
              <w:t>Construction Costs)</w:t>
            </w:r>
          </w:p>
        </w:tc>
        <w:tc>
          <w:tcPr>
            <w:tcW w:w="1498" w:type="dxa"/>
            <w:vAlign w:val="center"/>
          </w:tcPr>
          <w:p w14:paraId="0BE69BC9" w14:textId="77777777" w:rsidR="002103E4" w:rsidRPr="00A23F26" w:rsidRDefault="002103E4" w:rsidP="00200D6D">
            <w:pPr>
              <w:keepNext/>
              <w:keepLines/>
              <w:suppressAutoHyphens/>
              <w:contextualSpacing/>
              <w:jc w:val="center"/>
              <w:rPr>
                <w:rFonts w:cs="Arial"/>
                <w:b/>
                <w:smallCaps/>
                <w:spacing w:val="-3"/>
                <w:szCs w:val="16"/>
              </w:rPr>
            </w:pPr>
            <w:r w:rsidRPr="00A23F26">
              <w:rPr>
                <w:rFonts w:cs="Arial"/>
                <w:b/>
                <w:smallCaps/>
                <w:color w:val="FF0000"/>
                <w:spacing w:val="-3"/>
                <w:szCs w:val="16"/>
              </w:rPr>
              <w:t>XX</w:t>
            </w:r>
            <w:r w:rsidRPr="00A23F26">
              <w:rPr>
                <w:rFonts w:cs="Arial"/>
                <w:b/>
                <w:smallCaps/>
                <w:spacing w:val="-3"/>
                <w:szCs w:val="16"/>
              </w:rPr>
              <w:t>%</w:t>
            </w:r>
          </w:p>
        </w:tc>
      </w:tr>
    </w:tbl>
    <w:p w14:paraId="7E069E90" w14:textId="276A4453" w:rsidR="0099258A" w:rsidRDefault="0099258A" w:rsidP="000E3921">
      <w:pPr>
        <w:suppressAutoHyphens/>
        <w:contextualSpacing/>
        <w:rPr>
          <w:rFonts w:cs="Arial"/>
          <w:szCs w:val="16"/>
        </w:rPr>
      </w:pPr>
    </w:p>
    <w:p w14:paraId="7E71C876" w14:textId="6E64B683" w:rsidR="00602EEC" w:rsidRPr="002C2D1D" w:rsidRDefault="00602EEC" w:rsidP="00B66582">
      <w:pPr>
        <w:keepNext/>
        <w:numPr>
          <w:ilvl w:val="1"/>
          <w:numId w:val="0"/>
        </w:numPr>
        <w:shd w:val="clear" w:color="auto" w:fill="FFFFFF"/>
        <w:tabs>
          <w:tab w:val="clear" w:pos="480"/>
          <w:tab w:val="left" w:pos="540"/>
          <w:tab w:val="left" w:pos="720"/>
        </w:tabs>
        <w:suppressAutoHyphens/>
        <w:outlineLvl w:val="1"/>
        <w:rPr>
          <w:rStyle w:val="Strong"/>
          <w:rFonts w:cs="Arial"/>
          <w:b w:val="0"/>
        </w:rPr>
      </w:pPr>
      <w:r w:rsidRPr="002C2D1D">
        <w:rPr>
          <w:rStyle w:val="Strong"/>
          <w:rFonts w:cs="Arial"/>
        </w:rPr>
        <w:t>ACTION REQUIRED</w:t>
      </w:r>
      <w:r w:rsidRPr="002C2D1D">
        <w:rPr>
          <w:rStyle w:val="Strong"/>
          <w:rFonts w:cs="Arial"/>
          <w:b w:val="0"/>
        </w:rPr>
        <w:t xml:space="preserve">: MANDATORY FOR ACTIONS DESIGNATED AT FACILITY SECURITY LEVEL (FSL) III OR IV, WHICH REQUIRES OFFERORS TO DETERMINE BSAC RENT BASED UPON AN ESTIMATED DOLLAR AMOUNT SUPPLIED BY THE GOVERNMENT.  </w:t>
      </w:r>
      <w:r w:rsidR="00B2558B" w:rsidRPr="002C2D1D">
        <w:rPr>
          <w:rStyle w:val="Strong"/>
          <w:rFonts w:cs="Arial"/>
          <w:b w:val="0"/>
        </w:rPr>
        <w:t xml:space="preserve">OTHERWISE, </w:t>
      </w:r>
      <w:r w:rsidRPr="002C2D1D">
        <w:rPr>
          <w:rStyle w:val="Strong"/>
          <w:rFonts w:cs="Arial"/>
          <w:b w:val="0"/>
        </w:rPr>
        <w:t xml:space="preserve">DELETE FOR FSL I </w:t>
      </w:r>
      <w:r w:rsidR="002A6DF3">
        <w:rPr>
          <w:rStyle w:val="Strong"/>
          <w:rFonts w:cs="Arial"/>
          <w:b w:val="0"/>
        </w:rPr>
        <w:t>or turnkey bsac pricing</w:t>
      </w:r>
      <w:r w:rsidRPr="002C2D1D">
        <w:rPr>
          <w:rStyle w:val="Strong"/>
          <w:rFonts w:cs="Arial"/>
          <w:b w:val="0"/>
        </w:rPr>
        <w:t>.</w:t>
      </w:r>
    </w:p>
    <w:p w14:paraId="6E2446BC" w14:textId="5F556C88" w:rsidR="006F0F07" w:rsidRPr="002C2D1D" w:rsidRDefault="00602EEC" w:rsidP="006F0F07">
      <w:pPr>
        <w:keepNext/>
        <w:numPr>
          <w:ilvl w:val="1"/>
          <w:numId w:val="0"/>
        </w:numPr>
        <w:shd w:val="clear" w:color="auto" w:fill="FFFFFF"/>
        <w:tabs>
          <w:tab w:val="left" w:pos="720"/>
        </w:tabs>
        <w:suppressAutoHyphens/>
        <w:outlineLvl w:val="1"/>
        <w:rPr>
          <w:vanish/>
          <w:color w:val="0000FF"/>
          <w:kern w:val="28"/>
          <w:szCs w:val="16"/>
        </w:rPr>
      </w:pPr>
      <w:r w:rsidRPr="002C2D1D">
        <w:rPr>
          <w:b/>
          <w:vanish/>
          <w:color w:val="0000FF"/>
          <w:kern w:val="28"/>
          <w:szCs w:val="16"/>
        </w:rPr>
        <w:t>ACTION REQUIRED</w:t>
      </w:r>
      <w:r w:rsidRPr="002C2D1D">
        <w:rPr>
          <w:vanish/>
          <w:color w:val="0000FF"/>
          <w:kern w:val="28"/>
          <w:szCs w:val="16"/>
        </w:rPr>
        <w:t xml:space="preserve">.  LEASING SPECIALIST </w:t>
      </w:r>
      <w:r w:rsidRPr="002C2D1D">
        <w:rPr>
          <w:rFonts w:cs="Arial"/>
          <w:iCs/>
          <w:vanish/>
          <w:color w:val="0000FF"/>
          <w:kern w:val="28"/>
          <w:szCs w:val="16"/>
        </w:rPr>
        <w:t>MUST</w:t>
      </w:r>
      <w:r w:rsidRPr="002C2D1D">
        <w:rPr>
          <w:vanish/>
          <w:color w:val="0000FF"/>
          <w:kern w:val="28"/>
          <w:szCs w:val="16"/>
        </w:rPr>
        <w:t xml:space="preserve"> ENTER </w:t>
      </w:r>
      <w:r w:rsidRPr="002C2D1D">
        <w:rPr>
          <w:rFonts w:cs="Arial"/>
          <w:iCs/>
          <w:vanish/>
          <w:color w:val="0000FF"/>
          <w:kern w:val="28"/>
          <w:szCs w:val="16"/>
        </w:rPr>
        <w:t xml:space="preserve">THE </w:t>
      </w:r>
      <w:r w:rsidRPr="002C2D1D">
        <w:rPr>
          <w:vanish/>
          <w:color w:val="0000FF"/>
          <w:kern w:val="28"/>
          <w:szCs w:val="16"/>
        </w:rPr>
        <w:t xml:space="preserve">BSAC </w:t>
      </w:r>
      <w:r w:rsidR="006F0F07" w:rsidRPr="002C2D1D">
        <w:rPr>
          <w:vanish/>
          <w:color w:val="0000FF"/>
          <w:kern w:val="28"/>
          <w:szCs w:val="16"/>
        </w:rPr>
        <w:t>AND AMORTIZATION RATE AT LEASE AWARD</w:t>
      </w:r>
      <w:r w:rsidRPr="002C2D1D">
        <w:rPr>
          <w:vanish/>
          <w:color w:val="0000FF"/>
          <w:kern w:val="28"/>
          <w:szCs w:val="16"/>
        </w:rPr>
        <w:t xml:space="preserve">.     </w:t>
      </w:r>
      <w:r w:rsidR="006F0F07" w:rsidRPr="009C28AA">
        <w:rPr>
          <w:rFonts w:cs="Arial"/>
          <w:caps/>
          <w:vanish/>
          <w:color w:val="0000FF"/>
          <w:szCs w:val="16"/>
        </w:rPr>
        <w:t xml:space="preserve">FOR </w:t>
      </w:r>
      <w:r w:rsidR="002A6DF3">
        <w:rPr>
          <w:rFonts w:cs="Arial"/>
          <w:caps/>
          <w:vanish/>
          <w:color w:val="0000FF"/>
          <w:szCs w:val="16"/>
        </w:rPr>
        <w:t xml:space="preserve">fsl ii, insert $12.00 per aboa sf, for </w:t>
      </w:r>
      <w:r w:rsidR="006F0F07" w:rsidRPr="009C28AA">
        <w:rPr>
          <w:rFonts w:cs="Arial"/>
          <w:caps/>
          <w:vanish/>
          <w:color w:val="0000FF"/>
          <w:szCs w:val="16"/>
        </w:rPr>
        <w:t>FSL III, INSERT $25.00 PER ABOA SF</w:t>
      </w:r>
      <w:r w:rsidR="006F0F07" w:rsidRPr="001E326D">
        <w:rPr>
          <w:rFonts w:cs="Arial"/>
          <w:caps/>
          <w:vanish/>
          <w:color w:val="0000FF"/>
          <w:szCs w:val="16"/>
        </w:rPr>
        <w:t xml:space="preserve"> AND  FOR FSL IV, INSERT $</w:t>
      </w:r>
      <w:r w:rsidR="00220918">
        <w:rPr>
          <w:rFonts w:cs="Arial"/>
          <w:caps/>
          <w:vanish/>
          <w:color w:val="0000FF"/>
          <w:szCs w:val="16"/>
        </w:rPr>
        <w:t>40</w:t>
      </w:r>
      <w:r w:rsidR="006F0F07" w:rsidRPr="001E326D">
        <w:rPr>
          <w:rFonts w:cs="Arial"/>
          <w:caps/>
          <w:vanish/>
          <w:color w:val="0000FF"/>
          <w:szCs w:val="16"/>
        </w:rPr>
        <w:t>.00 PER ABOA SF (UNLESS LEASE IS AWARDED TO CURRENT LOCATION USING A LOWER BSAC PLACEHOLDER AMOUNT).  these numbers are estimated based on the fsl.</w:t>
      </w:r>
    </w:p>
    <w:p w14:paraId="00BA7B7C" w14:textId="77777777" w:rsidR="00F5193D" w:rsidRPr="002C2D1D" w:rsidRDefault="00A97123" w:rsidP="00602EEC">
      <w:pPr>
        <w:keepNext/>
        <w:numPr>
          <w:ilvl w:val="1"/>
          <w:numId w:val="0"/>
        </w:numPr>
        <w:shd w:val="clear" w:color="auto" w:fill="FFFFFF"/>
        <w:tabs>
          <w:tab w:val="left" w:pos="720"/>
        </w:tabs>
        <w:suppressAutoHyphens/>
        <w:outlineLvl w:val="1"/>
        <w:rPr>
          <w:caps/>
          <w:vanish/>
          <w:color w:val="0000FF"/>
          <w:kern w:val="28"/>
          <w:szCs w:val="16"/>
        </w:rPr>
      </w:pPr>
      <w:r w:rsidRPr="002C2D1D">
        <w:rPr>
          <w:caps/>
          <w:vanish/>
          <w:color w:val="0000FF"/>
          <w:kern w:val="28"/>
          <w:szCs w:val="16"/>
        </w:rPr>
        <w:t xml:space="preserve">NOTE: THE </w:t>
      </w:r>
      <w:r w:rsidR="00072C1D" w:rsidRPr="002C2D1D">
        <w:rPr>
          <w:caps/>
          <w:vanish/>
          <w:color w:val="0000FF"/>
          <w:kern w:val="28"/>
          <w:szCs w:val="16"/>
        </w:rPr>
        <w:t xml:space="preserve">total fully serviced </w:t>
      </w:r>
      <w:r w:rsidRPr="002C2D1D">
        <w:rPr>
          <w:caps/>
          <w:vanish/>
          <w:color w:val="0000FF"/>
          <w:kern w:val="28"/>
          <w:szCs w:val="16"/>
        </w:rPr>
        <w:t>LEASE RATE, INCLUDING THE COST OF BUILDING SERVICES AND ALL AMORTIZED TI ALLOWANCES AND AMORTIZED BSAC, MAY NOT EXCEED THE HIGH END OF THE MARKET OR PROSPECTUS LIMIT LEASE RATE.</w:t>
      </w:r>
    </w:p>
    <w:p w14:paraId="0D1FE7CB" w14:textId="77777777" w:rsidR="00602EEC" w:rsidRDefault="008631FC" w:rsidP="007F6C7C">
      <w:pPr>
        <w:pStyle w:val="Heading2"/>
        <w:tabs>
          <w:tab w:val="clear" w:pos="480"/>
          <w:tab w:val="left" w:pos="540"/>
        </w:tabs>
      </w:pPr>
      <w:bookmarkStart w:id="68" w:name="_Toc145683873"/>
      <w:r>
        <w:t>BUILDING SPECIFIC AMORTIZED CAPITAL (SEP 2012)</w:t>
      </w:r>
      <w:bookmarkEnd w:id="68"/>
    </w:p>
    <w:p w14:paraId="1C0BFC83" w14:textId="77777777" w:rsidR="00602EEC" w:rsidRDefault="00602EEC" w:rsidP="00602EEC"/>
    <w:p w14:paraId="12E3018D" w14:textId="77777777" w:rsidR="00602EEC" w:rsidRPr="00B27C05" w:rsidRDefault="00602EEC" w:rsidP="00602EEC">
      <w:pPr>
        <w:shd w:val="clear" w:color="auto" w:fill="FFFFFF"/>
        <w:suppressAutoHyphens/>
        <w:contextualSpacing/>
        <w:rPr>
          <w:szCs w:val="16"/>
        </w:rPr>
      </w:pPr>
      <w:r w:rsidRPr="0029620D">
        <w:rPr>
          <w:rFonts w:cs="Arial"/>
          <w:szCs w:val="16"/>
        </w:rPr>
        <w:t xml:space="preserve">For purposes of this Lease, the Building Specific Amortized Capital (BSAC) is </w:t>
      </w:r>
      <w:r w:rsidRPr="0029620D">
        <w:rPr>
          <w:rFonts w:cs="Arial"/>
          <w:b/>
          <w:color w:val="FF0000"/>
          <w:szCs w:val="16"/>
        </w:rPr>
        <w:t>$XX.XX</w:t>
      </w:r>
      <w:r w:rsidRPr="0029620D">
        <w:rPr>
          <w:rFonts w:cs="Arial"/>
          <w:szCs w:val="16"/>
        </w:rPr>
        <w:t xml:space="preserve"> per A</w:t>
      </w:r>
      <w:r w:rsidR="005F501B">
        <w:rPr>
          <w:rFonts w:cs="Arial"/>
          <w:szCs w:val="16"/>
        </w:rPr>
        <w:t>BO</w:t>
      </w:r>
      <w:r w:rsidR="005444F1">
        <w:rPr>
          <w:rFonts w:cs="Arial"/>
          <w:szCs w:val="16"/>
        </w:rPr>
        <w:t>A SF.</w:t>
      </w:r>
      <w:r w:rsidRPr="0029620D">
        <w:rPr>
          <w:rFonts w:cs="Arial"/>
          <w:szCs w:val="16"/>
        </w:rPr>
        <w:t xml:space="preserve"> The Lessor will make the total BSAC amount available to the Government, which will use the funds for security related improvements.  This amount is amortized in the rent over the Firm Term of this lease at an annual interest rate of </w:t>
      </w:r>
      <w:r w:rsidRPr="0029620D">
        <w:rPr>
          <w:rFonts w:cs="Arial"/>
          <w:b/>
          <w:color w:val="FF0000"/>
          <w:szCs w:val="16"/>
        </w:rPr>
        <w:t>X</w:t>
      </w:r>
      <w:r w:rsidRPr="0029620D">
        <w:rPr>
          <w:rFonts w:cs="Arial"/>
          <w:szCs w:val="16"/>
        </w:rPr>
        <w:t xml:space="preserve"> percent.</w:t>
      </w:r>
    </w:p>
    <w:p w14:paraId="29BF32C9" w14:textId="77777777" w:rsidR="007D3021" w:rsidRPr="008631FC" w:rsidRDefault="007D3021" w:rsidP="00476C94">
      <w:pPr>
        <w:suppressAutoHyphens/>
        <w:ind w:right="36"/>
        <w:contextualSpacing/>
        <w:rPr>
          <w:rFonts w:cs="Arial"/>
          <w:szCs w:val="16"/>
        </w:rPr>
      </w:pPr>
    </w:p>
    <w:p w14:paraId="270C1FD3" w14:textId="28BAB4E4" w:rsidR="00602EEC" w:rsidRPr="00C836BC" w:rsidRDefault="00602EEC" w:rsidP="00B66582">
      <w:pPr>
        <w:numPr>
          <w:ilvl w:val="1"/>
          <w:numId w:val="0"/>
        </w:numPr>
        <w:shd w:val="clear" w:color="auto" w:fill="FFFFFF"/>
        <w:tabs>
          <w:tab w:val="clear" w:pos="480"/>
          <w:tab w:val="left" w:pos="540"/>
          <w:tab w:val="left" w:pos="720"/>
        </w:tabs>
        <w:suppressAutoHyphens/>
        <w:outlineLvl w:val="1"/>
        <w:rPr>
          <w:rFonts w:cs="Arial"/>
          <w:iCs/>
          <w:vanish/>
          <w:color w:val="0000FF"/>
          <w:kern w:val="28"/>
          <w:szCs w:val="16"/>
        </w:rPr>
      </w:pPr>
      <w:r w:rsidRPr="00C836BC">
        <w:rPr>
          <w:rFonts w:cs="Arial"/>
          <w:b/>
          <w:iCs/>
          <w:vanish/>
          <w:color w:val="0000FF"/>
          <w:kern w:val="28"/>
          <w:szCs w:val="16"/>
        </w:rPr>
        <w:lastRenderedPageBreak/>
        <w:t>ACTION REQUIRED:</w:t>
      </w:r>
      <w:r w:rsidRPr="00C836BC">
        <w:rPr>
          <w:rFonts w:cs="Arial"/>
          <w:iCs/>
          <w:vanish/>
          <w:color w:val="0000FF"/>
          <w:kern w:val="28"/>
          <w:szCs w:val="16"/>
        </w:rPr>
        <w:t xml:space="preserve"> MANDATORY FOR ACTIONS DESIGNATED AT FACILITY SECURITY LEVEL (FSL) III OR IV, WHICH REQUIRES OFFERORS TO DETERMINE BSAC RENT BASED UPON AN ESTIMATED DOLLAR AMOUNT SUPPLIED BY THE GOVERNMENT.  </w:t>
      </w:r>
      <w:r w:rsidR="00B2558B" w:rsidRPr="00C836BC">
        <w:rPr>
          <w:rFonts w:cs="Arial"/>
          <w:iCs/>
          <w:vanish/>
          <w:color w:val="0000FF"/>
          <w:kern w:val="28"/>
          <w:szCs w:val="16"/>
        </w:rPr>
        <w:t xml:space="preserve">OTHERWISE, </w:t>
      </w:r>
      <w:r w:rsidRPr="00C836BC">
        <w:rPr>
          <w:rFonts w:cs="Arial"/>
          <w:iCs/>
          <w:vanish/>
          <w:color w:val="0000FF"/>
          <w:kern w:val="28"/>
          <w:szCs w:val="16"/>
        </w:rPr>
        <w:t xml:space="preserve">DELETE FOR FSL I </w:t>
      </w:r>
      <w:r w:rsidR="002A6DF3">
        <w:rPr>
          <w:rFonts w:cs="Arial"/>
          <w:iCs/>
          <w:vanish/>
          <w:color w:val="0000FF"/>
          <w:kern w:val="28"/>
          <w:szCs w:val="16"/>
        </w:rPr>
        <w:t xml:space="preserve"> OR TURNKEY BSAC PRICING</w:t>
      </w:r>
      <w:r w:rsidRPr="00C836BC">
        <w:rPr>
          <w:rFonts w:cs="Arial"/>
          <w:iCs/>
          <w:vanish/>
          <w:color w:val="0000FF"/>
          <w:kern w:val="28"/>
          <w:szCs w:val="16"/>
        </w:rPr>
        <w:t>.</w:t>
      </w:r>
    </w:p>
    <w:p w14:paraId="7C80E9AB" w14:textId="7811D36A" w:rsidR="00707E47" w:rsidRPr="00F738D2" w:rsidRDefault="00707E47" w:rsidP="00602EEC">
      <w:pPr>
        <w:numPr>
          <w:ilvl w:val="1"/>
          <w:numId w:val="0"/>
        </w:numPr>
        <w:shd w:val="clear" w:color="auto" w:fill="FFFFFF"/>
        <w:tabs>
          <w:tab w:val="left" w:pos="720"/>
        </w:tabs>
        <w:suppressAutoHyphens/>
        <w:outlineLvl w:val="1"/>
        <w:rPr>
          <w:rFonts w:cs="Arial"/>
          <w:iCs/>
          <w:vanish/>
          <w:color w:val="1709D1"/>
          <w:kern w:val="28"/>
          <w:szCs w:val="16"/>
        </w:rPr>
      </w:pPr>
      <w:r w:rsidRPr="00650F5F">
        <w:rPr>
          <w:rStyle w:val="Strong"/>
          <w:rFonts w:cs="Arial"/>
          <w:szCs w:val="16"/>
        </w:rPr>
        <w:t>NOTE</w:t>
      </w:r>
      <w:r>
        <w:rPr>
          <w:rStyle w:val="Strong"/>
          <w:rFonts w:cs="Arial"/>
          <w:b w:val="0"/>
          <w:szCs w:val="16"/>
        </w:rPr>
        <w:t>:  AMORTIZATION PERIOD DEFAULTS TO FIRM TERM.  REVISE IF RLP OR NEGOTIATED OFFER REFLECTS OTHERWISE.</w:t>
      </w:r>
    </w:p>
    <w:p w14:paraId="172DB8D6" w14:textId="77777777" w:rsidR="00602EEC" w:rsidRDefault="008631FC" w:rsidP="007F6C7C">
      <w:pPr>
        <w:pStyle w:val="Heading2"/>
        <w:tabs>
          <w:tab w:val="clear" w:pos="480"/>
          <w:tab w:val="left" w:pos="540"/>
        </w:tabs>
      </w:pPr>
      <w:bookmarkStart w:id="69" w:name="_Toc145683874"/>
      <w:r>
        <w:t>BUILDING SPECIFIC AMORTIZED CAPITAL RENTAL ADJUSTMEN</w:t>
      </w:r>
      <w:r w:rsidRPr="002B16E1">
        <w:t xml:space="preserve">T </w:t>
      </w:r>
      <w:r w:rsidRPr="00476C94">
        <w:rPr>
          <w:caps/>
        </w:rPr>
        <w:t>(</w:t>
      </w:r>
      <w:r w:rsidR="002B16E1">
        <w:rPr>
          <w:caps/>
        </w:rPr>
        <w:t>SEP</w:t>
      </w:r>
      <w:r w:rsidR="002B16E1" w:rsidRPr="00476C94">
        <w:rPr>
          <w:caps/>
        </w:rPr>
        <w:t xml:space="preserve"> </w:t>
      </w:r>
      <w:r w:rsidRPr="00476C94">
        <w:rPr>
          <w:caps/>
        </w:rPr>
        <w:t>2013)</w:t>
      </w:r>
      <w:bookmarkEnd w:id="69"/>
    </w:p>
    <w:p w14:paraId="50189709" w14:textId="77777777" w:rsidR="00602EEC" w:rsidRDefault="00602EEC" w:rsidP="00602EEC"/>
    <w:p w14:paraId="5A6719AF" w14:textId="77777777" w:rsidR="006A7D0C" w:rsidRDefault="00602EEC" w:rsidP="00D12A46">
      <w:pPr>
        <w:numPr>
          <w:ilvl w:val="0"/>
          <w:numId w:val="50"/>
        </w:numPr>
        <w:shd w:val="clear" w:color="auto" w:fill="FFFFFF"/>
        <w:tabs>
          <w:tab w:val="clear" w:pos="480"/>
          <w:tab w:val="left" w:pos="540"/>
          <w:tab w:val="left" w:pos="720"/>
        </w:tabs>
        <w:suppressAutoHyphens/>
        <w:ind w:left="540" w:hanging="540"/>
        <w:contextualSpacing/>
        <w:rPr>
          <w:szCs w:val="16"/>
        </w:rPr>
      </w:pPr>
      <w:r w:rsidRPr="00F738D2">
        <w:rPr>
          <w:szCs w:val="16"/>
        </w:rPr>
        <w:t>The Government</w:t>
      </w:r>
      <w:r w:rsidRPr="00F738D2">
        <w:rPr>
          <w:rFonts w:cs="Arial"/>
          <w:szCs w:val="16"/>
        </w:rPr>
        <w:t>, at its sole discretion, shall make all decisions about</w:t>
      </w:r>
      <w:r w:rsidRPr="00F738D2">
        <w:rPr>
          <w:szCs w:val="16"/>
        </w:rPr>
        <w:t xml:space="preserve"> the </w:t>
      </w:r>
      <w:r w:rsidRPr="00F738D2">
        <w:rPr>
          <w:rFonts w:cs="Arial"/>
          <w:szCs w:val="16"/>
        </w:rPr>
        <w:t>use of the Building Specific Amortized Capital (</w:t>
      </w:r>
      <w:r w:rsidRPr="00F738D2">
        <w:rPr>
          <w:szCs w:val="16"/>
        </w:rPr>
        <w:t>BSAC</w:t>
      </w:r>
      <w:r w:rsidRPr="00F738D2">
        <w:rPr>
          <w:rFonts w:cs="Arial"/>
          <w:szCs w:val="16"/>
        </w:rPr>
        <w:t>).</w:t>
      </w:r>
      <w:r w:rsidRPr="00F738D2">
        <w:rPr>
          <w:szCs w:val="16"/>
        </w:rPr>
        <w:t xml:space="preserve">  The Government may use all or part of the BSAC.  The Government may return </w:t>
      </w:r>
      <w:r w:rsidRPr="00F738D2">
        <w:rPr>
          <w:rFonts w:cs="Arial"/>
          <w:szCs w:val="16"/>
        </w:rPr>
        <w:t xml:space="preserve">to the </w:t>
      </w:r>
      <w:r w:rsidR="00FA5C30">
        <w:rPr>
          <w:rFonts w:cs="Arial"/>
          <w:szCs w:val="16"/>
        </w:rPr>
        <w:t>L</w:t>
      </w:r>
      <w:r w:rsidRPr="00F738D2">
        <w:rPr>
          <w:rFonts w:cs="Arial"/>
          <w:szCs w:val="16"/>
        </w:rPr>
        <w:t xml:space="preserve">essor </w:t>
      </w:r>
      <w:r w:rsidRPr="00F738D2">
        <w:rPr>
          <w:szCs w:val="16"/>
        </w:rPr>
        <w:t>any unused portion of the BSAC in exchange for a decrease in rent (</w:t>
      </w:r>
      <w:r w:rsidRPr="00F738D2">
        <w:rPr>
          <w:rFonts w:cs="Arial"/>
          <w:szCs w:val="16"/>
        </w:rPr>
        <w:t>where</w:t>
      </w:r>
      <w:r w:rsidRPr="00F738D2">
        <w:rPr>
          <w:szCs w:val="16"/>
        </w:rPr>
        <w:t xml:space="preserve"> applicable) according to the agreed-</w:t>
      </w:r>
      <w:r w:rsidRPr="00F738D2">
        <w:rPr>
          <w:rFonts w:cs="Arial"/>
          <w:szCs w:val="16"/>
        </w:rPr>
        <w:t>upon</w:t>
      </w:r>
      <w:r w:rsidRPr="00F738D2">
        <w:rPr>
          <w:szCs w:val="16"/>
        </w:rPr>
        <w:t xml:space="preserve"> amortization rate over the Firm Term.</w:t>
      </w:r>
    </w:p>
    <w:p w14:paraId="405135D3"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068AC509"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B.</w:t>
      </w:r>
      <w:r w:rsidRPr="00F738D2">
        <w:rPr>
          <w:rFonts w:cs="Arial"/>
          <w:szCs w:val="16"/>
        </w:rPr>
        <w:tab/>
        <w:t>The Government may elect to make lump-sum payments for any work covered by the BSAC.  The part of the BSAC amortized in the rent shall be reduced accordingly.  At any time after occupancy and during the Firm Term of the Lease, the Government, at its sole discretion, may elect to pay a lump sum for any part or all of the remaining unpaid amortized balance of the BSAC.  If the Government elects to make a lump-sum payment for the BSAC after occupancy, the payment of the BSAC by the Government will result in a decrease in the rent according to the amortization rate over the Firm Term of the Lease.</w:t>
      </w:r>
    </w:p>
    <w:p w14:paraId="14B5948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p>
    <w:p w14:paraId="150FE9F8" w14:textId="77777777" w:rsidR="00602EEC" w:rsidRPr="00F738D2" w:rsidRDefault="00602EEC" w:rsidP="00D12A46">
      <w:pPr>
        <w:shd w:val="clear" w:color="auto" w:fill="FFFFFF"/>
        <w:tabs>
          <w:tab w:val="clear" w:pos="480"/>
          <w:tab w:val="left" w:pos="540"/>
          <w:tab w:val="left" w:pos="720"/>
        </w:tabs>
        <w:suppressAutoHyphens/>
        <w:ind w:left="540" w:hanging="540"/>
        <w:contextualSpacing/>
        <w:rPr>
          <w:rFonts w:cs="Arial"/>
          <w:szCs w:val="16"/>
        </w:rPr>
      </w:pPr>
      <w:r w:rsidRPr="00F738D2">
        <w:rPr>
          <w:rFonts w:cs="Arial"/>
          <w:szCs w:val="16"/>
        </w:rPr>
        <w:t>C.</w:t>
      </w:r>
      <w:r w:rsidRPr="00F738D2">
        <w:rPr>
          <w:rFonts w:cs="Arial"/>
          <w:szCs w:val="16"/>
        </w:rPr>
        <w:tab/>
        <w:t xml:space="preserve">If it is anticipated that the Government will spend </w:t>
      </w:r>
      <w:r w:rsidRPr="000C6FAB">
        <w:rPr>
          <w:rFonts w:cs="Arial"/>
          <w:szCs w:val="16"/>
        </w:rPr>
        <w:t xml:space="preserve">more than </w:t>
      </w:r>
      <w:r w:rsidRPr="002B16E1">
        <w:rPr>
          <w:rFonts w:cs="Arial"/>
          <w:szCs w:val="16"/>
        </w:rPr>
        <w:t>the BSAC</w:t>
      </w:r>
      <w:r w:rsidR="002B16E1" w:rsidRPr="00476C94">
        <w:rPr>
          <w:rFonts w:cs="Arial"/>
          <w:szCs w:val="16"/>
        </w:rPr>
        <w:t xml:space="preserve"> identified above</w:t>
      </w:r>
      <w:r w:rsidRPr="002B16E1">
        <w:rPr>
          <w:rFonts w:cs="Arial"/>
          <w:szCs w:val="16"/>
        </w:rPr>
        <w:t>, the Government</w:t>
      </w:r>
      <w:r w:rsidRPr="00F738D2">
        <w:rPr>
          <w:rFonts w:cs="Arial"/>
          <w:szCs w:val="16"/>
        </w:rPr>
        <w:t xml:space="preserve"> </w:t>
      </w:r>
      <w:r w:rsidR="0081454C">
        <w:rPr>
          <w:rFonts w:cs="Arial"/>
          <w:szCs w:val="16"/>
        </w:rPr>
        <w:t>may elect to</w:t>
      </w:r>
      <w:r w:rsidRPr="00F738D2">
        <w:rPr>
          <w:rFonts w:cs="Arial"/>
          <w:szCs w:val="16"/>
        </w:rPr>
        <w:t>:</w:t>
      </w:r>
    </w:p>
    <w:p w14:paraId="1E8F8A4A" w14:textId="77777777" w:rsidR="00602EEC" w:rsidRPr="00F738D2" w:rsidRDefault="00602EEC" w:rsidP="00602EEC">
      <w:pPr>
        <w:shd w:val="clear" w:color="auto" w:fill="FFFFFF"/>
        <w:tabs>
          <w:tab w:val="left" w:pos="720"/>
        </w:tabs>
        <w:suppressAutoHyphens/>
        <w:contextualSpacing/>
        <w:rPr>
          <w:rFonts w:cs="Arial"/>
          <w:szCs w:val="16"/>
        </w:rPr>
      </w:pPr>
    </w:p>
    <w:p w14:paraId="03B8FF65" w14:textId="77777777" w:rsidR="00F5193D"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1.</w:t>
      </w:r>
      <w:r>
        <w:rPr>
          <w:rFonts w:cs="Arial"/>
          <w:szCs w:val="16"/>
        </w:rPr>
        <w:tab/>
      </w:r>
      <w:r w:rsidRPr="00F738D2">
        <w:rPr>
          <w:rFonts w:cs="Arial"/>
          <w:szCs w:val="16"/>
        </w:rPr>
        <w:t>Reduce the security countermeasure requirements;</w:t>
      </w:r>
    </w:p>
    <w:p w14:paraId="6B2A763E"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57071D56"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2.</w:t>
      </w:r>
      <w:r>
        <w:rPr>
          <w:rFonts w:cs="Arial"/>
          <w:szCs w:val="16"/>
        </w:rPr>
        <w:tab/>
      </w:r>
      <w:r w:rsidRPr="00F738D2">
        <w:rPr>
          <w:rFonts w:cs="Arial"/>
          <w:szCs w:val="16"/>
        </w:rPr>
        <w:t>Pay a lump sum for the amount overage upon substantial completion in accordance with the “Acceptance of Space and Certificate of Occupancy” paragraph; or</w:t>
      </w:r>
    </w:p>
    <w:p w14:paraId="46FD4CF9" w14:textId="77777777" w:rsidR="00602EEC" w:rsidRPr="00F738D2"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p>
    <w:p w14:paraId="7E7ED966" w14:textId="77777777" w:rsidR="00602EEC" w:rsidRDefault="00602EEC" w:rsidP="00D12A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rPr>
      </w:pPr>
      <w:r>
        <w:rPr>
          <w:rFonts w:cs="Arial"/>
          <w:szCs w:val="16"/>
        </w:rPr>
        <w:t>3.</w:t>
      </w:r>
      <w:r>
        <w:rPr>
          <w:rFonts w:cs="Arial"/>
          <w:szCs w:val="16"/>
        </w:rPr>
        <w:tab/>
      </w:r>
      <w:r w:rsidRPr="00F738D2">
        <w:rPr>
          <w:rFonts w:cs="Arial"/>
          <w:szCs w:val="16"/>
        </w:rPr>
        <w:t>Negotiate an increase in the rent.</w:t>
      </w:r>
    </w:p>
    <w:p w14:paraId="6367224D" w14:textId="77777777" w:rsidR="00602EEC" w:rsidRDefault="00602EEC" w:rsidP="00C20364">
      <w:pPr>
        <w:pStyle w:val="BodyText2a"/>
        <w:tabs>
          <w:tab w:val="clear" w:pos="1152"/>
        </w:tabs>
        <w:suppressAutoHyphens/>
        <w:ind w:left="480" w:hanging="480"/>
        <w:contextualSpacing/>
        <w:rPr>
          <w:rFonts w:cs="Arial"/>
          <w:szCs w:val="16"/>
        </w:rPr>
      </w:pPr>
    </w:p>
    <w:p w14:paraId="233D3EAA" w14:textId="51B37DF5" w:rsidR="00795026" w:rsidRDefault="00C20364" w:rsidP="00B66582">
      <w:pPr>
        <w:tabs>
          <w:tab w:val="clear" w:pos="480"/>
          <w:tab w:val="left" w:pos="540"/>
          <w:tab w:val="left" w:pos="7751"/>
        </w:tabs>
        <w:suppressAutoHyphens/>
        <w:contextualSpacing/>
        <w:rPr>
          <w:rFonts w:cs="Arial"/>
          <w:caps/>
          <w:vanish/>
          <w:color w:val="0000FF"/>
          <w:szCs w:val="16"/>
        </w:rPr>
      </w:pPr>
      <w:r w:rsidRPr="00BE69C9">
        <w:rPr>
          <w:rFonts w:cs="Arial"/>
          <w:b/>
          <w:caps/>
          <w:vanish/>
          <w:color w:val="0000FF"/>
          <w:szCs w:val="16"/>
        </w:rPr>
        <w:t xml:space="preserve">NOTE: </w:t>
      </w:r>
      <w:r w:rsidR="00900C20">
        <w:rPr>
          <w:rFonts w:cs="Arial"/>
          <w:b/>
          <w:caps/>
          <w:vanish/>
          <w:color w:val="0000FF"/>
          <w:szCs w:val="16"/>
        </w:rPr>
        <w:t xml:space="preserve"> </w:t>
      </w:r>
      <w:r w:rsidR="00795026" w:rsidRPr="00795026">
        <w:rPr>
          <w:rFonts w:cs="Arial"/>
          <w:caps/>
          <w:vanish/>
          <w:color w:val="0000FF"/>
          <w:szCs w:val="16"/>
        </w:rPr>
        <w:t>LCO should confirm tax parcel during negotiations</w:t>
      </w:r>
    </w:p>
    <w:p w14:paraId="472A4EB6" w14:textId="269E9923" w:rsidR="00C20364" w:rsidRDefault="00DC6F71" w:rsidP="00C20364">
      <w:pPr>
        <w:tabs>
          <w:tab w:val="left" w:pos="7751"/>
        </w:tabs>
        <w:suppressAutoHyphens/>
        <w:contextualSpacing/>
        <w:rPr>
          <w:rFonts w:cs="Arial"/>
          <w:caps/>
          <w:vanish/>
          <w:color w:val="0000FF"/>
          <w:szCs w:val="16"/>
        </w:rPr>
      </w:pPr>
      <w:r w:rsidRPr="0056667A">
        <w:rPr>
          <w:rFonts w:cs="Arial"/>
          <w:b/>
          <w:caps/>
          <w:vanish/>
          <w:color w:val="0000FF"/>
          <w:szCs w:val="16"/>
        </w:rPr>
        <w:t>Note:</w:t>
      </w:r>
      <w:r w:rsidR="00900C20">
        <w:rPr>
          <w:rFonts w:cs="Arial"/>
          <w:b/>
          <w:caps/>
          <w:vanish/>
          <w:color w:val="0000FF"/>
          <w:szCs w:val="16"/>
        </w:rPr>
        <w:t xml:space="preserve"> </w:t>
      </w:r>
      <w:r>
        <w:rPr>
          <w:rFonts w:cs="Arial"/>
          <w:caps/>
          <w:vanish/>
          <w:color w:val="0000FF"/>
          <w:szCs w:val="16"/>
        </w:rPr>
        <w:t>paragraph defaults to calculating percentage of occupancy based on pro-rata share of a single building. In instances where the tax parcel includes multiple buildings, the paragraph should be revised and the PERCENTAGE of occupancy calculated based on the pro-ratA share of rentable space for the tax parcel.</w:t>
      </w:r>
      <w:r w:rsidR="00C20364" w:rsidRPr="00BE69C9">
        <w:rPr>
          <w:rFonts w:cs="Arial"/>
          <w:caps/>
          <w:vanish/>
          <w:color w:val="0000FF"/>
          <w:szCs w:val="16"/>
        </w:rPr>
        <w:t xml:space="preserve">DO NOT INCLUDE FREE SPACE </w:t>
      </w:r>
      <w:r w:rsidR="00C20364">
        <w:rPr>
          <w:rFonts w:cs="Arial"/>
          <w:caps/>
          <w:vanish/>
          <w:color w:val="0000FF"/>
          <w:szCs w:val="16"/>
        </w:rPr>
        <w:t xml:space="preserve">AS PART OF “TOTAL gOVERNMENT SPACE” </w:t>
      </w:r>
      <w:r w:rsidR="00C20364" w:rsidRPr="00BE69C9">
        <w:rPr>
          <w:rFonts w:cs="Arial"/>
          <w:caps/>
          <w:vanish/>
          <w:color w:val="0000FF"/>
          <w:szCs w:val="16"/>
        </w:rPr>
        <w:t>WHEN CALCULATING PERCENTAGE OF OCCUPANCY.</w:t>
      </w:r>
    </w:p>
    <w:p w14:paraId="2D659940" w14:textId="07B37EC5" w:rsidR="009426BC" w:rsidRPr="00EF513C" w:rsidRDefault="009426BC" w:rsidP="004B2202">
      <w:pPr>
        <w:tabs>
          <w:tab w:val="left" w:pos="540"/>
          <w:tab w:val="left" w:pos="7751"/>
        </w:tabs>
        <w:suppressAutoHyphens/>
        <w:contextualSpacing/>
        <w:rPr>
          <w:rFonts w:cs="Arial"/>
          <w:caps/>
          <w:vanish/>
          <w:color w:val="0000FF"/>
          <w:szCs w:val="16"/>
        </w:rPr>
      </w:pPr>
      <w:r w:rsidRPr="00E96158">
        <w:rPr>
          <w:rFonts w:cs="Arial"/>
          <w:b/>
          <w:bCs/>
          <w:caps/>
          <w:vanish/>
          <w:color w:val="0000FF"/>
          <w:szCs w:val="16"/>
        </w:rPr>
        <w:t>NOTE</w:t>
      </w:r>
      <w:r w:rsidRPr="00E96158">
        <w:rPr>
          <w:rFonts w:cs="Arial"/>
          <w:caps/>
          <w:vanish/>
          <w:color w:val="0000FF"/>
          <w:szCs w:val="16"/>
        </w:rPr>
        <w:t>:  STATE FIGURE AS A PERCENTAGE, NOT AS A DECIMAL [I.E., 1,000 RSF DIVIDED BY 10,000 RSF = 10 PERCENT, NOT .10 PERCENT].</w:t>
      </w:r>
    </w:p>
    <w:p w14:paraId="3D1A6493" w14:textId="3AA17229" w:rsidR="002103E4" w:rsidRPr="0034404D" w:rsidRDefault="008631FC" w:rsidP="007F6C7C">
      <w:pPr>
        <w:pStyle w:val="Heading2"/>
        <w:tabs>
          <w:tab w:val="clear" w:pos="480"/>
          <w:tab w:val="left" w:pos="540"/>
        </w:tabs>
      </w:pPr>
      <w:bookmarkStart w:id="70" w:name="_Toc145683875"/>
      <w:r w:rsidRPr="0034404D">
        <w:t>PERCENTAGE OF OCCUPANCY FOR TAX ADJUSTMENT (</w:t>
      </w:r>
      <w:r w:rsidR="00B57DAE">
        <w:t>OCT</w:t>
      </w:r>
      <w:r w:rsidR="00795026">
        <w:t xml:space="preserve"> </w:t>
      </w:r>
      <w:r w:rsidR="004647F6">
        <w:t>2023</w:t>
      </w:r>
      <w:r w:rsidRPr="0034404D">
        <w:t>)</w:t>
      </w:r>
      <w:bookmarkEnd w:id="70"/>
    </w:p>
    <w:p w14:paraId="389127AE" w14:textId="77777777" w:rsidR="002103E4" w:rsidRPr="0097507C" w:rsidRDefault="002103E4" w:rsidP="00821D44">
      <w:pPr>
        <w:pStyle w:val="Header"/>
        <w:tabs>
          <w:tab w:val="clear" w:pos="4320"/>
          <w:tab w:val="clear" w:pos="8640"/>
        </w:tabs>
        <w:suppressAutoHyphens/>
        <w:contextualSpacing/>
        <w:rPr>
          <w:rFonts w:cs="Arial"/>
          <w:szCs w:val="16"/>
        </w:rPr>
      </w:pPr>
    </w:p>
    <w:p w14:paraId="33AC149B" w14:textId="77777777" w:rsidR="00F5193D" w:rsidRPr="00821D44" w:rsidRDefault="002103E4"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r w:rsidRPr="00821D44">
        <w:rPr>
          <w:szCs w:val="16"/>
        </w:rPr>
        <w:t xml:space="preserve">As of the </w:t>
      </w:r>
      <w:r w:rsidR="000022C8" w:rsidRPr="00821D44">
        <w:rPr>
          <w:szCs w:val="16"/>
        </w:rPr>
        <w:t>Lease Award Date</w:t>
      </w:r>
      <w:r w:rsidRPr="00821D44">
        <w:rPr>
          <w:szCs w:val="16"/>
        </w:rPr>
        <w:t xml:space="preserve">, the Government’s </w:t>
      </w:r>
      <w:r w:rsidR="000923E5" w:rsidRPr="00821D44">
        <w:rPr>
          <w:szCs w:val="16"/>
        </w:rPr>
        <w:t>Percentage of Occupancy</w:t>
      </w:r>
      <w:r w:rsidRPr="00821D44">
        <w:rPr>
          <w:szCs w:val="16"/>
        </w:rPr>
        <w:t xml:space="preserve">, as defined in the </w:t>
      </w:r>
      <w:r w:rsidR="001F419E" w:rsidRPr="00821D44">
        <w:rPr>
          <w:szCs w:val="16"/>
        </w:rPr>
        <w:t>“</w:t>
      </w:r>
      <w:r w:rsidRPr="00821D44">
        <w:rPr>
          <w:szCs w:val="16"/>
        </w:rPr>
        <w:t>Real Estate Tax Adjustment</w:t>
      </w:r>
      <w:r w:rsidR="001F419E" w:rsidRPr="00821D44">
        <w:rPr>
          <w:szCs w:val="16"/>
        </w:rPr>
        <w:t>”</w:t>
      </w:r>
      <w:r w:rsidRPr="00821D44">
        <w:rPr>
          <w:szCs w:val="16"/>
        </w:rPr>
        <w:t xml:space="preserve"> </w:t>
      </w:r>
      <w:r w:rsidR="002A3D54" w:rsidRPr="00821D44">
        <w:rPr>
          <w:szCs w:val="16"/>
        </w:rPr>
        <w:t>paragraph</w:t>
      </w:r>
      <w:r w:rsidRPr="00821D44">
        <w:rPr>
          <w:szCs w:val="16"/>
        </w:rPr>
        <w:t xml:space="preserve"> of this </w:t>
      </w:r>
      <w:r w:rsidR="00664849" w:rsidRPr="00821D44">
        <w:rPr>
          <w:szCs w:val="16"/>
        </w:rPr>
        <w:t>L</w:t>
      </w:r>
      <w:r w:rsidRPr="00821D44">
        <w:rPr>
          <w:szCs w:val="16"/>
        </w:rPr>
        <w:t xml:space="preserve">ease is </w:t>
      </w:r>
      <w:r w:rsidRPr="002D2E44">
        <w:rPr>
          <w:b/>
          <w:bCs/>
          <w:color w:val="FF0000"/>
          <w:szCs w:val="16"/>
        </w:rPr>
        <w:t>XX</w:t>
      </w:r>
      <w:r w:rsidRPr="00821D44">
        <w:rPr>
          <w:szCs w:val="16"/>
        </w:rPr>
        <w:t xml:space="preserve"> percent.  The </w:t>
      </w:r>
      <w:r w:rsidR="000923E5" w:rsidRPr="00821D44">
        <w:rPr>
          <w:szCs w:val="16"/>
        </w:rPr>
        <w:t>Percentage of Occupancy</w:t>
      </w:r>
      <w:r w:rsidRPr="00821D44">
        <w:rPr>
          <w:szCs w:val="16"/>
        </w:rPr>
        <w:t xml:space="preserve"> is derived by dividing the total Government </w:t>
      </w:r>
      <w:r w:rsidR="003D2A70" w:rsidRPr="00821D44">
        <w:rPr>
          <w:szCs w:val="16"/>
        </w:rPr>
        <w:t>S</w:t>
      </w:r>
      <w:r w:rsidRPr="00821D44">
        <w:rPr>
          <w:szCs w:val="16"/>
        </w:rPr>
        <w:t xml:space="preserve">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by the total </w:t>
      </w:r>
      <w:r w:rsidR="00856574" w:rsidRPr="00821D44">
        <w:rPr>
          <w:szCs w:val="16"/>
        </w:rPr>
        <w:t>Building</w:t>
      </w:r>
      <w:r w:rsidRPr="00821D44">
        <w:rPr>
          <w:szCs w:val="16"/>
        </w:rPr>
        <w:t xml:space="preserve"> space of </w:t>
      </w:r>
      <w:r w:rsidRPr="002D2E44">
        <w:rPr>
          <w:b/>
          <w:bCs/>
          <w:color w:val="FF0000"/>
          <w:szCs w:val="16"/>
        </w:rPr>
        <w:t>XX</w:t>
      </w:r>
      <w:r w:rsidRPr="00821D44">
        <w:rPr>
          <w:szCs w:val="16"/>
        </w:rPr>
        <w:t xml:space="preserve"> </w:t>
      </w:r>
      <w:r w:rsidR="005444F1" w:rsidRPr="00821D44">
        <w:rPr>
          <w:szCs w:val="16"/>
        </w:rPr>
        <w:t>RSF</w:t>
      </w:r>
      <w:r w:rsidRPr="00821D44">
        <w:rPr>
          <w:szCs w:val="16"/>
        </w:rPr>
        <w:t xml:space="preserve">. </w:t>
      </w:r>
      <w:r w:rsidR="00795026" w:rsidRPr="00821D44">
        <w:rPr>
          <w:szCs w:val="16"/>
        </w:rPr>
        <w:t xml:space="preserve">The tax parcel number is </w:t>
      </w:r>
      <w:r w:rsidR="00795026" w:rsidRPr="002D2E44">
        <w:rPr>
          <w:b/>
          <w:bCs/>
          <w:color w:val="FF0000"/>
          <w:szCs w:val="16"/>
        </w:rPr>
        <w:t>XX</w:t>
      </w:r>
      <w:r w:rsidR="00795026" w:rsidRPr="00821D44">
        <w:rPr>
          <w:szCs w:val="16"/>
        </w:rPr>
        <w:t>.</w:t>
      </w:r>
    </w:p>
    <w:p w14:paraId="6B9F4257" w14:textId="77777777" w:rsidR="00796F3E" w:rsidRPr="00821D44" w:rsidRDefault="00796F3E" w:rsidP="00D12A46">
      <w:pPr>
        <w:shd w:val="clear" w:color="auto" w:fill="FFFFFF"/>
        <w:tabs>
          <w:tab w:val="clear" w:pos="480"/>
          <w:tab w:val="clear" w:pos="960"/>
          <w:tab w:val="clear" w:pos="1440"/>
          <w:tab w:val="clear" w:pos="1920"/>
          <w:tab w:val="clear" w:pos="2400"/>
          <w:tab w:val="left" w:pos="540"/>
        </w:tabs>
        <w:suppressAutoHyphens/>
        <w:ind w:left="540" w:hanging="540"/>
        <w:contextualSpacing/>
        <w:rPr>
          <w:szCs w:val="16"/>
        </w:rPr>
      </w:pPr>
    </w:p>
    <w:p w14:paraId="57C1011C" w14:textId="5EA571F3" w:rsidR="005163AA" w:rsidRPr="00821D44" w:rsidRDefault="00ED2D7C" w:rsidP="00D12A46">
      <w:pPr>
        <w:numPr>
          <w:ilvl w:val="0"/>
          <w:numId w:val="7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821D44">
        <w:rPr>
          <w:szCs w:val="16"/>
        </w:rPr>
        <w:t xml:space="preserve">All relevant tax adjustment documentation (e.g. copies of paid tax receipts, invoices) must be submitted online via the GSA Real Estate Tax Portal at </w:t>
      </w:r>
      <w:hyperlink r:id="rId8" w:history="1">
        <w:r w:rsidR="00F0587A" w:rsidRPr="00767331">
          <w:rPr>
            <w:rStyle w:val="Hyperlink"/>
            <w:caps w:val="0"/>
            <w:color w:val="1F497D" w:themeColor="text2"/>
            <w:szCs w:val="16"/>
          </w:rPr>
          <w:t>leasing.gsa.gov</w:t>
        </w:r>
      </w:hyperlink>
      <w:r w:rsidR="007553F5">
        <w:rPr>
          <w:rStyle w:val="Hyperlink"/>
          <w:szCs w:val="16"/>
        </w:rPr>
        <w:t xml:space="preserve"> </w:t>
      </w:r>
      <w:r w:rsidR="002A6DF3">
        <w:rPr>
          <w:szCs w:val="16"/>
        </w:rPr>
        <w:t>or a successor portal.</w:t>
      </w:r>
    </w:p>
    <w:p w14:paraId="2254729B" w14:textId="77777777" w:rsidR="002103E4" w:rsidRPr="00123B2B" w:rsidRDefault="002103E4">
      <w:pPr>
        <w:tabs>
          <w:tab w:val="left" w:pos="6497"/>
        </w:tabs>
        <w:suppressAutoHyphens/>
        <w:contextualSpacing/>
        <w:rPr>
          <w:rFonts w:cs="Arial"/>
          <w:bCs/>
          <w:caps/>
          <w:szCs w:val="16"/>
        </w:rPr>
      </w:pPr>
    </w:p>
    <w:p w14:paraId="1CBD5936" w14:textId="335BDE5F" w:rsidR="008E1BCD" w:rsidRDefault="00371869" w:rsidP="008E1BCD">
      <w:pPr>
        <w:suppressAutoHyphens/>
        <w:contextualSpacing/>
        <w:rPr>
          <w:rFonts w:cs="Arial"/>
          <w:caps/>
          <w:vanish/>
          <w:color w:val="0000FF"/>
          <w:szCs w:val="16"/>
        </w:rPr>
      </w:pPr>
      <w:r w:rsidRPr="00842D42">
        <w:rPr>
          <w:rFonts w:cs="Arial"/>
          <w:b/>
          <w:caps/>
          <w:vanish/>
          <w:color w:val="0000FF"/>
          <w:szCs w:val="16"/>
        </w:rPr>
        <w:t>ACTION REQUIRED</w:t>
      </w:r>
      <w:r w:rsidRPr="00842D42">
        <w:rPr>
          <w:rFonts w:cs="Arial"/>
          <w:caps/>
          <w:vanish/>
          <w:color w:val="0000FF"/>
          <w:szCs w:val="16"/>
        </w:rPr>
        <w:t xml:space="preserve">: </w:t>
      </w:r>
      <w:r>
        <w:rPr>
          <w:rFonts w:cs="Arial"/>
          <w:caps/>
          <w:vanish/>
          <w:color w:val="0000FF"/>
          <w:szCs w:val="16"/>
        </w:rPr>
        <w:t>DELETE THIS PARAGRAPH UNLESS THE LCO DETERMINES THAT IT IS IN THE BEST INTEREST OF THE GOVERNMENT TO NEGOTIATE AND ESTABLISH A TAX BASE UPFRONT. IN MOST INSTANCES IT IS BETTER TO RELY UPON THE PARAGRAPH “REAL ESTATE TAX ADJUSTMENT,” WHICH OUTLINES HOW THE TAX BASE IS ESTABLISHED, INSTEAD OF AGREEING TO A PRE-ESTABLISHED TAX BASE</w:t>
      </w:r>
      <w:r w:rsidR="008E1BCD" w:rsidRPr="0097507C">
        <w:rPr>
          <w:rFonts w:cs="Arial"/>
          <w:caps/>
          <w:vanish/>
          <w:color w:val="0000FF"/>
          <w:szCs w:val="16"/>
        </w:rPr>
        <w:t>.</w:t>
      </w:r>
    </w:p>
    <w:p w14:paraId="2714293C" w14:textId="4D1EA11B" w:rsidR="002103E4" w:rsidRDefault="008E1BCD" w:rsidP="008E1BCD">
      <w:pPr>
        <w:suppressAutoHyphens/>
        <w:contextualSpacing/>
        <w:rPr>
          <w:rFonts w:cs="Arial"/>
          <w:caps/>
          <w:vanish/>
          <w:color w:val="0000FF"/>
          <w:szCs w:val="16"/>
        </w:rPr>
      </w:pPr>
      <w:r w:rsidRPr="00E85395">
        <w:rPr>
          <w:rFonts w:cs="Arial"/>
          <w:b/>
          <w:caps/>
          <w:vanish/>
          <w:color w:val="0000FF"/>
          <w:szCs w:val="16"/>
        </w:rPr>
        <w:t>note</w:t>
      </w:r>
      <w:r w:rsidRPr="00E85395">
        <w:rPr>
          <w:rFonts w:cs="Arial"/>
          <w:caps/>
          <w:vanish/>
          <w:color w:val="0000FF"/>
          <w:szCs w:val="16"/>
        </w:rPr>
        <w:t>:</w:t>
      </w:r>
      <w:r>
        <w:rPr>
          <w:rFonts w:cs="Arial"/>
          <w:caps/>
          <w:vanish/>
          <w:color w:val="0000FF"/>
          <w:szCs w:val="16"/>
        </w:rPr>
        <w:t xml:space="preserve">  a negotiated tax base amount should only be established after careful research </w:t>
      </w:r>
      <w:r w:rsidR="00371869">
        <w:rPr>
          <w:rFonts w:cs="Arial"/>
          <w:caps/>
          <w:vanish/>
          <w:color w:val="0000FF"/>
          <w:szCs w:val="16"/>
        </w:rPr>
        <w:t xml:space="preserve">AND CONSULTATION WITH THE ZONAL LCA TEAM, </w:t>
      </w:r>
      <w:r>
        <w:rPr>
          <w:rFonts w:cs="Arial"/>
          <w:caps/>
          <w:vanish/>
          <w:color w:val="0000FF"/>
          <w:szCs w:val="16"/>
        </w:rPr>
        <w:t xml:space="preserve">to confirm that it accurately reflects the anticipated tax base for the property, fully assessed, for the first year of occupancy.  </w:t>
      </w:r>
      <w:r w:rsidRPr="00085EBC">
        <w:rPr>
          <w:rFonts w:cs="Arial"/>
          <w:caps/>
          <w:vanish/>
          <w:color w:val="0000FF"/>
          <w:szCs w:val="16"/>
        </w:rPr>
        <w:t>setting a tax base that is too low shifts risk to the government</w:t>
      </w:r>
      <w:r w:rsidRPr="00E85395">
        <w:rPr>
          <w:rFonts w:cs="Arial"/>
          <w:caps/>
          <w:vanish/>
          <w:color w:val="0000FF"/>
          <w:szCs w:val="16"/>
        </w:rPr>
        <w:t>.</w:t>
      </w:r>
    </w:p>
    <w:p w14:paraId="4B7EBA9D" w14:textId="77777777" w:rsidR="00B01CA1" w:rsidRPr="0097507C" w:rsidRDefault="00B01CA1" w:rsidP="008E1BCD">
      <w:pPr>
        <w:suppressAutoHyphens/>
        <w:contextualSpacing/>
        <w:rPr>
          <w:rFonts w:cs="Arial"/>
          <w:caps/>
          <w:vanish/>
          <w:color w:val="0000FF"/>
          <w:szCs w:val="16"/>
        </w:rPr>
      </w:pPr>
      <w:r w:rsidRPr="00DF70AE">
        <w:rPr>
          <w:rFonts w:cs="Arial"/>
          <w:b/>
          <w:caps/>
          <w:vanish/>
          <w:color w:val="0000FF"/>
          <w:szCs w:val="16"/>
        </w:rPr>
        <w:t>Note:</w:t>
      </w:r>
      <w:r>
        <w:rPr>
          <w:rFonts w:cs="Arial"/>
          <w:caps/>
          <w:vanish/>
          <w:color w:val="0000FF"/>
          <w:szCs w:val="16"/>
        </w:rPr>
        <w:t xml:space="preserve"> as defined under the “real estate tax adjustment” paragraph, the real ESTATE TAX Base must REFLECT entire property and not just the occupied space.</w:t>
      </w:r>
    </w:p>
    <w:p w14:paraId="57C9EE61" w14:textId="77777777" w:rsidR="00C97A89" w:rsidRPr="0034404D" w:rsidRDefault="008631FC" w:rsidP="007F6C7C">
      <w:pPr>
        <w:pStyle w:val="Heading2"/>
        <w:tabs>
          <w:tab w:val="clear" w:pos="480"/>
          <w:tab w:val="left" w:pos="540"/>
        </w:tabs>
      </w:pPr>
      <w:bookmarkStart w:id="71" w:name="_Toc145683876"/>
      <w:r>
        <w:t>REAL ESTATE TAX BASE</w:t>
      </w:r>
      <w:r w:rsidRPr="0034404D">
        <w:t xml:space="preserve"> (</w:t>
      </w:r>
      <w:r w:rsidR="000C6FAB">
        <w:t xml:space="preserve">SEP </w:t>
      </w:r>
      <w:r>
        <w:t>2013</w:t>
      </w:r>
      <w:r w:rsidRPr="0034404D">
        <w:t>)</w:t>
      </w:r>
      <w:bookmarkEnd w:id="71"/>
    </w:p>
    <w:p w14:paraId="78CAD4CE" w14:textId="77777777" w:rsidR="007C320D" w:rsidRDefault="007C320D" w:rsidP="000E3921">
      <w:pPr>
        <w:pStyle w:val="ListParagraph"/>
        <w:suppressAutoHyphens/>
        <w:jc w:val="both"/>
        <w:rPr>
          <w:rFonts w:ascii="Arial" w:hAnsi="Arial" w:cs="Arial"/>
          <w:sz w:val="16"/>
          <w:szCs w:val="16"/>
        </w:rPr>
      </w:pPr>
    </w:p>
    <w:p w14:paraId="1852CD50" w14:textId="77777777" w:rsidR="006C4443" w:rsidRDefault="002103E4" w:rsidP="006C4443">
      <w:pPr>
        <w:rPr>
          <w:rFonts w:cs="Arial"/>
          <w:szCs w:val="16"/>
        </w:rPr>
      </w:pPr>
      <w:r w:rsidRPr="007A6590">
        <w:rPr>
          <w:rFonts w:cs="Arial"/>
          <w:szCs w:val="16"/>
        </w:rPr>
        <w:t xml:space="preserve">The </w:t>
      </w:r>
      <w:r w:rsidR="007E2E88">
        <w:rPr>
          <w:rFonts w:cs="Arial"/>
          <w:szCs w:val="16"/>
        </w:rPr>
        <w:t>R</w:t>
      </w:r>
      <w:r>
        <w:rPr>
          <w:rFonts w:cs="Arial"/>
          <w:szCs w:val="16"/>
        </w:rPr>
        <w:t xml:space="preserve">eal </w:t>
      </w:r>
      <w:r w:rsidR="007E2E88">
        <w:rPr>
          <w:rFonts w:cs="Arial"/>
          <w:szCs w:val="16"/>
        </w:rPr>
        <w:t>E</w:t>
      </w:r>
      <w:r>
        <w:rPr>
          <w:rFonts w:cs="Arial"/>
          <w:szCs w:val="16"/>
        </w:rPr>
        <w:t xml:space="preserve">state </w:t>
      </w:r>
      <w:r w:rsidR="007E2E88">
        <w:rPr>
          <w:rFonts w:cs="Arial"/>
          <w:szCs w:val="16"/>
        </w:rPr>
        <w:t>T</w:t>
      </w:r>
      <w:r>
        <w:rPr>
          <w:rFonts w:cs="Arial"/>
          <w:szCs w:val="16"/>
        </w:rPr>
        <w:t xml:space="preserve">ax </w:t>
      </w:r>
      <w:r w:rsidR="007E2E88">
        <w:rPr>
          <w:rFonts w:cs="Arial"/>
          <w:szCs w:val="16"/>
        </w:rPr>
        <w:t>B</w:t>
      </w:r>
      <w:r>
        <w:rPr>
          <w:rFonts w:cs="Arial"/>
          <w:szCs w:val="16"/>
        </w:rPr>
        <w:t>ase</w:t>
      </w:r>
      <w:r w:rsidRPr="007A6590">
        <w:rPr>
          <w:rFonts w:cs="Arial"/>
          <w:szCs w:val="16"/>
        </w:rPr>
        <w:t xml:space="preserve">, as defined in the </w:t>
      </w:r>
      <w:r w:rsidR="001F419E">
        <w:rPr>
          <w:rFonts w:cs="Arial"/>
          <w:szCs w:val="16"/>
        </w:rPr>
        <w:t>“</w:t>
      </w:r>
      <w:r w:rsidRPr="007A6590">
        <w:rPr>
          <w:rFonts w:cs="Arial"/>
          <w:szCs w:val="16"/>
        </w:rPr>
        <w:t>Real Estate Tax Adjustment</w:t>
      </w:r>
      <w:r w:rsidR="001F419E">
        <w:rPr>
          <w:rFonts w:cs="Arial"/>
          <w:szCs w:val="16"/>
        </w:rPr>
        <w:t>”</w:t>
      </w:r>
      <w:r w:rsidRPr="007A6590">
        <w:rPr>
          <w:rFonts w:cs="Arial"/>
          <w:szCs w:val="16"/>
        </w:rPr>
        <w:t xml:space="preserve"> </w:t>
      </w:r>
      <w:r w:rsidR="002A3D54">
        <w:rPr>
          <w:rFonts w:cs="Arial"/>
          <w:szCs w:val="16"/>
        </w:rPr>
        <w:t>paragraph</w:t>
      </w:r>
      <w:r w:rsidRPr="007A6590">
        <w:rPr>
          <w:rFonts w:cs="Arial"/>
          <w:szCs w:val="16"/>
        </w:rPr>
        <w:t xml:space="preserve"> of the Lease is </w:t>
      </w:r>
      <w:r w:rsidRPr="00C613D5">
        <w:rPr>
          <w:rFonts w:cs="Arial"/>
          <w:szCs w:val="16"/>
        </w:rPr>
        <w:t>$</w:t>
      </w:r>
      <w:r w:rsidRPr="00387ADD">
        <w:rPr>
          <w:rFonts w:cs="Arial"/>
          <w:b/>
          <w:color w:val="FF0000"/>
          <w:szCs w:val="16"/>
        </w:rPr>
        <w:t>XX</w:t>
      </w:r>
      <w:r w:rsidRPr="007A6590">
        <w:rPr>
          <w:rFonts w:cs="Arial"/>
          <w:szCs w:val="16"/>
        </w:rPr>
        <w:t>.</w:t>
      </w:r>
      <w:r w:rsidR="00D035D7">
        <w:rPr>
          <w:rFonts w:cs="Arial"/>
          <w:szCs w:val="16"/>
        </w:rPr>
        <w:t xml:space="preserve">  </w:t>
      </w:r>
      <w:r w:rsidR="00D035D7" w:rsidRPr="00AD3792">
        <w:t>Tax adjustments shall not occur until the tax year following lease commencement has passed</w:t>
      </w:r>
      <w:r w:rsidR="00D035D7">
        <w:t>.</w:t>
      </w:r>
    </w:p>
    <w:p w14:paraId="4B3C1D4E" w14:textId="77777777" w:rsidR="008C4A63" w:rsidRDefault="008C4A63" w:rsidP="000E3921">
      <w:pPr>
        <w:suppressAutoHyphens/>
        <w:contextualSpacing/>
        <w:rPr>
          <w:rFonts w:cs="Arial"/>
          <w:szCs w:val="16"/>
        </w:rPr>
      </w:pPr>
    </w:p>
    <w:p w14:paraId="2F37DF52" w14:textId="77777777" w:rsidR="00C94880" w:rsidRDefault="008C4A63" w:rsidP="00B66582">
      <w:pPr>
        <w:tabs>
          <w:tab w:val="clear" w:pos="480"/>
          <w:tab w:val="left" w:pos="540"/>
        </w:tabs>
        <w:suppressAutoHyphens/>
        <w:contextualSpacing/>
        <w:rPr>
          <w:rFonts w:cs="Arial"/>
          <w:caps/>
          <w:vanish/>
          <w:color w:val="0000FF"/>
          <w:szCs w:val="16"/>
        </w:rPr>
      </w:pPr>
      <w:r w:rsidRPr="00625F5D">
        <w:rPr>
          <w:rFonts w:cs="Arial"/>
          <w:b/>
          <w:caps/>
          <w:vanish/>
          <w:color w:val="0000FF"/>
          <w:szCs w:val="16"/>
        </w:rPr>
        <w:t>ACTION REQUIRED:</w:t>
      </w:r>
      <w:r w:rsidRPr="0097507C">
        <w:rPr>
          <w:rFonts w:cs="Arial"/>
          <w:caps/>
          <w:vanish/>
          <w:color w:val="0000FF"/>
          <w:szCs w:val="16"/>
        </w:rPr>
        <w:t xml:space="preserve"> The FOLLOWING</w:t>
      </w:r>
      <w:r>
        <w:rPr>
          <w:rFonts w:cs="Arial"/>
          <w:caps/>
          <w:vanish/>
          <w:color w:val="0000FF"/>
          <w:szCs w:val="16"/>
        </w:rPr>
        <w:t xml:space="preserve"> PARAGRAPH</w:t>
      </w:r>
      <w:r w:rsidRPr="0097507C">
        <w:rPr>
          <w:rFonts w:cs="Arial"/>
          <w:caps/>
          <w:vanish/>
          <w:color w:val="0000FF"/>
          <w:szCs w:val="16"/>
        </w:rPr>
        <w:t xml:space="preserve"> can be OPTIONAL, DEPENDING upon t</w:t>
      </w:r>
      <w:r>
        <w:rPr>
          <w:rFonts w:cs="Arial"/>
          <w:caps/>
          <w:vanish/>
          <w:color w:val="0000FF"/>
          <w:szCs w:val="16"/>
        </w:rPr>
        <w:t>he market.  delete if the PARAGRAPH</w:t>
      </w:r>
      <w:r w:rsidRPr="0097507C">
        <w:rPr>
          <w:rFonts w:cs="Arial"/>
          <w:caps/>
          <w:vanish/>
          <w:color w:val="0000FF"/>
          <w:szCs w:val="16"/>
        </w:rPr>
        <w:t xml:space="preserve"> </w:t>
      </w:r>
      <w:r w:rsidRPr="00625F5D">
        <w:rPr>
          <w:rFonts w:cs="Arial"/>
          <w:caps/>
          <w:vanish/>
          <w:color w:val="0000FF"/>
          <w:szCs w:val="16"/>
        </w:rPr>
        <w:t>does not apply to a specific market.</w:t>
      </w:r>
      <w:r w:rsidR="009A6BC9" w:rsidRPr="009A6BC9">
        <w:rPr>
          <w:rFonts w:cs="Arial"/>
          <w:caps/>
          <w:vanish/>
          <w:color w:val="0000FF"/>
          <w:szCs w:val="16"/>
        </w:rPr>
        <w:t xml:space="preserve">  </w:t>
      </w:r>
    </w:p>
    <w:p w14:paraId="5C3D09E2" w14:textId="0D7F183F" w:rsidR="00F73399" w:rsidRDefault="009A6BC9" w:rsidP="00F73399">
      <w:pPr>
        <w:suppressAutoHyphens/>
        <w:contextualSpacing/>
        <w:rPr>
          <w:rFonts w:cs="Arial"/>
          <w:caps/>
          <w:vanish/>
          <w:color w:val="0000FF"/>
          <w:szCs w:val="16"/>
        </w:rPr>
      </w:pPr>
      <w:r w:rsidRPr="009A6BC9">
        <w:rPr>
          <w:rFonts w:cs="Arial"/>
          <w:b/>
          <w:caps/>
          <w:vanish/>
          <w:color w:val="0000FF"/>
          <w:szCs w:val="16"/>
        </w:rPr>
        <w:t>NOTE:</w:t>
      </w:r>
      <w:r w:rsidRPr="009A6BC9">
        <w:rPr>
          <w:rFonts w:cs="Arial"/>
          <w:caps/>
          <w:vanish/>
          <w:color w:val="0000FF"/>
          <w:szCs w:val="16"/>
        </w:rPr>
        <w:t xml:space="preserve"> IN MOST COMMUNITIES, WAREHOUSE LEASES ARE A MODIFIED NET VERSION OF OPERATING COSTS, NOT FULL SERVICE LEASES.  UNLESS THE LOCAL MARKET CUSTOMARILY PROVIDES OPERATING SERVICES, THE LEASE SHOULD BE NET OF OPERATING COSTS FOR SERVICES WITHIN THE LEASED SPACE.  IN SUCH CASES, OPERATING COSTS SHOULD BE LIMITED TO THE COMMON AREAS, BUILDING EXTERIOR, AND SITE MAINTENANCE.</w:t>
      </w:r>
    </w:p>
    <w:p w14:paraId="2CB1070F" w14:textId="77777777" w:rsidR="00F5193D" w:rsidRDefault="008631FC" w:rsidP="007F6C7C">
      <w:pPr>
        <w:pStyle w:val="Heading2"/>
        <w:tabs>
          <w:tab w:val="clear" w:pos="480"/>
          <w:tab w:val="left" w:pos="540"/>
        </w:tabs>
      </w:pPr>
      <w:bookmarkStart w:id="72" w:name="_Toc145683877"/>
      <w:r w:rsidRPr="0034404D">
        <w:t>OPERATING COST BASE</w:t>
      </w:r>
      <w:r w:rsidRPr="00476C94">
        <w:rPr>
          <w:caps/>
        </w:rPr>
        <w:t xml:space="preserve"> (</w:t>
      </w:r>
      <w:r w:rsidR="00B57DAE">
        <w:rPr>
          <w:caps/>
        </w:rPr>
        <w:t>OCT</w:t>
      </w:r>
      <w:r w:rsidR="00EA4208">
        <w:rPr>
          <w:caps/>
        </w:rPr>
        <w:t xml:space="preserve"> 2016</w:t>
      </w:r>
      <w:r w:rsidRPr="00706389">
        <w:t>)</w:t>
      </w:r>
      <w:bookmarkEnd w:id="72"/>
    </w:p>
    <w:p w14:paraId="1E6889C4" w14:textId="77777777" w:rsidR="008C4A63" w:rsidRPr="0046444C" w:rsidRDefault="008C4A63" w:rsidP="00476C94">
      <w:pPr>
        <w:suppressAutoHyphens/>
        <w:ind w:right="36"/>
        <w:contextualSpacing/>
        <w:rPr>
          <w:rFonts w:cs="Arial"/>
          <w:szCs w:val="16"/>
        </w:rPr>
      </w:pPr>
    </w:p>
    <w:p w14:paraId="2B79EA56" w14:textId="77777777" w:rsidR="00F5193D" w:rsidRDefault="008C4A63" w:rsidP="008C4A63">
      <w:pPr>
        <w:pStyle w:val="BodyText1"/>
        <w:suppressAutoHyphens/>
        <w:ind w:left="0" w:firstLine="0"/>
        <w:contextualSpacing/>
        <w:rPr>
          <w:rFonts w:cs="Arial"/>
          <w:szCs w:val="16"/>
        </w:rPr>
      </w:pPr>
      <w:r w:rsidRPr="009450A6">
        <w:rPr>
          <w:rFonts w:cs="Arial"/>
          <w:szCs w:val="16"/>
        </w:rPr>
        <w:t>The parties agree</w:t>
      </w:r>
      <w:r w:rsidR="000C6FAB">
        <w:rPr>
          <w:rFonts w:cs="Arial"/>
          <w:szCs w:val="16"/>
        </w:rPr>
        <w:t>,</w:t>
      </w:r>
      <w:r w:rsidRPr="009450A6">
        <w:rPr>
          <w:rFonts w:cs="Arial"/>
          <w:szCs w:val="16"/>
        </w:rPr>
        <w:t xml:space="preserve"> for th</w:t>
      </w:r>
      <w:r>
        <w:rPr>
          <w:rFonts w:cs="Arial"/>
          <w:szCs w:val="16"/>
        </w:rPr>
        <w:t>e purpose of applying the paragraph</w:t>
      </w:r>
      <w:r w:rsidRPr="009450A6">
        <w:rPr>
          <w:rFonts w:cs="Arial"/>
          <w:szCs w:val="16"/>
        </w:rPr>
        <w:t xml:space="preserve"> titled "Operating Cost</w:t>
      </w:r>
      <w:r>
        <w:rPr>
          <w:rFonts w:cs="Arial"/>
          <w:szCs w:val="16"/>
        </w:rPr>
        <w:t>s</w:t>
      </w:r>
      <w:r w:rsidRPr="009450A6">
        <w:rPr>
          <w:rFonts w:cs="Arial"/>
          <w:szCs w:val="16"/>
        </w:rPr>
        <w:t xml:space="preserve"> Adjustment</w:t>
      </w:r>
      <w:r w:rsidR="000C6FAB">
        <w:rPr>
          <w:rFonts w:cs="Arial"/>
          <w:szCs w:val="16"/>
        </w:rPr>
        <w:t>,</w:t>
      </w:r>
      <w:r w:rsidRPr="009450A6">
        <w:rPr>
          <w:rFonts w:cs="Arial"/>
          <w:szCs w:val="16"/>
        </w:rPr>
        <w:t xml:space="preserve">" that the Lessor's base rate for operating costs shall </w:t>
      </w:r>
      <w:r w:rsidRPr="0046444C">
        <w:rPr>
          <w:rFonts w:cs="Arial"/>
          <w:szCs w:val="16"/>
        </w:rPr>
        <w:t xml:space="preserve">be </w:t>
      </w:r>
      <w:r w:rsidRPr="00C613D5">
        <w:rPr>
          <w:rFonts w:cs="Arial"/>
          <w:szCs w:val="16"/>
        </w:rPr>
        <w:t>$</w:t>
      </w:r>
      <w:r w:rsidRPr="00C23749">
        <w:rPr>
          <w:rFonts w:cs="Arial"/>
          <w:b/>
          <w:color w:val="FF0000"/>
          <w:szCs w:val="16"/>
        </w:rPr>
        <w:t>X</w:t>
      </w:r>
      <w:r>
        <w:rPr>
          <w:rFonts w:cs="Arial"/>
          <w:b/>
          <w:color w:val="FF0000"/>
          <w:szCs w:val="16"/>
        </w:rPr>
        <w:t>X</w:t>
      </w:r>
      <w:r w:rsidRPr="00C23749">
        <w:rPr>
          <w:rFonts w:cs="Arial"/>
          <w:b/>
          <w:color w:val="FF0000"/>
          <w:szCs w:val="16"/>
        </w:rPr>
        <w:t>.XX</w:t>
      </w:r>
      <w:r>
        <w:rPr>
          <w:rFonts w:cs="Arial"/>
          <w:b/>
          <w:szCs w:val="16"/>
        </w:rPr>
        <w:t xml:space="preserve"> </w:t>
      </w:r>
      <w:r w:rsidRPr="009450A6">
        <w:rPr>
          <w:rFonts w:cs="Arial"/>
          <w:szCs w:val="16"/>
        </w:rPr>
        <w:t xml:space="preserve">per </w:t>
      </w:r>
      <w:r w:rsidR="00292355">
        <w:rPr>
          <w:rFonts w:cs="Arial"/>
          <w:szCs w:val="16"/>
        </w:rPr>
        <w:t>RSF</w:t>
      </w:r>
      <w:r w:rsidRPr="009450A6">
        <w:rPr>
          <w:rFonts w:cs="Arial"/>
          <w:szCs w:val="16"/>
        </w:rPr>
        <w:t xml:space="preserve">. </w:t>
      </w:r>
    </w:p>
    <w:p w14:paraId="00095945" w14:textId="77777777" w:rsidR="00F5193D" w:rsidRDefault="00F5193D" w:rsidP="008C4A63">
      <w:pPr>
        <w:suppressAutoHyphens/>
        <w:contextualSpacing/>
        <w:rPr>
          <w:rFonts w:cs="Arial"/>
          <w:szCs w:val="16"/>
        </w:rPr>
      </w:pPr>
    </w:p>
    <w:p w14:paraId="01B264A4" w14:textId="59BFDD7B" w:rsidR="002103E4" w:rsidRDefault="002103E4" w:rsidP="00B66582">
      <w:pPr>
        <w:keepNext/>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Use if there is a negotiated amount for the vacant Leased Premises.</w:t>
      </w:r>
    </w:p>
    <w:p w14:paraId="33CBA060" w14:textId="77777777" w:rsidR="009C37F0" w:rsidRPr="00B43314" w:rsidRDefault="009C37F0" w:rsidP="009C37F0">
      <w:pPr>
        <w:suppressAutoHyphens/>
        <w:contextualSpacing/>
        <w:rPr>
          <w:rFonts w:cs="Arial"/>
          <w:caps/>
          <w:vanish/>
          <w:color w:val="0000FF"/>
          <w:szCs w:val="16"/>
        </w:rPr>
      </w:pPr>
      <w:r w:rsidRPr="00201DC3">
        <w:rPr>
          <w:rFonts w:cs="Arial"/>
          <w:b/>
          <w:caps/>
          <w:vanish/>
          <w:color w:val="0000FF"/>
          <w:szCs w:val="16"/>
        </w:rPr>
        <w:t>Note</w:t>
      </w:r>
      <w:r w:rsidRPr="003D66C7">
        <w:rPr>
          <w:rFonts w:cs="Arial"/>
          <w:caps/>
          <w:vanish/>
          <w:color w:val="0000FF"/>
          <w:szCs w:val="16"/>
        </w:rPr>
        <w:t>: always attempt to negotiate an adjustment for vacant premises prior to lease award.  Ideally, negotiate out all NON-REQUIRED services and utilities in the vacant space.</w:t>
      </w:r>
    </w:p>
    <w:p w14:paraId="25D45E3C" w14:textId="77777777" w:rsidR="00C977BE" w:rsidRDefault="002103E4" w:rsidP="007F6C7C">
      <w:pPr>
        <w:pStyle w:val="Heading2"/>
        <w:tabs>
          <w:tab w:val="clear" w:pos="480"/>
          <w:tab w:val="left" w:pos="540"/>
        </w:tabs>
      </w:pPr>
      <w:bookmarkStart w:id="73" w:name="_Toc462665667"/>
      <w:bookmarkStart w:id="74" w:name="_Toc463519054"/>
      <w:bookmarkStart w:id="75" w:name="_Toc463519237"/>
      <w:bookmarkStart w:id="76" w:name="_Toc145683878"/>
      <w:bookmarkEnd w:id="73"/>
      <w:bookmarkEnd w:id="74"/>
      <w:bookmarkEnd w:id="75"/>
      <w:r w:rsidRPr="0034404D">
        <w:lastRenderedPageBreak/>
        <w:t xml:space="preserve">RATE </w:t>
      </w:r>
      <w:r w:rsidRPr="00706389">
        <w:t>FOR</w:t>
      </w:r>
      <w:r w:rsidRPr="0034404D">
        <w:t xml:space="preserve"> ADJUSTMENT FOR VACANT LEASED PREMISES (</w:t>
      </w:r>
      <w:r w:rsidR="000C6FAB">
        <w:t>SEP 2013</w:t>
      </w:r>
      <w:r w:rsidRPr="0034404D">
        <w:t>)</w:t>
      </w:r>
      <w:bookmarkEnd w:id="76"/>
    </w:p>
    <w:p w14:paraId="5F2FDF83" w14:textId="77777777" w:rsidR="002103E4" w:rsidRPr="0046444C" w:rsidRDefault="002103E4" w:rsidP="0046444C">
      <w:pPr>
        <w:pStyle w:val="Header"/>
        <w:keepNext/>
        <w:tabs>
          <w:tab w:val="clear" w:pos="4320"/>
          <w:tab w:val="clear" w:pos="8640"/>
        </w:tabs>
        <w:suppressAutoHyphens/>
        <w:kinsoku w:val="0"/>
        <w:contextualSpacing/>
        <w:rPr>
          <w:rFonts w:cs="Arial"/>
          <w:spacing w:val="-3"/>
          <w:szCs w:val="16"/>
        </w:rPr>
      </w:pPr>
    </w:p>
    <w:p w14:paraId="4A9E9BE0" w14:textId="77777777" w:rsidR="00F5193D" w:rsidRDefault="002103E4" w:rsidP="00A96EE9">
      <w:pPr>
        <w:keepNext/>
        <w:suppressAutoHyphens/>
        <w:kinsoku w:val="0"/>
        <w:contextualSpacing/>
        <w:rPr>
          <w:rFonts w:cs="Arial"/>
          <w:spacing w:val="3"/>
          <w:szCs w:val="16"/>
        </w:rPr>
      </w:pPr>
      <w:r>
        <w:rPr>
          <w:rFonts w:cs="Arial"/>
          <w:spacing w:val="-3"/>
          <w:szCs w:val="16"/>
        </w:rPr>
        <w:t xml:space="preserve">In accordance with the </w:t>
      </w:r>
      <w:r w:rsidR="00C97A89">
        <w:rPr>
          <w:rFonts w:cs="Arial"/>
          <w:spacing w:val="-3"/>
          <w:szCs w:val="16"/>
        </w:rPr>
        <w:t xml:space="preserve">paragraph </w:t>
      </w:r>
      <w:r>
        <w:rPr>
          <w:rFonts w:cs="Arial"/>
          <w:spacing w:val="-3"/>
          <w:szCs w:val="16"/>
        </w:rPr>
        <w:t>entitled “Adjustment for Vacant Premises,” i</w:t>
      </w:r>
      <w:r w:rsidRPr="009450A6">
        <w:rPr>
          <w:rFonts w:cs="Arial"/>
          <w:spacing w:val="-3"/>
          <w:szCs w:val="16"/>
        </w:rPr>
        <w:t xml:space="preserve">f the </w:t>
      </w:r>
      <w:r w:rsidRPr="009450A6">
        <w:rPr>
          <w:rFonts w:cs="Arial"/>
          <w:spacing w:val="3"/>
          <w:szCs w:val="16"/>
        </w:rPr>
        <w:t xml:space="preserve">Government fails to occupy or vacates the entire or any portion of the </w:t>
      </w:r>
      <w:r>
        <w:rPr>
          <w:rFonts w:cs="Arial"/>
          <w:spacing w:val="3"/>
          <w:szCs w:val="16"/>
        </w:rPr>
        <w:t>Premises</w:t>
      </w:r>
      <w:r w:rsidRPr="009450A6">
        <w:rPr>
          <w:rFonts w:cs="Arial"/>
          <w:spacing w:val="3"/>
          <w:szCs w:val="16"/>
        </w:rPr>
        <w:t xml:space="preserve"> prior to expiration of the term of the Lease, the operating costs paid by the Government as part of the rent shall be reduced by </w:t>
      </w:r>
      <w:r w:rsidRPr="00715D02">
        <w:rPr>
          <w:rFonts w:cs="Arial"/>
          <w:szCs w:val="16"/>
        </w:rPr>
        <w:t>$</w:t>
      </w:r>
      <w:r w:rsidRPr="00CD78F7">
        <w:rPr>
          <w:rFonts w:cs="Arial"/>
          <w:b/>
          <w:color w:val="FF0000"/>
          <w:szCs w:val="16"/>
        </w:rPr>
        <w:t>XX.XX</w:t>
      </w:r>
      <w:r>
        <w:rPr>
          <w:rFonts w:cs="Arial"/>
          <w:b/>
          <w:szCs w:val="16"/>
        </w:rPr>
        <w:t xml:space="preserve"> </w:t>
      </w:r>
      <w:r w:rsidRPr="009450A6">
        <w:rPr>
          <w:rFonts w:cs="Arial"/>
          <w:spacing w:val="3"/>
          <w:szCs w:val="16"/>
        </w:rPr>
        <w:t xml:space="preserve">per </w:t>
      </w:r>
      <w:r w:rsidRPr="009450A6">
        <w:rPr>
          <w:rFonts w:cs="Arial"/>
          <w:spacing w:val="2"/>
          <w:szCs w:val="16"/>
        </w:rPr>
        <w:t>A</w:t>
      </w:r>
      <w:r w:rsidR="00292355">
        <w:rPr>
          <w:rFonts w:cs="Arial"/>
          <w:spacing w:val="2"/>
          <w:szCs w:val="16"/>
        </w:rPr>
        <w:t>BOA SF</w:t>
      </w:r>
      <w:r w:rsidRPr="009450A6">
        <w:rPr>
          <w:rFonts w:cs="Arial"/>
          <w:spacing w:val="2"/>
          <w:szCs w:val="16"/>
        </w:rPr>
        <w:t xml:space="preserve"> </w:t>
      </w:r>
      <w:r w:rsidRPr="009450A6">
        <w:rPr>
          <w:rFonts w:cs="Arial"/>
          <w:spacing w:val="3"/>
          <w:szCs w:val="16"/>
        </w:rPr>
        <w:t xml:space="preserve">of </w:t>
      </w:r>
      <w:r w:rsidR="00BE2FC5">
        <w:rPr>
          <w:rFonts w:cs="Arial"/>
          <w:spacing w:val="3"/>
          <w:szCs w:val="16"/>
        </w:rPr>
        <w:t>S</w:t>
      </w:r>
      <w:r w:rsidRPr="009450A6">
        <w:rPr>
          <w:rFonts w:cs="Arial"/>
          <w:spacing w:val="3"/>
          <w:szCs w:val="16"/>
        </w:rPr>
        <w:t xml:space="preserve">pace vacated by the Government. </w:t>
      </w:r>
    </w:p>
    <w:p w14:paraId="41CEC0CF" w14:textId="77777777" w:rsidR="002103E4" w:rsidRDefault="002103E4" w:rsidP="00A82BE8">
      <w:pPr>
        <w:suppressAutoHyphens/>
        <w:contextualSpacing/>
        <w:rPr>
          <w:rFonts w:cs="Arial"/>
          <w:spacing w:val="3"/>
          <w:szCs w:val="16"/>
        </w:rPr>
      </w:pPr>
    </w:p>
    <w:p w14:paraId="33C79646" w14:textId="30A09904" w:rsidR="00C900CF" w:rsidRDefault="001F419E" w:rsidP="00B66582">
      <w:pPr>
        <w:tabs>
          <w:tab w:val="clear" w:pos="480"/>
          <w:tab w:val="left" w:pos="540"/>
        </w:tabs>
        <w:suppressAutoHyphens/>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xml:space="preserve">: </w:t>
      </w:r>
      <w:r w:rsidR="00C900CF">
        <w:rPr>
          <w:rFonts w:cs="Arial"/>
          <w:caps/>
          <w:vanish/>
          <w:color w:val="0000FF"/>
          <w:szCs w:val="16"/>
        </w:rPr>
        <w:t>use if client agency anticipates that it may order periodic overtime hvac. do not use these rates for 24/7 hvac requirements.</w:t>
      </w:r>
    </w:p>
    <w:p w14:paraId="0ADCC370" w14:textId="3324B290" w:rsidR="00C900CF" w:rsidRDefault="00C900CF" w:rsidP="00A82BE8">
      <w:pPr>
        <w:suppressAutoHyphens/>
        <w:contextualSpacing/>
        <w:rPr>
          <w:rFonts w:cs="Arial"/>
          <w:caps/>
          <w:vanish/>
          <w:color w:val="0000FF"/>
          <w:szCs w:val="16"/>
        </w:rPr>
      </w:pPr>
      <w:r>
        <w:rPr>
          <w:rFonts w:cs="Arial"/>
          <w:caps/>
          <w:vanish/>
          <w:color w:val="0000FF"/>
          <w:szCs w:val="16"/>
        </w:rPr>
        <w:t>insert negotiated rates, as applicable, to include rates per zone</w:t>
      </w:r>
      <w:r w:rsidR="00521A35">
        <w:rPr>
          <w:rFonts w:cs="Arial"/>
          <w:caps/>
          <w:vanish/>
          <w:color w:val="0000FF"/>
          <w:szCs w:val="16"/>
        </w:rPr>
        <w:t xml:space="preserve"> and</w:t>
      </w:r>
      <w:r>
        <w:rPr>
          <w:rFonts w:cs="Arial"/>
          <w:caps/>
          <w:vanish/>
          <w:color w:val="0000FF"/>
          <w:szCs w:val="16"/>
        </w:rPr>
        <w:t xml:space="preserve"> No. of zones, </w:t>
      </w:r>
      <w:r w:rsidR="00521A35">
        <w:rPr>
          <w:rFonts w:cs="Arial"/>
          <w:caps/>
          <w:vanish/>
          <w:color w:val="0000FF"/>
          <w:szCs w:val="16"/>
        </w:rPr>
        <w:t xml:space="preserve">or </w:t>
      </w:r>
      <w:r>
        <w:rPr>
          <w:rFonts w:cs="Arial"/>
          <w:caps/>
          <w:vanish/>
          <w:color w:val="0000FF"/>
          <w:szCs w:val="16"/>
        </w:rPr>
        <w:t>rate for entire space;</w:t>
      </w:r>
      <w:r w:rsidRPr="003E59DB">
        <w:rPr>
          <w:rFonts w:cs="Arial"/>
          <w:b/>
          <w:caps/>
          <w:vanish/>
          <w:color w:val="0000FF"/>
          <w:szCs w:val="16"/>
        </w:rPr>
        <w:t xml:space="preserve"> delete inapplicable bullets</w:t>
      </w:r>
      <w:r>
        <w:rPr>
          <w:rFonts w:cs="Arial"/>
          <w:caps/>
          <w:vanish/>
          <w:color w:val="0000FF"/>
          <w:szCs w:val="16"/>
        </w:rPr>
        <w:t>.</w:t>
      </w:r>
    </w:p>
    <w:p w14:paraId="52426884" w14:textId="31151FC6" w:rsidR="001F419E" w:rsidRPr="005401E8" w:rsidRDefault="00C900CF" w:rsidP="00A82BE8">
      <w:pPr>
        <w:suppressAutoHyphens/>
        <w:contextualSpacing/>
        <w:rPr>
          <w:rFonts w:cs="Arial"/>
          <w:caps/>
          <w:vanish/>
          <w:color w:val="0000FF"/>
          <w:szCs w:val="16"/>
        </w:rPr>
      </w:pPr>
      <w:r>
        <w:rPr>
          <w:rFonts w:cs="Arial"/>
          <w:caps/>
          <w:vanish/>
          <w:color w:val="0000FF"/>
          <w:szCs w:val="16"/>
        </w:rPr>
        <w:t xml:space="preserve">May </w:t>
      </w:r>
      <w:r w:rsidR="00F63537">
        <w:rPr>
          <w:rFonts w:cs="Arial"/>
          <w:caps/>
          <w:vanish/>
          <w:color w:val="0000FF"/>
          <w:szCs w:val="16"/>
        </w:rPr>
        <w:t xml:space="preserve">BE </w:t>
      </w:r>
      <w:r>
        <w:rPr>
          <w:rFonts w:cs="Arial"/>
          <w:caps/>
          <w:vanish/>
          <w:color w:val="0000FF"/>
          <w:szCs w:val="16"/>
        </w:rPr>
        <w:t>deleted for net of utilities leases.</w:t>
      </w:r>
    </w:p>
    <w:p w14:paraId="58B07F12" w14:textId="77777777" w:rsidR="002103E4" w:rsidRPr="0034404D" w:rsidRDefault="008631FC" w:rsidP="007F6C7C">
      <w:pPr>
        <w:pStyle w:val="Heading2"/>
        <w:keepNext w:val="0"/>
        <w:tabs>
          <w:tab w:val="clear" w:pos="480"/>
          <w:tab w:val="left" w:pos="540"/>
        </w:tabs>
      </w:pPr>
      <w:bookmarkStart w:id="77" w:name="_Toc304460509"/>
      <w:bookmarkStart w:id="78" w:name="_Toc304464552"/>
      <w:bookmarkStart w:id="79" w:name="_Toc304464873"/>
      <w:bookmarkStart w:id="80" w:name="_Toc304553555"/>
      <w:bookmarkStart w:id="81" w:name="_Toc305150426"/>
      <w:bookmarkStart w:id="82" w:name="_Toc145683879"/>
      <w:bookmarkEnd w:id="77"/>
      <w:bookmarkEnd w:id="78"/>
      <w:bookmarkEnd w:id="79"/>
      <w:bookmarkEnd w:id="80"/>
      <w:bookmarkEnd w:id="81"/>
      <w:r w:rsidRPr="0034404D">
        <w:t>HOURLY OVERTIME HVAC RATES (</w:t>
      </w:r>
      <w:r w:rsidR="00773569">
        <w:t>OCT</w:t>
      </w:r>
      <w:r w:rsidR="00521A35">
        <w:t xml:space="preserve"> 2016</w:t>
      </w:r>
      <w:r w:rsidRPr="0034404D">
        <w:t>)</w:t>
      </w:r>
      <w:bookmarkEnd w:id="82"/>
    </w:p>
    <w:p w14:paraId="0607BDB1" w14:textId="77777777" w:rsidR="002103E4" w:rsidRPr="009450A6" w:rsidRDefault="002103E4" w:rsidP="00A82BE8">
      <w:pPr>
        <w:pStyle w:val="BodyText1"/>
        <w:suppressAutoHyphens/>
        <w:ind w:left="0" w:firstLine="0"/>
        <w:contextualSpacing/>
        <w:rPr>
          <w:rFonts w:cs="Arial"/>
          <w:spacing w:val="-3"/>
          <w:szCs w:val="16"/>
        </w:rPr>
      </w:pPr>
    </w:p>
    <w:p w14:paraId="7204F535" w14:textId="77777777" w:rsidR="002103E4" w:rsidRPr="009450A6" w:rsidRDefault="00521A35" w:rsidP="006870ED">
      <w:pPr>
        <w:pStyle w:val="BodyText1"/>
        <w:tabs>
          <w:tab w:val="clear" w:pos="480"/>
          <w:tab w:val="left" w:pos="540"/>
        </w:tabs>
        <w:suppressAutoHyphens/>
        <w:ind w:left="0" w:firstLine="0"/>
        <w:contextualSpacing/>
        <w:rPr>
          <w:rFonts w:cs="Arial"/>
          <w:spacing w:val="-3"/>
          <w:szCs w:val="16"/>
        </w:rPr>
      </w:pPr>
      <w:r>
        <w:rPr>
          <w:rFonts w:cs="Arial"/>
          <w:spacing w:val="-3"/>
          <w:szCs w:val="16"/>
        </w:rPr>
        <w:t>A.</w:t>
      </w:r>
      <w:r>
        <w:rPr>
          <w:rFonts w:cs="Arial"/>
          <w:spacing w:val="-3"/>
          <w:szCs w:val="16"/>
        </w:rPr>
        <w:tab/>
      </w:r>
      <w:r w:rsidR="002103E4" w:rsidRPr="009450A6">
        <w:rPr>
          <w:rFonts w:cs="Arial"/>
          <w:spacing w:val="-3"/>
          <w:szCs w:val="16"/>
        </w:rPr>
        <w:t xml:space="preserve">The following rates shall apply in the application of the </w:t>
      </w:r>
      <w:r w:rsidR="002A3D54">
        <w:rPr>
          <w:rFonts w:cs="Arial"/>
          <w:spacing w:val="-3"/>
          <w:szCs w:val="16"/>
        </w:rPr>
        <w:t>paragraph</w:t>
      </w:r>
      <w:r w:rsidR="002103E4" w:rsidRPr="009450A6">
        <w:rPr>
          <w:rFonts w:cs="Arial"/>
          <w:spacing w:val="-3"/>
          <w:szCs w:val="16"/>
        </w:rPr>
        <w:t xml:space="preserve"> titled "Overtime HVAC Usage"</w:t>
      </w:r>
      <w:r w:rsidR="006C0D04">
        <w:rPr>
          <w:rFonts w:cs="Arial"/>
          <w:spacing w:val="-3"/>
          <w:szCs w:val="16"/>
        </w:rPr>
        <w:t>:</w:t>
      </w:r>
    </w:p>
    <w:p w14:paraId="433FDE27" w14:textId="77777777" w:rsidR="002103E4" w:rsidRPr="009450A6" w:rsidRDefault="002103E4" w:rsidP="006870ED">
      <w:pPr>
        <w:pStyle w:val="BodyText1"/>
        <w:tabs>
          <w:tab w:val="clear" w:pos="480"/>
          <w:tab w:val="left" w:pos="540"/>
        </w:tabs>
        <w:suppressAutoHyphens/>
        <w:ind w:left="0" w:firstLine="0"/>
        <w:contextualSpacing/>
        <w:rPr>
          <w:rFonts w:cs="Arial"/>
          <w:spacing w:val="-3"/>
          <w:szCs w:val="16"/>
        </w:rPr>
      </w:pPr>
    </w:p>
    <w:p w14:paraId="6ECA0071" w14:textId="77777777" w:rsid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t>$</w:t>
      </w:r>
      <w:r w:rsidRPr="00706960">
        <w:rPr>
          <w:rFonts w:cs="Arial"/>
          <w:b/>
          <w:color w:val="FF0000"/>
          <w:szCs w:val="16"/>
        </w:rPr>
        <w:t>X.XX</w:t>
      </w:r>
      <w:r>
        <w:rPr>
          <w:rFonts w:cs="Arial"/>
          <w:b/>
          <w:szCs w:val="16"/>
        </w:rPr>
        <w:t xml:space="preserve"> </w:t>
      </w:r>
      <w:r w:rsidRPr="00EC2015">
        <w:rPr>
          <w:rFonts w:cs="Arial"/>
          <w:spacing w:val="-3"/>
          <w:szCs w:val="16"/>
        </w:rPr>
        <w:t>per hour per zone</w:t>
      </w:r>
    </w:p>
    <w:p w14:paraId="4ACB335E" w14:textId="14006907" w:rsidR="006A7D0C" w:rsidRPr="006870ED" w:rsidRDefault="002103E4" w:rsidP="004C0C59">
      <w:pPr>
        <w:pStyle w:val="BodyText1"/>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870ED">
        <w:rPr>
          <w:rFonts w:cs="Arial"/>
          <w:spacing w:val="-3"/>
          <w:szCs w:val="16"/>
        </w:rPr>
        <w:t xml:space="preserve">No. of zones:  </w:t>
      </w:r>
      <w:r w:rsidRPr="006870ED">
        <w:rPr>
          <w:rFonts w:cs="Arial"/>
          <w:b/>
          <w:color w:val="FF0000"/>
          <w:spacing w:val="-3"/>
          <w:szCs w:val="16"/>
        </w:rPr>
        <w:t>X</w:t>
      </w:r>
    </w:p>
    <w:p w14:paraId="707E78EF" w14:textId="77777777" w:rsidR="006A7D0C" w:rsidRDefault="002103E4" w:rsidP="004C0C59">
      <w:pPr>
        <w:pStyle w:val="BodyText1"/>
        <w:keepNext/>
        <w:keepLines/>
        <w:numPr>
          <w:ilvl w:val="0"/>
          <w:numId w:val="34"/>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715D02">
        <w:rPr>
          <w:rFonts w:cs="Arial"/>
          <w:szCs w:val="16"/>
        </w:rPr>
        <w:t>$</w:t>
      </w:r>
      <w:r w:rsidRPr="00706960">
        <w:rPr>
          <w:rFonts w:cs="Arial"/>
          <w:b/>
          <w:color w:val="FF0000"/>
          <w:szCs w:val="16"/>
        </w:rPr>
        <w:t xml:space="preserve"> X.XX</w:t>
      </w:r>
      <w:r>
        <w:rPr>
          <w:rFonts w:cs="Arial"/>
          <w:b/>
          <w:szCs w:val="16"/>
        </w:rPr>
        <w:t xml:space="preserve"> </w:t>
      </w:r>
      <w:r w:rsidRPr="009450A6">
        <w:rPr>
          <w:rFonts w:cs="Arial"/>
          <w:spacing w:val="-3"/>
          <w:szCs w:val="16"/>
        </w:rPr>
        <w:t xml:space="preserve">per </w:t>
      </w:r>
      <w:r>
        <w:rPr>
          <w:rFonts w:cs="Arial"/>
          <w:spacing w:val="-3"/>
          <w:szCs w:val="16"/>
        </w:rPr>
        <w:t>h</w:t>
      </w:r>
      <w:r w:rsidRPr="009450A6">
        <w:rPr>
          <w:rFonts w:cs="Arial"/>
          <w:spacing w:val="-3"/>
          <w:szCs w:val="16"/>
        </w:rPr>
        <w:t xml:space="preserve">our for the entire </w:t>
      </w:r>
      <w:r w:rsidR="00BE2FC5">
        <w:rPr>
          <w:rFonts w:cs="Arial"/>
          <w:spacing w:val="-3"/>
          <w:szCs w:val="16"/>
        </w:rPr>
        <w:t>S</w:t>
      </w:r>
      <w:r w:rsidRPr="009450A6">
        <w:rPr>
          <w:rFonts w:cs="Arial"/>
          <w:spacing w:val="-3"/>
          <w:szCs w:val="16"/>
        </w:rPr>
        <w:t>pace.</w:t>
      </w:r>
    </w:p>
    <w:p w14:paraId="3EF25638" w14:textId="77777777" w:rsidR="002103E4" w:rsidRDefault="002103E4" w:rsidP="00826A9E">
      <w:pPr>
        <w:pStyle w:val="BodyText1"/>
        <w:keepNext/>
        <w:keepLines/>
        <w:suppressAutoHyphens/>
        <w:ind w:left="0" w:firstLine="0"/>
        <w:contextualSpacing/>
        <w:jc w:val="left"/>
        <w:rPr>
          <w:rFonts w:cs="Arial"/>
          <w:spacing w:val="-3"/>
          <w:szCs w:val="16"/>
        </w:rPr>
      </w:pPr>
    </w:p>
    <w:p w14:paraId="71E283AC" w14:textId="1A3177B4" w:rsidR="00521A35" w:rsidRDefault="00521A35" w:rsidP="00B20E44">
      <w:pPr>
        <w:keepNext/>
        <w:keepLines/>
        <w:tabs>
          <w:tab w:val="clear" w:pos="480"/>
          <w:tab w:val="left" w:pos="540"/>
        </w:tabs>
        <w:suppressAutoHyphens/>
        <w:ind w:left="540" w:hanging="540"/>
        <w:contextualSpacing/>
        <w:rPr>
          <w:rFonts w:cs="Arial"/>
          <w:caps/>
          <w:vanish/>
          <w:color w:val="0000FF"/>
          <w:szCs w:val="16"/>
        </w:rPr>
      </w:pPr>
      <w:r w:rsidRPr="0097507C">
        <w:rPr>
          <w:rFonts w:cs="Arial"/>
          <w:b/>
          <w:caps/>
          <w:vanish/>
          <w:color w:val="0000FF"/>
          <w:szCs w:val="16"/>
        </w:rPr>
        <w:t>ACTION REQUIRED</w:t>
      </w:r>
      <w:r>
        <w:rPr>
          <w:rFonts w:cs="Arial"/>
          <w:caps/>
          <w:vanish/>
          <w:color w:val="0000FF"/>
          <w:szCs w:val="16"/>
        </w:rPr>
        <w:t>: use Sub-paragraph B if the building’s normal hours of hvac operation exceed hours of operation stated under paragraph 6.01 “provision of services, access, and normal hours.”  insert hours as stated on offeror’s 1364.</w:t>
      </w:r>
    </w:p>
    <w:p w14:paraId="19E25BD1" w14:textId="36DE7F00" w:rsidR="00521A35" w:rsidRDefault="00521A35" w:rsidP="00B20E44">
      <w:pPr>
        <w:pStyle w:val="BodyText1"/>
        <w:keepNext/>
        <w:keepLines/>
        <w:numPr>
          <w:ilvl w:val="0"/>
          <w:numId w:val="88"/>
        </w:numPr>
        <w:tabs>
          <w:tab w:val="clear" w:pos="480"/>
          <w:tab w:val="left" w:pos="540"/>
          <w:tab w:val="left" w:pos="900"/>
        </w:tabs>
        <w:suppressAutoHyphens/>
        <w:ind w:left="540" w:hanging="540"/>
        <w:contextualSpacing/>
        <w:rPr>
          <w:rFonts w:cs="Arial"/>
          <w:spacing w:val="-3"/>
          <w:szCs w:val="16"/>
        </w:rPr>
      </w:pPr>
      <w:r>
        <w:rPr>
          <w:rFonts w:cs="Arial"/>
          <w:spacing w:val="-3"/>
          <w:szCs w:val="16"/>
        </w:rPr>
        <w:t>There is no overtime charge during the following weekend hours:</w:t>
      </w:r>
    </w:p>
    <w:p w14:paraId="0B2F766A" w14:textId="77777777" w:rsidR="006B1C11" w:rsidRDefault="006B1C11" w:rsidP="006B1C11">
      <w:pPr>
        <w:pStyle w:val="BodyText1"/>
        <w:keepNext/>
        <w:keepLines/>
        <w:tabs>
          <w:tab w:val="left" w:pos="360"/>
        </w:tabs>
        <w:suppressAutoHyphens/>
        <w:ind w:left="360" w:firstLine="0"/>
        <w:contextualSpacing/>
        <w:rPr>
          <w:rFonts w:cs="Arial"/>
          <w:spacing w:val="-3"/>
          <w:szCs w:val="16"/>
        </w:rPr>
      </w:pPr>
    </w:p>
    <w:p w14:paraId="44FB9C07" w14:textId="77777777" w:rsid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Pr>
          <w:rFonts w:cs="Arial"/>
          <w:spacing w:val="-3"/>
          <w:szCs w:val="16"/>
        </w:rPr>
        <w:t xml:space="preserve">Saturday:  </w:t>
      </w:r>
      <w:r w:rsidRPr="003E66EF">
        <w:rPr>
          <w:rFonts w:cs="Arial"/>
          <w:b/>
          <w:color w:val="FF0000"/>
          <w:spacing w:val="-3"/>
          <w:szCs w:val="16"/>
        </w:rPr>
        <w:t>X</w:t>
      </w:r>
      <w:r>
        <w:rPr>
          <w:rFonts w:cs="Arial"/>
          <w:spacing w:val="-3"/>
          <w:szCs w:val="16"/>
        </w:rPr>
        <w:t xml:space="preserve"> AM through </w:t>
      </w:r>
      <w:r w:rsidRPr="003E66EF">
        <w:rPr>
          <w:rFonts w:cs="Arial"/>
          <w:b/>
          <w:color w:val="FF0000"/>
          <w:spacing w:val="-3"/>
          <w:szCs w:val="16"/>
        </w:rPr>
        <w:t>X</w:t>
      </w:r>
      <w:r>
        <w:rPr>
          <w:rFonts w:cs="Arial"/>
          <w:spacing w:val="-3"/>
          <w:szCs w:val="16"/>
        </w:rPr>
        <w:t xml:space="preserve"> PM</w:t>
      </w:r>
    </w:p>
    <w:p w14:paraId="59307489" w14:textId="039D8F3D" w:rsidR="00521A35" w:rsidRPr="006B1C11" w:rsidRDefault="00521A35" w:rsidP="00723994">
      <w:pPr>
        <w:pStyle w:val="BodyText1"/>
        <w:keepNext/>
        <w:keepLines/>
        <w:numPr>
          <w:ilvl w:val="2"/>
          <w:numId w:val="3"/>
        </w:numPr>
        <w:tabs>
          <w:tab w:val="clear" w:pos="480"/>
          <w:tab w:val="clear" w:pos="960"/>
          <w:tab w:val="clear" w:pos="1440"/>
          <w:tab w:val="clear" w:pos="1920"/>
          <w:tab w:val="clear" w:pos="2400"/>
          <w:tab w:val="left" w:pos="1080"/>
        </w:tabs>
        <w:suppressAutoHyphens/>
        <w:ind w:left="540" w:firstLine="0"/>
        <w:contextualSpacing/>
        <w:rPr>
          <w:rFonts w:cs="Arial"/>
          <w:spacing w:val="-3"/>
          <w:szCs w:val="16"/>
        </w:rPr>
      </w:pPr>
      <w:r w:rsidRPr="006B1C11">
        <w:rPr>
          <w:rFonts w:cs="Arial"/>
          <w:spacing w:val="-3"/>
          <w:szCs w:val="16"/>
        </w:rPr>
        <w:t xml:space="preserve">Sunday: </w:t>
      </w:r>
      <w:r w:rsidR="00676BE2" w:rsidRPr="006B1C11">
        <w:rPr>
          <w:rFonts w:cs="Arial"/>
          <w:spacing w:val="-3"/>
          <w:szCs w:val="16"/>
        </w:rPr>
        <w:t xml:space="preserve">   </w:t>
      </w:r>
      <w:r w:rsidRPr="006B1C11">
        <w:rPr>
          <w:rFonts w:cs="Arial"/>
          <w:b/>
          <w:color w:val="FF0000"/>
          <w:spacing w:val="-3"/>
          <w:szCs w:val="16"/>
        </w:rPr>
        <w:t>X</w:t>
      </w:r>
      <w:r w:rsidRPr="006B1C11">
        <w:rPr>
          <w:rFonts w:cs="Arial"/>
          <w:spacing w:val="-3"/>
          <w:szCs w:val="16"/>
        </w:rPr>
        <w:t xml:space="preserve"> AM through </w:t>
      </w:r>
      <w:r w:rsidRPr="006B1C11">
        <w:rPr>
          <w:rFonts w:cs="Arial"/>
          <w:b/>
          <w:color w:val="FF0000"/>
          <w:spacing w:val="-3"/>
          <w:szCs w:val="16"/>
        </w:rPr>
        <w:t>X</w:t>
      </w:r>
      <w:r w:rsidRPr="006B1C11">
        <w:rPr>
          <w:rFonts w:cs="Arial"/>
          <w:spacing w:val="-3"/>
          <w:szCs w:val="16"/>
        </w:rPr>
        <w:t xml:space="preserve"> PM</w:t>
      </w:r>
      <w:r w:rsidR="006C3FB4" w:rsidRPr="006B1C11">
        <w:rPr>
          <w:rFonts w:cs="Arial"/>
          <w:spacing w:val="-3"/>
          <w:szCs w:val="16"/>
        </w:rPr>
        <w:t>.</w:t>
      </w:r>
    </w:p>
    <w:p w14:paraId="32F38EC0" w14:textId="77777777" w:rsidR="00AF3B5B" w:rsidRDefault="00AF3B5B" w:rsidP="005401E8">
      <w:pPr>
        <w:pStyle w:val="BodyText1"/>
        <w:suppressAutoHyphens/>
        <w:ind w:left="0" w:firstLine="0"/>
        <w:contextualSpacing/>
        <w:jc w:val="left"/>
        <w:rPr>
          <w:rFonts w:cs="Arial"/>
          <w:spacing w:val="-3"/>
          <w:szCs w:val="16"/>
        </w:rPr>
      </w:pPr>
    </w:p>
    <w:p w14:paraId="44B83391" w14:textId="77777777" w:rsidR="00AF3B5B" w:rsidRPr="00E93CEB" w:rsidRDefault="00AF3B5B" w:rsidP="00B66582">
      <w:pPr>
        <w:keepNext/>
        <w:tabs>
          <w:tab w:val="clear" w:pos="480"/>
          <w:tab w:val="left" w:pos="540"/>
        </w:tabs>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INCLUDE PARAGRAPH ONLY IF THE NORMAL HOURS OF OPERATION STATED UNDER PARAGRAPH 6.01 EXTEND BEYOND A “STANDARD” 10 HOURS PER DAY/5 DAYS PER WEEK OPERATION.  THIS PARAGRAPH ALLOWS THE GOVERNMENT REVERT BACK TO “STANDARD” HOURS OF OPERATION AND REDUCE THE RENT BY A PRE-NEGOTIATED AMOUNT.</w:t>
      </w:r>
    </w:p>
    <w:p w14:paraId="699F1704" w14:textId="77777777" w:rsidR="00AF3B5B" w:rsidRPr="00E93CEB" w:rsidRDefault="00AF3B5B" w:rsidP="00AF3B5B">
      <w:pPr>
        <w:rPr>
          <w:rFonts w:eastAsia="Arial" w:cs="Arial"/>
          <w:caps/>
          <w:vanish/>
          <w:color w:val="0000FF"/>
          <w:szCs w:val="16"/>
        </w:rPr>
      </w:pPr>
      <w:r w:rsidRPr="00E93CEB">
        <w:rPr>
          <w:rFonts w:eastAsia="Arial" w:cs="Arial"/>
          <w:b/>
          <w:caps/>
          <w:vanish/>
          <w:color w:val="0000FF"/>
          <w:szCs w:val="16"/>
        </w:rPr>
        <w:t>ACTION REQUIRED</w:t>
      </w:r>
      <w:r w:rsidRPr="00E93CEB">
        <w:rPr>
          <w:rFonts w:eastAsia="Arial" w:cs="Arial"/>
          <w:caps/>
          <w:vanish/>
          <w:color w:val="0000FF"/>
          <w:szCs w:val="16"/>
        </w:rPr>
        <w:t>: PRIOR TO ISSUING RLP, INSERT ALTERNATIVE HOURS (TYPICALLY 10-HOURS/DAY, 5 DAYS/WEEK).  AT LEASE AWARD, INSERT NEGOTIATED REDUCTION AMOUNT.</w:t>
      </w:r>
    </w:p>
    <w:p w14:paraId="1742F063" w14:textId="77777777" w:rsidR="00AF3B5B" w:rsidRDefault="00AF3B5B" w:rsidP="00AF3B5B">
      <w:pPr>
        <w:rPr>
          <w:rFonts w:eastAsia="Arial" w:cs="Arial"/>
          <w:caps/>
          <w:vanish/>
          <w:color w:val="0000FF"/>
          <w:szCs w:val="16"/>
        </w:rPr>
      </w:pPr>
      <w:r w:rsidRPr="00E93CEB">
        <w:rPr>
          <w:rFonts w:eastAsia="Arial" w:cs="Arial"/>
          <w:caps/>
          <w:vanish/>
          <w:color w:val="0000FF"/>
          <w:szCs w:val="16"/>
        </w:rPr>
        <w:t>OTHERWISE, DELETE.</w:t>
      </w:r>
    </w:p>
    <w:p w14:paraId="7E0CCA12" w14:textId="77777777" w:rsidR="00AF3B5B" w:rsidRDefault="00AF3B5B" w:rsidP="00AF3B5B">
      <w:pPr>
        <w:suppressAutoHyphens/>
        <w:contextualSpacing/>
        <w:rPr>
          <w:rFonts w:cs="Arial"/>
          <w:caps/>
          <w:vanish/>
          <w:color w:val="0000FF"/>
          <w:szCs w:val="16"/>
        </w:rPr>
      </w:pPr>
      <w:r>
        <w:rPr>
          <w:rFonts w:cs="Arial"/>
          <w:caps/>
          <w:vanish/>
          <w:color w:val="0000FF"/>
          <w:szCs w:val="16"/>
        </w:rPr>
        <w:t>may be DELETED for net of utility leases</w:t>
      </w:r>
    </w:p>
    <w:p w14:paraId="4BB11903" w14:textId="77777777" w:rsidR="00AF3B5B" w:rsidRPr="0034404D" w:rsidRDefault="00AF3B5B" w:rsidP="00B66582">
      <w:pPr>
        <w:pStyle w:val="Heading2"/>
        <w:keepNext w:val="0"/>
        <w:tabs>
          <w:tab w:val="clear" w:pos="480"/>
          <w:tab w:val="clear" w:pos="960"/>
          <w:tab w:val="clear" w:pos="1440"/>
          <w:tab w:val="clear" w:pos="1920"/>
          <w:tab w:val="clear" w:pos="2400"/>
          <w:tab w:val="left" w:pos="540"/>
        </w:tabs>
        <w:rPr>
          <w:b w:val="0"/>
        </w:rPr>
      </w:pPr>
      <w:bookmarkStart w:id="83" w:name="_Toc525808824"/>
      <w:bookmarkStart w:id="84" w:name="_Toc145683880"/>
      <w:r w:rsidRPr="00E93CEB">
        <w:rPr>
          <w:rFonts w:eastAsia="Arial" w:cs="Arial"/>
          <w:smallCaps/>
          <w:szCs w:val="16"/>
        </w:rPr>
        <w:t>ADJUSTMENT FOR REDUCED SERVICES (</w:t>
      </w:r>
      <w:r>
        <w:rPr>
          <w:rFonts w:eastAsia="Arial" w:cs="Arial"/>
          <w:smallCaps/>
          <w:szCs w:val="16"/>
        </w:rPr>
        <w:t>OCT 2</w:t>
      </w:r>
      <w:r w:rsidRPr="00E93CEB">
        <w:rPr>
          <w:rFonts w:eastAsia="Arial" w:cs="Arial"/>
          <w:smallCaps/>
          <w:szCs w:val="16"/>
        </w:rPr>
        <w:t>018)</w:t>
      </w:r>
      <w:bookmarkEnd w:id="83"/>
      <w:bookmarkEnd w:id="84"/>
    </w:p>
    <w:p w14:paraId="64196752" w14:textId="77777777" w:rsidR="00AF3B5B" w:rsidRPr="009450A6" w:rsidRDefault="00AF3B5B" w:rsidP="00AF3B5B">
      <w:pPr>
        <w:pStyle w:val="BodyText1"/>
        <w:suppressAutoHyphens/>
        <w:ind w:left="0" w:firstLine="0"/>
        <w:contextualSpacing/>
        <w:rPr>
          <w:rFonts w:cs="Arial"/>
          <w:spacing w:val="-3"/>
          <w:szCs w:val="16"/>
        </w:rPr>
      </w:pPr>
    </w:p>
    <w:p w14:paraId="3D9DAFD2" w14:textId="77777777" w:rsidR="007A1C66" w:rsidRDefault="00AF3B5B" w:rsidP="00523245">
      <w:pPr>
        <w:rPr>
          <w:rFonts w:cs="Arial"/>
          <w:szCs w:val="16"/>
        </w:rPr>
      </w:pPr>
      <w:r w:rsidRPr="00E93CEB">
        <w:rPr>
          <w:rFonts w:eastAsia="Arial" w:cs="Arial"/>
          <w:szCs w:val="16"/>
        </w:rPr>
        <w:t>This Lease provides for normal hours of operation as outlined under Lease Paragraph 6.01, Provision of Services, Access, and Normal Hours.  In the event the Government requires the following normal hours of operations: [</w:t>
      </w:r>
      <w:r w:rsidRPr="00E93CEB">
        <w:rPr>
          <w:rFonts w:eastAsia="Arial" w:cs="Arial"/>
          <w:b/>
          <w:color w:val="FF0000"/>
          <w:szCs w:val="16"/>
        </w:rPr>
        <w:t xml:space="preserve">XX </w:t>
      </w:r>
      <w:r w:rsidRPr="00E93CEB">
        <w:rPr>
          <w:rFonts w:eastAsia="Arial" w:cs="Arial"/>
          <w:szCs w:val="16"/>
        </w:rPr>
        <w:t xml:space="preserve">AM to </w:t>
      </w:r>
      <w:r w:rsidRPr="00E93CEB">
        <w:rPr>
          <w:rFonts w:eastAsia="Arial" w:cs="Arial"/>
          <w:b/>
          <w:color w:val="FF0000"/>
          <w:szCs w:val="16"/>
        </w:rPr>
        <w:t>XX</w:t>
      </w:r>
      <w:r w:rsidRPr="00E93CEB">
        <w:rPr>
          <w:rFonts w:eastAsia="Arial" w:cs="Arial"/>
          <w:szCs w:val="16"/>
        </w:rPr>
        <w:t xml:space="preserve"> PM, Monday through Friday, with the exception of Federal holidays], the rental rate and the base for operating cost adjustments will be reduced by $</w:t>
      </w:r>
      <w:r w:rsidRPr="00E93CEB">
        <w:rPr>
          <w:rFonts w:eastAsia="Arial" w:cs="Arial"/>
          <w:b/>
          <w:color w:val="FF0000"/>
          <w:szCs w:val="16"/>
        </w:rPr>
        <w:t>XX</w:t>
      </w:r>
      <w:r w:rsidRPr="00E93CEB">
        <w:rPr>
          <w:rFonts w:eastAsia="Arial" w:cs="Arial"/>
          <w:szCs w:val="16"/>
        </w:rPr>
        <w:t xml:space="preserve"> per ABOA SF, adjusted to include any CPI adjustment as outlined under Lease paragraph entitled Operating Costs Adjustment.  This reduction shall occur after the Government gives 30 calendar days’ prior notice to the Lessor and shall continue in effect until the Lease expires or is terminated.</w:t>
      </w:r>
    </w:p>
    <w:p w14:paraId="656EEEDE" w14:textId="77777777" w:rsidR="002103E4" w:rsidRDefault="002103E4" w:rsidP="000E3921">
      <w:pPr>
        <w:suppressAutoHyphens/>
        <w:contextualSpacing/>
        <w:rPr>
          <w:rFonts w:cs="Arial"/>
          <w:spacing w:val="-3"/>
          <w:szCs w:val="16"/>
        </w:rPr>
      </w:pPr>
    </w:p>
    <w:p w14:paraId="6BCEA3D8" w14:textId="77777777" w:rsidR="00132332" w:rsidRPr="00165766" w:rsidRDefault="00132332" w:rsidP="00B66582">
      <w:pPr>
        <w:tabs>
          <w:tab w:val="clear" w:pos="480"/>
          <w:tab w:val="left" w:pos="540"/>
        </w:tabs>
        <w:suppressAutoHyphens/>
        <w:contextualSpacing/>
        <w:rPr>
          <w:rFonts w:cs="Arial"/>
          <w:caps/>
          <w:vanish/>
          <w:color w:val="0000FF"/>
          <w:szCs w:val="16"/>
        </w:rPr>
      </w:pPr>
      <w:r w:rsidRPr="00165766">
        <w:rPr>
          <w:rFonts w:cs="Arial"/>
          <w:b/>
          <w:caps/>
          <w:vanish/>
          <w:color w:val="0000FF"/>
          <w:szCs w:val="16"/>
        </w:rPr>
        <w:t xml:space="preserve">ACTION REQUIRED: </w:t>
      </w:r>
      <w:r w:rsidRPr="00165766">
        <w:rPr>
          <w:rFonts w:cs="Arial"/>
          <w:caps/>
          <w:vanish/>
          <w:color w:val="0000FF"/>
          <w:szCs w:val="16"/>
        </w:rPr>
        <w:t>USE THE FOLLOWING paragraph IF THE OFFER INCLUDED COMMITMENTs TO perform BUILDING UPGRADES</w:t>
      </w:r>
      <w:r>
        <w:rPr>
          <w:rFonts w:cs="Arial"/>
          <w:caps/>
          <w:vanish/>
          <w:color w:val="0000FF"/>
          <w:szCs w:val="16"/>
        </w:rPr>
        <w:t xml:space="preserve"> or provide a hydrology maintenance plan</w:t>
      </w:r>
      <w:r w:rsidRPr="00165766">
        <w:rPr>
          <w:rFonts w:cs="Arial"/>
          <w:caps/>
          <w:vanish/>
          <w:color w:val="0000FF"/>
          <w:szCs w:val="16"/>
        </w:rPr>
        <w:t xml:space="preserve"> in order TO BE ELIGIBLE FOR AWARD. </w:t>
      </w:r>
    </w:p>
    <w:p w14:paraId="71709691"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Be specific in describing THE IMPROVEMENTS TO BE COMPLETED. IF necessary, provide the information in an attachment as an exhibit, add the statement “as described in the attached exhibit ‘x’” and attach that exhibit to the lease.</w:t>
      </w:r>
    </w:p>
    <w:p w14:paraId="074D37AF"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add or delete sub-paragraphs as appropriate.</w:t>
      </w:r>
    </w:p>
    <w:p w14:paraId="385DE38E" w14:textId="77777777" w:rsidR="00132332" w:rsidRPr="00165766" w:rsidRDefault="00132332" w:rsidP="00132332">
      <w:pPr>
        <w:suppressAutoHyphens/>
        <w:contextualSpacing/>
        <w:rPr>
          <w:rFonts w:cs="Arial"/>
          <w:caps/>
          <w:vanish/>
          <w:color w:val="0000FF"/>
          <w:szCs w:val="16"/>
        </w:rPr>
      </w:pPr>
      <w:r w:rsidRPr="00165766">
        <w:rPr>
          <w:rFonts w:cs="Arial"/>
          <w:caps/>
          <w:vanish/>
          <w:color w:val="0000FF"/>
          <w:szCs w:val="16"/>
        </w:rPr>
        <w:t>list the information in the lettered sub-paragraphs below. examples include:</w:t>
      </w:r>
    </w:p>
    <w:p w14:paraId="04EF9428"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FIRE Protection and LIFE SAFETY UPGRADES</w:t>
      </w:r>
    </w:p>
    <w:p w14:paraId="761386A3"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abaas upgrades</w:t>
      </w:r>
    </w:p>
    <w:p w14:paraId="66211FB0"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seismic RETROFIT: use suggested language as follows: “The Lessor has committed on SEISMIC FORM C (Exhibit _____ to this Lease) to do a seismic retrofit, and to meet all of the seismic requirements in this lease.”</w:t>
      </w:r>
    </w:p>
    <w:p w14:paraId="1FC9822C" w14:textId="77777777" w:rsidR="00132332" w:rsidRPr="00165766" w:rsidRDefault="00132332" w:rsidP="004C0C59">
      <w:pPr>
        <w:numPr>
          <w:ilvl w:val="0"/>
          <w:numId w:val="47"/>
        </w:numPr>
        <w:tabs>
          <w:tab w:val="clear" w:pos="480"/>
          <w:tab w:val="clear" w:pos="960"/>
          <w:tab w:val="clear" w:pos="1440"/>
          <w:tab w:val="clear" w:pos="1920"/>
          <w:tab w:val="clear" w:pos="2400"/>
        </w:tabs>
        <w:suppressAutoHyphens/>
        <w:contextualSpacing/>
        <w:rPr>
          <w:rFonts w:cs="Arial"/>
          <w:caps/>
          <w:vanish/>
          <w:color w:val="0000FF"/>
          <w:szCs w:val="16"/>
        </w:rPr>
      </w:pPr>
      <w:r w:rsidRPr="00165766">
        <w:rPr>
          <w:rFonts w:cs="Arial"/>
          <w:caps/>
          <w:vanish/>
          <w:color w:val="0000FF"/>
          <w:szCs w:val="16"/>
        </w:rPr>
        <w:t xml:space="preserve">energy efficiency upgrades for actions </w:t>
      </w:r>
      <w:r w:rsidRPr="0072281F">
        <w:rPr>
          <w:rFonts w:cs="Arial"/>
          <w:caps/>
          <w:vanish/>
          <w:color w:val="0000FF"/>
          <w:szCs w:val="16"/>
        </w:rPr>
        <w:t>exCEpted</w:t>
      </w:r>
      <w:r w:rsidRPr="00165766">
        <w:rPr>
          <w:rFonts w:cs="Arial"/>
          <w:caps/>
          <w:vanish/>
          <w:color w:val="0000FF"/>
          <w:szCs w:val="16"/>
        </w:rPr>
        <w:t xml:space="preserve"> from energy sta</w:t>
      </w:r>
      <w:r w:rsidRPr="0072281F">
        <w:rPr>
          <w:rFonts w:cs="Arial"/>
          <w:caps/>
          <w:vanish/>
          <w:color w:val="0000FF"/>
          <w:szCs w:val="16"/>
        </w:rPr>
        <w:t>r®</w:t>
      </w:r>
      <w:r w:rsidRPr="00165766">
        <w:rPr>
          <w:rFonts w:cs="Arial"/>
          <w:caps/>
          <w:vanish/>
          <w:color w:val="0000FF"/>
          <w:szCs w:val="16"/>
        </w:rPr>
        <w:t xml:space="preserve"> label requirements.</w:t>
      </w:r>
    </w:p>
    <w:p w14:paraId="1093A6A8" w14:textId="77777777" w:rsidR="00132332" w:rsidRPr="0072281F" w:rsidRDefault="00132332" w:rsidP="004C0C59">
      <w:pPr>
        <w:numPr>
          <w:ilvl w:val="0"/>
          <w:numId w:val="47"/>
        </w:numPr>
        <w:tabs>
          <w:tab w:val="clear" w:pos="480"/>
          <w:tab w:val="clear" w:pos="960"/>
          <w:tab w:val="clear" w:pos="1440"/>
          <w:tab w:val="clear" w:pos="1920"/>
          <w:tab w:val="clear" w:pos="2400"/>
        </w:tabs>
        <w:suppressAutoHyphens/>
        <w:spacing w:after="200" w:line="276" w:lineRule="auto"/>
        <w:contextualSpacing/>
        <w:jc w:val="left"/>
        <w:rPr>
          <w:rFonts w:cs="Arial"/>
          <w:caps/>
          <w:vanish/>
          <w:color w:val="0000FF"/>
          <w:szCs w:val="16"/>
        </w:rPr>
      </w:pPr>
      <w:r w:rsidRPr="0072281F">
        <w:rPr>
          <w:rFonts w:cs="Arial"/>
          <w:caps/>
          <w:vanish/>
          <w:color w:val="0000FF"/>
          <w:szCs w:val="16"/>
        </w:rPr>
        <w:t>TO COMPLY WITH EISA sECTION 438, through implementation of provisions in hYDROLOGY MAINTENANCE PLAN(S) WHERE MORE THAN 5,000 SQUARE FEET OF LAND WILL BE DISTURBED AS A RESULT OF THE GOVERNMENT’S LEASE.</w:t>
      </w:r>
    </w:p>
    <w:p w14:paraId="0B6D3840" w14:textId="76C9FC8B" w:rsidR="002103E4" w:rsidRPr="0034404D" w:rsidRDefault="008631FC" w:rsidP="00B66582">
      <w:pPr>
        <w:pStyle w:val="Heading2"/>
        <w:tabs>
          <w:tab w:val="clear" w:pos="480"/>
          <w:tab w:val="left" w:pos="540"/>
        </w:tabs>
      </w:pPr>
      <w:bookmarkStart w:id="85" w:name="_Toc145683881"/>
      <w:r w:rsidRPr="0034404D">
        <w:t>BUILDING IMPROVEMENTS (</w:t>
      </w:r>
      <w:r w:rsidR="00E2148E">
        <w:t>OCT 2023</w:t>
      </w:r>
      <w:r w:rsidRPr="0034404D">
        <w:t>)</w:t>
      </w:r>
      <w:bookmarkEnd w:id="85"/>
    </w:p>
    <w:p w14:paraId="7813B215" w14:textId="77777777" w:rsidR="002103E4" w:rsidRPr="009450A6" w:rsidRDefault="002103E4" w:rsidP="003F7D86">
      <w:pPr>
        <w:keepNext/>
        <w:suppressAutoHyphens/>
        <w:contextualSpacing/>
        <w:rPr>
          <w:rFonts w:cs="Arial"/>
          <w:spacing w:val="-3"/>
          <w:szCs w:val="16"/>
        </w:rPr>
      </w:pPr>
    </w:p>
    <w:p w14:paraId="26A3D0BB" w14:textId="6F0D7FDD" w:rsidR="00287D00" w:rsidRPr="00287D00" w:rsidRDefault="00287D00" w:rsidP="00287D00">
      <w:pPr>
        <w:keepNext/>
        <w:suppressAutoHyphens/>
        <w:contextualSpacing/>
        <w:rPr>
          <w:rFonts w:cs="Arial"/>
          <w:spacing w:val="-3"/>
          <w:szCs w:val="16"/>
        </w:rPr>
      </w:pPr>
      <w:r w:rsidRPr="00287D00">
        <w:rPr>
          <w:rFonts w:cs="Arial"/>
          <w:spacing w:val="-3"/>
          <w:szCs w:val="16"/>
        </w:rPr>
        <w:t xml:space="preserve">Before the Government accepts the </w:t>
      </w:r>
      <w:r w:rsidR="00A76469">
        <w:rPr>
          <w:rFonts w:cs="Arial"/>
          <w:spacing w:val="-3"/>
          <w:szCs w:val="16"/>
        </w:rPr>
        <w:t>S</w:t>
      </w:r>
      <w:r w:rsidRPr="00287D00">
        <w:rPr>
          <w:rFonts w:cs="Arial"/>
          <w:spacing w:val="-3"/>
          <w:szCs w:val="16"/>
        </w:rPr>
        <w:t>pace, the Lessor shall complete the following additional Building improvements</w:t>
      </w:r>
      <w:r w:rsidR="00E2148E">
        <w:rPr>
          <w:rFonts w:cs="Arial"/>
          <w:spacing w:val="-3"/>
          <w:szCs w:val="16"/>
        </w:rPr>
        <w:t>, as part of shell rent</w:t>
      </w:r>
      <w:r w:rsidRPr="00287D00">
        <w:rPr>
          <w:rFonts w:cs="Arial"/>
          <w:spacing w:val="-3"/>
          <w:szCs w:val="16"/>
        </w:rPr>
        <w:t>:</w:t>
      </w:r>
    </w:p>
    <w:p w14:paraId="758B6E92" w14:textId="77777777" w:rsidR="002103E4" w:rsidRDefault="002103E4" w:rsidP="00805050">
      <w:pPr>
        <w:keepNext/>
        <w:suppressAutoHyphens/>
        <w:contextualSpacing/>
        <w:rPr>
          <w:rFonts w:cs="Arial"/>
          <w:spacing w:val="-3"/>
          <w:szCs w:val="16"/>
        </w:rPr>
      </w:pPr>
    </w:p>
    <w:p w14:paraId="011DD2AD"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7027DF3B" w14:textId="77777777" w:rsidR="002103E4" w:rsidRPr="001C6FE4" w:rsidRDefault="002103E4" w:rsidP="004C0C59">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F62A2C4" w14:textId="14D681C8" w:rsidR="007F2883" w:rsidRPr="00D12A46" w:rsidRDefault="002103E4" w:rsidP="00D12A46">
      <w:pPr>
        <w:pStyle w:val="ListParagraph"/>
        <w:numPr>
          <w:ilvl w:val="0"/>
          <w:numId w:val="5"/>
        </w:numPr>
        <w:tabs>
          <w:tab w:val="clear" w:pos="480"/>
          <w:tab w:val="clear" w:pos="960"/>
          <w:tab w:val="left" w:pos="540"/>
        </w:tabs>
        <w:suppressAutoHyphens/>
        <w:ind w:left="0" w:firstLine="0"/>
        <w:rPr>
          <w:rFonts w:ascii="Arial" w:hAnsi="Arial" w:cs="Arial"/>
          <w:color w:val="FF0000"/>
          <w:spacing w:val="-3"/>
          <w:sz w:val="16"/>
          <w:szCs w:val="16"/>
        </w:rPr>
      </w:pPr>
      <w:r w:rsidRPr="001C6FE4">
        <w:rPr>
          <w:rFonts w:ascii="Arial" w:hAnsi="Arial" w:cs="Arial"/>
          <w:color w:val="FF0000"/>
          <w:spacing w:val="-3"/>
          <w:sz w:val="16"/>
          <w:szCs w:val="16"/>
        </w:rPr>
        <w:t>_______________</w:t>
      </w:r>
    </w:p>
    <w:p w14:paraId="011E12C1" w14:textId="187C58D0" w:rsidR="00EF513C" w:rsidRPr="00D12A46" w:rsidRDefault="00EF513C" w:rsidP="000E3921">
      <w:pPr>
        <w:suppressAutoHyphens/>
        <w:contextualSpacing/>
        <w:jc w:val="left"/>
        <w:rPr>
          <w:rFonts w:cs="Arial"/>
          <w:szCs w:val="16"/>
        </w:rPr>
      </w:pPr>
      <w:bookmarkStart w:id="86" w:name="_Toc362601278"/>
      <w:bookmarkStart w:id="87" w:name="_Toc362622339"/>
      <w:bookmarkStart w:id="88" w:name="_Toc363827620"/>
      <w:bookmarkStart w:id="89" w:name="_Toc363828053"/>
      <w:bookmarkStart w:id="90" w:name="_Toc363834001"/>
      <w:bookmarkStart w:id="91" w:name="_Toc363834361"/>
      <w:bookmarkStart w:id="92" w:name="_Toc363834718"/>
      <w:bookmarkStart w:id="93" w:name="_Toc363835076"/>
      <w:bookmarkStart w:id="94" w:name="_Toc363835431"/>
      <w:bookmarkStart w:id="95" w:name="_Toc363916785"/>
      <w:bookmarkStart w:id="96" w:name="_Toc363918591"/>
      <w:bookmarkStart w:id="97" w:name="_Toc363920396"/>
      <w:bookmarkStart w:id="98" w:name="_Toc363922201"/>
      <w:bookmarkStart w:id="99" w:name="_Toc363924006"/>
      <w:bookmarkStart w:id="100" w:name="_Toc363925815"/>
      <w:bookmarkStart w:id="101" w:name="_Toc362601279"/>
      <w:bookmarkStart w:id="102" w:name="_Toc362622340"/>
      <w:bookmarkStart w:id="103" w:name="_Toc363827621"/>
      <w:bookmarkStart w:id="104" w:name="_Toc363828054"/>
      <w:bookmarkStart w:id="105" w:name="_Toc363834002"/>
      <w:bookmarkStart w:id="106" w:name="_Toc363834362"/>
      <w:bookmarkStart w:id="107" w:name="_Toc363834719"/>
      <w:bookmarkStart w:id="108" w:name="_Toc363835077"/>
      <w:bookmarkStart w:id="109" w:name="_Toc363835432"/>
      <w:bookmarkStart w:id="110" w:name="_Toc363916786"/>
      <w:bookmarkStart w:id="111" w:name="_Toc363918592"/>
      <w:bookmarkStart w:id="112" w:name="_Toc363920397"/>
      <w:bookmarkStart w:id="113" w:name="_Toc363922202"/>
      <w:bookmarkStart w:id="114" w:name="_Toc363924007"/>
      <w:bookmarkStart w:id="115" w:name="_Toc363925816"/>
      <w:bookmarkStart w:id="116" w:name="_Toc362601280"/>
      <w:bookmarkStart w:id="117" w:name="_Toc362622341"/>
      <w:bookmarkStart w:id="118" w:name="_Toc363827622"/>
      <w:bookmarkStart w:id="119" w:name="_Toc363828055"/>
      <w:bookmarkStart w:id="120" w:name="_Toc363834003"/>
      <w:bookmarkStart w:id="121" w:name="_Toc363834363"/>
      <w:bookmarkStart w:id="122" w:name="_Toc363834720"/>
      <w:bookmarkStart w:id="123" w:name="_Toc363835078"/>
      <w:bookmarkStart w:id="124" w:name="_Toc363835433"/>
      <w:bookmarkStart w:id="125" w:name="_Toc363916787"/>
      <w:bookmarkStart w:id="126" w:name="_Toc363918593"/>
      <w:bookmarkStart w:id="127" w:name="_Toc363920398"/>
      <w:bookmarkStart w:id="128" w:name="_Toc363922203"/>
      <w:bookmarkStart w:id="129" w:name="_Toc363924008"/>
      <w:bookmarkStart w:id="130" w:name="_Toc363925817"/>
      <w:bookmarkStart w:id="131" w:name="_Toc362601281"/>
      <w:bookmarkStart w:id="132" w:name="_Toc362622342"/>
      <w:bookmarkStart w:id="133" w:name="_Toc363827623"/>
      <w:bookmarkStart w:id="134" w:name="_Toc363828056"/>
      <w:bookmarkStart w:id="135" w:name="_Toc363834004"/>
      <w:bookmarkStart w:id="136" w:name="_Toc363834364"/>
      <w:bookmarkStart w:id="137" w:name="_Toc363834721"/>
      <w:bookmarkStart w:id="138" w:name="_Toc363835079"/>
      <w:bookmarkStart w:id="139" w:name="_Toc363835434"/>
      <w:bookmarkStart w:id="140" w:name="_Toc363916788"/>
      <w:bookmarkStart w:id="141" w:name="_Toc363918594"/>
      <w:bookmarkStart w:id="142" w:name="_Toc363920399"/>
      <w:bookmarkStart w:id="143" w:name="_Toc363922204"/>
      <w:bookmarkStart w:id="144" w:name="_Toc363924009"/>
      <w:bookmarkStart w:id="145" w:name="_Toc363925818"/>
      <w:bookmarkStart w:id="146" w:name="_Toc362601282"/>
      <w:bookmarkStart w:id="147" w:name="_Toc362622343"/>
      <w:bookmarkStart w:id="148" w:name="_Toc363827624"/>
      <w:bookmarkStart w:id="149" w:name="_Toc363828057"/>
      <w:bookmarkStart w:id="150" w:name="_Toc363834005"/>
      <w:bookmarkStart w:id="151" w:name="_Toc363834365"/>
      <w:bookmarkStart w:id="152" w:name="_Toc363834722"/>
      <w:bookmarkStart w:id="153" w:name="_Toc363835080"/>
      <w:bookmarkStart w:id="154" w:name="_Toc363835435"/>
      <w:bookmarkStart w:id="155" w:name="_Toc363916789"/>
      <w:bookmarkStart w:id="156" w:name="_Toc363918595"/>
      <w:bookmarkStart w:id="157" w:name="_Toc363920400"/>
      <w:bookmarkStart w:id="158" w:name="_Toc363922205"/>
      <w:bookmarkStart w:id="159" w:name="_Toc363924010"/>
      <w:bookmarkStart w:id="160" w:name="_Toc363925819"/>
      <w:bookmarkStart w:id="161" w:name="_Toc362601283"/>
      <w:bookmarkStart w:id="162" w:name="_Toc362622344"/>
      <w:bookmarkStart w:id="163" w:name="_Toc363827625"/>
      <w:bookmarkStart w:id="164" w:name="_Toc363828058"/>
      <w:bookmarkStart w:id="165" w:name="_Toc363834006"/>
      <w:bookmarkStart w:id="166" w:name="_Toc363834366"/>
      <w:bookmarkStart w:id="167" w:name="_Toc363834723"/>
      <w:bookmarkStart w:id="168" w:name="_Toc363835081"/>
      <w:bookmarkStart w:id="169" w:name="_Toc363835436"/>
      <w:bookmarkStart w:id="170" w:name="_Toc363916790"/>
      <w:bookmarkStart w:id="171" w:name="_Toc363918596"/>
      <w:bookmarkStart w:id="172" w:name="_Toc363920401"/>
      <w:bookmarkStart w:id="173" w:name="_Toc363922206"/>
      <w:bookmarkStart w:id="174" w:name="_Toc363924011"/>
      <w:bookmarkStart w:id="175" w:name="_Toc363925820"/>
      <w:bookmarkStart w:id="176" w:name="_Toc362601284"/>
      <w:bookmarkStart w:id="177" w:name="_Toc362622345"/>
      <w:bookmarkStart w:id="178" w:name="_Toc363827626"/>
      <w:bookmarkStart w:id="179" w:name="_Toc363828059"/>
      <w:bookmarkStart w:id="180" w:name="_Toc363834007"/>
      <w:bookmarkStart w:id="181" w:name="_Toc363834367"/>
      <w:bookmarkStart w:id="182" w:name="_Toc363834724"/>
      <w:bookmarkStart w:id="183" w:name="_Toc363835082"/>
      <w:bookmarkStart w:id="184" w:name="_Toc363835437"/>
      <w:bookmarkStart w:id="185" w:name="_Toc363916791"/>
      <w:bookmarkStart w:id="186" w:name="_Toc363918597"/>
      <w:bookmarkStart w:id="187" w:name="_Toc363920402"/>
      <w:bookmarkStart w:id="188" w:name="_Toc363922207"/>
      <w:bookmarkStart w:id="189" w:name="_Toc363924012"/>
      <w:bookmarkStart w:id="190" w:name="_Toc363925821"/>
      <w:bookmarkStart w:id="191" w:name="_Toc362601285"/>
      <w:bookmarkStart w:id="192" w:name="_Toc362622346"/>
      <w:bookmarkStart w:id="193" w:name="_Toc363827627"/>
      <w:bookmarkStart w:id="194" w:name="_Toc363828060"/>
      <w:bookmarkStart w:id="195" w:name="_Toc363834008"/>
      <w:bookmarkStart w:id="196" w:name="_Toc363834368"/>
      <w:bookmarkStart w:id="197" w:name="_Toc363834725"/>
      <w:bookmarkStart w:id="198" w:name="_Toc363835083"/>
      <w:bookmarkStart w:id="199" w:name="_Toc363835438"/>
      <w:bookmarkStart w:id="200" w:name="_Toc363916792"/>
      <w:bookmarkStart w:id="201" w:name="_Toc363918598"/>
      <w:bookmarkStart w:id="202" w:name="_Toc363920403"/>
      <w:bookmarkStart w:id="203" w:name="_Toc363922208"/>
      <w:bookmarkStart w:id="204" w:name="_Toc363924013"/>
      <w:bookmarkStart w:id="205" w:name="_Toc363925822"/>
      <w:bookmarkStart w:id="206" w:name="_Toc362601286"/>
      <w:bookmarkStart w:id="207" w:name="_Toc362622347"/>
      <w:bookmarkStart w:id="208" w:name="_Toc363827628"/>
      <w:bookmarkStart w:id="209" w:name="_Toc363828061"/>
      <w:bookmarkStart w:id="210" w:name="_Toc363834009"/>
      <w:bookmarkStart w:id="211" w:name="_Toc363834369"/>
      <w:bookmarkStart w:id="212" w:name="_Toc363834726"/>
      <w:bookmarkStart w:id="213" w:name="_Toc363835084"/>
      <w:bookmarkStart w:id="214" w:name="_Toc363835439"/>
      <w:bookmarkStart w:id="215" w:name="_Toc363916793"/>
      <w:bookmarkStart w:id="216" w:name="_Toc363918599"/>
      <w:bookmarkStart w:id="217" w:name="_Toc363920404"/>
      <w:bookmarkStart w:id="218" w:name="_Toc363922209"/>
      <w:bookmarkStart w:id="219" w:name="_Toc363924014"/>
      <w:bookmarkStart w:id="220" w:name="_Toc363925823"/>
      <w:bookmarkStart w:id="221" w:name="_Toc362601287"/>
      <w:bookmarkStart w:id="222" w:name="_Toc362622348"/>
      <w:bookmarkStart w:id="223" w:name="_Toc363827629"/>
      <w:bookmarkStart w:id="224" w:name="_Toc363828062"/>
      <w:bookmarkStart w:id="225" w:name="_Toc363834010"/>
      <w:bookmarkStart w:id="226" w:name="_Toc363834370"/>
      <w:bookmarkStart w:id="227" w:name="_Toc363834727"/>
      <w:bookmarkStart w:id="228" w:name="_Toc363835085"/>
      <w:bookmarkStart w:id="229" w:name="_Toc363835440"/>
      <w:bookmarkStart w:id="230" w:name="_Toc363916794"/>
      <w:bookmarkStart w:id="231" w:name="_Toc363918600"/>
      <w:bookmarkStart w:id="232" w:name="_Toc363920405"/>
      <w:bookmarkStart w:id="233" w:name="_Toc363922210"/>
      <w:bookmarkStart w:id="234" w:name="_Toc363924015"/>
      <w:bookmarkStart w:id="235" w:name="_Toc363925824"/>
      <w:bookmarkStart w:id="236" w:name="_Toc356815481"/>
      <w:bookmarkStart w:id="237" w:name="_Toc35706625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sidRPr="00E96158">
        <w:rPr>
          <w:rFonts w:cs="Arial"/>
          <w:b/>
          <w:caps/>
          <w:vanish/>
          <w:color w:val="0000FF"/>
          <w:szCs w:val="16"/>
        </w:rPr>
        <w:t>ACTION REQUIRED</w:t>
      </w:r>
      <w:r w:rsidRPr="00E96158">
        <w:rPr>
          <w:rFonts w:cs="Arial"/>
          <w:caps/>
          <w:vanish/>
          <w:color w:val="0000FF"/>
          <w:szCs w:val="16"/>
        </w:rPr>
        <w:t>: fill in lessor’s UEI number.</w:t>
      </w:r>
    </w:p>
    <w:p w14:paraId="1D7FC834" w14:textId="39DEE2A3" w:rsidR="00A24015" w:rsidRPr="0034404D" w:rsidRDefault="00A24015" w:rsidP="00B66582">
      <w:pPr>
        <w:pStyle w:val="Heading2"/>
        <w:tabs>
          <w:tab w:val="clear" w:pos="480"/>
          <w:tab w:val="left" w:pos="540"/>
        </w:tabs>
      </w:pPr>
      <w:bookmarkStart w:id="238" w:name="_Toc145683882"/>
      <w:r>
        <w:t xml:space="preserve">LESSOR’S </w:t>
      </w:r>
      <w:r w:rsidR="00C94880">
        <w:t>UNIQUE ENTITY IDENTIFIER</w:t>
      </w:r>
      <w:r w:rsidR="00707E47">
        <w:t xml:space="preserve"> </w:t>
      </w:r>
      <w:r>
        <w:t xml:space="preserve">(OCT </w:t>
      </w:r>
      <w:r w:rsidR="00FE2469">
        <w:t>2022</w:t>
      </w:r>
      <w:r w:rsidRPr="0034404D">
        <w:t>)</w:t>
      </w:r>
      <w:bookmarkEnd w:id="238"/>
    </w:p>
    <w:p w14:paraId="4A30410A" w14:textId="77777777" w:rsidR="00A24015" w:rsidRPr="009450A6" w:rsidRDefault="00A24015" w:rsidP="00A24015">
      <w:pPr>
        <w:pStyle w:val="BodyText1"/>
        <w:suppressAutoHyphens/>
        <w:ind w:left="0" w:firstLine="0"/>
        <w:contextualSpacing/>
        <w:rPr>
          <w:rFonts w:cs="Arial"/>
          <w:spacing w:val="-3"/>
          <w:szCs w:val="16"/>
        </w:rPr>
      </w:pPr>
    </w:p>
    <w:p w14:paraId="383C07C8" w14:textId="6D02DF93" w:rsidR="00A24015" w:rsidRDefault="00A24015" w:rsidP="00A24015">
      <w:pPr>
        <w:suppressAutoHyphens/>
        <w:contextualSpacing/>
        <w:rPr>
          <w:rFonts w:cs="Arial"/>
          <w:szCs w:val="16"/>
        </w:rPr>
      </w:pPr>
      <w:r>
        <w:rPr>
          <w:rFonts w:cs="Arial"/>
          <w:szCs w:val="16"/>
        </w:rPr>
        <w:t xml:space="preserve">Lessor’s </w:t>
      </w:r>
      <w:r w:rsidR="00C94880">
        <w:rPr>
          <w:rFonts w:cs="Arial"/>
          <w:szCs w:val="16"/>
        </w:rPr>
        <w:t>Unique Entity Identifier</w:t>
      </w:r>
      <w:r w:rsidR="0038176A">
        <w:rPr>
          <w:rFonts w:cs="Arial"/>
          <w:szCs w:val="16"/>
        </w:rPr>
        <w:t xml:space="preserve"> (UEI)</w:t>
      </w:r>
    </w:p>
    <w:p w14:paraId="4D292280" w14:textId="77777777" w:rsidR="0038176A" w:rsidRDefault="0038176A" w:rsidP="0038176A">
      <w:pPr>
        <w:suppressAutoHyphens/>
        <w:contextualSpacing/>
        <w:rPr>
          <w:rFonts w:cs="Arial"/>
          <w:szCs w:val="16"/>
        </w:rPr>
      </w:pPr>
    </w:p>
    <w:p w14:paraId="720353C0" w14:textId="4F356264" w:rsidR="00A24015" w:rsidRDefault="0038176A" w:rsidP="00123B2B">
      <w:pPr>
        <w:suppressAutoHyphens/>
        <w:contextualSpacing/>
        <w:rPr>
          <w:rFonts w:cs="Arial"/>
          <w:spacing w:val="-3"/>
          <w:szCs w:val="16"/>
        </w:rPr>
      </w:pPr>
      <w:r>
        <w:rPr>
          <w:rFonts w:cs="Arial"/>
          <w:szCs w:val="16"/>
        </w:rPr>
        <w:t xml:space="preserve">UEI: </w:t>
      </w:r>
      <w:r>
        <w:rPr>
          <w:rFonts w:cs="Arial"/>
          <w:szCs w:val="16"/>
        </w:rPr>
        <w:tab/>
      </w:r>
      <w:r w:rsidRPr="004B0EBB">
        <w:rPr>
          <w:rFonts w:cs="Arial"/>
          <w:b/>
          <w:color w:val="FF0000"/>
          <w:szCs w:val="16"/>
        </w:rPr>
        <w:t>XXX</w:t>
      </w:r>
      <w:r>
        <w:rPr>
          <w:rFonts w:cs="Arial"/>
          <w:b/>
          <w:color w:val="FF0000"/>
          <w:szCs w:val="16"/>
        </w:rPr>
        <w:t>XXXXXX</w:t>
      </w:r>
      <w:bookmarkStart w:id="239" w:name="_Hlk76730398"/>
      <w:r>
        <w:rPr>
          <w:rFonts w:cs="Arial"/>
          <w:b/>
          <w:color w:val="FF0000"/>
          <w:szCs w:val="16"/>
        </w:rPr>
        <w:t>XXX</w:t>
      </w:r>
      <w:bookmarkEnd w:id="239"/>
    </w:p>
    <w:p w14:paraId="137EF2CE" w14:textId="655EA2EF" w:rsidR="002103E4" w:rsidRPr="00C878D3" w:rsidRDefault="002103E4" w:rsidP="00C878D3">
      <w:pPr>
        <w:pStyle w:val="Revision"/>
        <w:rPr>
          <w:rFonts w:cs="Arial"/>
          <w:spacing w:val="-3"/>
          <w:szCs w:val="16"/>
        </w:rPr>
      </w:pPr>
      <w:r w:rsidRPr="00C878D3">
        <w:rPr>
          <w:rFonts w:cs="Arial"/>
          <w:spacing w:val="-3"/>
          <w:szCs w:val="16"/>
        </w:rPr>
        <w:br w:type="page"/>
      </w:r>
    </w:p>
    <w:p w14:paraId="08358CBA" w14:textId="77777777" w:rsidR="002103E4" w:rsidRDefault="002103E4" w:rsidP="000E3921">
      <w:pPr>
        <w:suppressAutoHyphens/>
        <w:contextualSpacing/>
        <w:jc w:val="left"/>
        <w:rPr>
          <w:rFonts w:cs="Arial"/>
          <w:spacing w:val="-3"/>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6A86CDBD" w14:textId="77777777" w:rsidTr="00A23F26">
        <w:trPr>
          <w:trHeight w:val="576"/>
        </w:trPr>
        <w:tc>
          <w:tcPr>
            <w:tcW w:w="10908" w:type="dxa"/>
            <w:tcBorders>
              <w:top w:val="single" w:sz="18" w:space="0" w:color="auto"/>
              <w:bottom w:val="single" w:sz="18" w:space="0" w:color="auto"/>
            </w:tcBorders>
            <w:vAlign w:val="center"/>
          </w:tcPr>
          <w:p w14:paraId="09645E6A" w14:textId="77777777" w:rsidR="002103E4" w:rsidRPr="009450A6" w:rsidRDefault="002103E4" w:rsidP="0062210A">
            <w:pPr>
              <w:pStyle w:val="Heading1"/>
              <w:numPr>
                <w:ilvl w:val="0"/>
                <w:numId w:val="3"/>
              </w:numPr>
              <w:suppressAutoHyphens/>
            </w:pPr>
            <w:bookmarkStart w:id="240" w:name="_Toc145683883"/>
            <w:r>
              <w:t>General Terms, conditions, and Standards</w:t>
            </w:r>
            <w:bookmarkEnd w:id="240"/>
            <w:r>
              <w:t xml:space="preserve"> </w:t>
            </w:r>
          </w:p>
        </w:tc>
      </w:tr>
    </w:tbl>
    <w:p w14:paraId="508FC591" w14:textId="77777777" w:rsidR="00BC7444" w:rsidRPr="00BC7444" w:rsidRDefault="00BC7444" w:rsidP="00BC7444">
      <w:pPr>
        <w:suppressAutoHyphens/>
        <w:contextualSpacing/>
        <w:rPr>
          <w:rFonts w:cs="Arial"/>
          <w:szCs w:val="16"/>
        </w:rPr>
      </w:pPr>
    </w:p>
    <w:p w14:paraId="369B39D2" w14:textId="7567D5B0" w:rsidR="002103E4" w:rsidRPr="001259DD" w:rsidRDefault="008631FC" w:rsidP="00B66582">
      <w:pPr>
        <w:pStyle w:val="Heading2"/>
        <w:tabs>
          <w:tab w:val="clear" w:pos="480"/>
          <w:tab w:val="left" w:pos="540"/>
        </w:tabs>
      </w:pPr>
      <w:bookmarkStart w:id="241" w:name="_Toc145683884"/>
      <w:r w:rsidRPr="001259DD">
        <w:t>DEFINITIONS AND GENERAL TERMS</w:t>
      </w:r>
      <w:r>
        <w:t xml:space="preserve"> (WAREHOUSE)</w:t>
      </w:r>
      <w:r w:rsidRPr="001259DD">
        <w:t xml:space="preserve"> (</w:t>
      </w:r>
      <w:r w:rsidR="00B57DAE">
        <w:t>OCT</w:t>
      </w:r>
      <w:r w:rsidR="009C37F0">
        <w:t xml:space="preserve"> </w:t>
      </w:r>
      <w:r w:rsidR="004D7D98">
        <w:t>2023</w:t>
      </w:r>
      <w:r w:rsidRPr="001259DD">
        <w:t>)</w:t>
      </w:r>
      <w:bookmarkEnd w:id="241"/>
    </w:p>
    <w:p w14:paraId="7C060793" w14:textId="77777777" w:rsidR="002103E4" w:rsidRDefault="002103E4" w:rsidP="009178CE">
      <w:pPr>
        <w:suppressAutoHyphens/>
        <w:contextualSpacing/>
        <w:rPr>
          <w:rFonts w:cs="Arial"/>
          <w:szCs w:val="16"/>
        </w:rPr>
      </w:pPr>
    </w:p>
    <w:p w14:paraId="0E5D8DE3" w14:textId="77777777" w:rsidR="002103E4" w:rsidRDefault="002103E4" w:rsidP="009178CE">
      <w:pPr>
        <w:suppressAutoHyphens/>
        <w:contextualSpacing/>
        <w:rPr>
          <w:rFonts w:cs="Arial"/>
          <w:szCs w:val="16"/>
        </w:rPr>
      </w:pPr>
      <w:r w:rsidRPr="009450A6" w:rsidDel="00FC65B2">
        <w:rPr>
          <w:rFonts w:cs="Arial"/>
          <w:szCs w:val="16"/>
        </w:rPr>
        <w:t>Unless otherwise specifically noted, all terms and conditions set forth in this Lease shall be interpreted by reference to the following definitions, standards, and formulas:</w:t>
      </w:r>
    </w:p>
    <w:p w14:paraId="57AA8A92" w14:textId="77777777" w:rsidR="004D7D98" w:rsidRPr="009450A6" w:rsidDel="00FC65B2" w:rsidRDefault="004D7D98" w:rsidP="009178CE">
      <w:pPr>
        <w:suppressAutoHyphens/>
        <w:contextualSpacing/>
        <w:rPr>
          <w:rFonts w:cs="Arial"/>
          <w:szCs w:val="16"/>
        </w:rPr>
      </w:pPr>
    </w:p>
    <w:p w14:paraId="49663975" w14:textId="77777777" w:rsidR="004D7D98" w:rsidRDefault="004D7D98" w:rsidP="004D7D98">
      <w:pPr>
        <w:pStyle w:val="ListParagraph"/>
        <w:numPr>
          <w:ilvl w:val="0"/>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u w:val="single"/>
        </w:rPr>
        <w:t>General Contract Terms</w:t>
      </w:r>
      <w:r w:rsidRPr="004D7D98">
        <w:rPr>
          <w:rFonts w:ascii="Arial" w:hAnsi="Arial" w:cs="Arial"/>
          <w:sz w:val="16"/>
          <w:szCs w:val="16"/>
        </w:rPr>
        <w:t>.</w:t>
      </w:r>
    </w:p>
    <w:p w14:paraId="1508D2A5"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547"/>
        <w:rPr>
          <w:rFonts w:ascii="Arial" w:hAnsi="Arial" w:cs="Arial"/>
          <w:sz w:val="16"/>
          <w:szCs w:val="16"/>
        </w:rPr>
      </w:pPr>
    </w:p>
    <w:p w14:paraId="71B712C5"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 means lease.</w:t>
      </w:r>
    </w:p>
    <w:p w14:paraId="17580488" w14:textId="77777777" w:rsidR="004D7D98" w:rsidRPr="004D7D98" w:rsidRDefault="004D7D98" w:rsidP="004D7D98">
      <w:pPr>
        <w:pStyle w:val="ListParagraph"/>
        <w:suppressAutoHyphens/>
        <w:ind w:left="1094"/>
        <w:rPr>
          <w:rFonts w:ascii="Arial" w:hAnsi="Arial" w:cs="Arial"/>
          <w:sz w:val="16"/>
          <w:szCs w:val="16"/>
        </w:rPr>
      </w:pPr>
    </w:p>
    <w:p w14:paraId="26B29DB7"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"Contractor” means Lessor.</w:t>
      </w:r>
    </w:p>
    <w:p w14:paraId="2D5933D3" w14:textId="77777777" w:rsidR="004D7D98" w:rsidRPr="004D7D98" w:rsidRDefault="004D7D98" w:rsidP="004D7D98">
      <w:pPr>
        <w:pStyle w:val="ListParagraph"/>
        <w:suppressAutoHyphens/>
        <w:ind w:left="1094"/>
        <w:rPr>
          <w:rFonts w:ascii="Arial" w:hAnsi="Arial" w:cs="Arial"/>
          <w:sz w:val="16"/>
          <w:szCs w:val="16"/>
        </w:rPr>
      </w:pPr>
    </w:p>
    <w:p w14:paraId="5225DDEC" w14:textId="77777777" w:rsidR="004D7D98" w:rsidRPr="004D7D98" w:rsidRDefault="004D7D98" w:rsidP="004D7D98">
      <w:pPr>
        <w:pStyle w:val="ListParagraph"/>
        <w:numPr>
          <w:ilvl w:val="1"/>
          <w:numId w:val="91"/>
        </w:numPr>
        <w:tabs>
          <w:tab w:val="clear" w:pos="480"/>
          <w:tab w:val="clear" w:pos="960"/>
          <w:tab w:val="clear" w:pos="1440"/>
          <w:tab w:val="clear" w:pos="1920"/>
          <w:tab w:val="clear" w:pos="2400"/>
        </w:tabs>
        <w:suppressAutoHyphens/>
        <w:rPr>
          <w:rFonts w:ascii="Arial" w:hAnsi="Arial" w:cs="Arial"/>
          <w:sz w:val="16"/>
          <w:szCs w:val="16"/>
        </w:rPr>
      </w:pPr>
      <w:r w:rsidRPr="004D7D98">
        <w:rPr>
          <w:rFonts w:ascii="Arial" w:hAnsi="Arial" w:cs="Arial"/>
          <w:sz w:val="16"/>
          <w:szCs w:val="16"/>
        </w:rPr>
        <w:t>“Days” means calendar days, unless specified otherwise.</w:t>
      </w:r>
    </w:p>
    <w:p w14:paraId="11BF9063" w14:textId="77777777" w:rsidR="004D7D98" w:rsidRPr="004D7D98" w:rsidRDefault="004D7D98" w:rsidP="004D7D98">
      <w:pPr>
        <w:pStyle w:val="ListParagraph"/>
        <w:suppressAutoHyphens/>
        <w:ind w:left="1094"/>
        <w:rPr>
          <w:rFonts w:ascii="Arial" w:hAnsi="Arial" w:cs="Arial"/>
          <w:sz w:val="16"/>
          <w:szCs w:val="16"/>
        </w:rPr>
      </w:pPr>
    </w:p>
    <w:p w14:paraId="7D12DDC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“Delivery Date” means the date specified in or determined pursuant to the provisions of the lease for delivery of the premises to the Government, improved in accordance with the provisions of the lease and substantially complete, as such date may be modified in accordance with the provisions of the lease.</w:t>
      </w:r>
    </w:p>
    <w:p w14:paraId="57D34E38" w14:textId="77777777" w:rsidR="004D7D98" w:rsidRPr="004D7D98" w:rsidRDefault="004D7D98" w:rsidP="00676CD2">
      <w:pPr>
        <w:pStyle w:val="ListParagraph"/>
        <w:suppressAutoHyphens/>
        <w:ind w:left="1094"/>
        <w:jc w:val="both"/>
        <w:rPr>
          <w:rFonts w:ascii="Arial" w:hAnsi="Arial" w:cs="Arial"/>
          <w:sz w:val="16"/>
          <w:szCs w:val="16"/>
        </w:rPr>
      </w:pPr>
    </w:p>
    <w:p w14:paraId="606CB141" w14:textId="77777777" w:rsid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“Excusable Delays” mean delays arising without the fault or negligence of Lessor and Lessor’s subcontractors and suppliers at any tier, and shall include, without limitation:</w:t>
      </w:r>
    </w:p>
    <w:p w14:paraId="08DB706F" w14:textId="77777777" w:rsidR="00B20E44" w:rsidRPr="004D7D98" w:rsidRDefault="00B20E44" w:rsidP="00B20E44">
      <w:pPr>
        <w:pStyle w:val="ListParagraph"/>
        <w:tabs>
          <w:tab w:val="clear" w:pos="480"/>
          <w:tab w:val="clear" w:pos="960"/>
          <w:tab w:val="clear" w:pos="1440"/>
          <w:tab w:val="clear" w:pos="1920"/>
          <w:tab w:val="clear" w:pos="2400"/>
        </w:tabs>
        <w:suppressAutoHyphens/>
        <w:ind w:left="1094"/>
        <w:rPr>
          <w:rFonts w:ascii="Arial" w:hAnsi="Arial" w:cs="Arial"/>
          <w:sz w:val="16"/>
          <w:szCs w:val="16"/>
        </w:rPr>
      </w:pPr>
    </w:p>
    <w:p w14:paraId="44D8EE91" w14:textId="0BEC3A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a.</w:t>
      </w:r>
      <w:r>
        <w:rPr>
          <w:rFonts w:ascii="Arial" w:hAnsi="Arial" w:cs="Arial"/>
          <w:sz w:val="16"/>
          <w:szCs w:val="16"/>
        </w:rPr>
        <w:tab/>
        <w:t>A</w:t>
      </w:r>
      <w:r w:rsidR="004D7D98" w:rsidRPr="004D7D98">
        <w:rPr>
          <w:rFonts w:ascii="Arial" w:hAnsi="Arial" w:cs="Arial"/>
          <w:sz w:val="16"/>
          <w:szCs w:val="16"/>
        </w:rPr>
        <w:t>cts of God or of the public enemy,</w:t>
      </w:r>
    </w:p>
    <w:p w14:paraId="1B8738C7"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45165A" w14:textId="6CC37EDE"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b.</w:t>
      </w:r>
      <w:r>
        <w:rPr>
          <w:rFonts w:ascii="Arial" w:hAnsi="Arial" w:cs="Arial"/>
          <w:sz w:val="16"/>
          <w:szCs w:val="16"/>
        </w:rPr>
        <w:tab/>
        <w:t>A</w:t>
      </w:r>
      <w:r w:rsidR="004D7D98" w:rsidRPr="004D7D98">
        <w:rPr>
          <w:rFonts w:ascii="Arial" w:hAnsi="Arial" w:cs="Arial"/>
          <w:sz w:val="16"/>
          <w:szCs w:val="16"/>
        </w:rPr>
        <w:t>cts of the United States of America in either its sovereign or contractual capacity,</w:t>
      </w:r>
    </w:p>
    <w:p w14:paraId="4648A0D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62776731" w14:textId="13223913"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c.</w:t>
      </w:r>
      <w:r>
        <w:rPr>
          <w:rFonts w:ascii="Arial" w:hAnsi="Arial" w:cs="Arial"/>
          <w:sz w:val="16"/>
          <w:szCs w:val="16"/>
        </w:rPr>
        <w:tab/>
        <w:t>A</w:t>
      </w:r>
      <w:r w:rsidR="004D7D98" w:rsidRPr="004D7D98">
        <w:rPr>
          <w:rFonts w:ascii="Arial" w:hAnsi="Arial" w:cs="Arial"/>
          <w:sz w:val="16"/>
          <w:szCs w:val="16"/>
        </w:rPr>
        <w:t>cts of another contractor in the performance of a contract with the Government,</w:t>
      </w:r>
    </w:p>
    <w:p w14:paraId="3BD069F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19BE9D3E" w14:textId="106F238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d.</w:t>
      </w:r>
      <w:r>
        <w:rPr>
          <w:rFonts w:ascii="Arial" w:hAnsi="Arial" w:cs="Arial"/>
          <w:sz w:val="16"/>
          <w:szCs w:val="16"/>
        </w:rPr>
        <w:tab/>
        <w:t>F</w:t>
      </w:r>
      <w:r w:rsidR="004D7D98" w:rsidRPr="004D7D98">
        <w:rPr>
          <w:rFonts w:ascii="Arial" w:hAnsi="Arial" w:cs="Arial"/>
          <w:sz w:val="16"/>
          <w:szCs w:val="16"/>
        </w:rPr>
        <w:t>ires,</w:t>
      </w:r>
    </w:p>
    <w:p w14:paraId="2F663F68"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0A31037" w14:textId="5B1BAEEF"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e.</w:t>
      </w:r>
      <w:r>
        <w:rPr>
          <w:rFonts w:ascii="Arial" w:hAnsi="Arial" w:cs="Arial"/>
          <w:sz w:val="16"/>
          <w:szCs w:val="16"/>
        </w:rPr>
        <w:tab/>
        <w:t>F</w:t>
      </w:r>
      <w:r w:rsidR="004D7D98" w:rsidRPr="004D7D98">
        <w:rPr>
          <w:rFonts w:ascii="Arial" w:hAnsi="Arial" w:cs="Arial"/>
          <w:sz w:val="16"/>
          <w:szCs w:val="16"/>
        </w:rPr>
        <w:t>loods,</w:t>
      </w:r>
    </w:p>
    <w:p w14:paraId="4E6875D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4AB1ECC4" w14:textId="2349A0B9"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f.</w:t>
      </w:r>
      <w:r>
        <w:rPr>
          <w:rFonts w:ascii="Arial" w:hAnsi="Arial" w:cs="Arial"/>
          <w:sz w:val="16"/>
          <w:szCs w:val="16"/>
        </w:rPr>
        <w:tab/>
        <w:t>E</w:t>
      </w:r>
      <w:r w:rsidR="004D7D98" w:rsidRPr="004D7D98">
        <w:rPr>
          <w:rFonts w:ascii="Arial" w:hAnsi="Arial" w:cs="Arial"/>
          <w:sz w:val="16"/>
          <w:szCs w:val="16"/>
        </w:rPr>
        <w:t>pidemics,</w:t>
      </w:r>
    </w:p>
    <w:p w14:paraId="0115B54D"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26D4EC6D" w14:textId="74CC2B7A"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g.</w:t>
      </w:r>
      <w:r>
        <w:rPr>
          <w:rFonts w:ascii="Arial" w:hAnsi="Arial" w:cs="Arial"/>
          <w:sz w:val="16"/>
          <w:szCs w:val="16"/>
        </w:rPr>
        <w:tab/>
        <w:t>Q</w:t>
      </w:r>
      <w:r w:rsidR="004D7D98" w:rsidRPr="004D7D98">
        <w:rPr>
          <w:rFonts w:ascii="Arial" w:hAnsi="Arial" w:cs="Arial"/>
          <w:sz w:val="16"/>
          <w:szCs w:val="16"/>
        </w:rPr>
        <w:t>uarantine restrictions,</w:t>
      </w:r>
    </w:p>
    <w:p w14:paraId="5998DB7F"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517EE78A" w14:textId="442BD205"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h.</w:t>
      </w:r>
      <w:r>
        <w:rPr>
          <w:rFonts w:ascii="Arial" w:hAnsi="Arial" w:cs="Arial"/>
          <w:sz w:val="16"/>
          <w:szCs w:val="16"/>
        </w:rPr>
        <w:tab/>
        <w:t>S</w:t>
      </w:r>
      <w:r w:rsidR="004D7D98" w:rsidRPr="004D7D98">
        <w:rPr>
          <w:rFonts w:ascii="Arial" w:hAnsi="Arial" w:cs="Arial"/>
          <w:sz w:val="16"/>
          <w:szCs w:val="16"/>
        </w:rPr>
        <w:t>trikes,</w:t>
      </w:r>
    </w:p>
    <w:p w14:paraId="2D61B68E"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0C858016" w14:textId="198AC6C3"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i.</w:t>
      </w:r>
      <w:r>
        <w:rPr>
          <w:rFonts w:ascii="Arial" w:hAnsi="Arial" w:cs="Arial"/>
          <w:sz w:val="16"/>
          <w:szCs w:val="16"/>
        </w:rPr>
        <w:tab/>
        <w:t>F</w:t>
      </w:r>
      <w:r w:rsidR="004D7D98" w:rsidRPr="004D7D98">
        <w:rPr>
          <w:rFonts w:ascii="Arial" w:hAnsi="Arial" w:cs="Arial"/>
          <w:sz w:val="16"/>
          <w:szCs w:val="16"/>
        </w:rPr>
        <w:t>reight embargoes,</w:t>
      </w:r>
    </w:p>
    <w:p w14:paraId="00F6C671"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788F957E" w14:textId="72AC6180" w:rsidR="004D7D98" w:rsidRDefault="00B20E44" w:rsidP="00B91A6E">
      <w:pPr>
        <w:pStyle w:val="ListParagraph"/>
        <w:tabs>
          <w:tab w:val="clear" w:pos="1440"/>
          <w:tab w:val="clear" w:pos="1920"/>
        </w:tabs>
        <w:suppressAutoHyphens/>
        <w:ind w:left="1620" w:hanging="540"/>
        <w:rPr>
          <w:rFonts w:ascii="Arial" w:hAnsi="Arial" w:cs="Arial"/>
          <w:sz w:val="16"/>
          <w:szCs w:val="16"/>
        </w:rPr>
      </w:pPr>
      <w:r>
        <w:rPr>
          <w:rFonts w:ascii="Arial" w:hAnsi="Arial" w:cs="Arial"/>
          <w:sz w:val="16"/>
          <w:szCs w:val="16"/>
        </w:rPr>
        <w:t>j.</w:t>
      </w:r>
      <w:r>
        <w:rPr>
          <w:rFonts w:ascii="Arial" w:hAnsi="Arial" w:cs="Arial"/>
          <w:sz w:val="16"/>
          <w:szCs w:val="16"/>
        </w:rPr>
        <w:tab/>
        <w:t>U</w:t>
      </w:r>
      <w:r w:rsidR="004D7D98" w:rsidRPr="004D7D98">
        <w:rPr>
          <w:rFonts w:ascii="Arial" w:hAnsi="Arial" w:cs="Arial"/>
          <w:sz w:val="16"/>
          <w:szCs w:val="16"/>
        </w:rPr>
        <w:t>nusually severe weather, or</w:t>
      </w:r>
    </w:p>
    <w:p w14:paraId="2CBDAABB" w14:textId="77777777" w:rsidR="00B20E44" w:rsidRPr="004D7D98" w:rsidRDefault="00B20E44" w:rsidP="00B91A6E">
      <w:pPr>
        <w:pStyle w:val="ListParagraph"/>
        <w:tabs>
          <w:tab w:val="clear" w:pos="1440"/>
          <w:tab w:val="clear" w:pos="1920"/>
        </w:tabs>
        <w:suppressAutoHyphens/>
        <w:ind w:left="1620" w:hanging="540"/>
        <w:rPr>
          <w:rFonts w:ascii="Arial" w:hAnsi="Arial" w:cs="Arial"/>
          <w:sz w:val="16"/>
          <w:szCs w:val="16"/>
        </w:rPr>
      </w:pPr>
    </w:p>
    <w:p w14:paraId="37670A3F" w14:textId="5699AC24" w:rsidR="004D7D98" w:rsidRPr="004D7D98" w:rsidRDefault="00B20E44" w:rsidP="00B91A6E">
      <w:pPr>
        <w:pStyle w:val="ListParagraph"/>
        <w:tabs>
          <w:tab w:val="clear" w:pos="1440"/>
          <w:tab w:val="clear" w:pos="1920"/>
        </w:tabs>
        <w:suppressAutoHyphens/>
        <w:ind w:left="1620" w:hanging="540"/>
        <w:jc w:val="both"/>
        <w:rPr>
          <w:rFonts w:ascii="Arial" w:hAnsi="Arial" w:cs="Arial"/>
          <w:sz w:val="16"/>
          <w:szCs w:val="16"/>
        </w:rPr>
      </w:pPr>
      <w:r>
        <w:rPr>
          <w:rFonts w:ascii="Arial" w:hAnsi="Arial" w:cs="Arial"/>
          <w:sz w:val="16"/>
          <w:szCs w:val="16"/>
        </w:rPr>
        <w:t>k.</w:t>
      </w:r>
      <w:r>
        <w:rPr>
          <w:rFonts w:ascii="Arial" w:hAnsi="Arial" w:cs="Arial"/>
          <w:sz w:val="16"/>
          <w:szCs w:val="16"/>
        </w:rPr>
        <w:tab/>
        <w:t>D</w:t>
      </w:r>
      <w:r w:rsidR="004D7D98" w:rsidRPr="004D7D98">
        <w:rPr>
          <w:rFonts w:ascii="Arial" w:hAnsi="Arial" w:cs="Arial"/>
          <w:sz w:val="16"/>
          <w:szCs w:val="16"/>
        </w:rPr>
        <w:t>elays of subcontractors or suppliers at any tier arising from unforeseeable causes beyond the control and without the fault</w:t>
      </w:r>
      <w:r>
        <w:rPr>
          <w:rFonts w:ascii="Arial" w:hAnsi="Arial" w:cs="Arial"/>
          <w:sz w:val="16"/>
          <w:szCs w:val="16"/>
        </w:rPr>
        <w:t xml:space="preserve"> </w:t>
      </w:r>
      <w:r w:rsidR="004D7D98" w:rsidRPr="004D7D98">
        <w:rPr>
          <w:rFonts w:ascii="Arial" w:hAnsi="Arial" w:cs="Arial"/>
          <w:sz w:val="16"/>
          <w:szCs w:val="16"/>
        </w:rPr>
        <w:t>or negligence of both the Lessor and any such subcontractor or supplier.</w:t>
      </w:r>
    </w:p>
    <w:p w14:paraId="0700D5F4" w14:textId="77777777" w:rsidR="004D7D98" w:rsidRPr="004D7D98" w:rsidRDefault="004D7D98" w:rsidP="00676CD2">
      <w:pPr>
        <w:pStyle w:val="ListParagraph"/>
        <w:suppressAutoHyphens/>
        <w:ind w:left="1440"/>
        <w:jc w:val="both"/>
        <w:rPr>
          <w:rFonts w:ascii="Arial" w:hAnsi="Arial" w:cs="Arial"/>
          <w:sz w:val="16"/>
          <w:szCs w:val="16"/>
        </w:rPr>
      </w:pPr>
    </w:p>
    <w:p w14:paraId="461C948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Award Date” means the date the LCO executes the lease and furnishes written notification of the executed lease to the successful offeror (usually the date on which the parties’ obligations under the lease begin).</w:t>
      </w:r>
    </w:p>
    <w:p w14:paraId="517BFE27" w14:textId="77777777" w:rsidR="004D7D98" w:rsidRPr="004D7D98" w:rsidRDefault="004D7D98" w:rsidP="00676CD2">
      <w:pPr>
        <w:pStyle w:val="ListParagraph"/>
        <w:suppressAutoHyphens/>
        <w:ind w:left="1094"/>
        <w:jc w:val="both"/>
        <w:rPr>
          <w:rFonts w:ascii="Arial" w:hAnsi="Arial" w:cs="Arial"/>
          <w:sz w:val="16"/>
          <w:szCs w:val="16"/>
        </w:rPr>
      </w:pPr>
    </w:p>
    <w:p w14:paraId="1CD1ED9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"Lease Term Commencement Date” means the date on which the lease term commences.</w:t>
      </w:r>
    </w:p>
    <w:p w14:paraId="3C94A860" w14:textId="77777777" w:rsidR="004D7D98" w:rsidRPr="004D7D98" w:rsidRDefault="004D7D98" w:rsidP="00676CD2">
      <w:pPr>
        <w:pStyle w:val="ListParagraph"/>
        <w:jc w:val="both"/>
        <w:rPr>
          <w:rFonts w:ascii="Arial" w:hAnsi="Arial" w:cs="Arial"/>
          <w:sz w:val="16"/>
          <w:szCs w:val="16"/>
        </w:rPr>
      </w:pPr>
    </w:p>
    <w:p w14:paraId="2E0C41A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“Substantially Complete” or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  The space shall be considered substantially complete only if the space may be used for its intended purpose.</w:t>
      </w:r>
    </w:p>
    <w:p w14:paraId="273F1775" w14:textId="77777777" w:rsidR="004D7D98" w:rsidRPr="004D7D98" w:rsidRDefault="004D7D98" w:rsidP="00676CD2">
      <w:pPr>
        <w:pStyle w:val="ListParagraph"/>
        <w:jc w:val="both"/>
        <w:rPr>
          <w:rFonts w:ascii="Arial" w:hAnsi="Arial" w:cs="Arial"/>
          <w:sz w:val="16"/>
          <w:szCs w:val="16"/>
        </w:rPr>
      </w:pPr>
    </w:p>
    <w:p w14:paraId="3A73A60A" w14:textId="77777777" w:rsidR="004D7D98" w:rsidRPr="004C216F"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“Work” means all alterations, improvements, modifications, and other things required for the preparation or continued occupancy of the premises by the Government as specified in this lease.</w:t>
      </w:r>
    </w:p>
    <w:p w14:paraId="3290DF0C" w14:textId="77777777" w:rsidR="004D7D98" w:rsidRPr="004D7D98" w:rsidRDefault="004D7D98"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49EBBB34" w14:textId="05FF7E85" w:rsidR="004D7D98" w:rsidRDefault="004D7D98" w:rsidP="00676CD2">
      <w:pPr>
        <w:pStyle w:val="ListParagraph"/>
        <w:numPr>
          <w:ilvl w:val="0"/>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u w:val="single"/>
        </w:rPr>
        <w:t>Real Property Terms</w:t>
      </w:r>
      <w:r w:rsidR="00B20E44">
        <w:rPr>
          <w:rFonts w:ascii="Arial" w:hAnsi="Arial" w:cs="Arial"/>
          <w:sz w:val="16"/>
          <w:szCs w:val="16"/>
        </w:rPr>
        <w:t>.</w:t>
      </w:r>
    </w:p>
    <w:p w14:paraId="758E7CDA" w14:textId="77777777" w:rsidR="00B20E44" w:rsidRPr="004D7D98" w:rsidRDefault="00B20E44" w:rsidP="00676CD2">
      <w:pPr>
        <w:pStyle w:val="ListParagraph"/>
        <w:tabs>
          <w:tab w:val="clear" w:pos="480"/>
          <w:tab w:val="clear" w:pos="960"/>
          <w:tab w:val="clear" w:pos="1440"/>
          <w:tab w:val="clear" w:pos="1920"/>
          <w:tab w:val="clear" w:pos="2400"/>
        </w:tabs>
        <w:suppressAutoHyphens/>
        <w:ind w:left="547"/>
        <w:jc w:val="both"/>
        <w:rPr>
          <w:rFonts w:ascii="Arial" w:hAnsi="Arial" w:cs="Arial"/>
          <w:sz w:val="16"/>
          <w:szCs w:val="16"/>
        </w:rPr>
      </w:pPr>
    </w:p>
    <w:p w14:paraId="73799586"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“ANSI/BOMA” is an acronym for American National Standards Institute/Building Owners and Managers Association.</w:t>
      </w:r>
    </w:p>
    <w:p w14:paraId="1A6A3B81" w14:textId="77777777" w:rsidR="004D7D98" w:rsidRPr="004D7D98" w:rsidRDefault="004D7D98" w:rsidP="00676CD2">
      <w:pPr>
        <w:pStyle w:val="ListParagraph"/>
        <w:suppressAutoHyphens/>
        <w:ind w:left="1094"/>
        <w:jc w:val="both"/>
        <w:rPr>
          <w:rFonts w:ascii="Arial" w:hAnsi="Arial" w:cs="Arial"/>
          <w:sz w:val="16"/>
          <w:szCs w:val="16"/>
        </w:rPr>
      </w:pPr>
    </w:p>
    <w:p w14:paraId="7879873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 xml:space="preserve">“ANSI/BOMA Occupant Area” or “ABOA” means the measurement standard (Z65.1-2017) provided by ANSI/BOMA for Occupant Area, which is “the total aggregated area used by an Occupant before Load Factors are applied, consisting of Tenant Area and Tenant Ancillary Area.” The Method A – Multiple Load Factor Method shall apply. </w:t>
      </w:r>
    </w:p>
    <w:p w14:paraId="69457ADC" w14:textId="77777777" w:rsidR="004D7D98" w:rsidRPr="004D7D98" w:rsidRDefault="004D7D98" w:rsidP="004D7D98">
      <w:pPr>
        <w:pStyle w:val="ListParagraph"/>
        <w:suppressAutoHyphens/>
        <w:ind w:left="1094"/>
        <w:rPr>
          <w:rFonts w:ascii="Arial" w:hAnsi="Arial" w:cs="Arial"/>
          <w:sz w:val="16"/>
          <w:szCs w:val="16"/>
        </w:rPr>
      </w:pPr>
    </w:p>
    <w:p w14:paraId="29872C28"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lastRenderedPageBreak/>
        <w:t>“Appurtenant Areas” means those areas and facilities on the property that are not located within the premises, or for which rights are expressly granted under this lease, or for which rights to use are reasonably necessary or reasonably anticipated with respect to the Government's enjoyment of the premises and express appurtenant rights (e.g. parking areas).</w:t>
      </w:r>
    </w:p>
    <w:p w14:paraId="41B5B307" w14:textId="77777777" w:rsidR="004D7D98" w:rsidRPr="004D7D98" w:rsidRDefault="004D7D98" w:rsidP="00676CD2">
      <w:pPr>
        <w:pStyle w:val="ListParagraph"/>
        <w:suppressAutoHyphens/>
        <w:ind w:left="1094"/>
        <w:jc w:val="both"/>
        <w:rPr>
          <w:rFonts w:ascii="Arial" w:hAnsi="Arial" w:cs="Arial"/>
          <w:sz w:val="16"/>
          <w:szCs w:val="16"/>
        </w:rPr>
      </w:pPr>
    </w:p>
    <w:p w14:paraId="72A1EBBB"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“Broker” means GSA’s broker, if GSA awarded this lease using a contract real estate broker.</w:t>
      </w:r>
    </w:p>
    <w:p w14:paraId="48DD5D1E" w14:textId="77777777" w:rsidR="004D7D98" w:rsidRPr="004D7D98" w:rsidRDefault="004D7D98" w:rsidP="00676CD2">
      <w:pPr>
        <w:pStyle w:val="ListParagraph"/>
        <w:suppressAutoHyphens/>
        <w:ind w:left="1094"/>
        <w:jc w:val="both"/>
        <w:rPr>
          <w:rFonts w:ascii="Arial" w:hAnsi="Arial" w:cs="Arial"/>
          <w:sz w:val="16"/>
          <w:szCs w:val="16"/>
        </w:rPr>
      </w:pPr>
    </w:p>
    <w:p w14:paraId="6F4A2F39"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“Building” means building(s) situated on the property in which the premises are located.</w:t>
      </w:r>
    </w:p>
    <w:p w14:paraId="0C028A0F" w14:textId="77777777" w:rsidR="004D7D98" w:rsidRPr="004D7D98" w:rsidRDefault="004D7D98" w:rsidP="00676CD2">
      <w:pPr>
        <w:pStyle w:val="ListParagraph"/>
        <w:suppressAutoHyphens/>
        <w:ind w:left="1094"/>
        <w:jc w:val="both"/>
        <w:rPr>
          <w:rFonts w:ascii="Arial" w:hAnsi="Arial" w:cs="Arial"/>
          <w:sz w:val="16"/>
          <w:szCs w:val="16"/>
        </w:rPr>
      </w:pPr>
    </w:p>
    <w:p w14:paraId="587707B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“Commission Credit” means the amount of commission that is credited to the lease, if GSA’s broker agreed to forgo a percentage of its commission, in connection with the award of this lease.</w:t>
      </w:r>
    </w:p>
    <w:p w14:paraId="6970B087" w14:textId="77777777" w:rsidR="004D7D98" w:rsidRPr="004D7D98" w:rsidRDefault="004D7D98" w:rsidP="00676CD2">
      <w:pPr>
        <w:pStyle w:val="ListParagraph"/>
        <w:suppressAutoHyphens/>
        <w:ind w:left="1094"/>
        <w:jc w:val="both"/>
        <w:rPr>
          <w:rFonts w:ascii="Arial" w:hAnsi="Arial" w:cs="Arial"/>
          <w:sz w:val="16"/>
          <w:szCs w:val="16"/>
        </w:rPr>
      </w:pPr>
    </w:p>
    <w:p w14:paraId="23312734"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“Common Area Factor (CAF)” means a conversion factor determined and applied by the building owner to determine the rentable square feet for the leased space. The CAF is expressed as a percentage of the difference between the amount of rentable square feet (SF) and ABOA SF, divided by the ABOA SF.  The CAF shall be determined in accordance with the applicable ANSI/BOMA standard for the type of space to which the CAF shall apply.</w:t>
      </w:r>
    </w:p>
    <w:p w14:paraId="2FB9A88B" w14:textId="77777777" w:rsidR="004D7D98" w:rsidRPr="004D7D98" w:rsidRDefault="004D7D98" w:rsidP="00676CD2">
      <w:pPr>
        <w:pStyle w:val="ListParagraph"/>
        <w:suppressAutoHyphens/>
        <w:ind w:left="1094"/>
        <w:jc w:val="both"/>
        <w:rPr>
          <w:rFonts w:ascii="Arial" w:hAnsi="Arial" w:cs="Arial"/>
          <w:sz w:val="16"/>
          <w:szCs w:val="16"/>
        </w:rPr>
      </w:pPr>
    </w:p>
    <w:p w14:paraId="0083AE3F"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“Firm Term” means the part of the lease term that is not subject to termination rights.</w:t>
      </w:r>
    </w:p>
    <w:p w14:paraId="56C060E1" w14:textId="77777777" w:rsidR="004D7D98" w:rsidRPr="004D7D98" w:rsidRDefault="004D7D98" w:rsidP="00676CD2">
      <w:pPr>
        <w:pStyle w:val="ListParagraph"/>
        <w:suppressAutoHyphens/>
        <w:ind w:left="1094"/>
        <w:jc w:val="both"/>
        <w:rPr>
          <w:rFonts w:ascii="Arial" w:hAnsi="Arial" w:cs="Arial"/>
          <w:sz w:val="16"/>
          <w:szCs w:val="16"/>
        </w:rPr>
      </w:pPr>
    </w:p>
    <w:p w14:paraId="2D51883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“Non-Firm Term” means the part of the lease term following the end of the firm term, which is subject to termination rights.</w:t>
      </w:r>
    </w:p>
    <w:p w14:paraId="2BE330D9" w14:textId="77777777" w:rsidR="004D7D98" w:rsidRPr="004D7D98" w:rsidRDefault="004D7D98" w:rsidP="00676CD2">
      <w:pPr>
        <w:pStyle w:val="ListParagraph"/>
        <w:suppressAutoHyphens/>
        <w:ind w:left="1094"/>
        <w:jc w:val="both"/>
        <w:rPr>
          <w:rFonts w:ascii="Arial" w:hAnsi="Arial" w:cs="Arial"/>
          <w:sz w:val="16"/>
          <w:szCs w:val="16"/>
        </w:rPr>
      </w:pPr>
    </w:p>
    <w:p w14:paraId="45D5B545"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“Premises” means the total occupant area or other type of space, together with all associated common areas described in the lease. Appurtenant areas (e.g., parking areas) to which the Government has rights under this lease are not included in the premises.</w:t>
      </w:r>
    </w:p>
    <w:p w14:paraId="3297FA00" w14:textId="77777777" w:rsidR="004D7D98" w:rsidRPr="004D7D98" w:rsidRDefault="004D7D98" w:rsidP="00676CD2">
      <w:pPr>
        <w:pStyle w:val="ListParagraph"/>
        <w:suppressAutoHyphens/>
        <w:ind w:left="1094"/>
        <w:jc w:val="both"/>
        <w:rPr>
          <w:rFonts w:ascii="Arial" w:hAnsi="Arial" w:cs="Arial"/>
          <w:sz w:val="16"/>
          <w:szCs w:val="16"/>
        </w:rPr>
      </w:pPr>
    </w:p>
    <w:p w14:paraId="0B5E94FD" w14:textId="77777777" w:rsidR="004D7D98" w:rsidRPr="004D7D98" w:rsidRDefault="004D7D98" w:rsidP="00676CD2">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4D7D98">
        <w:rPr>
          <w:rFonts w:ascii="Arial" w:hAnsi="Arial" w:cs="Arial"/>
          <w:sz w:val="16"/>
          <w:szCs w:val="16"/>
        </w:rPr>
        <w:t>“Property” means the land and buildings in which the premises are located, including all appurtenant areas (e.g., parking areas) to which the Government is granted rights.</w:t>
      </w:r>
    </w:p>
    <w:p w14:paraId="46867039" w14:textId="77777777" w:rsidR="004D7D98" w:rsidRPr="004D7D98" w:rsidRDefault="004D7D98" w:rsidP="00676CD2">
      <w:pPr>
        <w:pStyle w:val="ListParagraph"/>
        <w:suppressAutoHyphens/>
        <w:ind w:left="1094"/>
        <w:jc w:val="both"/>
        <w:rPr>
          <w:rFonts w:ascii="Arial" w:hAnsi="Arial" w:cs="Arial"/>
          <w:sz w:val="16"/>
          <w:szCs w:val="16"/>
        </w:rPr>
      </w:pPr>
    </w:p>
    <w:p w14:paraId="670BCCFD" w14:textId="504B7ED6" w:rsidR="004D7D98" w:rsidRDefault="004D7D98" w:rsidP="00726C3E">
      <w:pPr>
        <w:pStyle w:val="ListParagraph"/>
        <w:numPr>
          <w:ilvl w:val="1"/>
          <w:numId w:val="91"/>
        </w:numPr>
        <w:tabs>
          <w:tab w:val="clear" w:pos="480"/>
          <w:tab w:val="clear" w:pos="960"/>
          <w:tab w:val="clear" w:pos="1440"/>
          <w:tab w:val="clear" w:pos="1920"/>
          <w:tab w:val="clear" w:pos="2400"/>
        </w:tabs>
        <w:suppressAutoHyphens/>
        <w:jc w:val="both"/>
        <w:rPr>
          <w:rFonts w:ascii="Arial" w:hAnsi="Arial" w:cs="Arial"/>
          <w:sz w:val="16"/>
          <w:szCs w:val="16"/>
        </w:rPr>
      </w:pPr>
      <w:r w:rsidRPr="00D300FF">
        <w:rPr>
          <w:rFonts w:ascii="Arial" w:hAnsi="Arial" w:cs="Arial"/>
          <w:sz w:val="16"/>
          <w:szCs w:val="16"/>
        </w:rPr>
        <w:t>“Rentable Space or Rentable Square Feet (RSF)” means the area for which a tenant is charged rent. It is determined by the building owner and may vary by city or by building within the same city. Rentable space may include a share of common areas such as elevator lobbies, building corridors, and floor service areas. Floor service areas typically include restrooms, janitor rooms, telephone closets, electrical closets, and mechanical rooms. Rentable space does not include vertical building penetrations and their enclosing walls, such as stairs, elevator shafts, and vertical ducts. To determine the RSF, the ABOA SF is multiplied by the sum of one (1) plus the CAF, for each type of space included in the premises.</w:t>
      </w:r>
    </w:p>
    <w:p w14:paraId="6DC7FCA1" w14:textId="77777777" w:rsidR="00D300FF" w:rsidRPr="00D300FF" w:rsidRDefault="00D300FF" w:rsidP="00D300FF">
      <w:pPr>
        <w:tabs>
          <w:tab w:val="clear" w:pos="480"/>
          <w:tab w:val="clear" w:pos="960"/>
          <w:tab w:val="clear" w:pos="1440"/>
          <w:tab w:val="clear" w:pos="1920"/>
          <w:tab w:val="clear" w:pos="2400"/>
        </w:tabs>
        <w:suppressAutoHyphens/>
        <w:rPr>
          <w:rFonts w:cs="Arial"/>
          <w:szCs w:val="16"/>
        </w:rPr>
      </w:pPr>
    </w:p>
    <w:p w14:paraId="3618FE21" w14:textId="34807313" w:rsidR="002103E4" w:rsidRPr="004D7D98" w:rsidRDefault="004D7D98" w:rsidP="00D300FF">
      <w:pPr>
        <w:pStyle w:val="ListParagraph"/>
        <w:numPr>
          <w:ilvl w:val="1"/>
          <w:numId w:val="91"/>
        </w:numPr>
        <w:tabs>
          <w:tab w:val="clear" w:pos="480"/>
          <w:tab w:val="clear" w:pos="960"/>
          <w:tab w:val="clear" w:pos="1440"/>
          <w:tab w:val="clear" w:pos="1920"/>
          <w:tab w:val="clear" w:pos="2400"/>
        </w:tabs>
        <w:suppressAutoHyphens/>
        <w:jc w:val="both"/>
        <w:rPr>
          <w:rFonts w:cs="Arial"/>
          <w:szCs w:val="16"/>
        </w:rPr>
      </w:pPr>
      <w:r w:rsidRPr="004D7D98">
        <w:rPr>
          <w:rFonts w:ascii="Arial" w:hAnsi="Arial" w:cs="Arial"/>
          <w:sz w:val="16"/>
          <w:szCs w:val="16"/>
        </w:rPr>
        <w:t>“Space” means that part of the premises to which the Government has exclusive use, such as occupant area, or other types of space. Appurtenant areas (e.g., parking areas) to which the Government has rights under the lease are not included in the space.</w:t>
      </w:r>
    </w:p>
    <w:p w14:paraId="65767753" w14:textId="733595BE" w:rsidR="002103E4" w:rsidRPr="00B20E44" w:rsidRDefault="002103E4" w:rsidP="00676CD2">
      <w:pPr>
        <w:pStyle w:val="ListParagraph"/>
        <w:tabs>
          <w:tab w:val="clear" w:pos="480"/>
          <w:tab w:val="left" w:pos="540"/>
        </w:tabs>
        <w:suppressAutoHyphens/>
        <w:jc w:val="both"/>
        <w:rPr>
          <w:rFonts w:ascii="Arial" w:hAnsi="Arial" w:cs="Arial"/>
          <w:sz w:val="16"/>
          <w:szCs w:val="16"/>
        </w:rPr>
      </w:pPr>
    </w:p>
    <w:p w14:paraId="0CCCA5E3" w14:textId="77777777" w:rsidR="002103E4" w:rsidRPr="00A01AAC" w:rsidRDefault="0067261C" w:rsidP="00676CD2">
      <w:pPr>
        <w:pStyle w:val="Heading2"/>
        <w:tabs>
          <w:tab w:val="clear" w:pos="480"/>
          <w:tab w:val="left" w:pos="540"/>
        </w:tabs>
        <w:rPr>
          <w:shd w:val="clear" w:color="auto" w:fill="FFFFFF"/>
        </w:rPr>
      </w:pPr>
      <w:bookmarkStart w:id="242" w:name="_Toc304460515"/>
      <w:bookmarkStart w:id="243" w:name="_Toc304464558"/>
      <w:bookmarkStart w:id="244" w:name="_Toc304464879"/>
      <w:bookmarkStart w:id="245" w:name="_Toc145683885"/>
      <w:bookmarkEnd w:id="242"/>
      <w:bookmarkEnd w:id="243"/>
      <w:bookmarkEnd w:id="244"/>
      <w:r w:rsidRPr="0067261C">
        <w:rPr>
          <w:shd w:val="clear" w:color="auto" w:fill="FFFFFF"/>
        </w:rPr>
        <w:t>AUTHORIZED REPRESENTATIVES (</w:t>
      </w:r>
      <w:r w:rsidR="00B57DAE">
        <w:rPr>
          <w:shd w:val="clear" w:color="auto" w:fill="FFFFFF"/>
        </w:rPr>
        <w:t>OCT</w:t>
      </w:r>
      <w:r w:rsidR="000E64BC">
        <w:rPr>
          <w:shd w:val="clear" w:color="auto" w:fill="FFFFFF"/>
        </w:rPr>
        <w:t xml:space="preserve"> 2016</w:t>
      </w:r>
      <w:r w:rsidRPr="0067261C">
        <w:rPr>
          <w:shd w:val="clear" w:color="auto" w:fill="FFFFFF"/>
        </w:rPr>
        <w:t>)</w:t>
      </w:r>
      <w:bookmarkEnd w:id="245"/>
    </w:p>
    <w:p w14:paraId="2204BD2C" w14:textId="77777777" w:rsidR="002103E4" w:rsidRPr="00123B2B" w:rsidRDefault="002103E4" w:rsidP="00676CD2">
      <w:pPr>
        <w:keepNext/>
        <w:suppressAutoHyphens/>
        <w:contextualSpacing/>
        <w:rPr>
          <w:rFonts w:cs="Arial"/>
          <w:szCs w:val="13"/>
          <w:shd w:val="clear" w:color="auto" w:fill="FFFFFF"/>
        </w:rPr>
      </w:pPr>
    </w:p>
    <w:p w14:paraId="2ADA144E" w14:textId="77777777" w:rsidR="002103E4" w:rsidRPr="00A01AAC" w:rsidRDefault="000E64BC" w:rsidP="00676CD2">
      <w:pPr>
        <w:keepNext/>
        <w:suppressAutoHyphens/>
        <w:contextualSpacing/>
        <w:rPr>
          <w:rFonts w:cs="Arial"/>
          <w:szCs w:val="16"/>
        </w:rPr>
      </w:pPr>
      <w:r>
        <w:rPr>
          <w:rFonts w:cs="Arial"/>
          <w:szCs w:val="16"/>
          <w:shd w:val="clear" w:color="auto" w:fill="FFFFFF"/>
        </w:rPr>
        <w:t>S</w:t>
      </w:r>
      <w:r w:rsidR="0067261C" w:rsidRPr="0067261C">
        <w:rPr>
          <w:rFonts w:cs="Arial"/>
          <w:szCs w:val="16"/>
          <w:shd w:val="clear" w:color="auto" w:fill="FFFFFF"/>
        </w:rPr>
        <w:t xml:space="preserve">ignatories to </w:t>
      </w:r>
      <w:r w:rsidR="0067261C" w:rsidRPr="0067261C">
        <w:rPr>
          <w:rFonts w:cs="Arial"/>
          <w:szCs w:val="16"/>
        </w:rPr>
        <w:t>this Lease shall have full authority to bind their respective principals with regard to all matters relating to this Lease.  No other persons shall be understood to have any authority to bind their respective principals, except to the extent that such authority may be explicitly delegated by notice to the other party, or to the extent that such authority is transferred by succession of interest.  The Government shall have the right to substitute its Lease Contracting Officer (LCO) by notice, without an express delegation by the prior LCO.</w:t>
      </w:r>
    </w:p>
    <w:p w14:paraId="0B49CD94" w14:textId="77777777" w:rsidR="00F305E9" w:rsidRDefault="00F305E9">
      <w:pPr>
        <w:keepNext/>
        <w:suppressAutoHyphens/>
        <w:contextualSpacing/>
        <w:rPr>
          <w:rFonts w:cs="Arial"/>
          <w:szCs w:val="16"/>
        </w:rPr>
      </w:pPr>
    </w:p>
    <w:p w14:paraId="2865E8DC" w14:textId="1F1F07D9" w:rsidR="00D91697" w:rsidRDefault="008631FC" w:rsidP="00B66582">
      <w:pPr>
        <w:pStyle w:val="Heading2"/>
        <w:tabs>
          <w:tab w:val="clear" w:pos="480"/>
          <w:tab w:val="left" w:pos="540"/>
        </w:tabs>
      </w:pPr>
      <w:bookmarkStart w:id="246" w:name="_Toc50462069"/>
      <w:bookmarkStart w:id="247" w:name="_Toc50462070"/>
      <w:bookmarkStart w:id="248" w:name="_Toc145683886"/>
      <w:bookmarkEnd w:id="246"/>
      <w:bookmarkEnd w:id="247"/>
      <w:r w:rsidRPr="0034404D">
        <w:t>A</w:t>
      </w:r>
      <w:r>
        <w:t>LTERATIONS REQUESTED BY THE GOVERNMENT</w:t>
      </w:r>
      <w:r w:rsidRPr="0034404D">
        <w:t xml:space="preserve"> (</w:t>
      </w:r>
      <w:r w:rsidR="00B57DAE">
        <w:t>OCT</w:t>
      </w:r>
      <w:r w:rsidR="000E64BC">
        <w:t xml:space="preserve"> </w:t>
      </w:r>
      <w:r w:rsidR="005D4D7C">
        <w:t>2022</w:t>
      </w:r>
      <w:r>
        <w:t>)</w:t>
      </w:r>
      <w:bookmarkEnd w:id="248"/>
    </w:p>
    <w:p w14:paraId="68A3017B" w14:textId="77777777" w:rsidR="00BC7444" w:rsidRDefault="00BC7444" w:rsidP="00BC7444"/>
    <w:p w14:paraId="507CC96A" w14:textId="0A484F5E" w:rsidR="006A7D0C" w:rsidRDefault="0063383A" w:rsidP="00B20E44">
      <w:pPr>
        <w:numPr>
          <w:ilvl w:val="0"/>
          <w:numId w:val="46"/>
        </w:numPr>
        <w:tabs>
          <w:tab w:val="clear" w:pos="480"/>
          <w:tab w:val="left" w:pos="540"/>
        </w:tabs>
        <w:ind w:left="540" w:hanging="540"/>
      </w:pPr>
      <w:r w:rsidRPr="0063383A">
        <w:t xml:space="preserve">The Government may request the Lessor to provide alterations during the term of the Lease. Alterations will be ordered by issuance of a Lease Amendment, GSA Form 300, Order for Supplies or Services, </w:t>
      </w:r>
      <w:r w:rsidR="00BE665C" w:rsidRPr="0063383A">
        <w:t>or</w:t>
      </w:r>
      <w:r w:rsidR="000E64BC">
        <w:t xml:space="preserve"> </w:t>
      </w:r>
      <w:r w:rsidR="000E64BC" w:rsidRPr="00192675">
        <w:rPr>
          <w:rFonts w:cs="Arial"/>
          <w:szCs w:val="16"/>
        </w:rPr>
        <w:t>a tenant agency-approved form</w:t>
      </w:r>
      <w:r w:rsidR="00BE665C" w:rsidRPr="0063383A">
        <w:t xml:space="preserve"> when specifically authorized to do so by the </w:t>
      </w:r>
      <w:r w:rsidR="00BE665C" w:rsidRPr="003D66C7">
        <w:rPr>
          <w:rFonts w:cs="Arial"/>
          <w:szCs w:val="16"/>
        </w:rPr>
        <w:t>LCO</w:t>
      </w:r>
      <w:r w:rsidRPr="0063383A">
        <w:t xml:space="preserve">. The </w:t>
      </w:r>
      <w:r w:rsidR="000E64BC">
        <w:t xml:space="preserve">General Services Administration Acquisition </w:t>
      </w:r>
      <w:r w:rsidR="00F83CD1">
        <w:t>M</w:t>
      </w:r>
      <w:r w:rsidR="000E64BC">
        <w:t>anual (“</w:t>
      </w:r>
      <w:r w:rsidRPr="0063383A">
        <w:t>GSAM</w:t>
      </w:r>
      <w:r w:rsidR="000E64BC">
        <w:t>”)</w:t>
      </w:r>
      <w:r w:rsidRPr="0063383A">
        <w:t xml:space="preserve"> clause, 552.270-31, </w:t>
      </w:r>
      <w:r w:rsidRPr="0063383A">
        <w:rPr>
          <w:iCs/>
        </w:rPr>
        <w:t>Prompt Payment</w:t>
      </w:r>
      <w:r w:rsidRPr="0063383A">
        <w:t>, including its invoice requirements, shall apply to orders for alterations.  All orders are subject to the terms and conditions of this Lease</w:t>
      </w:r>
      <w:r w:rsidR="007435AC">
        <w:t xml:space="preserve"> </w:t>
      </w:r>
      <w:r w:rsidR="007435AC" w:rsidRPr="007435AC">
        <w:t xml:space="preserve">and may be placed by the LCO or a warranted contracting officer’s representative (COR) in GSA or the tenant agency when specifically authorized to do so by the </w:t>
      </w:r>
      <w:r w:rsidR="000E64BC">
        <w:t>LCO</w:t>
      </w:r>
      <w:r w:rsidR="007435AC" w:rsidRPr="007435AC">
        <w:t>, subject to the</w:t>
      </w:r>
      <w:r w:rsidR="007435AC">
        <w:t xml:space="preserve"> </w:t>
      </w:r>
      <w:r w:rsidR="007435AC" w:rsidRPr="007435AC">
        <w:t>threshold</w:t>
      </w:r>
      <w:r w:rsidR="007435AC">
        <w:t xml:space="preserve"> </w:t>
      </w:r>
      <w:r w:rsidR="007435AC" w:rsidRPr="007435AC">
        <w:t>limitation below.</w:t>
      </w:r>
    </w:p>
    <w:p w14:paraId="5E47B967" w14:textId="77777777" w:rsidR="0063383A" w:rsidRPr="0063383A" w:rsidRDefault="0063383A" w:rsidP="00B20E44">
      <w:pPr>
        <w:tabs>
          <w:tab w:val="clear" w:pos="480"/>
          <w:tab w:val="left" w:pos="540"/>
          <w:tab w:val="left" w:pos="720"/>
        </w:tabs>
        <w:ind w:left="540" w:hanging="540"/>
      </w:pPr>
    </w:p>
    <w:p w14:paraId="00A092B7" w14:textId="77777777" w:rsidR="006A7D0C" w:rsidRDefault="007435AC" w:rsidP="00B20E44">
      <w:pPr>
        <w:numPr>
          <w:ilvl w:val="0"/>
          <w:numId w:val="46"/>
        </w:numPr>
        <w:tabs>
          <w:tab w:val="clear" w:pos="480"/>
          <w:tab w:val="left" w:pos="540"/>
        </w:tabs>
        <w:ind w:left="540" w:hanging="540"/>
      </w:pPr>
      <w:r w:rsidRPr="007435AC">
        <w:t>Orders for alterations issued by an authorized COR</w:t>
      </w:r>
      <w:r>
        <w:t xml:space="preserve"> </w:t>
      </w:r>
      <w:r w:rsidRPr="007435AC">
        <w:t>are limited to no more than $</w:t>
      </w:r>
      <w:r w:rsidR="00A83B91">
        <w:t>250,000</w:t>
      </w:r>
      <w:r w:rsidR="00E24BF1">
        <w:t xml:space="preserve"> (LCOs are not subject to this threshold)</w:t>
      </w:r>
      <w:r w:rsidRPr="007435AC">
        <w:t>.</w:t>
      </w:r>
      <w:r w:rsidR="0063383A" w:rsidRPr="0063383A">
        <w:t xml:space="preserve">  This threshold will change according to future adjustments of the simplified acquisition threshold (see FAR 2.101). The LCO will provide the Lessor with a list of tenant agency officials authorized to place orders and will specify any limitations on the authority delegated to tenant agency officials.  The tenant agency officials are not authorized to deal with the Lessor on any other matters.</w:t>
      </w:r>
    </w:p>
    <w:p w14:paraId="2B293858" w14:textId="77777777" w:rsidR="0063383A" w:rsidRPr="0063383A" w:rsidRDefault="0063383A" w:rsidP="00B20E44">
      <w:pPr>
        <w:tabs>
          <w:tab w:val="left" w:pos="720"/>
        </w:tabs>
        <w:ind w:left="540" w:hanging="540"/>
      </w:pPr>
    </w:p>
    <w:p w14:paraId="5D08E79D" w14:textId="6750D78A" w:rsidR="005D4D7C" w:rsidRPr="00EF513C" w:rsidRDefault="005D4D7C" w:rsidP="00B20E44">
      <w:pPr>
        <w:numPr>
          <w:ilvl w:val="0"/>
          <w:numId w:val="46"/>
        </w:numPr>
        <w:tabs>
          <w:tab w:val="clear" w:pos="480"/>
          <w:tab w:val="left" w:pos="540"/>
        </w:tabs>
        <w:ind w:left="540" w:hanging="540"/>
      </w:pPr>
      <w:r w:rsidRPr="00EF513C">
        <w:rPr>
          <w:rFonts w:cs="Arial"/>
          <w:szCs w:val="16"/>
        </w:rPr>
        <w:t>The Lessor may be required to use the Government’s project management system, as outlined in Lease paragraph entitled “Government Project Management System.”</w:t>
      </w:r>
    </w:p>
    <w:p w14:paraId="2369C298" w14:textId="77777777" w:rsidR="00EF513C" w:rsidRDefault="00EF513C" w:rsidP="00B20E44">
      <w:pPr>
        <w:tabs>
          <w:tab w:val="clear" w:pos="480"/>
          <w:tab w:val="left" w:pos="540"/>
        </w:tabs>
        <w:ind w:left="540" w:hanging="540"/>
      </w:pPr>
    </w:p>
    <w:p w14:paraId="676354D8" w14:textId="49DD586D" w:rsidR="006A7D0C" w:rsidRDefault="0063383A" w:rsidP="00B20E44">
      <w:pPr>
        <w:numPr>
          <w:ilvl w:val="0"/>
          <w:numId w:val="46"/>
        </w:numPr>
        <w:tabs>
          <w:tab w:val="clear" w:pos="480"/>
          <w:tab w:val="left" w:pos="540"/>
        </w:tabs>
        <w:ind w:left="540" w:hanging="540"/>
      </w:pPr>
      <w:r w:rsidRPr="0063383A">
        <w:t xml:space="preserve">Payments for alterations ordered by the tenant agency under the authorization described in </w:t>
      </w:r>
      <w:r w:rsidR="004807A3">
        <w:t>sub-</w:t>
      </w:r>
      <w:r w:rsidRPr="0063383A">
        <w:t>paragraph B will be made directly by the tenant agency placing the order.</w:t>
      </w:r>
    </w:p>
    <w:p w14:paraId="68BAD5BE" w14:textId="77777777" w:rsidR="007279B4" w:rsidRPr="00123B2B" w:rsidRDefault="007279B4" w:rsidP="00B20E44">
      <w:pPr>
        <w:pStyle w:val="ListParagraph"/>
        <w:ind w:left="540" w:hanging="540"/>
        <w:jc w:val="both"/>
        <w:rPr>
          <w:rFonts w:ascii="Arial" w:hAnsi="Arial" w:cs="Arial"/>
          <w:sz w:val="16"/>
          <w:szCs w:val="13"/>
        </w:rPr>
      </w:pPr>
    </w:p>
    <w:p w14:paraId="62A6D880" w14:textId="77D7C37D" w:rsidR="00F5193D" w:rsidRDefault="008631FC" w:rsidP="00B66582">
      <w:pPr>
        <w:pStyle w:val="Heading2"/>
        <w:tabs>
          <w:tab w:val="clear" w:pos="480"/>
          <w:tab w:val="left" w:pos="540"/>
        </w:tabs>
      </w:pPr>
      <w:bookmarkStart w:id="249" w:name="_Toc269307945"/>
      <w:bookmarkStart w:id="250" w:name="_Toc145683887"/>
      <w:r w:rsidRPr="005155F0">
        <w:t>WAIVER OF RESTORATION (</w:t>
      </w:r>
      <w:r w:rsidR="00B57DAE">
        <w:t>OCT</w:t>
      </w:r>
      <w:r w:rsidR="000E64BC">
        <w:t xml:space="preserve"> </w:t>
      </w:r>
      <w:r w:rsidR="00182FA7">
        <w:t>2023</w:t>
      </w:r>
      <w:r w:rsidRPr="005155F0">
        <w:t>)</w:t>
      </w:r>
      <w:bookmarkEnd w:id="249"/>
      <w:bookmarkEnd w:id="250"/>
    </w:p>
    <w:p w14:paraId="35CC97B8" w14:textId="77777777" w:rsidR="002103E4" w:rsidRPr="008631FC" w:rsidRDefault="002103E4" w:rsidP="00476C94">
      <w:pPr>
        <w:suppressAutoHyphens/>
        <w:ind w:right="36"/>
        <w:contextualSpacing/>
        <w:rPr>
          <w:rFonts w:cs="Arial"/>
          <w:szCs w:val="16"/>
        </w:rPr>
      </w:pPr>
    </w:p>
    <w:p w14:paraId="6FF1E560" w14:textId="77777777" w:rsidR="001D5981" w:rsidRDefault="002B1D8D" w:rsidP="000C251E">
      <w:pPr>
        <w:rPr>
          <w:szCs w:val="16"/>
        </w:rPr>
      </w:pPr>
      <w:r w:rsidRPr="00A55F9C">
        <w:rPr>
          <w:szCs w:val="16"/>
        </w:rPr>
        <w:t xml:space="preserve">Lessor shall have no right to require the Government to restore the Premises upon </w:t>
      </w:r>
      <w:r w:rsidR="008C4E33">
        <w:rPr>
          <w:szCs w:val="16"/>
        </w:rPr>
        <w:t xml:space="preserve">expiration or earlier </w:t>
      </w:r>
      <w:r w:rsidRPr="00A55F9C">
        <w:rPr>
          <w:szCs w:val="16"/>
        </w:rPr>
        <w:t xml:space="preserve">termination </w:t>
      </w:r>
      <w:r w:rsidR="008C4E33">
        <w:rPr>
          <w:szCs w:val="16"/>
        </w:rPr>
        <w:t xml:space="preserve">(full or partial) </w:t>
      </w:r>
      <w:r w:rsidRPr="00A55F9C">
        <w:rPr>
          <w:szCs w:val="16"/>
        </w:rPr>
        <w:t>of the Lease, and waives all claims against the Government for</w:t>
      </w:r>
      <w:r w:rsidR="001D5981">
        <w:rPr>
          <w:szCs w:val="16"/>
        </w:rPr>
        <w:t>:</w:t>
      </w:r>
    </w:p>
    <w:p w14:paraId="528DAD1D" w14:textId="77777777" w:rsidR="006B1C11" w:rsidRDefault="006B1C11" w:rsidP="006B1C11">
      <w:pPr>
        <w:tabs>
          <w:tab w:val="clear" w:pos="480"/>
          <w:tab w:val="left" w:pos="540"/>
        </w:tabs>
        <w:rPr>
          <w:szCs w:val="16"/>
        </w:rPr>
      </w:pPr>
    </w:p>
    <w:p w14:paraId="1DDF64BB" w14:textId="2B739550" w:rsidR="001D5981" w:rsidRDefault="006B1C11" w:rsidP="006B1C11">
      <w:pPr>
        <w:tabs>
          <w:tab w:val="clear" w:pos="480"/>
          <w:tab w:val="left" w:pos="540"/>
        </w:tabs>
        <w:rPr>
          <w:szCs w:val="16"/>
        </w:rPr>
      </w:pPr>
      <w:r>
        <w:rPr>
          <w:szCs w:val="16"/>
        </w:rPr>
        <w:t>A.</w:t>
      </w:r>
      <w:r>
        <w:rPr>
          <w:szCs w:val="16"/>
        </w:rPr>
        <w:tab/>
      </w:r>
      <w:r w:rsidR="00182FA7">
        <w:rPr>
          <w:szCs w:val="16"/>
        </w:rPr>
        <w:t>W</w:t>
      </w:r>
      <w:r w:rsidR="00182FA7" w:rsidRPr="00A55F9C">
        <w:rPr>
          <w:szCs w:val="16"/>
        </w:rPr>
        <w:t>aste</w:t>
      </w:r>
      <w:r w:rsidR="002B1D8D" w:rsidRPr="00A55F9C">
        <w:rPr>
          <w:szCs w:val="16"/>
        </w:rPr>
        <w:t xml:space="preserve">, </w:t>
      </w:r>
      <w:r w:rsidR="001D5981">
        <w:rPr>
          <w:szCs w:val="16"/>
        </w:rPr>
        <w:t>or,</w:t>
      </w:r>
    </w:p>
    <w:p w14:paraId="7FCF4CB1" w14:textId="77777777" w:rsidR="00863C48" w:rsidRDefault="00863C48" w:rsidP="006B1C11">
      <w:pPr>
        <w:tabs>
          <w:tab w:val="clear" w:pos="480"/>
          <w:tab w:val="left" w:pos="540"/>
        </w:tabs>
        <w:rPr>
          <w:szCs w:val="16"/>
        </w:rPr>
      </w:pPr>
    </w:p>
    <w:p w14:paraId="3D5FA01B" w14:textId="0C33DE21" w:rsidR="006B1C11" w:rsidRDefault="006B1C11" w:rsidP="006B1C11">
      <w:pPr>
        <w:tabs>
          <w:tab w:val="clear" w:pos="480"/>
          <w:tab w:val="left" w:pos="540"/>
        </w:tabs>
        <w:rPr>
          <w:szCs w:val="16"/>
        </w:rPr>
      </w:pPr>
      <w:r>
        <w:rPr>
          <w:szCs w:val="16"/>
        </w:rPr>
        <w:t>B.</w:t>
      </w:r>
      <w:r>
        <w:rPr>
          <w:szCs w:val="16"/>
        </w:rPr>
        <w:tab/>
      </w:r>
      <w:r w:rsidR="00182FA7">
        <w:rPr>
          <w:szCs w:val="16"/>
        </w:rPr>
        <w:t>D</w:t>
      </w:r>
      <w:r w:rsidR="00182FA7" w:rsidRPr="00A55F9C">
        <w:rPr>
          <w:szCs w:val="16"/>
        </w:rPr>
        <w:t xml:space="preserve">amages </w:t>
      </w:r>
      <w:r w:rsidR="002B1D8D" w:rsidRPr="00A55F9C">
        <w:rPr>
          <w:szCs w:val="16"/>
        </w:rPr>
        <w:t>or restoration arising from or related to</w:t>
      </w:r>
      <w:r w:rsidR="001D5981">
        <w:rPr>
          <w:szCs w:val="16"/>
        </w:rPr>
        <w:t>:</w:t>
      </w:r>
    </w:p>
    <w:p w14:paraId="7BCA6C5E" w14:textId="77777777" w:rsidR="006B1C11" w:rsidRDefault="006B1C11" w:rsidP="006B1C11">
      <w:pPr>
        <w:tabs>
          <w:tab w:val="clear" w:pos="480"/>
          <w:tab w:val="left" w:pos="540"/>
        </w:tabs>
        <w:rPr>
          <w:szCs w:val="16"/>
        </w:rPr>
      </w:pPr>
    </w:p>
    <w:p w14:paraId="6AB10934" w14:textId="2EE756BB" w:rsidR="001D5981" w:rsidRDefault="006B1C11" w:rsidP="00B20E44">
      <w:pPr>
        <w:tabs>
          <w:tab w:val="clear" w:pos="480"/>
          <w:tab w:val="clear" w:pos="960"/>
          <w:tab w:val="clear" w:pos="1440"/>
          <w:tab w:val="clear" w:pos="1920"/>
          <w:tab w:val="clear" w:pos="2400"/>
          <w:tab w:val="left" w:pos="1080"/>
        </w:tabs>
        <w:ind w:left="1080" w:hanging="540"/>
        <w:rPr>
          <w:szCs w:val="16"/>
        </w:rPr>
      </w:pPr>
      <w:r>
        <w:rPr>
          <w:szCs w:val="16"/>
        </w:rPr>
        <w:t xml:space="preserve">1. </w:t>
      </w:r>
      <w:r w:rsidR="00723994">
        <w:rPr>
          <w:szCs w:val="16"/>
        </w:rPr>
        <w:tab/>
      </w:r>
      <w:r w:rsidR="00076A73">
        <w:rPr>
          <w:szCs w:val="16"/>
        </w:rPr>
        <w:t>T</w:t>
      </w:r>
      <w:r w:rsidR="002B1D8D" w:rsidRPr="00A55F9C">
        <w:rPr>
          <w:szCs w:val="16"/>
        </w:rPr>
        <w:t xml:space="preserve">he Government's normal and customary use of the Premises during the term of the Lease (including any extensions thereof), as well as </w:t>
      </w:r>
    </w:p>
    <w:p w14:paraId="0106B3F3" w14:textId="77777777" w:rsidR="00B20E44" w:rsidRDefault="00B20E44" w:rsidP="00B20E44">
      <w:pPr>
        <w:tabs>
          <w:tab w:val="clear" w:pos="480"/>
          <w:tab w:val="clear" w:pos="960"/>
          <w:tab w:val="clear" w:pos="1440"/>
          <w:tab w:val="clear" w:pos="1920"/>
          <w:tab w:val="clear" w:pos="2400"/>
          <w:tab w:val="left" w:pos="1080"/>
        </w:tabs>
        <w:ind w:left="1080" w:hanging="540"/>
        <w:rPr>
          <w:szCs w:val="16"/>
        </w:rPr>
      </w:pPr>
    </w:p>
    <w:p w14:paraId="429749F8" w14:textId="50A8B8D6" w:rsidR="001D5981" w:rsidRDefault="001D5981" w:rsidP="00B20E44">
      <w:pPr>
        <w:tabs>
          <w:tab w:val="clear" w:pos="480"/>
          <w:tab w:val="clear" w:pos="960"/>
          <w:tab w:val="clear" w:pos="1440"/>
          <w:tab w:val="clear" w:pos="1920"/>
          <w:tab w:val="clear" w:pos="2400"/>
          <w:tab w:val="left" w:pos="1080"/>
        </w:tabs>
        <w:ind w:left="1080" w:hanging="540"/>
        <w:rPr>
          <w:szCs w:val="16"/>
        </w:rPr>
      </w:pPr>
      <w:r>
        <w:rPr>
          <w:szCs w:val="16"/>
        </w:rPr>
        <w:t>2</w:t>
      </w:r>
      <w:r w:rsidR="006B1C11">
        <w:rPr>
          <w:szCs w:val="16"/>
        </w:rPr>
        <w:t>.</w:t>
      </w:r>
      <w:r w:rsidR="00723994">
        <w:rPr>
          <w:szCs w:val="16"/>
        </w:rPr>
        <w:t xml:space="preserve"> </w:t>
      </w:r>
      <w:r w:rsidR="00723994">
        <w:rPr>
          <w:szCs w:val="16"/>
        </w:rPr>
        <w:tab/>
      </w:r>
      <w:r w:rsidR="00076A73">
        <w:rPr>
          <w:szCs w:val="16"/>
        </w:rPr>
        <w:t>A</w:t>
      </w:r>
      <w:r w:rsidR="002B1D8D" w:rsidRPr="00A55F9C">
        <w:rPr>
          <w:szCs w:val="16"/>
        </w:rPr>
        <w:t xml:space="preserve">ny initial or subsequent alteration to the Premises regardless of whether such alterations are performed by the Lessor or by the Government.  </w:t>
      </w:r>
    </w:p>
    <w:p w14:paraId="5886B57D" w14:textId="77777777" w:rsidR="001D5981" w:rsidRDefault="001D5981" w:rsidP="000C251E">
      <w:pPr>
        <w:rPr>
          <w:szCs w:val="16"/>
        </w:rPr>
      </w:pPr>
    </w:p>
    <w:p w14:paraId="04E532EE" w14:textId="40FD8290" w:rsidR="00F5193D" w:rsidRDefault="002B1D8D" w:rsidP="000C251E">
      <w:r w:rsidRPr="00A55F9C">
        <w:rPr>
          <w:szCs w:val="16"/>
        </w:rPr>
        <w:t>At its sole option, the Government may abandon property in the Space following expiration</w:t>
      </w:r>
      <w:r w:rsidR="008C4E33">
        <w:rPr>
          <w:szCs w:val="16"/>
        </w:rPr>
        <w:t xml:space="preserve"> or earlier termination (full or partial)</w:t>
      </w:r>
      <w:r w:rsidRPr="00A55F9C">
        <w:rPr>
          <w:szCs w:val="16"/>
        </w:rPr>
        <w:t xml:space="preserve"> of the Lease, in which case the property will become the property of the Lessor and the Government will be relieved of any liability in connection therewith.</w:t>
      </w:r>
      <w:r w:rsidR="002103E4" w:rsidRPr="009B2323">
        <w:t xml:space="preserve">  </w:t>
      </w:r>
    </w:p>
    <w:p w14:paraId="67DF9A11" w14:textId="77777777" w:rsidR="002103E4" w:rsidRDefault="002103E4" w:rsidP="000C251E"/>
    <w:p w14:paraId="08267491" w14:textId="34C5CCBD" w:rsidR="00F5193D" w:rsidRDefault="002103E4" w:rsidP="00B66582">
      <w:pPr>
        <w:tabs>
          <w:tab w:val="clear" w:pos="480"/>
          <w:tab w:val="left" w:pos="540"/>
        </w:tabs>
        <w:rPr>
          <w:rStyle w:val="Strong"/>
          <w:rFonts w:cs="Arial"/>
          <w:szCs w:val="16"/>
        </w:rPr>
      </w:pPr>
      <w:r w:rsidRPr="0097507C">
        <w:rPr>
          <w:rStyle w:val="Strong"/>
          <w:rFonts w:cs="Arial"/>
          <w:szCs w:val="16"/>
        </w:rPr>
        <w:t>ACTION REQUIRED</w:t>
      </w:r>
      <w:r w:rsidRPr="0097507C">
        <w:rPr>
          <w:rStyle w:val="Strong"/>
          <w:rFonts w:cs="Arial"/>
          <w:b w:val="0"/>
          <w:szCs w:val="16"/>
        </w:rPr>
        <w:t>:  If bROKER IS NOT USED, delete</w:t>
      </w:r>
      <w:r w:rsidRPr="0097507C">
        <w:rPr>
          <w:rStyle w:val="Strong"/>
          <w:rFonts w:cs="Arial"/>
          <w:szCs w:val="16"/>
        </w:rPr>
        <w:t>.</w:t>
      </w:r>
    </w:p>
    <w:p w14:paraId="465291DA" w14:textId="11CB35B5" w:rsidR="002103E4" w:rsidRPr="001259DD" w:rsidRDefault="008631FC" w:rsidP="00B66582">
      <w:pPr>
        <w:pStyle w:val="Heading2"/>
        <w:tabs>
          <w:tab w:val="clear" w:pos="480"/>
          <w:tab w:val="left" w:pos="540"/>
        </w:tabs>
      </w:pPr>
      <w:bookmarkStart w:id="251" w:name="_Toc145683888"/>
      <w:r w:rsidRPr="001259DD">
        <w:t>PAYMENT OF BROKER (</w:t>
      </w:r>
      <w:r w:rsidR="00933BB5">
        <w:t>OCT 2021</w:t>
      </w:r>
      <w:r w:rsidRPr="001259DD">
        <w:t>)</w:t>
      </w:r>
      <w:bookmarkEnd w:id="251"/>
    </w:p>
    <w:p w14:paraId="68B2345B" w14:textId="77777777" w:rsidR="002103E4" w:rsidRDefault="002103E4" w:rsidP="00B52CDF">
      <w:pPr>
        <w:pStyle w:val="NoSpacing"/>
      </w:pPr>
    </w:p>
    <w:p w14:paraId="74EC4D8C" w14:textId="58AEFF0E" w:rsidR="002103E4" w:rsidRDefault="002103E4" w:rsidP="00561B4B">
      <w:pPr>
        <w:pStyle w:val="NoSpacing"/>
        <w:rPr>
          <w:rFonts w:cs="Arial"/>
          <w:szCs w:val="16"/>
        </w:rPr>
      </w:pPr>
      <w:r w:rsidRPr="008C6066">
        <w:t xml:space="preserve">If GSA awarded the Lease through its Broker, the Lessor shall pay GSA’s Broker its portion of the commission </w:t>
      </w:r>
      <w:r w:rsidR="00933BB5" w:rsidRPr="00485C6D">
        <w:t xml:space="preserve">according to the </w:t>
      </w:r>
      <w:r w:rsidR="00933BB5">
        <w:t>C</w:t>
      </w:r>
      <w:r w:rsidR="00933BB5" w:rsidRPr="00485C6D">
        <w:t xml:space="preserve">ommission </w:t>
      </w:r>
      <w:r w:rsidR="00933BB5">
        <w:t>A</w:t>
      </w:r>
      <w:r w:rsidR="00933BB5" w:rsidRPr="00485C6D">
        <w:t xml:space="preserve">greement signed between the </w:t>
      </w:r>
      <w:r w:rsidR="00933BB5">
        <w:t>Lessor and Broker</w:t>
      </w:r>
      <w:r w:rsidRPr="008C6066">
        <w:t>.</w:t>
      </w:r>
      <w:r>
        <w:t xml:space="preserve">  “</w:t>
      </w:r>
      <w:r w:rsidRPr="008C6066">
        <w:t xml:space="preserve">Its portion of the commission” means the agreed-upon commission to GSA’s Broker minus the </w:t>
      </w:r>
      <w:r w:rsidR="00280D76">
        <w:t>C</w:t>
      </w:r>
      <w:r>
        <w:t xml:space="preserve">ommission </w:t>
      </w:r>
      <w:r w:rsidR="00280D76">
        <w:t>C</w:t>
      </w:r>
      <w:r>
        <w:t>redit</w:t>
      </w:r>
      <w:r w:rsidRPr="008C6066">
        <w:t xml:space="preserve"> specified in the Lease or Lease Amendment.</w:t>
      </w:r>
    </w:p>
    <w:p w14:paraId="2867F410" w14:textId="77777777" w:rsidR="009F1467" w:rsidRPr="009450A6" w:rsidRDefault="009F1467" w:rsidP="006B2F91">
      <w:pPr>
        <w:suppressAutoHyphens/>
        <w:contextualSpacing/>
        <w:rPr>
          <w:rFonts w:cs="Arial"/>
          <w:szCs w:val="16"/>
        </w:rPr>
      </w:pPr>
    </w:p>
    <w:p w14:paraId="370ADB8F" w14:textId="4C7B9B52" w:rsidR="002103E4" w:rsidRPr="002B16E1" w:rsidRDefault="008631FC" w:rsidP="00B66582">
      <w:pPr>
        <w:pStyle w:val="Heading2"/>
        <w:tabs>
          <w:tab w:val="clear" w:pos="480"/>
          <w:tab w:val="left" w:pos="540"/>
        </w:tabs>
      </w:pPr>
      <w:bookmarkStart w:id="252" w:name="_Toc145683889"/>
      <w:r w:rsidRPr="001259DD">
        <w:t>CHANGE OF OWNERSHIP</w:t>
      </w:r>
      <w:r w:rsidR="00550F87">
        <w:t>/NOVATION</w:t>
      </w:r>
      <w:r w:rsidRPr="002B16E1">
        <w:t xml:space="preserve"> </w:t>
      </w:r>
      <w:r w:rsidRPr="00476C94">
        <w:rPr>
          <w:caps/>
        </w:rPr>
        <w:t>(</w:t>
      </w:r>
      <w:r w:rsidR="00B57DAE">
        <w:rPr>
          <w:caps/>
        </w:rPr>
        <w:t>OCT</w:t>
      </w:r>
      <w:r w:rsidR="008F1572">
        <w:rPr>
          <w:caps/>
        </w:rPr>
        <w:t xml:space="preserve"> </w:t>
      </w:r>
      <w:r w:rsidR="00D12398">
        <w:rPr>
          <w:caps/>
        </w:rPr>
        <w:t>2021</w:t>
      </w:r>
      <w:r w:rsidR="002103E4" w:rsidRPr="002B16E1">
        <w:t>)</w:t>
      </w:r>
      <w:bookmarkEnd w:id="252"/>
    </w:p>
    <w:p w14:paraId="3695DD4F" w14:textId="77777777" w:rsidR="002103E4" w:rsidRPr="009450A6" w:rsidRDefault="002103E4" w:rsidP="00A96EE9">
      <w:pPr>
        <w:keepNext/>
        <w:suppressAutoHyphens/>
        <w:contextualSpacing/>
        <w:rPr>
          <w:rFonts w:cs="Arial"/>
          <w:szCs w:val="16"/>
        </w:rPr>
      </w:pPr>
    </w:p>
    <w:p w14:paraId="2E57E9CE" w14:textId="174C418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A.</w:t>
      </w:r>
      <w:r w:rsidRPr="009450A6">
        <w:rPr>
          <w:rFonts w:cs="Arial"/>
          <w:szCs w:val="16"/>
        </w:rPr>
        <w:tab/>
        <w:t xml:space="preserve">If during the term of the Lease, title to the </w:t>
      </w:r>
      <w:r>
        <w:rPr>
          <w:rFonts w:cs="Arial"/>
          <w:szCs w:val="16"/>
        </w:rPr>
        <w:t>Property</w:t>
      </w:r>
      <w:r w:rsidRPr="009450A6">
        <w:rPr>
          <w:rFonts w:cs="Arial"/>
          <w:szCs w:val="16"/>
        </w:rPr>
        <w:t xml:space="preserve"> is transferred or the Lessor changes its legal name, the Lessor and its successor shall comply with the requirements of FAR Subpart 42.12.  If title is transferred, the Lessor shall notify the Government within five days of the transfer of title.</w:t>
      </w:r>
    </w:p>
    <w:p w14:paraId="7DB14FF6"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6557F30" w14:textId="637ABE65"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The Government and the Lessor may execute a Change of Name Agreement if the Lessor is changing </w:t>
      </w:r>
      <w:r w:rsidR="00DD355D">
        <w:rPr>
          <w:rFonts w:cs="Arial"/>
          <w:szCs w:val="16"/>
        </w:rPr>
        <w:t xml:space="preserve">only </w:t>
      </w:r>
      <w:r w:rsidRPr="009450A6">
        <w:rPr>
          <w:rFonts w:cs="Arial"/>
          <w:szCs w:val="16"/>
        </w:rPr>
        <w:t>its legal name, and the Government's and the Lessor's respective rights and obligations remain unaffected.</w:t>
      </w:r>
    </w:p>
    <w:p w14:paraId="68FD20CA"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1DFC2BE" w14:textId="5BCDE918"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C.</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the</w:t>
      </w:r>
      <w:r w:rsidRPr="009450A6">
        <w:rPr>
          <w:rFonts w:cs="Arial"/>
          <w:szCs w:val="16"/>
        </w:rPr>
        <w:t xml:space="preserve"> Government, the original Lessor (Transferor), and the new owner or assignee (Transferee) shall execute a Novation Agreement providing for the transfer of Transferor's rights and obligations under the Lease to the Transferee.  When executed on behalf of the Government, a Novation Agreement will be made part of the Lease </w:t>
      </w:r>
      <w:r w:rsidRPr="002B16E1">
        <w:rPr>
          <w:rFonts w:cs="Arial"/>
          <w:szCs w:val="16"/>
        </w:rPr>
        <w:t xml:space="preserve">via </w:t>
      </w:r>
      <w:r w:rsidR="002B16E1" w:rsidRPr="00476C94">
        <w:rPr>
          <w:rFonts w:cs="Arial"/>
          <w:szCs w:val="16"/>
        </w:rPr>
        <w:t xml:space="preserve">Lease </w:t>
      </w:r>
      <w:r w:rsidRPr="002B16E1">
        <w:rPr>
          <w:rFonts w:cs="Arial"/>
          <w:szCs w:val="16"/>
        </w:rPr>
        <w:t>Amendment.</w:t>
      </w:r>
    </w:p>
    <w:p w14:paraId="103ED94E"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623367D"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In addition to all documents required by FAR 42.1204, the LCO may request additional information (e.g., copy of the deed, bill of sale, certificate of merger, contract, court decree, articles of incorporation, operation agreement, partnership certificate of good standing, etc.) from the Transferor or Transferee to verify the parties' representations regarding the transfer, and to determine whether the transfer of the Lease is in the Government's interest.</w:t>
      </w:r>
    </w:p>
    <w:p w14:paraId="1FEE393F"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116E594" w14:textId="2703AEFE"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E.</w:t>
      </w:r>
      <w:r w:rsidRPr="009450A6">
        <w:rPr>
          <w:rFonts w:cs="Arial"/>
          <w:szCs w:val="16"/>
        </w:rPr>
        <w:tab/>
        <w:t xml:space="preserve">If the LCO determines that recognizing the Transferee as the Lessor </w:t>
      </w:r>
      <w:r w:rsidR="00D33745">
        <w:rPr>
          <w:rFonts w:cs="Arial"/>
          <w:szCs w:val="16"/>
        </w:rPr>
        <w:t>will</w:t>
      </w:r>
      <w:r w:rsidR="00C4570D">
        <w:rPr>
          <w:rFonts w:cs="Arial"/>
          <w:szCs w:val="16"/>
        </w:rPr>
        <w:t xml:space="preserve"> </w:t>
      </w:r>
      <w:r w:rsidRPr="009450A6">
        <w:rPr>
          <w:rFonts w:cs="Arial"/>
          <w:szCs w:val="16"/>
        </w:rPr>
        <w:t xml:space="preserve">not </w:t>
      </w:r>
      <w:r w:rsidR="00D33745">
        <w:rPr>
          <w:rFonts w:cs="Arial"/>
          <w:szCs w:val="16"/>
        </w:rPr>
        <w:t xml:space="preserve">be </w:t>
      </w:r>
      <w:r w:rsidRPr="009450A6">
        <w:rPr>
          <w:rFonts w:cs="Arial"/>
          <w:szCs w:val="16"/>
        </w:rPr>
        <w:t xml:space="preserve">in the Government's interest, the Transferor shall remain fully liable to the Government for the Transferee's performance of obligations under the Lease, notwithstanding the transfer.  Under no condition shall the Government be obligated to </w:t>
      </w:r>
      <w:r w:rsidR="00A55F9C">
        <w:rPr>
          <w:rFonts w:cs="Arial"/>
          <w:szCs w:val="16"/>
        </w:rPr>
        <w:t xml:space="preserve">release the Transferor of obligations prior to </w:t>
      </w:r>
      <w:r w:rsidRPr="009450A6">
        <w:rPr>
          <w:rFonts w:cs="Arial"/>
          <w:szCs w:val="16"/>
        </w:rPr>
        <w:t>(a) the rent commence</w:t>
      </w:r>
      <w:r w:rsidR="00A55F9C">
        <w:rPr>
          <w:rFonts w:cs="Arial"/>
          <w:szCs w:val="16"/>
        </w:rPr>
        <w:t>ment date</w:t>
      </w:r>
      <w:r w:rsidR="00FD15EC">
        <w:rPr>
          <w:rFonts w:cs="Arial"/>
          <w:szCs w:val="16"/>
        </w:rPr>
        <w:t>;</w:t>
      </w:r>
      <w:r w:rsidRPr="009450A6">
        <w:rPr>
          <w:rFonts w:cs="Arial"/>
          <w:szCs w:val="16"/>
        </w:rPr>
        <w:t xml:space="preserve"> and (b) any amounts due and owing to the Government under the Lease </w:t>
      </w:r>
      <w:r w:rsidR="007D408C">
        <w:rPr>
          <w:rFonts w:cs="Arial"/>
          <w:szCs w:val="16"/>
        </w:rPr>
        <w:t xml:space="preserve">that </w:t>
      </w:r>
      <w:r w:rsidRPr="009450A6">
        <w:rPr>
          <w:rFonts w:cs="Arial"/>
          <w:szCs w:val="16"/>
        </w:rPr>
        <w:t>have been paid in full or completely set off against the rental payments due under the Lease.</w:t>
      </w:r>
    </w:p>
    <w:p w14:paraId="36722161" w14:textId="77777777" w:rsidR="002103E4" w:rsidRPr="009450A6" w:rsidRDefault="002103E4" w:rsidP="00B20E44">
      <w:pPr>
        <w:suppressAutoHyphens/>
        <w:ind w:left="540" w:hanging="540"/>
        <w:contextualSpacing/>
        <w:rPr>
          <w:rFonts w:cs="Arial"/>
          <w:szCs w:val="16"/>
        </w:rPr>
      </w:pPr>
    </w:p>
    <w:p w14:paraId="53774C12" w14:textId="74DE8579" w:rsidR="00F5193D"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w:t>
      </w:r>
      <w:r w:rsidRPr="009450A6">
        <w:rPr>
          <w:rFonts w:cs="Arial"/>
          <w:szCs w:val="16"/>
        </w:rPr>
        <w:tab/>
        <w:t xml:space="preserve">As a condition for being recognized as the Lessor and entitlement to receiving rent, the Transferee must </w:t>
      </w:r>
      <w:r w:rsidR="00D74F82">
        <w:rPr>
          <w:rFonts w:cs="Arial"/>
          <w:szCs w:val="16"/>
        </w:rPr>
        <w:t>register in the</w:t>
      </w:r>
      <w:r w:rsidRPr="009450A6">
        <w:rPr>
          <w:rFonts w:cs="Arial"/>
          <w:szCs w:val="16"/>
        </w:rPr>
        <w:t xml:space="preserve"> </w:t>
      </w:r>
      <w:r w:rsidR="00D74F82">
        <w:rPr>
          <w:rFonts w:cs="Arial"/>
          <w:szCs w:val="16"/>
        </w:rPr>
        <w:t>System for Award Management (SAM)</w:t>
      </w:r>
      <w:r w:rsidRPr="009450A6">
        <w:rPr>
          <w:rFonts w:cs="Arial"/>
          <w:szCs w:val="16"/>
        </w:rPr>
        <w:t xml:space="preserve"> </w:t>
      </w:r>
      <w:r w:rsidR="00A4775D">
        <w:t>for purposes of “All Awards”</w:t>
      </w:r>
      <w:r w:rsidR="00A4775D" w:rsidRPr="009450A6">
        <w:rPr>
          <w:rFonts w:cs="Arial"/>
          <w:szCs w:val="16"/>
        </w:rPr>
        <w:t xml:space="preserve"> </w:t>
      </w:r>
      <w:r w:rsidRPr="009450A6">
        <w:rPr>
          <w:rFonts w:cs="Arial"/>
          <w:szCs w:val="16"/>
        </w:rPr>
        <w:t>(See FAR 52.232-33)</w:t>
      </w:r>
      <w:r w:rsidR="000C4FAE">
        <w:rPr>
          <w:rFonts w:cs="Arial"/>
          <w:szCs w:val="16"/>
        </w:rPr>
        <w:t>,</w:t>
      </w:r>
      <w:r w:rsidRPr="009450A6">
        <w:rPr>
          <w:rFonts w:cs="Arial"/>
          <w:szCs w:val="16"/>
        </w:rPr>
        <w:t xml:space="preserve"> and complete </w:t>
      </w:r>
      <w:r w:rsidR="00BC7D56">
        <w:rPr>
          <w:rFonts w:cs="Arial"/>
          <w:szCs w:val="16"/>
        </w:rPr>
        <w:t>all required representations and certifications within SAM</w:t>
      </w:r>
      <w:r w:rsidRPr="009450A6">
        <w:rPr>
          <w:rFonts w:cs="Arial"/>
          <w:szCs w:val="16"/>
        </w:rPr>
        <w:t>.</w:t>
      </w:r>
      <w:r w:rsidR="0000110F">
        <w:rPr>
          <w:rFonts w:cs="Arial"/>
          <w:szCs w:val="16"/>
        </w:rPr>
        <w:t xml:space="preserve">  In addition, </w:t>
      </w:r>
      <w:r w:rsidR="00933BB5">
        <w:rPr>
          <w:rFonts w:cs="Arial"/>
          <w:szCs w:val="16"/>
        </w:rPr>
        <w:t xml:space="preserve">for </w:t>
      </w:r>
      <w:r w:rsidR="007D408C">
        <w:rPr>
          <w:rFonts w:cs="Arial"/>
          <w:szCs w:val="16"/>
        </w:rPr>
        <w:t xml:space="preserve">leases </w:t>
      </w:r>
      <w:r w:rsidR="00933BB5">
        <w:rPr>
          <w:rFonts w:cs="Arial"/>
          <w:szCs w:val="16"/>
        </w:rPr>
        <w:t xml:space="preserve">FSL III or above, </w:t>
      </w:r>
      <w:r w:rsidR="0000110F">
        <w:rPr>
          <w:rFonts w:cs="Arial"/>
          <w:szCs w:val="16"/>
        </w:rPr>
        <w:t xml:space="preserve">the Transferee must also </w:t>
      </w:r>
      <w:r w:rsidR="00126F06">
        <w:rPr>
          <w:rFonts w:cs="Arial"/>
          <w:szCs w:val="16"/>
        </w:rPr>
        <w:t xml:space="preserve">complete </w:t>
      </w:r>
      <w:r w:rsidR="00933BB5" w:rsidRPr="006E2369">
        <w:rPr>
          <w:rFonts w:cs="Arial"/>
          <w:smallCaps/>
          <w:szCs w:val="16"/>
        </w:rPr>
        <w:t>552.270-</w:t>
      </w:r>
      <w:r w:rsidR="00933BB5">
        <w:rPr>
          <w:rFonts w:cs="Arial"/>
          <w:smallCaps/>
          <w:szCs w:val="16"/>
        </w:rPr>
        <w:t>33</w:t>
      </w:r>
      <w:r w:rsidR="00933BB5" w:rsidRPr="006E2369">
        <w:rPr>
          <w:rFonts w:cs="Arial"/>
          <w:smallCaps/>
          <w:szCs w:val="16"/>
        </w:rPr>
        <w:t xml:space="preserve"> </w:t>
      </w:r>
      <w:r w:rsidR="00933BB5" w:rsidRPr="00C4052F">
        <w:rPr>
          <w:rFonts w:cs="Arial"/>
          <w:szCs w:val="16"/>
        </w:rPr>
        <w:t xml:space="preserve">Foreign Ownership and Financing Representation </w:t>
      </w:r>
      <w:r w:rsidR="00933BB5">
        <w:rPr>
          <w:rFonts w:cs="Arial"/>
          <w:szCs w:val="16"/>
        </w:rPr>
        <w:t>for High Security Leased Space</w:t>
      </w:r>
      <w:r w:rsidR="0000110F">
        <w:rPr>
          <w:rFonts w:cs="Arial"/>
          <w:szCs w:val="16"/>
        </w:rPr>
        <w:t>.</w:t>
      </w:r>
      <w:r w:rsidR="00933BB5">
        <w:rPr>
          <w:rFonts w:cs="Arial"/>
          <w:szCs w:val="16"/>
        </w:rPr>
        <w:t xml:space="preserve">  This representation must be completed annually.</w:t>
      </w:r>
    </w:p>
    <w:p w14:paraId="22AE3378" w14:textId="7777777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FF94FC6" w14:textId="29FCDCD7" w:rsidR="002103E4" w:rsidRPr="009450A6" w:rsidRDefault="002103E4"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G.</w:t>
      </w:r>
      <w:r w:rsidRPr="009450A6">
        <w:rPr>
          <w:rFonts w:cs="Arial"/>
          <w:szCs w:val="16"/>
        </w:rPr>
        <w:tab/>
        <w:t xml:space="preserve">If title to the </w:t>
      </w:r>
      <w:r>
        <w:rPr>
          <w:rFonts w:cs="Arial"/>
          <w:szCs w:val="16"/>
        </w:rPr>
        <w:t>Property</w:t>
      </w:r>
      <w:r w:rsidRPr="009450A6">
        <w:rPr>
          <w:rFonts w:cs="Arial"/>
          <w:szCs w:val="16"/>
        </w:rPr>
        <w:t xml:space="preserve"> is </w:t>
      </w:r>
      <w:r w:rsidR="00D12A46" w:rsidRPr="009450A6">
        <w:rPr>
          <w:rFonts w:cs="Arial"/>
          <w:szCs w:val="16"/>
        </w:rPr>
        <w:t>transferred, rent</w:t>
      </w:r>
      <w:r w:rsidRPr="009450A6">
        <w:rPr>
          <w:rFonts w:cs="Arial"/>
          <w:szCs w:val="16"/>
        </w:rPr>
        <w:t xml:space="preserve"> shall continue to </w:t>
      </w:r>
      <w:r w:rsidR="008F1572">
        <w:rPr>
          <w:rFonts w:cs="Arial"/>
          <w:szCs w:val="16"/>
        </w:rPr>
        <w:t>be paid to the original Lessor</w:t>
      </w:r>
      <w:r w:rsidRPr="009450A6">
        <w:rPr>
          <w:rFonts w:cs="Arial"/>
          <w:szCs w:val="16"/>
        </w:rPr>
        <w:t xml:space="preserve">, subject to the Government's rights as provided for in this Lease.  </w:t>
      </w:r>
      <w:r w:rsidR="008F1572">
        <w:rPr>
          <w:rFonts w:cs="Arial"/>
          <w:szCs w:val="16"/>
        </w:rPr>
        <w:t>T</w:t>
      </w:r>
      <w:r w:rsidRPr="009450A6">
        <w:rPr>
          <w:rFonts w:cs="Arial"/>
          <w:szCs w:val="16"/>
        </w:rPr>
        <w:t xml:space="preserve">he Government's obligation to pay rent to the Transferee </w:t>
      </w:r>
      <w:r w:rsidR="00C06B49">
        <w:rPr>
          <w:rFonts w:cs="Arial"/>
          <w:szCs w:val="16"/>
        </w:rPr>
        <w:t xml:space="preserve">shall </w:t>
      </w:r>
      <w:r w:rsidR="00C06B49">
        <w:t>commence on the effective date of the Lease Amendment incorporating the Novation Agreement.  The Lease Amendment will not be issued</w:t>
      </w:r>
      <w:r w:rsidRPr="009450A6">
        <w:rPr>
          <w:rFonts w:cs="Arial"/>
          <w:szCs w:val="16"/>
        </w:rPr>
        <w:t xml:space="preserve"> until the Government has received all information reasonably required by the LCO, the Government has determined that recognizing the Transferee as the Lessor is in the Government's interest (which determination will be prompt and not unreasonably withheld), and the Transferee has met all conditions specified in </w:t>
      </w:r>
      <w:r w:rsidR="00D924BA">
        <w:rPr>
          <w:rFonts w:cs="Arial"/>
          <w:szCs w:val="16"/>
        </w:rPr>
        <w:t>sub-</w:t>
      </w:r>
      <w:r w:rsidR="002A3D54">
        <w:rPr>
          <w:rFonts w:cs="Arial"/>
          <w:szCs w:val="16"/>
        </w:rPr>
        <w:t>paragraph</w:t>
      </w:r>
      <w:r w:rsidRPr="009450A6">
        <w:rPr>
          <w:rFonts w:cs="Arial"/>
          <w:szCs w:val="16"/>
        </w:rPr>
        <w:t xml:space="preserve"> </w:t>
      </w:r>
      <w:r>
        <w:rPr>
          <w:rFonts w:cs="Arial"/>
          <w:szCs w:val="16"/>
        </w:rPr>
        <w:t>F</w:t>
      </w:r>
      <w:r w:rsidRPr="009450A6">
        <w:rPr>
          <w:rFonts w:cs="Arial"/>
          <w:szCs w:val="16"/>
        </w:rPr>
        <w:t xml:space="preserve">. </w:t>
      </w:r>
      <w:r w:rsidR="00550F87">
        <w:rPr>
          <w:rFonts w:cs="Arial"/>
          <w:szCs w:val="16"/>
        </w:rPr>
        <w:t>The original Lessor must maintain an active registration in SAM until the Novation process is complete</w:t>
      </w:r>
      <w:r w:rsidRPr="009450A6">
        <w:rPr>
          <w:rFonts w:cs="Arial"/>
          <w:szCs w:val="16"/>
        </w:rPr>
        <w:t>.</w:t>
      </w:r>
    </w:p>
    <w:p w14:paraId="6A7615DA" w14:textId="77777777" w:rsidR="002103E4" w:rsidRPr="00123B2B" w:rsidRDefault="002103E4" w:rsidP="00A96EE9">
      <w:pPr>
        <w:suppressAutoHyphens/>
        <w:contextualSpacing/>
        <w:rPr>
          <w:rFonts w:cs="Arial"/>
          <w:bCs/>
          <w:szCs w:val="16"/>
        </w:rPr>
      </w:pPr>
    </w:p>
    <w:p w14:paraId="4F312B81" w14:textId="77777777" w:rsidR="003F2AFA" w:rsidRPr="00B75C53" w:rsidRDefault="003F2AFA" w:rsidP="002A67F4">
      <w:pPr>
        <w:rPr>
          <w:rStyle w:val="Strong"/>
          <w:rFonts w:cs="Arial"/>
          <w:b w:val="0"/>
          <w:szCs w:val="16"/>
        </w:rPr>
      </w:pPr>
      <w:r>
        <w:rPr>
          <w:rStyle w:val="Strong"/>
          <w:rFonts w:cs="Arial"/>
          <w:szCs w:val="16"/>
        </w:rPr>
        <w:t xml:space="preserve">Action required: </w:t>
      </w:r>
      <w:r w:rsidR="00B75C53" w:rsidRPr="00821D44">
        <w:rPr>
          <w:rStyle w:val="Strong"/>
          <w:rFonts w:cs="Arial"/>
          <w:b w:val="0"/>
          <w:szCs w:val="16"/>
        </w:rPr>
        <w:t>optional paragraph</w:t>
      </w:r>
      <w:r w:rsidRPr="00B75C53">
        <w:rPr>
          <w:rStyle w:val="Strong"/>
          <w:rFonts w:cs="Arial"/>
          <w:b w:val="0"/>
          <w:szCs w:val="16"/>
        </w:rPr>
        <w:t>.</w:t>
      </w:r>
      <w:r w:rsidRPr="003F2AFA">
        <w:rPr>
          <w:rStyle w:val="Strong"/>
          <w:rFonts w:cs="Arial"/>
          <w:b w:val="0"/>
          <w:szCs w:val="16"/>
        </w:rPr>
        <w:t xml:space="preserve">  </w:t>
      </w:r>
      <w:r w:rsidR="00B75C53">
        <w:rPr>
          <w:rStyle w:val="Strong"/>
          <w:rFonts w:cs="Arial"/>
          <w:b w:val="0"/>
          <w:szCs w:val="16"/>
        </w:rPr>
        <w:t>may be deleted if tax adjustments are not contemplated for the procurement or if the success</w:t>
      </w:r>
      <w:r w:rsidR="00523245">
        <w:rPr>
          <w:rStyle w:val="Strong"/>
          <w:rFonts w:cs="Arial"/>
          <w:b w:val="0"/>
          <w:szCs w:val="16"/>
        </w:rPr>
        <w:t>FUL</w:t>
      </w:r>
      <w:r w:rsidR="00B75C53">
        <w:rPr>
          <w:rStyle w:val="Strong"/>
          <w:rFonts w:cs="Arial"/>
          <w:b w:val="0"/>
          <w:szCs w:val="16"/>
        </w:rPr>
        <w:t xml:space="preserve"> offeror is not seeking future tax adjustments.</w:t>
      </w:r>
    </w:p>
    <w:p w14:paraId="2C5ECF81" w14:textId="77777777" w:rsidR="002A67F4" w:rsidRDefault="002A67F4" w:rsidP="002A67F4">
      <w:pPr>
        <w:rPr>
          <w:rStyle w:val="Strong"/>
          <w:rFonts w:cs="Arial"/>
          <w:b w:val="0"/>
          <w:szCs w:val="16"/>
        </w:rPr>
      </w:pPr>
      <w:r w:rsidRPr="00086AE9">
        <w:rPr>
          <w:rStyle w:val="Strong"/>
          <w:rFonts w:cs="Arial"/>
          <w:szCs w:val="16"/>
        </w:rPr>
        <w:t>note</w:t>
      </w:r>
      <w:r>
        <w:rPr>
          <w:rStyle w:val="Strong"/>
          <w:rFonts w:cs="Arial"/>
          <w:b w:val="0"/>
          <w:szCs w:val="16"/>
        </w:rPr>
        <w:t xml:space="preserve">: </w:t>
      </w:r>
      <w:r w:rsidRPr="0097507C">
        <w:rPr>
          <w:rStyle w:val="Strong"/>
          <w:rFonts w:cs="Arial"/>
          <w:b w:val="0"/>
          <w:szCs w:val="16"/>
        </w:rPr>
        <w:t xml:space="preserve">for some states (CALIFORNIA, for example) it will be necessary to modify this </w:t>
      </w:r>
      <w:r>
        <w:rPr>
          <w:rStyle w:val="Strong"/>
          <w:rFonts w:cs="Arial"/>
          <w:b w:val="0"/>
          <w:szCs w:val="16"/>
        </w:rPr>
        <w:t>PARAGRAPH</w:t>
      </w:r>
      <w:r w:rsidRPr="0097507C">
        <w:rPr>
          <w:rStyle w:val="Strong"/>
          <w:rFonts w:cs="Arial"/>
          <w:b w:val="0"/>
          <w:szCs w:val="16"/>
        </w:rPr>
        <w:t>.</w:t>
      </w:r>
    </w:p>
    <w:p w14:paraId="4C4B40F5" w14:textId="77777777" w:rsidR="003F2AFA" w:rsidRDefault="003F2AFA" w:rsidP="002A67F4">
      <w:pPr>
        <w:rPr>
          <w:rStyle w:val="Strong"/>
          <w:rFonts w:cs="Arial"/>
          <w:b w:val="0"/>
          <w:szCs w:val="16"/>
        </w:rPr>
      </w:pPr>
      <w:r>
        <w:rPr>
          <w:rStyle w:val="Strong"/>
          <w:rFonts w:cs="Arial"/>
          <w:b w:val="0"/>
          <w:szCs w:val="16"/>
        </w:rPr>
        <w:t>lcos must consult with regional counsel prior to making any changes to the tax paragraph below.</w:t>
      </w:r>
    </w:p>
    <w:p w14:paraId="7E07E093" w14:textId="65B6C55C" w:rsidR="002103E4" w:rsidRPr="001259DD" w:rsidRDefault="008631FC" w:rsidP="00B66582">
      <w:pPr>
        <w:pStyle w:val="Heading2"/>
        <w:tabs>
          <w:tab w:val="clear" w:pos="480"/>
          <w:tab w:val="left" w:pos="540"/>
        </w:tabs>
      </w:pPr>
      <w:bookmarkStart w:id="253" w:name="_Toc356815490"/>
      <w:bookmarkStart w:id="254" w:name="_Toc357066261"/>
      <w:bookmarkStart w:id="255" w:name="_Toc145683890"/>
      <w:bookmarkEnd w:id="253"/>
      <w:bookmarkEnd w:id="254"/>
      <w:r w:rsidRPr="001259DD">
        <w:t>REAL ESTATE TAX ADJUSTMENT (</w:t>
      </w:r>
      <w:r w:rsidR="00182FA7">
        <w:t>OCT 2023</w:t>
      </w:r>
      <w:r w:rsidRPr="001259DD">
        <w:t>)</w:t>
      </w:r>
      <w:bookmarkEnd w:id="255"/>
    </w:p>
    <w:p w14:paraId="0F3F64FC" w14:textId="77777777" w:rsidR="002103E4" w:rsidRPr="00123B2B" w:rsidRDefault="002103E4" w:rsidP="00990C1A">
      <w:pPr>
        <w:rPr>
          <w:rFonts w:cs="Arial"/>
          <w:bCs/>
          <w:szCs w:val="16"/>
        </w:rPr>
      </w:pPr>
    </w:p>
    <w:p w14:paraId="7794EFEF" w14:textId="4E9EED42" w:rsidR="005B5053" w:rsidRPr="009450A6" w:rsidRDefault="005B5053" w:rsidP="00B20E44">
      <w:pPr>
        <w:tabs>
          <w:tab w:val="clear" w:pos="480"/>
          <w:tab w:val="left" w:pos="540"/>
        </w:tabs>
        <w:ind w:left="540" w:hanging="540"/>
        <w:rPr>
          <w:rFonts w:cs="Arial"/>
          <w:szCs w:val="16"/>
        </w:rPr>
      </w:pPr>
      <w:r w:rsidRPr="009450A6">
        <w:rPr>
          <w:rFonts w:cs="Arial"/>
          <w:szCs w:val="16"/>
        </w:rPr>
        <w:t>A.</w:t>
      </w:r>
      <w:r w:rsidRPr="009450A6">
        <w:rPr>
          <w:rFonts w:cs="Arial"/>
          <w:szCs w:val="16"/>
        </w:rPr>
        <w:tab/>
      </w:r>
      <w:r w:rsidRPr="000C10D9">
        <w:rPr>
          <w:rFonts w:cs="Arial"/>
          <w:szCs w:val="16"/>
          <w:u w:val="single"/>
        </w:rPr>
        <w:t>Purpose</w:t>
      </w:r>
      <w:r w:rsidR="00B20E44">
        <w:rPr>
          <w:rFonts w:cs="Arial"/>
          <w:szCs w:val="16"/>
        </w:rPr>
        <w:t>.</w:t>
      </w:r>
      <w:r>
        <w:rPr>
          <w:rFonts w:cs="Arial"/>
          <w:szCs w:val="16"/>
        </w:rPr>
        <w:t xml:space="preserve"> </w:t>
      </w:r>
      <w:r w:rsidRPr="009450A6">
        <w:rPr>
          <w:rFonts w:cs="Arial"/>
          <w:szCs w:val="16"/>
        </w:rPr>
        <w:t>This paragraph provides for adjustment in the rent (</w:t>
      </w:r>
      <w:r>
        <w:rPr>
          <w:rFonts w:cs="Arial"/>
          <w:szCs w:val="16"/>
        </w:rPr>
        <w:t>tax adjustment</w:t>
      </w:r>
      <w:r w:rsidRPr="009450A6">
        <w:rPr>
          <w:rFonts w:cs="Arial"/>
          <w:szCs w:val="16"/>
        </w:rPr>
        <w:t xml:space="preserve">) to account for increases or decreases in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xml:space="preserve"> after the establishment of the </w:t>
      </w:r>
      <w:r>
        <w:rPr>
          <w:rFonts w:cs="Arial"/>
          <w:szCs w:val="16"/>
        </w:rPr>
        <w:t>Real Estate Tax Base</w:t>
      </w:r>
      <w:r w:rsidRPr="009450A6">
        <w:rPr>
          <w:rFonts w:cs="Arial"/>
          <w:szCs w:val="16"/>
        </w:rPr>
        <w:t xml:space="preserve">, as those terms are defined herein.  Tax </w:t>
      </w:r>
      <w:r>
        <w:rPr>
          <w:rFonts w:cs="Arial"/>
          <w:szCs w:val="16"/>
        </w:rPr>
        <w:t>a</w:t>
      </w:r>
      <w:r w:rsidRPr="009450A6">
        <w:rPr>
          <w:rFonts w:cs="Arial"/>
          <w:szCs w:val="16"/>
        </w:rPr>
        <w:t xml:space="preserve">djustments shall be calculated in accordance with this </w:t>
      </w:r>
      <w:r>
        <w:rPr>
          <w:rFonts w:cs="Arial"/>
          <w:szCs w:val="16"/>
        </w:rPr>
        <w:t>paragraph</w:t>
      </w:r>
      <w:r w:rsidRPr="009450A6">
        <w:rPr>
          <w:rFonts w:cs="Arial"/>
          <w:szCs w:val="16"/>
        </w:rPr>
        <w:t>.</w:t>
      </w:r>
    </w:p>
    <w:p w14:paraId="27C58CF3" w14:textId="77777777" w:rsidR="005B5053" w:rsidRPr="009450A6" w:rsidRDefault="005B5053" w:rsidP="00B20E44">
      <w:pPr>
        <w:tabs>
          <w:tab w:val="clear" w:pos="480"/>
          <w:tab w:val="left" w:pos="540"/>
        </w:tabs>
        <w:ind w:left="540" w:hanging="540"/>
        <w:rPr>
          <w:rFonts w:cs="Arial"/>
          <w:szCs w:val="16"/>
        </w:rPr>
      </w:pPr>
    </w:p>
    <w:p w14:paraId="60BD1A1F" w14:textId="4B5EF4C7" w:rsidR="005B5053" w:rsidRDefault="005B5053" w:rsidP="00B20E44">
      <w:pPr>
        <w:tabs>
          <w:tab w:val="clear" w:pos="480"/>
          <w:tab w:val="left" w:pos="540"/>
        </w:tabs>
        <w:ind w:left="540" w:hanging="540"/>
        <w:rPr>
          <w:rFonts w:cs="Arial"/>
          <w:szCs w:val="16"/>
        </w:rPr>
      </w:pPr>
      <w:r w:rsidRPr="009450A6">
        <w:rPr>
          <w:rFonts w:cs="Arial"/>
          <w:szCs w:val="16"/>
        </w:rPr>
        <w:t>B.</w:t>
      </w:r>
      <w:r w:rsidRPr="009450A6">
        <w:rPr>
          <w:rFonts w:cs="Arial"/>
          <w:szCs w:val="16"/>
        </w:rPr>
        <w:tab/>
      </w:r>
      <w:r w:rsidRPr="000C10D9">
        <w:rPr>
          <w:rFonts w:cs="Arial"/>
          <w:szCs w:val="16"/>
          <w:u w:val="single"/>
        </w:rPr>
        <w:t>Definitions</w:t>
      </w:r>
      <w:r w:rsidR="00B20E44">
        <w:rPr>
          <w:rFonts w:cs="Arial"/>
          <w:szCs w:val="16"/>
        </w:rPr>
        <w:t>.</w:t>
      </w:r>
      <w:r w:rsidRPr="009450A6">
        <w:rPr>
          <w:rFonts w:cs="Arial"/>
          <w:szCs w:val="16"/>
        </w:rPr>
        <w:t xml:space="preserve"> </w:t>
      </w:r>
      <w:r>
        <w:rPr>
          <w:rFonts w:cs="Arial"/>
          <w:szCs w:val="16"/>
        </w:rPr>
        <w:t xml:space="preserve"> </w:t>
      </w:r>
      <w:r w:rsidRPr="009450A6">
        <w:rPr>
          <w:rFonts w:cs="Arial"/>
          <w:szCs w:val="16"/>
        </w:rPr>
        <w:t xml:space="preserve">The following definitions apply to the use of </w:t>
      </w:r>
      <w:r>
        <w:rPr>
          <w:rFonts w:cs="Arial"/>
          <w:szCs w:val="16"/>
        </w:rPr>
        <w:t>the</w:t>
      </w:r>
      <w:r w:rsidRPr="009450A6">
        <w:rPr>
          <w:rFonts w:cs="Arial"/>
          <w:szCs w:val="16"/>
        </w:rPr>
        <w:t xml:space="preserve"> terms within this paragraph:</w:t>
      </w:r>
    </w:p>
    <w:p w14:paraId="519FFAEA" w14:textId="77777777" w:rsidR="005B5053" w:rsidRPr="009450A6" w:rsidRDefault="005B5053" w:rsidP="005B5053">
      <w:pPr>
        <w:rPr>
          <w:rFonts w:cs="Arial"/>
          <w:szCs w:val="16"/>
        </w:rPr>
      </w:pPr>
    </w:p>
    <w:p w14:paraId="0096E08B" w14:textId="228D56DE" w:rsidR="006B1C11" w:rsidRDefault="005B5053" w:rsidP="00676CD2">
      <w:pPr>
        <w:pStyle w:val="ListParagraph"/>
        <w:numPr>
          <w:ilvl w:val="2"/>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Property is defined as the land and Buildings in which the Premises are located, including all Appurtenant Areas (e.g., parking areas to which the Government is granted rights).  </w:t>
      </w:r>
    </w:p>
    <w:p w14:paraId="234A4590" w14:textId="77777777" w:rsidR="00A032C6" w:rsidRPr="00A032C6" w:rsidRDefault="00A032C6" w:rsidP="00676CD2">
      <w:pPr>
        <w:pStyle w:val="ListParagraph"/>
        <w:tabs>
          <w:tab w:val="clear" w:pos="480"/>
          <w:tab w:val="clear" w:pos="960"/>
          <w:tab w:val="clear" w:pos="1920"/>
          <w:tab w:val="clear" w:pos="2400"/>
          <w:tab w:val="left" w:pos="1080"/>
        </w:tabs>
        <w:ind w:left="1080" w:hanging="540"/>
        <w:jc w:val="both"/>
        <w:rPr>
          <w:rFonts w:ascii="Arial" w:hAnsi="Arial" w:cs="Arial"/>
          <w:sz w:val="16"/>
          <w:szCs w:val="16"/>
        </w:rPr>
      </w:pPr>
    </w:p>
    <w:p w14:paraId="3B436A68" w14:textId="735B60A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Real Estate Taxes are those taxes that are levied upon the owners of real property by a Taxing Authority (as hereinafter defined) of a state or local Government on an ad valorem basis to raise general revenue for funding the provision of government services.  The term excludes, without limitation, special assessments for specific purposes, assessments for business improvement districts, and/or community development assessments. </w:t>
      </w:r>
    </w:p>
    <w:p w14:paraId="1397E17A"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12999E27" w14:textId="6B9751FD"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lastRenderedPageBreak/>
        <w:t xml:space="preserve">Taxing Authority is a state, commonwealth, territory, county, city, parish, or political subdivision thereof, authorized by law to levy, assess, and collect Real Estate Taxes. </w:t>
      </w:r>
    </w:p>
    <w:p w14:paraId="27313A31"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FF537DF" w14:textId="71C54B62"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Tax Year refers to the 12-month period adopted by a Taxing Authority as its fiscal year for assessing Real Estate Taxes on an annual basis. </w:t>
      </w:r>
    </w:p>
    <w:p w14:paraId="38E9F433"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F70DABF" w14:textId="1881DF4C"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Tax Abatement is an authorized reduction in the Lessor's liability for Real Estate Taxes below that determined by apply</w:t>
      </w:r>
      <w:r w:rsidRPr="00A032C6">
        <w:rPr>
          <w:rFonts w:ascii="Arial" w:hAnsi="Arial" w:cs="Arial"/>
          <w:sz w:val="16"/>
          <w:szCs w:val="16"/>
        </w:rPr>
        <w:softHyphen/>
        <w:t xml:space="preserve">ing the generally applicable real estate tax rate to the Fully Assessed (as hereinafter defined) valuation of the Property. </w:t>
      </w:r>
    </w:p>
    <w:p w14:paraId="4960359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4A6957AB" w14:textId="603D2B89"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Unadjusted Real Estate Taxes are the full amount of Real Estate Taxes that would be assessed for the Property for one full Tax Year without regard to the Lessor's entitlement to any Tax Abatements (except if such Tax Abatement came into effect after the date of award of the Lease), and not including any late charges, interest or penalties.  If a Tax Abatement comes into effect after the date of award of the Lease, "unadjusted Real Estate Taxes" are the full amount of Real Estate Taxes assessed for the Property for one full Tax Year, less the amount of such Tax Abatement, and not including any late charges, interest, or penalties. </w:t>
      </w:r>
    </w:p>
    <w:p w14:paraId="25BC0089"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7B23D058" w14:textId="35AAB937"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Real Estate Tax Base is the unadjusted Real Estate Taxes for the first full Tax Year following the commencement of the Lease term.  If the Real Estate Taxes for that Tax Year are not based upon a Full Assessment of the Property, then the Real Estate Tax Base shall be the Unadjusted Real Estate Taxes for the Property for the first full Tax Year for which the Real Estate Taxes are based upon a Full Assessment.  Such first full Tax Year may be hereinafter referred to as the Tax Base Year.  Alternatively, the Real Estate Tax Base may be an amount negotiated by the parties that reflects an agreed upon base for a Fully Assessed value of the Property.</w:t>
      </w:r>
    </w:p>
    <w:p w14:paraId="71904D1E"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3AF3EA18" w14:textId="0960F5E0" w:rsidR="006B1C11"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 xml:space="preserve">The Property is deemed to be Fully Assessed (and Real Estate Taxes are deemed to be based on a Full Assessment) only when a Taxing Authority has, for the purpose of determining the Lessor's liability for Real Estate Taxes, determined a value for the Property taking into account the value of all improvements contemplated for the Property pursuant to the Lease, and issued to the Lessor a tax bill or other notice of levy wherein the Real Estate Taxes for the full Tax Year are based upon such Full Assessment.  At no time prior to the issuance of such a bill or notice shall the Property be deemed Fully Assessed. </w:t>
      </w:r>
    </w:p>
    <w:p w14:paraId="67C53D75" w14:textId="77777777" w:rsidR="00A032C6" w:rsidRPr="00A032C6" w:rsidRDefault="00A032C6" w:rsidP="00676CD2">
      <w:pPr>
        <w:tabs>
          <w:tab w:val="clear" w:pos="480"/>
          <w:tab w:val="clear" w:pos="960"/>
          <w:tab w:val="clear" w:pos="1920"/>
          <w:tab w:val="clear" w:pos="2400"/>
          <w:tab w:val="left" w:pos="1080"/>
        </w:tabs>
        <w:ind w:left="1080" w:hanging="540"/>
        <w:rPr>
          <w:rFonts w:cs="Arial"/>
          <w:szCs w:val="16"/>
        </w:rPr>
      </w:pPr>
    </w:p>
    <w:p w14:paraId="6510154F" w14:textId="02C9B050" w:rsidR="005B5053" w:rsidRPr="00A032C6" w:rsidRDefault="005B5053" w:rsidP="00676CD2">
      <w:pPr>
        <w:pStyle w:val="ListParagraph"/>
        <w:numPr>
          <w:ilvl w:val="2"/>
          <w:numId w:val="3"/>
        </w:numPr>
        <w:tabs>
          <w:tab w:val="clear" w:pos="480"/>
          <w:tab w:val="clear" w:pos="960"/>
          <w:tab w:val="clear" w:pos="1920"/>
          <w:tab w:val="clear" w:pos="2400"/>
          <w:tab w:val="left" w:pos="1080"/>
        </w:tabs>
        <w:ind w:left="1080" w:hanging="540"/>
        <w:jc w:val="both"/>
        <w:rPr>
          <w:rFonts w:ascii="Arial" w:hAnsi="Arial" w:cs="Arial"/>
          <w:sz w:val="16"/>
          <w:szCs w:val="16"/>
        </w:rPr>
      </w:pPr>
      <w:r w:rsidRPr="00A032C6">
        <w:rPr>
          <w:rFonts w:ascii="Arial" w:hAnsi="Arial" w:cs="Arial"/>
          <w:sz w:val="16"/>
          <w:szCs w:val="16"/>
        </w:rPr>
        <w:t>Percentage of Occupancy refers to that portion of the Property exclusively occupied or used by the Government pursuant to the Lease.  For Buildings, the Percentage of Occupancy is determined by calculating the ratio of the RSF occupied by the Govern</w:t>
      </w:r>
      <w:r w:rsidRPr="00A032C6">
        <w:rPr>
          <w:rFonts w:ascii="Arial" w:hAnsi="Arial" w:cs="Arial"/>
          <w:sz w:val="16"/>
          <w:szCs w:val="16"/>
        </w:rPr>
        <w:softHyphen/>
        <w:t xml:space="preserve">ment pursuant to the Lease to the total RSF in the Building or Buildings so </w:t>
      </w:r>
      <w:r w:rsidR="00D12A46" w:rsidRPr="00A032C6">
        <w:rPr>
          <w:rFonts w:ascii="Arial" w:hAnsi="Arial" w:cs="Arial"/>
          <w:sz w:val="16"/>
          <w:szCs w:val="16"/>
        </w:rPr>
        <w:t>occupied and</w:t>
      </w:r>
      <w:r w:rsidRPr="00A032C6">
        <w:rPr>
          <w:rFonts w:ascii="Arial" w:hAnsi="Arial" w:cs="Arial"/>
          <w:sz w:val="16"/>
          <w:szCs w:val="16"/>
        </w:rPr>
        <w:t xml:space="preserve"> shall not take into account the Government's ancillary rights including, but not limited to, parking or roof space for antennas (unless facilities for such ancillary rights are separately assessed).  This percentage shall be subject to adjustment to take into account increases or decreases for Space leased by the Government or for rentable space on the Property. </w:t>
      </w:r>
    </w:p>
    <w:p w14:paraId="350E6745" w14:textId="77777777" w:rsidR="005B5053" w:rsidRPr="009450A6" w:rsidRDefault="005B5053" w:rsidP="00D12A46">
      <w:pPr>
        <w:ind w:left="540" w:hanging="540"/>
        <w:rPr>
          <w:rFonts w:cs="Arial"/>
          <w:szCs w:val="16"/>
        </w:rPr>
      </w:pPr>
    </w:p>
    <w:p w14:paraId="049C874E" w14:textId="77777777" w:rsidR="005B5053" w:rsidRPr="009450A6" w:rsidRDefault="005B5053" w:rsidP="00D12A46">
      <w:pPr>
        <w:tabs>
          <w:tab w:val="clear" w:pos="480"/>
          <w:tab w:val="clear" w:pos="960"/>
          <w:tab w:val="clear" w:pos="1440"/>
          <w:tab w:val="clear" w:pos="1920"/>
          <w:tab w:val="clear" w:pos="2400"/>
          <w:tab w:val="left" w:pos="540"/>
        </w:tabs>
        <w:ind w:left="540" w:hanging="540"/>
        <w:rPr>
          <w:rFonts w:cs="Arial"/>
          <w:szCs w:val="16"/>
        </w:rPr>
      </w:pPr>
      <w:r w:rsidRPr="009450A6">
        <w:rPr>
          <w:rFonts w:cs="Arial"/>
          <w:szCs w:val="16"/>
        </w:rPr>
        <w:t>C.</w:t>
      </w:r>
      <w:r w:rsidRPr="009450A6">
        <w:rPr>
          <w:rFonts w:cs="Arial"/>
          <w:szCs w:val="16"/>
        </w:rPr>
        <w:tab/>
      </w:r>
      <w:r w:rsidRPr="00632B55">
        <w:rPr>
          <w:rFonts w:cs="Arial"/>
          <w:szCs w:val="16"/>
          <w:u w:val="single"/>
        </w:rPr>
        <w:t xml:space="preserve">Adjustment for </w:t>
      </w:r>
      <w:r>
        <w:rPr>
          <w:rFonts w:cs="Arial"/>
          <w:szCs w:val="16"/>
          <w:u w:val="single"/>
        </w:rPr>
        <w:t>c</w:t>
      </w:r>
      <w:r w:rsidRPr="00632B55">
        <w:rPr>
          <w:rFonts w:cs="Arial"/>
          <w:szCs w:val="16"/>
          <w:u w:val="single"/>
        </w:rPr>
        <w:t xml:space="preserve">hanges in </w:t>
      </w:r>
      <w:r>
        <w:rPr>
          <w:rFonts w:cs="Arial"/>
          <w:szCs w:val="16"/>
          <w:u w:val="single"/>
        </w:rPr>
        <w:t>Real Estate Taxes</w:t>
      </w:r>
      <w:r w:rsidRPr="009450A6">
        <w:rPr>
          <w:rFonts w:cs="Arial"/>
          <w:szCs w:val="16"/>
        </w:rPr>
        <w:t xml:space="preserve">. </w:t>
      </w:r>
      <w:r>
        <w:rPr>
          <w:rFonts w:cs="Arial"/>
          <w:szCs w:val="16"/>
        </w:rPr>
        <w:t xml:space="preserve"> </w:t>
      </w:r>
      <w:r w:rsidRPr="009450A6">
        <w:rPr>
          <w:rFonts w:cs="Arial"/>
          <w:szCs w:val="16"/>
        </w:rPr>
        <w:t xml:space="preserve">After the </w:t>
      </w:r>
      <w:r>
        <w:rPr>
          <w:rFonts w:cs="Arial"/>
          <w:szCs w:val="16"/>
        </w:rPr>
        <w:t>Property</w:t>
      </w:r>
      <w:r w:rsidRPr="009450A6">
        <w:rPr>
          <w:rFonts w:cs="Arial"/>
          <w:szCs w:val="16"/>
        </w:rPr>
        <w:t xml:space="preserve"> is </w:t>
      </w:r>
      <w:r>
        <w:rPr>
          <w:rFonts w:cs="Arial"/>
          <w:szCs w:val="16"/>
        </w:rPr>
        <w:t>Fully Assessed</w:t>
      </w:r>
      <w:r w:rsidRPr="009450A6">
        <w:rPr>
          <w:rFonts w:cs="Arial"/>
          <w:szCs w:val="16"/>
        </w:rPr>
        <w:t xml:space="preserve">, the Government shall pay its share of any increases and shall receive its share of any decreases in the </w:t>
      </w:r>
      <w:r>
        <w:rPr>
          <w:rFonts w:cs="Arial"/>
          <w:szCs w:val="16"/>
        </w:rPr>
        <w:t>Real Estate Taxes</w:t>
      </w:r>
      <w:r w:rsidRPr="009450A6">
        <w:rPr>
          <w:rFonts w:cs="Arial"/>
          <w:szCs w:val="16"/>
        </w:rPr>
        <w:t xml:space="preserve"> for the </w:t>
      </w:r>
      <w:r>
        <w:rPr>
          <w:rFonts w:cs="Arial"/>
          <w:szCs w:val="16"/>
        </w:rPr>
        <w:t>Property</w:t>
      </w:r>
      <w:r w:rsidRPr="009450A6">
        <w:rPr>
          <w:rFonts w:cs="Arial"/>
          <w:szCs w:val="16"/>
        </w:rPr>
        <w:t>, such share of increases or decreases to be referred to herein as "</w:t>
      </w:r>
      <w:r>
        <w:rPr>
          <w:rFonts w:cs="Arial"/>
          <w:szCs w:val="16"/>
        </w:rPr>
        <w:t>tax adjustment</w:t>
      </w:r>
      <w:r w:rsidRPr="009450A6">
        <w:rPr>
          <w:rFonts w:cs="Arial"/>
          <w:szCs w:val="16"/>
        </w:rPr>
        <w:t xml:space="preserv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less the portion of such difference not paid due to a </w:t>
      </w:r>
      <w:r>
        <w:rPr>
          <w:rFonts w:cs="Arial"/>
          <w:szCs w:val="16"/>
        </w:rPr>
        <w:t>Tax Abatement</w:t>
      </w:r>
      <w:r w:rsidRPr="009450A6">
        <w:rPr>
          <w:rFonts w:cs="Arial"/>
          <w:szCs w:val="16"/>
        </w:rPr>
        <w:t xml:space="preserve"> (except if a </w:t>
      </w:r>
      <w:r>
        <w:rPr>
          <w:rFonts w:cs="Arial"/>
          <w:szCs w:val="16"/>
        </w:rPr>
        <w:t>Tax Abatement</w:t>
      </w:r>
      <w:r w:rsidRPr="009450A6">
        <w:rPr>
          <w:rFonts w:cs="Arial"/>
          <w:szCs w:val="16"/>
        </w:rPr>
        <w:t xml:space="preserve"> comes into effect after the date of award of the Lease). </w:t>
      </w:r>
      <w:r>
        <w:rPr>
          <w:rFonts w:cs="Arial"/>
          <w:szCs w:val="16"/>
        </w:rPr>
        <w:t xml:space="preserve"> </w:t>
      </w:r>
      <w:r w:rsidRPr="009450A6">
        <w:rPr>
          <w:rFonts w:cs="Arial"/>
          <w:szCs w:val="16"/>
        </w:rPr>
        <w:t xml:space="preserve">If a </w:t>
      </w:r>
      <w:r>
        <w:rPr>
          <w:rFonts w:cs="Arial"/>
          <w:szCs w:val="16"/>
        </w:rPr>
        <w:t>Tax Abatement</w:t>
      </w:r>
      <w:r w:rsidRPr="009450A6">
        <w:rPr>
          <w:rFonts w:cs="Arial"/>
          <w:szCs w:val="16"/>
        </w:rPr>
        <w:t xml:space="preserve"> comes into effect after the date of award of the Lease, the amount of the </w:t>
      </w:r>
      <w:r>
        <w:rPr>
          <w:rFonts w:cs="Arial"/>
          <w:szCs w:val="16"/>
        </w:rPr>
        <w:t>tax adjustment</w:t>
      </w:r>
      <w:r w:rsidRPr="009450A6">
        <w:rPr>
          <w:rFonts w:cs="Arial"/>
          <w:szCs w:val="16"/>
        </w:rPr>
        <w:t xml:space="preserve"> shall be determined by multiplying the Government's </w:t>
      </w:r>
      <w:r>
        <w:rPr>
          <w:rFonts w:cs="Arial"/>
          <w:szCs w:val="16"/>
        </w:rPr>
        <w:t>Percentage of Occupancy</w:t>
      </w:r>
      <w:r w:rsidRPr="009450A6">
        <w:rPr>
          <w:rFonts w:cs="Arial"/>
          <w:szCs w:val="16"/>
        </w:rPr>
        <w:t xml:space="preserve"> by the difference between the current year </w:t>
      </w:r>
      <w:r>
        <w:rPr>
          <w:rFonts w:cs="Arial"/>
          <w:szCs w:val="16"/>
        </w:rPr>
        <w:t>Unadjusted</w:t>
      </w:r>
      <w:r w:rsidRPr="009450A6">
        <w:rPr>
          <w:rFonts w:cs="Arial"/>
          <w:szCs w:val="16"/>
        </w:rPr>
        <w:t xml:space="preserve"> </w:t>
      </w:r>
      <w:r>
        <w:rPr>
          <w:rFonts w:cs="Arial"/>
          <w:szCs w:val="16"/>
        </w:rPr>
        <w:t>Real Estate Taxes</w:t>
      </w:r>
      <w:r w:rsidRPr="009450A6">
        <w:rPr>
          <w:rFonts w:cs="Arial"/>
          <w:szCs w:val="16"/>
        </w:rPr>
        <w:t xml:space="preserve"> and the </w:t>
      </w:r>
      <w:r>
        <w:rPr>
          <w:rFonts w:cs="Arial"/>
          <w:szCs w:val="16"/>
        </w:rPr>
        <w:t>Real Estate Tax Base</w:t>
      </w:r>
      <w:r w:rsidRPr="009450A6">
        <w:rPr>
          <w:rFonts w:cs="Arial"/>
          <w:szCs w:val="16"/>
        </w:rPr>
        <w:t xml:space="preserve">.  The Government shall pay the </w:t>
      </w:r>
      <w:r>
        <w:rPr>
          <w:rFonts w:cs="Arial"/>
          <w:szCs w:val="16"/>
        </w:rPr>
        <w:t>tax adjustment</w:t>
      </w:r>
      <w:r w:rsidRPr="009450A6">
        <w:rPr>
          <w:rFonts w:cs="Arial"/>
          <w:szCs w:val="16"/>
        </w:rPr>
        <w:t xml:space="preserve"> in a single annual lump sum payment to the Lessor.  In the event that this </w:t>
      </w:r>
      <w:r>
        <w:rPr>
          <w:rFonts w:cs="Arial"/>
          <w:szCs w:val="16"/>
        </w:rPr>
        <w:t>tax adjustment</w:t>
      </w:r>
      <w:r w:rsidRPr="009450A6">
        <w:rPr>
          <w:rFonts w:cs="Arial"/>
          <w:szCs w:val="16"/>
        </w:rPr>
        <w:t xml:space="preserve"> results in a credit owed to the Government, the Government may elect to receive payment in the form of a rental credit or lump sum payment. </w:t>
      </w:r>
    </w:p>
    <w:p w14:paraId="03FF6886" w14:textId="77777777" w:rsidR="005B5053" w:rsidRPr="009450A6" w:rsidRDefault="005B5053" w:rsidP="00A032C6">
      <w:pPr>
        <w:tabs>
          <w:tab w:val="clear" w:pos="480"/>
          <w:tab w:val="clear" w:pos="960"/>
          <w:tab w:val="clear" w:pos="1440"/>
          <w:tab w:val="clear" w:pos="1920"/>
          <w:tab w:val="clear" w:pos="2400"/>
        </w:tabs>
        <w:ind w:left="1080" w:hanging="540"/>
        <w:rPr>
          <w:rFonts w:cs="Arial"/>
          <w:szCs w:val="16"/>
        </w:rPr>
      </w:pPr>
    </w:p>
    <w:p w14:paraId="3ABC47EA" w14:textId="28436BC7"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the Property contains more than one separately assessed parcel, then more than one tax adjustment shall be determined based upon the Percentage of Occupancy, Real Estate Tax Base, and Real Estate Taxes for each respective parcel. </w:t>
      </w:r>
    </w:p>
    <w:p w14:paraId="3D8A770D" w14:textId="77777777" w:rsidR="00A032C6" w:rsidRPr="00A032C6" w:rsidRDefault="00A032C6"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0CC23363" w14:textId="04060BB0"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After commencement of the Lease term, the Lessor shall provide to the LCO copies of all real estate tax bills for the Property, all documentation of Tax Abatements, credits, or refunds, if any, and all notices which may affect the assessed valuation of the Property, for the Tax Year prior to the commencement of the Lease Term, and all such documentation for every year following.  Lessor acknowledges that the LCO shall rely on the completeness and accuracy of these submissions in order to establish the Real Estate Tax Base and to determine tax adjustments.  The LCO may memorialize the establishment of the Real Estate Tax Base by issuing a unilateral administrative lease amendment indicating the base year, the amount of the Real Estate Tax Base, and the Government's Percentage of Occupancy.  </w:t>
      </w:r>
    </w:p>
    <w:p w14:paraId="76FB09DE"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26935F81" w14:textId="67465635"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The Real Estate Tax Base is subject to adjustment when increases or decreases to Real Estate Taxes in any Tax Year are attributable to (a) improvements or renovations to the Property not required by this Lease, or (b) changes in net operating income for the Property not derived from this Lease.  If either condition results in a change to the Real Estate Taxes, the LCO may re-establish the Real Estate Tax Base as the Unadjusted Real Estate Taxes for the Tax Year the Property is reassessed under such condition, less the amount by which the Unadjusted Real Estate Taxes for the Tax Year prior to reassessment exceeds the prior Real Estate Tax Base. </w:t>
      </w:r>
    </w:p>
    <w:p w14:paraId="106615C2"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3C4F094E" w14:textId="4AC5A10F"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this Lease includes any options to renew the term of the Lease, or be otherwise extended, the Real Estate Tax Base for determining tax adjustments during the renewal term or extension shall be the last Real Estate Tax Base established during the base term of the Lease. </w:t>
      </w:r>
    </w:p>
    <w:p w14:paraId="1AC0A607"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7FB5E064" w14:textId="48D7D772"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 xml:space="preserve">If any Real Estate Taxes for the Property are retroactively reduced by a Taxing Authority during the term of the Lease, the Government shall be entitled to a proportional share of any tax refunds to which the Lessor is entitled, calculated in accordance with this Paragraph.  Lessor acknowledges that it has an affirmative duty to disclose to the Government any decreases in the Real Estate Taxes paid for the Property during the term of the Lease.  Lessor shall annually provide to the LCO all relevant tax records for determining whether a tax adjustment is due, irrespective of whether it seeks an adjustment in any Tax Year. </w:t>
      </w:r>
    </w:p>
    <w:p w14:paraId="1B7100D1"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6A89DB2A" w14:textId="0BFCA8A8" w:rsid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lastRenderedPageBreak/>
        <w:t>If the Lease terminates before the end of a Tax Year, or if rent has been suspended, payment for the real estate tax increase due because of this section for the Tax Year will be prorated based on the number of days that the Lease and the rent were in effect.  Any credit due the Government after the expiration or earlier termination of the Lease shall be made by a lump sum payment to the Government or as a rental credit to any succeeding Lease, as determined in the LCO's sole discretion.  Lessor shall remit any lump sum payment to the Government within 15 calendar days of payment or credit by the Taxing Authority to Lessor or Lessor’s designee.  If the credit due to the Government is not paid by the due date, interest shall accrue on the late payment at the rate established by the Secretary of the Treasury under Section 12 of the Contract Disputes Act of 1978, as amended (41 USC § 611), that is in effect on the day after the due date.  The interest penalty shall accrue daily on the amount of the credit and shall be compounded in 30</w:t>
      </w:r>
      <w:r w:rsidRPr="00A032C6">
        <w:rPr>
          <w:rFonts w:ascii="Arial" w:hAnsi="Arial" w:cs="Arial"/>
          <w:sz w:val="16"/>
          <w:szCs w:val="13"/>
        </w:rPr>
        <w:noBreakHyphen/>
        <w:t xml:space="preserve">day increments inclusive from the first day after the due date through the payment date.  The Government shall have the right to pursue the outstanding balance of any tax credit using all such collection methods as are available to the United States to collect debts.  Such collection rights shall survive the expiration of this Lease. </w:t>
      </w:r>
    </w:p>
    <w:p w14:paraId="76DEE8BB" w14:textId="77777777" w:rsidR="00A032C6" w:rsidRPr="00A032C6" w:rsidRDefault="00A032C6" w:rsidP="00676CD2">
      <w:pPr>
        <w:tabs>
          <w:tab w:val="clear" w:pos="480"/>
          <w:tab w:val="clear" w:pos="960"/>
          <w:tab w:val="clear" w:pos="1440"/>
          <w:tab w:val="clear" w:pos="1920"/>
          <w:tab w:val="clear" w:pos="2400"/>
          <w:tab w:val="left" w:pos="1080"/>
        </w:tabs>
        <w:ind w:left="1080" w:hanging="540"/>
        <w:rPr>
          <w:rFonts w:cs="Arial"/>
          <w:szCs w:val="13"/>
        </w:rPr>
      </w:pPr>
    </w:p>
    <w:p w14:paraId="4BB16092" w14:textId="2FBE3C5B" w:rsidR="005B5053" w:rsidRPr="00A032C6" w:rsidRDefault="005B5053" w:rsidP="00676CD2">
      <w:pPr>
        <w:pStyle w:val="ListParagraph"/>
        <w:numPr>
          <w:ilvl w:val="6"/>
          <w:numId w:val="3"/>
        </w:numPr>
        <w:tabs>
          <w:tab w:val="clear" w:pos="480"/>
          <w:tab w:val="clear" w:pos="960"/>
          <w:tab w:val="clear" w:pos="1440"/>
          <w:tab w:val="clear" w:pos="1920"/>
          <w:tab w:val="clear" w:pos="2400"/>
          <w:tab w:val="left" w:pos="1080"/>
        </w:tabs>
        <w:ind w:left="1080" w:hanging="540"/>
        <w:jc w:val="both"/>
        <w:rPr>
          <w:rFonts w:ascii="Arial" w:hAnsi="Arial" w:cs="Arial"/>
          <w:sz w:val="16"/>
          <w:szCs w:val="13"/>
        </w:rPr>
      </w:pPr>
      <w:r w:rsidRPr="00A032C6">
        <w:rPr>
          <w:rFonts w:ascii="Arial" w:hAnsi="Arial" w:cs="Arial"/>
          <w:sz w:val="16"/>
          <w:szCs w:val="13"/>
        </w:rPr>
        <w:t>In order to obtain a tax adjustment, the Lessor shall furnish the LCO with copies of all paid tax receipts, or other similar evidence of payment acceptable to the LCO, and a proper invoice (as described in GSA 3517, General Clauses, 552.270-31, Prompt Payment) for the requested tax adjustment, including the calculation thereof.  All such documents must be re</w:t>
      </w:r>
      <w:r w:rsidRPr="00A032C6">
        <w:rPr>
          <w:rFonts w:ascii="Arial" w:hAnsi="Arial" w:cs="Arial"/>
          <w:sz w:val="16"/>
          <w:szCs w:val="13"/>
        </w:rPr>
        <w:softHyphen/>
        <w:t xml:space="preserve">ceived by the LCO within 60 calendar days after the last date the real estate tax payment is due from the Lessor to the Taxing Authority without payment of penalty or interest.  FAILURE TO SUBMIT THE PROPER INVOICE AND EVIDENCE OF PAYMENT WITHIN SUCH TIME FRAME SHALL CONSTITUTE A WAIVER OF THE LESSOR’S RIGHT TO RECEIVE A TAX ADJUSTMENT PURSUANT TO THIS PARAGRAPH FOR THE TAX YEAR AFFECTED. </w:t>
      </w:r>
    </w:p>
    <w:p w14:paraId="6ED2B10E" w14:textId="77777777" w:rsidR="005B5053" w:rsidRPr="00904055" w:rsidRDefault="005B5053" w:rsidP="005B5053">
      <w:pPr>
        <w:rPr>
          <w:rFonts w:cs="Arial"/>
          <w:szCs w:val="16"/>
        </w:rPr>
      </w:pPr>
    </w:p>
    <w:p w14:paraId="3B6206E6" w14:textId="7E193642" w:rsidR="005B5053" w:rsidRDefault="00A032C6" w:rsidP="00B20E44">
      <w:pPr>
        <w:tabs>
          <w:tab w:val="clear" w:pos="480"/>
          <w:tab w:val="left" w:pos="540"/>
        </w:tabs>
        <w:ind w:left="540" w:hanging="540"/>
        <w:rPr>
          <w:rFonts w:cs="Arial"/>
          <w:szCs w:val="16"/>
        </w:rPr>
      </w:pPr>
      <w:r w:rsidRPr="00A032C6">
        <w:rPr>
          <w:rFonts w:cs="Arial"/>
          <w:szCs w:val="16"/>
        </w:rPr>
        <w:t>D.</w:t>
      </w:r>
      <w:r w:rsidRPr="00A032C6">
        <w:rPr>
          <w:rFonts w:cs="Arial"/>
          <w:szCs w:val="16"/>
        </w:rPr>
        <w:tab/>
      </w:r>
      <w:r w:rsidR="005B5053">
        <w:rPr>
          <w:rFonts w:cs="Arial"/>
          <w:szCs w:val="16"/>
          <w:u w:val="single"/>
        </w:rPr>
        <w:t>Tax Appeals</w:t>
      </w:r>
      <w:r w:rsidR="005B5053">
        <w:rPr>
          <w:rFonts w:cs="Arial"/>
          <w:szCs w:val="16"/>
        </w:rPr>
        <w:t>.  If the Government occupies more than 50 percent of the Building by virtue of this and any other Government Lease(s), the Government may, upon reasonable notice, direct the Lessor to initiate a tax appeal, or the Government may elect to contest the assessed valuation on its own behalf or jointly on behalf of Government and the Lessor.  If the Government elects to contest the assessed valuation on its own behalf or on behalf of the Government and the Lessor, the Lessor shall cooperate fully with this effort, including, without limitation, furnishing to the Government information necessary to contest the assessed valuation in accordance with the filing requirements of the Taxing Authority, executing documents, providing documentary and testimonial evidence, and verifying the accuracy and completeness of records.  If the Lessor initiates an appeal at the direction of the Government, the Government shall have the right to approve the sel</w:t>
      </w:r>
      <w:r w:rsidR="005B5053" w:rsidRPr="00531D9D">
        <w:rPr>
          <w:rFonts w:cs="Arial"/>
          <w:szCs w:val="16"/>
        </w:rPr>
        <w:t>ection of counsel who shall represent the Lessor with regard to such appeal, which approval shall not be unreasonably withheld, conditioned or delayed, and the Lessor shall be entitled to a credit in the amount of its reasonable expenses in pursuing the appeal.</w:t>
      </w:r>
    </w:p>
    <w:p w14:paraId="3AAF7128" w14:textId="77777777" w:rsidR="005B5053" w:rsidRDefault="005B5053" w:rsidP="00A032C6">
      <w:pPr>
        <w:tabs>
          <w:tab w:val="clear" w:pos="480"/>
          <w:tab w:val="clear" w:pos="960"/>
          <w:tab w:val="clear" w:pos="1440"/>
          <w:tab w:val="clear" w:pos="1920"/>
          <w:tab w:val="clear" w:pos="2400"/>
        </w:tabs>
        <w:rPr>
          <w:rFonts w:cs="Arial"/>
          <w:szCs w:val="16"/>
        </w:rPr>
      </w:pPr>
    </w:p>
    <w:p w14:paraId="53C14057" w14:textId="752B6109" w:rsidR="00F5193D" w:rsidRDefault="00B91390" w:rsidP="00B66582">
      <w:pPr>
        <w:pStyle w:val="Heading2"/>
        <w:tabs>
          <w:tab w:val="clear" w:pos="480"/>
          <w:tab w:val="left" w:pos="540"/>
        </w:tabs>
      </w:pPr>
      <w:bookmarkStart w:id="256" w:name="_Toc362601297"/>
      <w:bookmarkStart w:id="257" w:name="_Toc362622358"/>
      <w:bookmarkStart w:id="258" w:name="_Toc363827639"/>
      <w:bookmarkStart w:id="259" w:name="_Toc363828072"/>
      <w:bookmarkStart w:id="260" w:name="_Toc363834020"/>
      <w:bookmarkStart w:id="261" w:name="_Toc363834380"/>
      <w:bookmarkStart w:id="262" w:name="_Toc363834737"/>
      <w:bookmarkStart w:id="263" w:name="_Toc363835095"/>
      <w:bookmarkStart w:id="264" w:name="_Toc363835450"/>
      <w:bookmarkStart w:id="265" w:name="_Toc363916804"/>
      <w:bookmarkStart w:id="266" w:name="_Toc363918610"/>
      <w:bookmarkStart w:id="267" w:name="_Toc363920415"/>
      <w:bookmarkStart w:id="268" w:name="_Toc363922220"/>
      <w:bookmarkStart w:id="269" w:name="_Toc363924025"/>
      <w:bookmarkStart w:id="270" w:name="_Toc363925834"/>
      <w:bookmarkStart w:id="271" w:name="_Toc362601298"/>
      <w:bookmarkStart w:id="272" w:name="_Toc362622359"/>
      <w:bookmarkStart w:id="273" w:name="_Toc363827640"/>
      <w:bookmarkStart w:id="274" w:name="_Toc363828073"/>
      <w:bookmarkStart w:id="275" w:name="_Toc363834021"/>
      <w:bookmarkStart w:id="276" w:name="_Toc363834381"/>
      <w:bookmarkStart w:id="277" w:name="_Toc363834738"/>
      <w:bookmarkStart w:id="278" w:name="_Toc363835096"/>
      <w:bookmarkStart w:id="279" w:name="_Toc363835451"/>
      <w:bookmarkStart w:id="280" w:name="_Toc363916805"/>
      <w:bookmarkStart w:id="281" w:name="_Toc363918611"/>
      <w:bookmarkStart w:id="282" w:name="_Toc363920416"/>
      <w:bookmarkStart w:id="283" w:name="_Toc363922221"/>
      <w:bookmarkStart w:id="284" w:name="_Toc363924026"/>
      <w:bookmarkStart w:id="285" w:name="_Toc363925835"/>
      <w:bookmarkStart w:id="286" w:name="_Toc362601299"/>
      <w:bookmarkStart w:id="287" w:name="_Toc362622360"/>
      <w:bookmarkStart w:id="288" w:name="_Toc363827641"/>
      <w:bookmarkStart w:id="289" w:name="_Toc363828074"/>
      <w:bookmarkStart w:id="290" w:name="_Toc363834022"/>
      <w:bookmarkStart w:id="291" w:name="_Toc363834382"/>
      <w:bookmarkStart w:id="292" w:name="_Toc363834739"/>
      <w:bookmarkStart w:id="293" w:name="_Toc363835097"/>
      <w:bookmarkStart w:id="294" w:name="_Toc363835452"/>
      <w:bookmarkStart w:id="295" w:name="_Toc363916806"/>
      <w:bookmarkStart w:id="296" w:name="_Toc363918612"/>
      <w:bookmarkStart w:id="297" w:name="_Toc363920417"/>
      <w:bookmarkStart w:id="298" w:name="_Toc363922222"/>
      <w:bookmarkStart w:id="299" w:name="_Toc363924027"/>
      <w:bookmarkStart w:id="300" w:name="_Toc363925836"/>
      <w:bookmarkStart w:id="301" w:name="_Toc362601300"/>
      <w:bookmarkStart w:id="302" w:name="_Toc362622361"/>
      <w:bookmarkStart w:id="303" w:name="_Toc363827642"/>
      <w:bookmarkStart w:id="304" w:name="_Toc363828075"/>
      <w:bookmarkStart w:id="305" w:name="_Toc363834023"/>
      <w:bookmarkStart w:id="306" w:name="_Toc363834383"/>
      <w:bookmarkStart w:id="307" w:name="_Toc363834740"/>
      <w:bookmarkStart w:id="308" w:name="_Toc363835098"/>
      <w:bookmarkStart w:id="309" w:name="_Toc363835453"/>
      <w:bookmarkStart w:id="310" w:name="_Toc363916807"/>
      <w:bookmarkStart w:id="311" w:name="_Toc363918613"/>
      <w:bookmarkStart w:id="312" w:name="_Toc363920418"/>
      <w:bookmarkStart w:id="313" w:name="_Toc363922223"/>
      <w:bookmarkStart w:id="314" w:name="_Toc363924028"/>
      <w:bookmarkStart w:id="315" w:name="_Toc363925837"/>
      <w:bookmarkStart w:id="316" w:name="_Toc362601301"/>
      <w:bookmarkStart w:id="317" w:name="_Toc362622362"/>
      <w:bookmarkStart w:id="318" w:name="_Toc363827643"/>
      <w:bookmarkStart w:id="319" w:name="_Toc363828076"/>
      <w:bookmarkStart w:id="320" w:name="_Toc363834024"/>
      <w:bookmarkStart w:id="321" w:name="_Toc363834384"/>
      <w:bookmarkStart w:id="322" w:name="_Toc363834741"/>
      <w:bookmarkStart w:id="323" w:name="_Toc363835099"/>
      <w:bookmarkStart w:id="324" w:name="_Toc363835454"/>
      <w:bookmarkStart w:id="325" w:name="_Toc363916808"/>
      <w:bookmarkStart w:id="326" w:name="_Toc363918614"/>
      <w:bookmarkStart w:id="327" w:name="_Toc363920419"/>
      <w:bookmarkStart w:id="328" w:name="_Toc363922224"/>
      <w:bookmarkStart w:id="329" w:name="_Toc363924029"/>
      <w:bookmarkStart w:id="330" w:name="_Toc363925838"/>
      <w:bookmarkStart w:id="331" w:name="_Toc362601302"/>
      <w:bookmarkStart w:id="332" w:name="_Toc362622363"/>
      <w:bookmarkStart w:id="333" w:name="_Toc363827644"/>
      <w:bookmarkStart w:id="334" w:name="_Toc363828077"/>
      <w:bookmarkStart w:id="335" w:name="_Toc363834025"/>
      <w:bookmarkStart w:id="336" w:name="_Toc363834385"/>
      <w:bookmarkStart w:id="337" w:name="_Toc363834742"/>
      <w:bookmarkStart w:id="338" w:name="_Toc363835100"/>
      <w:bookmarkStart w:id="339" w:name="_Toc363835455"/>
      <w:bookmarkStart w:id="340" w:name="_Toc363916809"/>
      <w:bookmarkStart w:id="341" w:name="_Toc363918615"/>
      <w:bookmarkStart w:id="342" w:name="_Toc363920420"/>
      <w:bookmarkStart w:id="343" w:name="_Toc363922225"/>
      <w:bookmarkStart w:id="344" w:name="_Toc363924030"/>
      <w:bookmarkStart w:id="345" w:name="_Toc363925839"/>
      <w:bookmarkStart w:id="346" w:name="_Toc362601303"/>
      <w:bookmarkStart w:id="347" w:name="_Toc362622364"/>
      <w:bookmarkStart w:id="348" w:name="_Toc363827645"/>
      <w:bookmarkStart w:id="349" w:name="_Toc363828078"/>
      <w:bookmarkStart w:id="350" w:name="_Toc363834026"/>
      <w:bookmarkStart w:id="351" w:name="_Toc363834386"/>
      <w:bookmarkStart w:id="352" w:name="_Toc363834743"/>
      <w:bookmarkStart w:id="353" w:name="_Toc363835101"/>
      <w:bookmarkStart w:id="354" w:name="_Toc363835456"/>
      <w:bookmarkStart w:id="355" w:name="_Toc363916810"/>
      <w:bookmarkStart w:id="356" w:name="_Toc363918616"/>
      <w:bookmarkStart w:id="357" w:name="_Toc363920421"/>
      <w:bookmarkStart w:id="358" w:name="_Toc363922226"/>
      <w:bookmarkStart w:id="359" w:name="_Toc363924031"/>
      <w:bookmarkStart w:id="360" w:name="_Toc363925840"/>
      <w:bookmarkStart w:id="361" w:name="_Toc362601304"/>
      <w:bookmarkStart w:id="362" w:name="_Toc362622365"/>
      <w:bookmarkStart w:id="363" w:name="_Toc363827646"/>
      <w:bookmarkStart w:id="364" w:name="_Toc363828079"/>
      <w:bookmarkStart w:id="365" w:name="_Toc363834027"/>
      <w:bookmarkStart w:id="366" w:name="_Toc363834387"/>
      <w:bookmarkStart w:id="367" w:name="_Toc363834744"/>
      <w:bookmarkStart w:id="368" w:name="_Toc363835102"/>
      <w:bookmarkStart w:id="369" w:name="_Toc363835457"/>
      <w:bookmarkStart w:id="370" w:name="_Toc363916811"/>
      <w:bookmarkStart w:id="371" w:name="_Toc363918617"/>
      <w:bookmarkStart w:id="372" w:name="_Toc363920422"/>
      <w:bookmarkStart w:id="373" w:name="_Toc363922227"/>
      <w:bookmarkStart w:id="374" w:name="_Toc363924032"/>
      <w:bookmarkStart w:id="375" w:name="_Toc363925841"/>
      <w:bookmarkStart w:id="376" w:name="_Toc362601305"/>
      <w:bookmarkStart w:id="377" w:name="_Toc362622366"/>
      <w:bookmarkStart w:id="378" w:name="_Toc363827647"/>
      <w:bookmarkStart w:id="379" w:name="_Toc363828080"/>
      <w:bookmarkStart w:id="380" w:name="_Toc363834028"/>
      <w:bookmarkStart w:id="381" w:name="_Toc363834388"/>
      <w:bookmarkStart w:id="382" w:name="_Toc363834745"/>
      <w:bookmarkStart w:id="383" w:name="_Toc363835103"/>
      <w:bookmarkStart w:id="384" w:name="_Toc363835458"/>
      <w:bookmarkStart w:id="385" w:name="_Toc363916812"/>
      <w:bookmarkStart w:id="386" w:name="_Toc363918618"/>
      <w:bookmarkStart w:id="387" w:name="_Toc363920423"/>
      <w:bookmarkStart w:id="388" w:name="_Toc363922228"/>
      <w:bookmarkStart w:id="389" w:name="_Toc363924033"/>
      <w:bookmarkStart w:id="390" w:name="_Toc363925842"/>
      <w:bookmarkStart w:id="391" w:name="_Toc362601306"/>
      <w:bookmarkStart w:id="392" w:name="_Toc362622367"/>
      <w:bookmarkStart w:id="393" w:name="_Toc363827648"/>
      <w:bookmarkStart w:id="394" w:name="_Toc363828081"/>
      <w:bookmarkStart w:id="395" w:name="_Toc363834029"/>
      <w:bookmarkStart w:id="396" w:name="_Toc363834389"/>
      <w:bookmarkStart w:id="397" w:name="_Toc363834746"/>
      <w:bookmarkStart w:id="398" w:name="_Toc363835104"/>
      <w:bookmarkStart w:id="399" w:name="_Toc363835459"/>
      <w:bookmarkStart w:id="400" w:name="_Toc363916813"/>
      <w:bookmarkStart w:id="401" w:name="_Toc363918619"/>
      <w:bookmarkStart w:id="402" w:name="_Toc363920424"/>
      <w:bookmarkStart w:id="403" w:name="_Toc363922229"/>
      <w:bookmarkStart w:id="404" w:name="_Toc363924034"/>
      <w:bookmarkStart w:id="405" w:name="_Toc363925843"/>
      <w:bookmarkStart w:id="406" w:name="_Toc362601307"/>
      <w:bookmarkStart w:id="407" w:name="_Toc362622368"/>
      <w:bookmarkStart w:id="408" w:name="_Toc363827649"/>
      <w:bookmarkStart w:id="409" w:name="_Toc363828082"/>
      <w:bookmarkStart w:id="410" w:name="_Toc363834030"/>
      <w:bookmarkStart w:id="411" w:name="_Toc363834390"/>
      <w:bookmarkStart w:id="412" w:name="_Toc363834747"/>
      <w:bookmarkStart w:id="413" w:name="_Toc363835105"/>
      <w:bookmarkStart w:id="414" w:name="_Toc363835460"/>
      <w:bookmarkStart w:id="415" w:name="_Toc363916814"/>
      <w:bookmarkStart w:id="416" w:name="_Toc363918620"/>
      <w:bookmarkStart w:id="417" w:name="_Toc363920425"/>
      <w:bookmarkStart w:id="418" w:name="_Toc363922230"/>
      <w:bookmarkStart w:id="419" w:name="_Toc363924035"/>
      <w:bookmarkStart w:id="420" w:name="_Toc363925844"/>
      <w:bookmarkStart w:id="421" w:name="_Toc362601308"/>
      <w:bookmarkStart w:id="422" w:name="_Toc362622369"/>
      <w:bookmarkStart w:id="423" w:name="_Toc363827650"/>
      <w:bookmarkStart w:id="424" w:name="_Toc363828083"/>
      <w:bookmarkStart w:id="425" w:name="_Toc363834031"/>
      <w:bookmarkStart w:id="426" w:name="_Toc363834391"/>
      <w:bookmarkStart w:id="427" w:name="_Toc363834748"/>
      <w:bookmarkStart w:id="428" w:name="_Toc363835106"/>
      <w:bookmarkStart w:id="429" w:name="_Toc363835461"/>
      <w:bookmarkStart w:id="430" w:name="_Toc363916815"/>
      <w:bookmarkStart w:id="431" w:name="_Toc363918621"/>
      <w:bookmarkStart w:id="432" w:name="_Toc363920426"/>
      <w:bookmarkStart w:id="433" w:name="_Toc363922231"/>
      <w:bookmarkStart w:id="434" w:name="_Toc363924036"/>
      <w:bookmarkStart w:id="435" w:name="_Toc363925845"/>
      <w:bookmarkStart w:id="436" w:name="_Toc362601309"/>
      <w:bookmarkStart w:id="437" w:name="_Toc362622370"/>
      <w:bookmarkStart w:id="438" w:name="_Toc363827651"/>
      <w:bookmarkStart w:id="439" w:name="_Toc363828084"/>
      <w:bookmarkStart w:id="440" w:name="_Toc363834032"/>
      <w:bookmarkStart w:id="441" w:name="_Toc363834392"/>
      <w:bookmarkStart w:id="442" w:name="_Toc363834749"/>
      <w:bookmarkStart w:id="443" w:name="_Toc363835107"/>
      <w:bookmarkStart w:id="444" w:name="_Toc363835462"/>
      <w:bookmarkStart w:id="445" w:name="_Toc363916816"/>
      <w:bookmarkStart w:id="446" w:name="_Toc363918622"/>
      <w:bookmarkStart w:id="447" w:name="_Toc363920427"/>
      <w:bookmarkStart w:id="448" w:name="_Toc363922232"/>
      <w:bookmarkStart w:id="449" w:name="_Toc363924037"/>
      <w:bookmarkStart w:id="450" w:name="_Toc363925846"/>
      <w:bookmarkStart w:id="451" w:name="_Toc362601310"/>
      <w:bookmarkStart w:id="452" w:name="_Toc362622371"/>
      <w:bookmarkStart w:id="453" w:name="_Toc363827652"/>
      <w:bookmarkStart w:id="454" w:name="_Toc363828085"/>
      <w:bookmarkStart w:id="455" w:name="_Toc363834033"/>
      <w:bookmarkStart w:id="456" w:name="_Toc363834393"/>
      <w:bookmarkStart w:id="457" w:name="_Toc363834750"/>
      <w:bookmarkStart w:id="458" w:name="_Toc363835108"/>
      <w:bookmarkStart w:id="459" w:name="_Toc363835463"/>
      <w:bookmarkStart w:id="460" w:name="_Toc363916817"/>
      <w:bookmarkStart w:id="461" w:name="_Toc363918623"/>
      <w:bookmarkStart w:id="462" w:name="_Toc363920428"/>
      <w:bookmarkStart w:id="463" w:name="_Toc363922233"/>
      <w:bookmarkStart w:id="464" w:name="_Toc363924038"/>
      <w:bookmarkStart w:id="465" w:name="_Toc363925847"/>
      <w:bookmarkStart w:id="466" w:name="_Toc362601311"/>
      <w:bookmarkStart w:id="467" w:name="_Toc362622372"/>
      <w:bookmarkStart w:id="468" w:name="_Toc363827653"/>
      <w:bookmarkStart w:id="469" w:name="_Toc363828086"/>
      <w:bookmarkStart w:id="470" w:name="_Toc363834034"/>
      <w:bookmarkStart w:id="471" w:name="_Toc363834394"/>
      <w:bookmarkStart w:id="472" w:name="_Toc363834751"/>
      <w:bookmarkStart w:id="473" w:name="_Toc363835109"/>
      <w:bookmarkStart w:id="474" w:name="_Toc363835464"/>
      <w:bookmarkStart w:id="475" w:name="_Toc363916818"/>
      <w:bookmarkStart w:id="476" w:name="_Toc363918624"/>
      <w:bookmarkStart w:id="477" w:name="_Toc363920429"/>
      <w:bookmarkStart w:id="478" w:name="_Toc363922234"/>
      <w:bookmarkStart w:id="479" w:name="_Toc363924039"/>
      <w:bookmarkStart w:id="480" w:name="_Toc363925848"/>
      <w:bookmarkStart w:id="481" w:name="_Toc362601312"/>
      <w:bookmarkStart w:id="482" w:name="_Toc362622373"/>
      <w:bookmarkStart w:id="483" w:name="_Toc363827654"/>
      <w:bookmarkStart w:id="484" w:name="_Toc363828087"/>
      <w:bookmarkStart w:id="485" w:name="_Toc363834035"/>
      <w:bookmarkStart w:id="486" w:name="_Toc363834395"/>
      <w:bookmarkStart w:id="487" w:name="_Toc363834752"/>
      <w:bookmarkStart w:id="488" w:name="_Toc363835110"/>
      <w:bookmarkStart w:id="489" w:name="_Toc363835465"/>
      <w:bookmarkStart w:id="490" w:name="_Toc363916819"/>
      <w:bookmarkStart w:id="491" w:name="_Toc363918625"/>
      <w:bookmarkStart w:id="492" w:name="_Toc363920430"/>
      <w:bookmarkStart w:id="493" w:name="_Toc363922235"/>
      <w:bookmarkStart w:id="494" w:name="_Toc363924040"/>
      <w:bookmarkStart w:id="495" w:name="_Toc363925849"/>
      <w:bookmarkStart w:id="496" w:name="_Toc362601313"/>
      <w:bookmarkStart w:id="497" w:name="_Toc362622374"/>
      <w:bookmarkStart w:id="498" w:name="_Toc363827655"/>
      <w:bookmarkStart w:id="499" w:name="_Toc363828088"/>
      <w:bookmarkStart w:id="500" w:name="_Toc363834036"/>
      <w:bookmarkStart w:id="501" w:name="_Toc363834396"/>
      <w:bookmarkStart w:id="502" w:name="_Toc363834753"/>
      <w:bookmarkStart w:id="503" w:name="_Toc363835111"/>
      <w:bookmarkStart w:id="504" w:name="_Toc363835466"/>
      <w:bookmarkStart w:id="505" w:name="_Toc363916820"/>
      <w:bookmarkStart w:id="506" w:name="_Toc363918626"/>
      <w:bookmarkStart w:id="507" w:name="_Toc363920431"/>
      <w:bookmarkStart w:id="508" w:name="_Toc363922236"/>
      <w:bookmarkStart w:id="509" w:name="_Toc363924041"/>
      <w:bookmarkStart w:id="510" w:name="_Toc363925850"/>
      <w:bookmarkStart w:id="511" w:name="_Toc362601314"/>
      <w:bookmarkStart w:id="512" w:name="_Toc362622375"/>
      <w:bookmarkStart w:id="513" w:name="_Toc363827656"/>
      <w:bookmarkStart w:id="514" w:name="_Toc363828089"/>
      <w:bookmarkStart w:id="515" w:name="_Toc363834037"/>
      <w:bookmarkStart w:id="516" w:name="_Toc363834397"/>
      <w:bookmarkStart w:id="517" w:name="_Toc363834754"/>
      <w:bookmarkStart w:id="518" w:name="_Toc363835112"/>
      <w:bookmarkStart w:id="519" w:name="_Toc363835467"/>
      <w:bookmarkStart w:id="520" w:name="_Toc363916821"/>
      <w:bookmarkStart w:id="521" w:name="_Toc363918627"/>
      <w:bookmarkStart w:id="522" w:name="_Toc363920432"/>
      <w:bookmarkStart w:id="523" w:name="_Toc363922237"/>
      <w:bookmarkStart w:id="524" w:name="_Toc363924042"/>
      <w:bookmarkStart w:id="525" w:name="_Toc363925851"/>
      <w:bookmarkStart w:id="526" w:name="_Toc362601315"/>
      <w:bookmarkStart w:id="527" w:name="_Toc362622376"/>
      <w:bookmarkStart w:id="528" w:name="_Toc363827657"/>
      <w:bookmarkStart w:id="529" w:name="_Toc363828090"/>
      <w:bookmarkStart w:id="530" w:name="_Toc363834038"/>
      <w:bookmarkStart w:id="531" w:name="_Toc363834398"/>
      <w:bookmarkStart w:id="532" w:name="_Toc363834755"/>
      <w:bookmarkStart w:id="533" w:name="_Toc363835113"/>
      <w:bookmarkStart w:id="534" w:name="_Toc363835468"/>
      <w:bookmarkStart w:id="535" w:name="_Toc363916822"/>
      <w:bookmarkStart w:id="536" w:name="_Toc363918628"/>
      <w:bookmarkStart w:id="537" w:name="_Toc363920433"/>
      <w:bookmarkStart w:id="538" w:name="_Toc363922238"/>
      <w:bookmarkStart w:id="539" w:name="_Toc363924043"/>
      <w:bookmarkStart w:id="540" w:name="_Toc363925852"/>
      <w:bookmarkStart w:id="541" w:name="_Toc362601316"/>
      <w:bookmarkStart w:id="542" w:name="_Toc362622377"/>
      <w:bookmarkStart w:id="543" w:name="_Toc363827658"/>
      <w:bookmarkStart w:id="544" w:name="_Toc363828091"/>
      <w:bookmarkStart w:id="545" w:name="_Toc363834039"/>
      <w:bookmarkStart w:id="546" w:name="_Toc363834399"/>
      <w:bookmarkStart w:id="547" w:name="_Toc363834756"/>
      <w:bookmarkStart w:id="548" w:name="_Toc363835114"/>
      <w:bookmarkStart w:id="549" w:name="_Toc363835469"/>
      <w:bookmarkStart w:id="550" w:name="_Toc363916823"/>
      <w:bookmarkStart w:id="551" w:name="_Toc363918629"/>
      <w:bookmarkStart w:id="552" w:name="_Toc363920434"/>
      <w:bookmarkStart w:id="553" w:name="_Toc363922239"/>
      <w:bookmarkStart w:id="554" w:name="_Toc363924044"/>
      <w:bookmarkStart w:id="555" w:name="_Toc363925853"/>
      <w:bookmarkStart w:id="556" w:name="_Toc362601317"/>
      <w:bookmarkStart w:id="557" w:name="_Toc362622378"/>
      <w:bookmarkStart w:id="558" w:name="_Toc363827659"/>
      <w:bookmarkStart w:id="559" w:name="_Toc363828092"/>
      <w:bookmarkStart w:id="560" w:name="_Toc363834040"/>
      <w:bookmarkStart w:id="561" w:name="_Toc363834400"/>
      <w:bookmarkStart w:id="562" w:name="_Toc363834757"/>
      <w:bookmarkStart w:id="563" w:name="_Toc363835115"/>
      <w:bookmarkStart w:id="564" w:name="_Toc363835470"/>
      <w:bookmarkStart w:id="565" w:name="_Toc363916824"/>
      <w:bookmarkStart w:id="566" w:name="_Toc363918630"/>
      <w:bookmarkStart w:id="567" w:name="_Toc363920435"/>
      <w:bookmarkStart w:id="568" w:name="_Toc363922240"/>
      <w:bookmarkStart w:id="569" w:name="_Toc363924045"/>
      <w:bookmarkStart w:id="570" w:name="_Toc363925854"/>
      <w:bookmarkStart w:id="571" w:name="_Toc362601318"/>
      <w:bookmarkStart w:id="572" w:name="_Toc362622379"/>
      <w:bookmarkStart w:id="573" w:name="_Toc363827660"/>
      <w:bookmarkStart w:id="574" w:name="_Toc363828093"/>
      <w:bookmarkStart w:id="575" w:name="_Toc363834041"/>
      <w:bookmarkStart w:id="576" w:name="_Toc363834401"/>
      <w:bookmarkStart w:id="577" w:name="_Toc363834758"/>
      <w:bookmarkStart w:id="578" w:name="_Toc363835116"/>
      <w:bookmarkStart w:id="579" w:name="_Toc363835471"/>
      <w:bookmarkStart w:id="580" w:name="_Toc363916825"/>
      <w:bookmarkStart w:id="581" w:name="_Toc363918631"/>
      <w:bookmarkStart w:id="582" w:name="_Toc363920436"/>
      <w:bookmarkStart w:id="583" w:name="_Toc363922241"/>
      <w:bookmarkStart w:id="584" w:name="_Toc363924046"/>
      <w:bookmarkStart w:id="585" w:name="_Toc363925855"/>
      <w:bookmarkStart w:id="586" w:name="_Toc362601319"/>
      <w:bookmarkStart w:id="587" w:name="_Toc362622380"/>
      <w:bookmarkStart w:id="588" w:name="_Toc363827661"/>
      <w:bookmarkStart w:id="589" w:name="_Toc363828094"/>
      <w:bookmarkStart w:id="590" w:name="_Toc363834042"/>
      <w:bookmarkStart w:id="591" w:name="_Toc363834402"/>
      <w:bookmarkStart w:id="592" w:name="_Toc363834759"/>
      <w:bookmarkStart w:id="593" w:name="_Toc363835117"/>
      <w:bookmarkStart w:id="594" w:name="_Toc363835472"/>
      <w:bookmarkStart w:id="595" w:name="_Toc363916826"/>
      <w:bookmarkStart w:id="596" w:name="_Toc363918632"/>
      <w:bookmarkStart w:id="597" w:name="_Toc363920437"/>
      <w:bookmarkStart w:id="598" w:name="_Toc363922242"/>
      <w:bookmarkStart w:id="599" w:name="_Toc363924047"/>
      <w:bookmarkStart w:id="600" w:name="_Toc363925856"/>
      <w:bookmarkStart w:id="601" w:name="_Toc362601320"/>
      <w:bookmarkStart w:id="602" w:name="_Toc362622381"/>
      <w:bookmarkStart w:id="603" w:name="_Toc363827662"/>
      <w:bookmarkStart w:id="604" w:name="_Toc363828095"/>
      <w:bookmarkStart w:id="605" w:name="_Toc363834043"/>
      <w:bookmarkStart w:id="606" w:name="_Toc363834403"/>
      <w:bookmarkStart w:id="607" w:name="_Toc363834760"/>
      <w:bookmarkStart w:id="608" w:name="_Toc363835118"/>
      <w:bookmarkStart w:id="609" w:name="_Toc363835473"/>
      <w:bookmarkStart w:id="610" w:name="_Toc363916827"/>
      <w:bookmarkStart w:id="611" w:name="_Toc363918633"/>
      <w:bookmarkStart w:id="612" w:name="_Toc363920438"/>
      <w:bookmarkStart w:id="613" w:name="_Toc363922243"/>
      <w:bookmarkStart w:id="614" w:name="_Toc363924048"/>
      <w:bookmarkStart w:id="615" w:name="_Toc363925857"/>
      <w:bookmarkStart w:id="616" w:name="_Toc362601321"/>
      <w:bookmarkStart w:id="617" w:name="_Toc362622382"/>
      <w:bookmarkStart w:id="618" w:name="_Toc363827663"/>
      <w:bookmarkStart w:id="619" w:name="_Toc363828096"/>
      <w:bookmarkStart w:id="620" w:name="_Toc363834044"/>
      <w:bookmarkStart w:id="621" w:name="_Toc363834404"/>
      <w:bookmarkStart w:id="622" w:name="_Toc363834761"/>
      <w:bookmarkStart w:id="623" w:name="_Toc363835119"/>
      <w:bookmarkStart w:id="624" w:name="_Toc363835474"/>
      <w:bookmarkStart w:id="625" w:name="_Toc363916828"/>
      <w:bookmarkStart w:id="626" w:name="_Toc363918634"/>
      <w:bookmarkStart w:id="627" w:name="_Toc363920439"/>
      <w:bookmarkStart w:id="628" w:name="_Toc363922244"/>
      <w:bookmarkStart w:id="629" w:name="_Toc363924049"/>
      <w:bookmarkStart w:id="630" w:name="_Toc363925858"/>
      <w:bookmarkStart w:id="631" w:name="_Toc362601322"/>
      <w:bookmarkStart w:id="632" w:name="_Toc362622383"/>
      <w:bookmarkStart w:id="633" w:name="_Toc363827664"/>
      <w:bookmarkStart w:id="634" w:name="_Toc363828097"/>
      <w:bookmarkStart w:id="635" w:name="_Toc363834045"/>
      <w:bookmarkStart w:id="636" w:name="_Toc363834405"/>
      <w:bookmarkStart w:id="637" w:name="_Toc363834762"/>
      <w:bookmarkStart w:id="638" w:name="_Toc363835120"/>
      <w:bookmarkStart w:id="639" w:name="_Toc363835475"/>
      <w:bookmarkStart w:id="640" w:name="_Toc363916829"/>
      <w:bookmarkStart w:id="641" w:name="_Toc363918635"/>
      <w:bookmarkStart w:id="642" w:name="_Toc363920440"/>
      <w:bookmarkStart w:id="643" w:name="_Toc363922245"/>
      <w:bookmarkStart w:id="644" w:name="_Toc363924050"/>
      <w:bookmarkStart w:id="645" w:name="_Toc363925859"/>
      <w:bookmarkStart w:id="646" w:name="_Toc362601323"/>
      <w:bookmarkStart w:id="647" w:name="_Toc362622384"/>
      <w:bookmarkStart w:id="648" w:name="_Toc363827665"/>
      <w:bookmarkStart w:id="649" w:name="_Toc363828098"/>
      <w:bookmarkStart w:id="650" w:name="_Toc363834046"/>
      <w:bookmarkStart w:id="651" w:name="_Toc363834406"/>
      <w:bookmarkStart w:id="652" w:name="_Toc363834763"/>
      <w:bookmarkStart w:id="653" w:name="_Toc363835121"/>
      <w:bookmarkStart w:id="654" w:name="_Toc363835476"/>
      <w:bookmarkStart w:id="655" w:name="_Toc363916830"/>
      <w:bookmarkStart w:id="656" w:name="_Toc363918636"/>
      <w:bookmarkStart w:id="657" w:name="_Toc363920441"/>
      <w:bookmarkStart w:id="658" w:name="_Toc363922246"/>
      <w:bookmarkStart w:id="659" w:name="_Toc363924051"/>
      <w:bookmarkStart w:id="660" w:name="_Toc363925860"/>
      <w:bookmarkStart w:id="661" w:name="_Toc362601324"/>
      <w:bookmarkStart w:id="662" w:name="_Toc362622385"/>
      <w:bookmarkStart w:id="663" w:name="_Toc363827666"/>
      <w:bookmarkStart w:id="664" w:name="_Toc363828099"/>
      <w:bookmarkStart w:id="665" w:name="_Toc363834047"/>
      <w:bookmarkStart w:id="666" w:name="_Toc363834407"/>
      <w:bookmarkStart w:id="667" w:name="_Toc363834764"/>
      <w:bookmarkStart w:id="668" w:name="_Toc363835122"/>
      <w:bookmarkStart w:id="669" w:name="_Toc363835477"/>
      <w:bookmarkStart w:id="670" w:name="_Toc363916831"/>
      <w:bookmarkStart w:id="671" w:name="_Toc363918637"/>
      <w:bookmarkStart w:id="672" w:name="_Toc363920442"/>
      <w:bookmarkStart w:id="673" w:name="_Toc363922247"/>
      <w:bookmarkStart w:id="674" w:name="_Toc363924052"/>
      <w:bookmarkStart w:id="675" w:name="_Toc363925861"/>
      <w:bookmarkStart w:id="676" w:name="_Toc362601325"/>
      <w:bookmarkStart w:id="677" w:name="_Toc362622386"/>
      <w:bookmarkStart w:id="678" w:name="_Toc363827667"/>
      <w:bookmarkStart w:id="679" w:name="_Toc363828100"/>
      <w:bookmarkStart w:id="680" w:name="_Toc363834048"/>
      <w:bookmarkStart w:id="681" w:name="_Toc363834408"/>
      <w:bookmarkStart w:id="682" w:name="_Toc363834765"/>
      <w:bookmarkStart w:id="683" w:name="_Toc363835123"/>
      <w:bookmarkStart w:id="684" w:name="_Toc363835478"/>
      <w:bookmarkStart w:id="685" w:name="_Toc363916832"/>
      <w:bookmarkStart w:id="686" w:name="_Toc363918638"/>
      <w:bookmarkStart w:id="687" w:name="_Toc363920443"/>
      <w:bookmarkStart w:id="688" w:name="_Toc363922248"/>
      <w:bookmarkStart w:id="689" w:name="_Toc363924053"/>
      <w:bookmarkStart w:id="690" w:name="_Toc363925862"/>
      <w:bookmarkStart w:id="691" w:name="_Toc362601326"/>
      <w:bookmarkStart w:id="692" w:name="_Toc362622387"/>
      <w:bookmarkStart w:id="693" w:name="_Toc363827668"/>
      <w:bookmarkStart w:id="694" w:name="_Toc363828101"/>
      <w:bookmarkStart w:id="695" w:name="_Toc363834049"/>
      <w:bookmarkStart w:id="696" w:name="_Toc363834409"/>
      <w:bookmarkStart w:id="697" w:name="_Toc363834766"/>
      <w:bookmarkStart w:id="698" w:name="_Toc363835124"/>
      <w:bookmarkStart w:id="699" w:name="_Toc363835479"/>
      <w:bookmarkStart w:id="700" w:name="_Toc363916833"/>
      <w:bookmarkStart w:id="701" w:name="_Toc363918639"/>
      <w:bookmarkStart w:id="702" w:name="_Toc363920444"/>
      <w:bookmarkStart w:id="703" w:name="_Toc363922249"/>
      <w:bookmarkStart w:id="704" w:name="_Toc363924054"/>
      <w:bookmarkStart w:id="705" w:name="_Toc363925863"/>
      <w:bookmarkStart w:id="706" w:name="_Toc362601327"/>
      <w:bookmarkStart w:id="707" w:name="_Toc362622388"/>
      <w:bookmarkStart w:id="708" w:name="_Toc363827669"/>
      <w:bookmarkStart w:id="709" w:name="_Toc363828102"/>
      <w:bookmarkStart w:id="710" w:name="_Toc363834050"/>
      <w:bookmarkStart w:id="711" w:name="_Toc363834410"/>
      <w:bookmarkStart w:id="712" w:name="_Toc363834767"/>
      <w:bookmarkStart w:id="713" w:name="_Toc363835125"/>
      <w:bookmarkStart w:id="714" w:name="_Toc363835480"/>
      <w:bookmarkStart w:id="715" w:name="_Toc363916834"/>
      <w:bookmarkStart w:id="716" w:name="_Toc363918640"/>
      <w:bookmarkStart w:id="717" w:name="_Toc363920445"/>
      <w:bookmarkStart w:id="718" w:name="_Toc363922250"/>
      <w:bookmarkStart w:id="719" w:name="_Toc363924055"/>
      <w:bookmarkStart w:id="720" w:name="_Toc363925864"/>
      <w:bookmarkStart w:id="721" w:name="_Toc362601328"/>
      <w:bookmarkStart w:id="722" w:name="_Toc362622389"/>
      <w:bookmarkStart w:id="723" w:name="_Toc363827670"/>
      <w:bookmarkStart w:id="724" w:name="_Toc363828103"/>
      <w:bookmarkStart w:id="725" w:name="_Toc363834051"/>
      <w:bookmarkStart w:id="726" w:name="_Toc363834411"/>
      <w:bookmarkStart w:id="727" w:name="_Toc363834768"/>
      <w:bookmarkStart w:id="728" w:name="_Toc363835126"/>
      <w:bookmarkStart w:id="729" w:name="_Toc363835481"/>
      <w:bookmarkStart w:id="730" w:name="_Toc363916835"/>
      <w:bookmarkStart w:id="731" w:name="_Toc363918641"/>
      <w:bookmarkStart w:id="732" w:name="_Toc363920446"/>
      <w:bookmarkStart w:id="733" w:name="_Toc363922251"/>
      <w:bookmarkStart w:id="734" w:name="_Toc363924056"/>
      <w:bookmarkStart w:id="735" w:name="_Toc363925865"/>
      <w:bookmarkStart w:id="736" w:name="_Toc362601329"/>
      <w:bookmarkStart w:id="737" w:name="_Toc362622390"/>
      <w:bookmarkStart w:id="738" w:name="_Toc363827671"/>
      <w:bookmarkStart w:id="739" w:name="_Toc363828104"/>
      <w:bookmarkStart w:id="740" w:name="_Toc363834052"/>
      <w:bookmarkStart w:id="741" w:name="_Toc363834412"/>
      <w:bookmarkStart w:id="742" w:name="_Toc363834769"/>
      <w:bookmarkStart w:id="743" w:name="_Toc363835127"/>
      <w:bookmarkStart w:id="744" w:name="_Toc363835482"/>
      <w:bookmarkStart w:id="745" w:name="_Toc363916836"/>
      <w:bookmarkStart w:id="746" w:name="_Toc363918642"/>
      <w:bookmarkStart w:id="747" w:name="_Toc363920447"/>
      <w:bookmarkStart w:id="748" w:name="_Toc363922252"/>
      <w:bookmarkStart w:id="749" w:name="_Toc363924057"/>
      <w:bookmarkStart w:id="750" w:name="_Toc363925866"/>
      <w:bookmarkStart w:id="751" w:name="_Toc362601330"/>
      <w:bookmarkStart w:id="752" w:name="_Toc362622391"/>
      <w:bookmarkStart w:id="753" w:name="_Toc363827672"/>
      <w:bookmarkStart w:id="754" w:name="_Toc363828105"/>
      <w:bookmarkStart w:id="755" w:name="_Toc363834053"/>
      <w:bookmarkStart w:id="756" w:name="_Toc363834413"/>
      <w:bookmarkStart w:id="757" w:name="_Toc363834770"/>
      <w:bookmarkStart w:id="758" w:name="_Toc363835128"/>
      <w:bookmarkStart w:id="759" w:name="_Toc363835483"/>
      <w:bookmarkStart w:id="760" w:name="_Toc363916837"/>
      <w:bookmarkStart w:id="761" w:name="_Toc363918643"/>
      <w:bookmarkStart w:id="762" w:name="_Toc363920448"/>
      <w:bookmarkStart w:id="763" w:name="_Toc363922253"/>
      <w:bookmarkStart w:id="764" w:name="_Toc363924058"/>
      <w:bookmarkStart w:id="765" w:name="_Toc363925867"/>
      <w:bookmarkStart w:id="766" w:name="_Toc362601331"/>
      <w:bookmarkStart w:id="767" w:name="_Toc362622392"/>
      <w:bookmarkStart w:id="768" w:name="_Toc363827673"/>
      <w:bookmarkStart w:id="769" w:name="_Toc363828106"/>
      <w:bookmarkStart w:id="770" w:name="_Toc363834054"/>
      <w:bookmarkStart w:id="771" w:name="_Toc363834414"/>
      <w:bookmarkStart w:id="772" w:name="_Toc363834771"/>
      <w:bookmarkStart w:id="773" w:name="_Toc363835129"/>
      <w:bookmarkStart w:id="774" w:name="_Toc363835484"/>
      <w:bookmarkStart w:id="775" w:name="_Toc363916838"/>
      <w:bookmarkStart w:id="776" w:name="_Toc363918644"/>
      <w:bookmarkStart w:id="777" w:name="_Toc363920449"/>
      <w:bookmarkStart w:id="778" w:name="_Toc363922254"/>
      <w:bookmarkStart w:id="779" w:name="_Toc363924059"/>
      <w:bookmarkStart w:id="780" w:name="_Toc363925868"/>
      <w:bookmarkStart w:id="781" w:name="_Toc362601332"/>
      <w:bookmarkStart w:id="782" w:name="_Toc362622393"/>
      <w:bookmarkStart w:id="783" w:name="_Toc363827674"/>
      <w:bookmarkStart w:id="784" w:name="_Toc363828107"/>
      <w:bookmarkStart w:id="785" w:name="_Toc363834055"/>
      <w:bookmarkStart w:id="786" w:name="_Toc363834415"/>
      <w:bookmarkStart w:id="787" w:name="_Toc363834772"/>
      <w:bookmarkStart w:id="788" w:name="_Toc363835130"/>
      <w:bookmarkStart w:id="789" w:name="_Toc363835485"/>
      <w:bookmarkStart w:id="790" w:name="_Toc363916839"/>
      <w:bookmarkStart w:id="791" w:name="_Toc363918645"/>
      <w:bookmarkStart w:id="792" w:name="_Toc363920450"/>
      <w:bookmarkStart w:id="793" w:name="_Toc363922255"/>
      <w:bookmarkStart w:id="794" w:name="_Toc363924060"/>
      <w:bookmarkStart w:id="795" w:name="_Toc363925869"/>
      <w:bookmarkStart w:id="796" w:name="_Toc362601333"/>
      <w:bookmarkStart w:id="797" w:name="_Toc362622394"/>
      <w:bookmarkStart w:id="798" w:name="_Toc363827675"/>
      <w:bookmarkStart w:id="799" w:name="_Toc363828108"/>
      <w:bookmarkStart w:id="800" w:name="_Toc363834056"/>
      <w:bookmarkStart w:id="801" w:name="_Toc363834416"/>
      <w:bookmarkStart w:id="802" w:name="_Toc363834773"/>
      <w:bookmarkStart w:id="803" w:name="_Toc363835131"/>
      <w:bookmarkStart w:id="804" w:name="_Toc363835486"/>
      <w:bookmarkStart w:id="805" w:name="_Toc363916840"/>
      <w:bookmarkStart w:id="806" w:name="_Toc363918646"/>
      <w:bookmarkStart w:id="807" w:name="_Toc363920451"/>
      <w:bookmarkStart w:id="808" w:name="_Toc363922256"/>
      <w:bookmarkStart w:id="809" w:name="_Toc363924061"/>
      <w:bookmarkStart w:id="810" w:name="_Toc363925870"/>
      <w:bookmarkStart w:id="811" w:name="_Toc362601334"/>
      <w:bookmarkStart w:id="812" w:name="_Toc362622395"/>
      <w:bookmarkStart w:id="813" w:name="_Toc363827676"/>
      <w:bookmarkStart w:id="814" w:name="_Toc363828109"/>
      <w:bookmarkStart w:id="815" w:name="_Toc363834057"/>
      <w:bookmarkStart w:id="816" w:name="_Toc363834417"/>
      <w:bookmarkStart w:id="817" w:name="_Toc363834774"/>
      <w:bookmarkStart w:id="818" w:name="_Toc363835132"/>
      <w:bookmarkStart w:id="819" w:name="_Toc363835487"/>
      <w:bookmarkStart w:id="820" w:name="_Toc363916841"/>
      <w:bookmarkStart w:id="821" w:name="_Toc363918647"/>
      <w:bookmarkStart w:id="822" w:name="_Toc363920452"/>
      <w:bookmarkStart w:id="823" w:name="_Toc363922257"/>
      <w:bookmarkStart w:id="824" w:name="_Toc363924062"/>
      <w:bookmarkStart w:id="825" w:name="_Toc363925871"/>
      <w:bookmarkStart w:id="826" w:name="_Toc362601335"/>
      <w:bookmarkStart w:id="827" w:name="_Toc362622396"/>
      <w:bookmarkStart w:id="828" w:name="_Toc363827677"/>
      <w:bookmarkStart w:id="829" w:name="_Toc363828110"/>
      <w:bookmarkStart w:id="830" w:name="_Toc363834058"/>
      <w:bookmarkStart w:id="831" w:name="_Toc363834418"/>
      <w:bookmarkStart w:id="832" w:name="_Toc363834775"/>
      <w:bookmarkStart w:id="833" w:name="_Toc363835133"/>
      <w:bookmarkStart w:id="834" w:name="_Toc363835488"/>
      <w:bookmarkStart w:id="835" w:name="_Toc363916842"/>
      <w:bookmarkStart w:id="836" w:name="_Toc363918648"/>
      <w:bookmarkStart w:id="837" w:name="_Toc363920453"/>
      <w:bookmarkStart w:id="838" w:name="_Toc363922258"/>
      <w:bookmarkStart w:id="839" w:name="_Toc363924063"/>
      <w:bookmarkStart w:id="840" w:name="_Toc363925872"/>
      <w:bookmarkStart w:id="841" w:name="_Toc362601336"/>
      <w:bookmarkStart w:id="842" w:name="_Toc362622397"/>
      <w:bookmarkStart w:id="843" w:name="_Toc363827678"/>
      <w:bookmarkStart w:id="844" w:name="_Toc363828111"/>
      <w:bookmarkStart w:id="845" w:name="_Toc363834059"/>
      <w:bookmarkStart w:id="846" w:name="_Toc363834419"/>
      <w:bookmarkStart w:id="847" w:name="_Toc363834776"/>
      <w:bookmarkStart w:id="848" w:name="_Toc363835134"/>
      <w:bookmarkStart w:id="849" w:name="_Toc363835489"/>
      <w:bookmarkStart w:id="850" w:name="_Toc363916843"/>
      <w:bookmarkStart w:id="851" w:name="_Toc363918649"/>
      <w:bookmarkStart w:id="852" w:name="_Toc363920454"/>
      <w:bookmarkStart w:id="853" w:name="_Toc363922259"/>
      <w:bookmarkStart w:id="854" w:name="_Toc363924064"/>
      <w:bookmarkStart w:id="855" w:name="_Toc363925873"/>
      <w:bookmarkStart w:id="856" w:name="_Toc362601337"/>
      <w:bookmarkStart w:id="857" w:name="_Toc362622398"/>
      <w:bookmarkStart w:id="858" w:name="_Toc363827679"/>
      <w:bookmarkStart w:id="859" w:name="_Toc363828112"/>
      <w:bookmarkStart w:id="860" w:name="_Toc363834060"/>
      <w:bookmarkStart w:id="861" w:name="_Toc363834420"/>
      <w:bookmarkStart w:id="862" w:name="_Toc363834777"/>
      <w:bookmarkStart w:id="863" w:name="_Toc363835135"/>
      <w:bookmarkStart w:id="864" w:name="_Toc363835490"/>
      <w:bookmarkStart w:id="865" w:name="_Toc363916844"/>
      <w:bookmarkStart w:id="866" w:name="_Toc363918650"/>
      <w:bookmarkStart w:id="867" w:name="_Toc363920455"/>
      <w:bookmarkStart w:id="868" w:name="_Toc363922260"/>
      <w:bookmarkStart w:id="869" w:name="_Toc363924065"/>
      <w:bookmarkStart w:id="870" w:name="_Toc363925874"/>
      <w:bookmarkStart w:id="871" w:name="_Toc362601338"/>
      <w:bookmarkStart w:id="872" w:name="_Toc362622399"/>
      <w:bookmarkStart w:id="873" w:name="_Toc363827680"/>
      <w:bookmarkStart w:id="874" w:name="_Toc363828113"/>
      <w:bookmarkStart w:id="875" w:name="_Toc363834061"/>
      <w:bookmarkStart w:id="876" w:name="_Toc363834421"/>
      <w:bookmarkStart w:id="877" w:name="_Toc363834778"/>
      <w:bookmarkStart w:id="878" w:name="_Toc363835136"/>
      <w:bookmarkStart w:id="879" w:name="_Toc363835491"/>
      <w:bookmarkStart w:id="880" w:name="_Toc363916845"/>
      <w:bookmarkStart w:id="881" w:name="_Toc363918651"/>
      <w:bookmarkStart w:id="882" w:name="_Toc363920456"/>
      <w:bookmarkStart w:id="883" w:name="_Toc363922261"/>
      <w:bookmarkStart w:id="884" w:name="_Toc363924066"/>
      <w:bookmarkStart w:id="885" w:name="_Toc363925875"/>
      <w:bookmarkStart w:id="886" w:name="_Toc145683891"/>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r>
        <w:t xml:space="preserve">GSAR 552.270-16 </w:t>
      </w:r>
      <w:r w:rsidR="008631FC" w:rsidRPr="001259DD">
        <w:t xml:space="preserve">ADJUSTMENT FOR VACANT PREMISES </w:t>
      </w:r>
      <w:r>
        <w:t xml:space="preserve">(DEVIATION) </w:t>
      </w:r>
      <w:r w:rsidR="008631FC" w:rsidRPr="001259DD">
        <w:t>(</w:t>
      </w:r>
      <w:r>
        <w:t>SEP 2022</w:t>
      </w:r>
      <w:r w:rsidR="008631FC" w:rsidRPr="001259DD">
        <w:t>)</w:t>
      </w:r>
      <w:bookmarkEnd w:id="886"/>
    </w:p>
    <w:p w14:paraId="37CE204C" w14:textId="77777777" w:rsidR="002103E4" w:rsidRPr="009450A6" w:rsidRDefault="002103E4" w:rsidP="00B958C4">
      <w:pPr>
        <w:pStyle w:val="BodyText1"/>
        <w:suppressAutoHyphens/>
        <w:ind w:left="0" w:firstLine="0"/>
        <w:contextualSpacing/>
        <w:rPr>
          <w:rFonts w:cs="Arial"/>
          <w:szCs w:val="16"/>
        </w:rPr>
      </w:pPr>
    </w:p>
    <w:p w14:paraId="79B9E384" w14:textId="758D43EC"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the Government fails to occupy any portion of the leased </w:t>
      </w:r>
      <w:r w:rsidR="00B91390">
        <w:rPr>
          <w:rFonts w:cs="Arial"/>
          <w:szCs w:val="16"/>
        </w:rPr>
        <w:t>p</w:t>
      </w:r>
      <w:r w:rsidRPr="009450A6">
        <w:rPr>
          <w:rFonts w:cs="Arial"/>
          <w:szCs w:val="16"/>
        </w:rPr>
        <w:t xml:space="preserve">remises or vacates the </w:t>
      </w:r>
      <w:r w:rsidR="00B91390">
        <w:rPr>
          <w:rFonts w:cs="Arial"/>
          <w:szCs w:val="16"/>
        </w:rPr>
        <w:t>p</w:t>
      </w:r>
      <w:r w:rsidRPr="009450A6">
        <w:rPr>
          <w:rFonts w:cs="Arial"/>
          <w:szCs w:val="16"/>
        </w:rPr>
        <w:t xml:space="preserve">remises in whole or in part prior to expiration of the term of the </w:t>
      </w:r>
      <w:r w:rsidR="00B91390">
        <w:rPr>
          <w:rFonts w:cs="Arial"/>
          <w:szCs w:val="16"/>
        </w:rPr>
        <w:t>l</w:t>
      </w:r>
      <w:r w:rsidRPr="009450A6">
        <w:rPr>
          <w:rFonts w:cs="Arial"/>
          <w:szCs w:val="16"/>
        </w:rPr>
        <w:t xml:space="preserve">ease, the rental rate </w:t>
      </w:r>
      <w:r w:rsidR="00F03D9B">
        <w:rPr>
          <w:rFonts w:cs="Arial"/>
          <w:szCs w:val="16"/>
        </w:rPr>
        <w:t>and</w:t>
      </w:r>
      <w:r w:rsidRPr="009450A6">
        <w:rPr>
          <w:rFonts w:cs="Arial"/>
          <w:szCs w:val="16"/>
        </w:rPr>
        <w:t xml:space="preserve"> the base for operating cost adjustments will be reduced</w:t>
      </w:r>
      <w:r w:rsidR="0076368F">
        <w:rPr>
          <w:rFonts w:cs="Arial"/>
          <w:szCs w:val="16"/>
        </w:rPr>
        <w:t xml:space="preserve"> using the figure specified in the “Rate for Adjustment for Vacant Leased Premises” paragraph of this Lease</w:t>
      </w:r>
      <w:r w:rsidRPr="009450A6">
        <w:rPr>
          <w:rFonts w:cs="Arial"/>
          <w:szCs w:val="16"/>
        </w:rPr>
        <w:t>.</w:t>
      </w:r>
    </w:p>
    <w:p w14:paraId="6B5A2BF9" w14:textId="77777777" w:rsidR="006C4443" w:rsidRDefault="006C4443" w:rsidP="00B20E44">
      <w:pPr>
        <w:pStyle w:val="BodyText1"/>
        <w:tabs>
          <w:tab w:val="clear" w:pos="480"/>
          <w:tab w:val="left" w:pos="540"/>
        </w:tabs>
        <w:suppressAutoHyphens/>
        <w:ind w:left="540" w:hanging="540"/>
        <w:contextualSpacing/>
        <w:rPr>
          <w:rFonts w:cs="Arial"/>
          <w:szCs w:val="16"/>
        </w:rPr>
      </w:pPr>
    </w:p>
    <w:p w14:paraId="7D55D462" w14:textId="4D03CDDB" w:rsidR="00DC6F71"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If no rate reduction has been established in this </w:t>
      </w:r>
      <w:r w:rsidR="00B91390">
        <w:rPr>
          <w:rFonts w:cs="Arial"/>
          <w:szCs w:val="16"/>
        </w:rPr>
        <w:t>l</w:t>
      </w:r>
      <w:r w:rsidRPr="009450A6">
        <w:rPr>
          <w:rFonts w:cs="Arial"/>
          <w:szCs w:val="16"/>
        </w:rPr>
        <w:t>ease, the rate will be reduced by that</w:t>
      </w:r>
      <w:r>
        <w:rPr>
          <w:rFonts w:cs="Arial"/>
          <w:szCs w:val="16"/>
        </w:rPr>
        <w:t xml:space="preserve"> portion of the costs per A</w:t>
      </w:r>
      <w:r w:rsidR="00390508">
        <w:rPr>
          <w:rFonts w:cs="Arial"/>
          <w:szCs w:val="16"/>
        </w:rPr>
        <w:t xml:space="preserve">BOA </w:t>
      </w:r>
      <w:r w:rsidR="00B91390">
        <w:rPr>
          <w:rFonts w:cs="Arial"/>
          <w:szCs w:val="16"/>
        </w:rPr>
        <w:t>square foot</w:t>
      </w:r>
      <w:r w:rsidRPr="009450A6">
        <w:rPr>
          <w:rFonts w:cs="Arial"/>
          <w:szCs w:val="16"/>
        </w:rPr>
        <w:t xml:space="preserve"> of operating expenses not required to maintain the </w:t>
      </w:r>
      <w:r w:rsidR="00B91390">
        <w:rPr>
          <w:rFonts w:cs="Arial"/>
          <w:szCs w:val="16"/>
        </w:rPr>
        <w:t>s</w:t>
      </w:r>
      <w:r w:rsidRPr="009450A6">
        <w:rPr>
          <w:rFonts w:cs="Arial"/>
          <w:szCs w:val="16"/>
        </w:rPr>
        <w:t>pace.</w:t>
      </w:r>
    </w:p>
    <w:p w14:paraId="60C1A737" w14:textId="77777777" w:rsidR="00DC6F71" w:rsidRDefault="00DC6F71" w:rsidP="00B20E44">
      <w:pPr>
        <w:pStyle w:val="BodyText1"/>
        <w:tabs>
          <w:tab w:val="clear" w:pos="480"/>
          <w:tab w:val="left" w:pos="540"/>
        </w:tabs>
        <w:suppressAutoHyphens/>
        <w:ind w:left="540" w:hanging="540"/>
        <w:contextualSpacing/>
        <w:rPr>
          <w:rFonts w:cs="Arial"/>
          <w:szCs w:val="16"/>
        </w:rPr>
      </w:pPr>
    </w:p>
    <w:p w14:paraId="0038CD50" w14:textId="7B2AF192" w:rsidR="006A7D0C" w:rsidRDefault="002103E4" w:rsidP="00B20E44">
      <w:pPr>
        <w:pStyle w:val="BodyText1"/>
        <w:numPr>
          <w:ilvl w:val="0"/>
          <w:numId w:val="31"/>
        </w:numPr>
        <w:tabs>
          <w:tab w:val="clear" w:pos="480"/>
          <w:tab w:val="left" w:pos="540"/>
        </w:tabs>
        <w:suppressAutoHyphens/>
        <w:ind w:left="540" w:hanging="540"/>
        <w:contextualSpacing/>
        <w:rPr>
          <w:rFonts w:cs="Arial"/>
          <w:szCs w:val="16"/>
        </w:rPr>
      </w:pPr>
      <w:r w:rsidRPr="009450A6">
        <w:rPr>
          <w:rFonts w:cs="Arial"/>
          <w:szCs w:val="16"/>
        </w:rPr>
        <w:t xml:space="preserve">Said reduction shall occur after the Government gives </w:t>
      </w:r>
      <w:r w:rsidR="00E43DF7" w:rsidRPr="009450A6">
        <w:rPr>
          <w:rFonts w:cs="Arial"/>
          <w:szCs w:val="16"/>
        </w:rPr>
        <w:t>30</w:t>
      </w:r>
      <w:r w:rsidR="00E43DF7">
        <w:rPr>
          <w:rFonts w:cs="Arial"/>
          <w:szCs w:val="16"/>
        </w:rPr>
        <w:t xml:space="preserve"> </w:t>
      </w:r>
      <w:r w:rsidRPr="009450A6">
        <w:rPr>
          <w:rFonts w:cs="Arial"/>
          <w:szCs w:val="16"/>
        </w:rPr>
        <w:t xml:space="preserve">calendar days’ prior notice to the Lessor and shall continue in effect until the Government occupies the vacant </w:t>
      </w:r>
      <w:r w:rsidR="00B91390">
        <w:rPr>
          <w:rFonts w:cs="Arial"/>
          <w:szCs w:val="16"/>
        </w:rPr>
        <w:t>p</w:t>
      </w:r>
      <w:r w:rsidRPr="009450A6">
        <w:rPr>
          <w:rFonts w:cs="Arial"/>
          <w:szCs w:val="16"/>
        </w:rPr>
        <w:t xml:space="preserve">remises or the </w:t>
      </w:r>
      <w:r w:rsidR="00B91390">
        <w:rPr>
          <w:rFonts w:cs="Arial"/>
          <w:szCs w:val="16"/>
        </w:rPr>
        <w:t>l</w:t>
      </w:r>
      <w:r w:rsidRPr="009450A6">
        <w:rPr>
          <w:rFonts w:cs="Arial"/>
          <w:szCs w:val="16"/>
        </w:rPr>
        <w:t>ease expires or is terminated.</w:t>
      </w:r>
    </w:p>
    <w:p w14:paraId="1E2931DC" w14:textId="77777777" w:rsidR="002103E4" w:rsidRDefault="002103E4" w:rsidP="00BA2876">
      <w:pPr>
        <w:pStyle w:val="BodyText1"/>
        <w:suppressAutoHyphens/>
        <w:ind w:left="720" w:firstLine="0"/>
        <w:contextualSpacing/>
        <w:rPr>
          <w:rFonts w:cs="Arial"/>
          <w:szCs w:val="16"/>
        </w:rPr>
      </w:pPr>
    </w:p>
    <w:p w14:paraId="09BE28A7" w14:textId="77777777" w:rsidR="00900C20" w:rsidRDefault="00430992" w:rsidP="00B958C4">
      <w:pPr>
        <w:suppressAutoHyphens/>
        <w:contextualSpacing/>
        <w:rPr>
          <w:rFonts w:cs="Arial"/>
          <w:b/>
          <w:caps/>
          <w:vanish/>
          <w:color w:val="0000FF"/>
          <w:szCs w:val="16"/>
        </w:rPr>
      </w:pPr>
      <w:r>
        <w:rPr>
          <w:rFonts w:cs="Arial"/>
          <w:b/>
          <w:caps/>
          <w:vanish/>
          <w:color w:val="0000FF"/>
          <w:szCs w:val="16"/>
        </w:rPr>
        <w:t>ACTION REQUIRED</w:t>
      </w:r>
      <w:r w:rsidRPr="00C836BC">
        <w:rPr>
          <w:rFonts w:cs="Arial"/>
          <w:caps/>
          <w:vanish/>
          <w:color w:val="0000FF"/>
          <w:szCs w:val="16"/>
        </w:rPr>
        <w:t xml:space="preserve">: CHOSE one of the </w:t>
      </w:r>
      <w:r w:rsidR="00F156D6" w:rsidRPr="00C836BC">
        <w:rPr>
          <w:rFonts w:cs="Arial"/>
          <w:caps/>
          <w:vanish/>
          <w:color w:val="0000FF"/>
          <w:szCs w:val="16"/>
        </w:rPr>
        <w:t xml:space="preserve">TWO </w:t>
      </w:r>
      <w:r w:rsidRPr="00C836BC">
        <w:rPr>
          <w:rFonts w:cs="Arial"/>
          <w:caps/>
          <w:vanish/>
          <w:color w:val="0000FF"/>
          <w:szCs w:val="16"/>
        </w:rPr>
        <w:t>sub-paragraphs below labeled “a”</w:t>
      </w:r>
      <w:r w:rsidR="00F156D6" w:rsidRPr="00C836BC">
        <w:rPr>
          <w:rFonts w:cs="Arial"/>
          <w:caps/>
          <w:vanish/>
          <w:color w:val="0000FF"/>
          <w:szCs w:val="16"/>
        </w:rPr>
        <w:t xml:space="preserve"> </w:t>
      </w:r>
      <w:r w:rsidRPr="00C836BC">
        <w:rPr>
          <w:rFonts w:cs="Arial"/>
          <w:caps/>
          <w:vanish/>
          <w:color w:val="0000FF"/>
          <w:szCs w:val="16"/>
        </w:rPr>
        <w:t>based upon whether the lease is to be fully serviced, net of utilities, or net of utilities and janitorial</w:t>
      </w:r>
      <w:r>
        <w:rPr>
          <w:rFonts w:cs="Arial"/>
          <w:b/>
          <w:caps/>
          <w:vanish/>
          <w:color w:val="0000FF"/>
          <w:szCs w:val="16"/>
        </w:rPr>
        <w:t>.</w:t>
      </w:r>
    </w:p>
    <w:p w14:paraId="2D6A7674" w14:textId="4383AA38" w:rsidR="00F5193D" w:rsidRDefault="002103E4" w:rsidP="00B958C4">
      <w:pPr>
        <w:suppressAutoHyphens/>
        <w:contextualSpacing/>
        <w:rPr>
          <w:rFonts w:cs="Arial"/>
          <w:caps/>
          <w:vanish/>
          <w:color w:val="0000FF"/>
          <w:szCs w:val="16"/>
        </w:rPr>
      </w:pPr>
      <w:r w:rsidRPr="0097507C">
        <w:rPr>
          <w:rFonts w:cs="Arial"/>
          <w:b/>
          <w:caps/>
          <w:vanish/>
          <w:color w:val="0000FF"/>
          <w:szCs w:val="16"/>
        </w:rPr>
        <w:t>Note:</w:t>
      </w:r>
      <w:r w:rsidRPr="0097507C">
        <w:rPr>
          <w:rFonts w:cs="Arial"/>
          <w:caps/>
          <w:vanish/>
          <w:color w:val="0000FF"/>
          <w:szCs w:val="16"/>
        </w:rPr>
        <w:t xml:space="preserve"> The FOLLOWING </w:t>
      </w:r>
      <w:r w:rsidR="001D52F5">
        <w:rPr>
          <w:rFonts w:cs="Arial"/>
          <w:caps/>
          <w:vanish/>
          <w:color w:val="0000FF"/>
          <w:szCs w:val="16"/>
        </w:rPr>
        <w:t>PARAGRAPH</w:t>
      </w:r>
      <w:r w:rsidRPr="0097507C">
        <w:rPr>
          <w:rFonts w:cs="Arial"/>
          <w:caps/>
          <w:vanish/>
          <w:color w:val="0000FF"/>
          <w:szCs w:val="16"/>
        </w:rPr>
        <w:t xml:space="preserve"> can be OPTIONAL, DEPENDING upon the market.  delete </w:t>
      </w:r>
      <w:r w:rsidR="00F156D6">
        <w:rPr>
          <w:rFonts w:cs="Arial"/>
          <w:caps/>
          <w:vanish/>
          <w:color w:val="0000FF"/>
          <w:szCs w:val="16"/>
        </w:rPr>
        <w:t xml:space="preserve">entire paragraph </w:t>
      </w:r>
      <w:r w:rsidR="00F156D6" w:rsidRPr="00F156D6">
        <w:rPr>
          <w:rFonts w:cs="Arial"/>
          <w:caps/>
          <w:vanish/>
          <w:color w:val="0000FF"/>
          <w:szCs w:val="16"/>
        </w:rPr>
        <w:t>when the lease is net of utilities, janitorial services, and trash removal—meaning the Government, GSA, or the client agency obtains and pays directly for these services—then there should be no annual adjustment in the lease for operating cost escalations</w:t>
      </w:r>
      <w:r w:rsidRPr="0097507C">
        <w:rPr>
          <w:rFonts w:cs="Arial"/>
          <w:caps/>
          <w:vanish/>
          <w:color w:val="0000FF"/>
          <w:szCs w:val="16"/>
        </w:rPr>
        <w:t>.</w:t>
      </w:r>
    </w:p>
    <w:p w14:paraId="684F0479" w14:textId="77777777" w:rsidR="002103E4" w:rsidRDefault="008631FC" w:rsidP="00B66582">
      <w:pPr>
        <w:pStyle w:val="Heading2"/>
        <w:tabs>
          <w:tab w:val="clear" w:pos="480"/>
          <w:tab w:val="left" w:pos="540"/>
        </w:tabs>
      </w:pPr>
      <w:bookmarkStart w:id="887" w:name="_Toc145683892"/>
      <w:r w:rsidRPr="001259DD">
        <w:t>OPERATING COSTS ADJUSTMENT (</w:t>
      </w:r>
      <w:r>
        <w:t>JUN 2012</w:t>
      </w:r>
      <w:r w:rsidR="002103E4" w:rsidRPr="009450A6">
        <w:t>)</w:t>
      </w:r>
      <w:bookmarkEnd w:id="887"/>
    </w:p>
    <w:p w14:paraId="3A6B88F9" w14:textId="77777777" w:rsidR="002103E4" w:rsidRDefault="002103E4" w:rsidP="00B958C4"/>
    <w:p w14:paraId="76A4C4DA" w14:textId="77777777" w:rsidR="007859FE" w:rsidRPr="009450A6" w:rsidRDefault="007859FE" w:rsidP="00B20E44">
      <w:pPr>
        <w:pStyle w:val="BodyText1"/>
        <w:tabs>
          <w:tab w:val="clear" w:pos="480"/>
          <w:tab w:val="left" w:pos="540"/>
        </w:tabs>
        <w:suppressAutoHyphens/>
        <w:ind w:left="540" w:hanging="540"/>
        <w:contextualSpacing/>
        <w:rPr>
          <w:rFonts w:cs="Arial"/>
          <w:strike/>
          <w:szCs w:val="16"/>
        </w:rPr>
      </w:pPr>
      <w:r>
        <w:rPr>
          <w:rFonts w:cs="Arial"/>
          <w:szCs w:val="16"/>
        </w:rPr>
        <w:t>A</w:t>
      </w:r>
      <w:r w:rsidRPr="009450A6">
        <w:rPr>
          <w:rFonts w:cs="Arial"/>
          <w:szCs w:val="16"/>
        </w:rPr>
        <w:t>.</w:t>
      </w:r>
      <w:r w:rsidRPr="009450A6">
        <w:rPr>
          <w:rFonts w:cs="Arial"/>
          <w:szCs w:val="16"/>
        </w:rPr>
        <w:tab/>
        <w:t>Beginning with the second year of the Lease and each year thereafter, the Government shall pay annual incremental adjusted rent for changes in costs for cleaning services, supplies, materials, maintenance, trash removal, landscaping, water, sewer charges, heating, elec</w:t>
      </w:r>
      <w:r w:rsidRPr="009450A6">
        <w:rPr>
          <w:rFonts w:cs="Arial"/>
          <w:szCs w:val="16"/>
        </w:rPr>
        <w:softHyphen/>
        <w:t xml:space="preserve">tricity, and certain administrative expenses attributable to occupancy.  </w:t>
      </w:r>
    </w:p>
    <w:p w14:paraId="2A20DEF3"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trike/>
          <w:szCs w:val="16"/>
        </w:rPr>
      </w:pPr>
    </w:p>
    <w:p w14:paraId="4A15DE94"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B</w:t>
      </w:r>
      <w:r w:rsidRPr="009450A6">
        <w:rPr>
          <w:rFonts w:cs="Arial"/>
          <w:szCs w:val="16"/>
        </w:rPr>
        <w:t>.</w:t>
      </w:r>
      <w:r w:rsidRPr="009450A6">
        <w:rPr>
          <w:rFonts w:cs="Arial"/>
          <w:szCs w:val="16"/>
        </w:rPr>
        <w:tab/>
        <w:t xml:space="preserve">The amount of adjustment will be determined by multiplying the base rate by the annual percent of change in the Cost of Living Index.  The percent change will be computed by comparing the index figure published for the month prior to the Lease </w:t>
      </w:r>
      <w:r>
        <w:rPr>
          <w:rFonts w:cs="Arial"/>
          <w:szCs w:val="16"/>
        </w:rPr>
        <w:t>Term C</w:t>
      </w:r>
      <w:r w:rsidRPr="009450A6">
        <w:rPr>
          <w:rFonts w:cs="Arial"/>
          <w:szCs w:val="16"/>
        </w:rPr>
        <w:t xml:space="preserve">ommencement </w:t>
      </w:r>
      <w:r>
        <w:rPr>
          <w:rFonts w:cs="Arial"/>
          <w:szCs w:val="16"/>
        </w:rPr>
        <w:t>D</w:t>
      </w:r>
      <w:r w:rsidRPr="009450A6">
        <w:rPr>
          <w:rFonts w:cs="Arial"/>
          <w:szCs w:val="16"/>
        </w:rPr>
        <w:t xml:space="preserve">ate with the index figure published for the month prior </w:t>
      </w:r>
      <w:r>
        <w:rPr>
          <w:rFonts w:cs="Arial"/>
          <w:szCs w:val="16"/>
        </w:rPr>
        <w:t>which begins each successive 12-</w:t>
      </w:r>
      <w:r w:rsidRPr="009450A6">
        <w:rPr>
          <w:rFonts w:cs="Arial"/>
          <w:szCs w:val="16"/>
        </w:rPr>
        <w:t xml:space="preserve">month period.  For example, a Lease which commences in June of 2005 would use the index published for May of 2005, and that figure would be compared with the index published for May of 2006, May of 2007, and so on, to determine the percent change.  The Cost of Living Index will be measured by the Department of Labor revised Consumer Price Index for </w:t>
      </w:r>
      <w:r>
        <w:rPr>
          <w:rFonts w:cs="Arial"/>
          <w:szCs w:val="16"/>
        </w:rPr>
        <w:t>U</w:t>
      </w:r>
      <w:r w:rsidRPr="009450A6">
        <w:rPr>
          <w:rFonts w:cs="Arial"/>
          <w:szCs w:val="16"/>
        </w:rPr>
        <w:t xml:space="preserve">rban </w:t>
      </w:r>
      <w:r>
        <w:rPr>
          <w:rFonts w:cs="Arial"/>
          <w:szCs w:val="16"/>
        </w:rPr>
        <w:t>W</w:t>
      </w:r>
      <w:r w:rsidRPr="009450A6">
        <w:rPr>
          <w:rFonts w:cs="Arial"/>
          <w:szCs w:val="16"/>
        </w:rPr>
        <w:t xml:space="preserve">age </w:t>
      </w:r>
      <w:r>
        <w:rPr>
          <w:rFonts w:cs="Arial"/>
          <w:szCs w:val="16"/>
        </w:rPr>
        <w:t>E</w:t>
      </w:r>
      <w:r w:rsidRPr="009450A6">
        <w:rPr>
          <w:rFonts w:cs="Arial"/>
          <w:szCs w:val="16"/>
        </w:rPr>
        <w:t xml:space="preserve">arners and </w:t>
      </w:r>
      <w:r>
        <w:rPr>
          <w:rFonts w:cs="Arial"/>
          <w:szCs w:val="16"/>
        </w:rPr>
        <w:t>C</w:t>
      </w:r>
      <w:r w:rsidRPr="009450A6">
        <w:rPr>
          <w:rFonts w:cs="Arial"/>
          <w:szCs w:val="16"/>
        </w:rPr>
        <w:t xml:space="preserve">lerical </w:t>
      </w:r>
      <w:r>
        <w:rPr>
          <w:rFonts w:cs="Arial"/>
          <w:szCs w:val="16"/>
        </w:rPr>
        <w:t>W</w:t>
      </w:r>
      <w:r w:rsidRPr="009450A6">
        <w:rPr>
          <w:rFonts w:cs="Arial"/>
          <w:szCs w:val="16"/>
        </w:rPr>
        <w:t>orkers</w:t>
      </w:r>
      <w:r>
        <w:rPr>
          <w:rFonts w:cs="Arial"/>
          <w:szCs w:val="16"/>
        </w:rPr>
        <w:t xml:space="preserve"> (CPI-W)</w:t>
      </w:r>
      <w:r w:rsidRPr="009450A6">
        <w:rPr>
          <w:rFonts w:cs="Arial"/>
          <w:szCs w:val="16"/>
        </w:rPr>
        <w:t>, U.S. city average, all items, (1982 to 1984 = 100) published by the Bureau of Labor Statistics.  Payment will be made with the monthly installment of fixed rent.  Rental adjustments will be effective on the anniversary date of the Lease; however, payment of the adjusted rental rate will become due on the first workday of the second month following the publication of the Cost of Living Index for the month prior to the commencement of each 12</w:t>
      </w:r>
      <w:r w:rsidRPr="009450A6">
        <w:rPr>
          <w:rFonts w:cs="Arial"/>
          <w:szCs w:val="16"/>
        </w:rPr>
        <w:noBreakHyphen/>
        <w:t>month period.</w:t>
      </w:r>
    </w:p>
    <w:p w14:paraId="4408A67D"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AE7D145"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C</w:t>
      </w:r>
      <w:r w:rsidRPr="009450A6">
        <w:rPr>
          <w:rFonts w:cs="Arial"/>
          <w:szCs w:val="16"/>
        </w:rPr>
        <w:t>.</w:t>
      </w:r>
      <w:r w:rsidRPr="009450A6">
        <w:rPr>
          <w:rFonts w:cs="Arial"/>
          <w:szCs w:val="16"/>
        </w:rPr>
        <w:tab/>
        <w:t>In the event of any decreases in the Cost of Living Index occurring during the term of the occupancy under the Lease, the rental amount will be reduced accordingly.  The amount of such reductions will be determined in the same manner as increases in rent provided under this paragraph.</w:t>
      </w:r>
    </w:p>
    <w:p w14:paraId="4A53FEF6" w14:textId="77777777" w:rsidR="007859FE" w:rsidRPr="009450A6" w:rsidRDefault="007859FE" w:rsidP="00B20E44">
      <w:pPr>
        <w:pStyle w:val="BodyText2a"/>
        <w:tabs>
          <w:tab w:val="clear" w:pos="480"/>
          <w:tab w:val="clear" w:pos="1152"/>
          <w:tab w:val="left" w:pos="540"/>
        </w:tabs>
        <w:suppressAutoHyphens/>
        <w:ind w:left="540" w:hanging="540"/>
        <w:contextualSpacing/>
        <w:rPr>
          <w:rFonts w:cs="Arial"/>
          <w:szCs w:val="16"/>
        </w:rPr>
      </w:pPr>
    </w:p>
    <w:p w14:paraId="1368F45E" w14:textId="77777777" w:rsidR="007859FE" w:rsidRDefault="007859FE" w:rsidP="00B20E44">
      <w:pPr>
        <w:pStyle w:val="BodyText2a"/>
        <w:tabs>
          <w:tab w:val="clear" w:pos="480"/>
          <w:tab w:val="clear" w:pos="1152"/>
          <w:tab w:val="left" w:pos="540"/>
        </w:tabs>
        <w:suppressAutoHyphens/>
        <w:ind w:left="540" w:hanging="540"/>
        <w:contextualSpacing/>
        <w:rPr>
          <w:rFonts w:cs="Arial"/>
          <w:szCs w:val="16"/>
        </w:rPr>
      </w:pPr>
      <w:r>
        <w:rPr>
          <w:rFonts w:cs="Arial"/>
          <w:szCs w:val="16"/>
        </w:rPr>
        <w:t>D</w:t>
      </w:r>
      <w:r w:rsidRPr="009450A6">
        <w:rPr>
          <w:rFonts w:cs="Arial"/>
          <w:szCs w:val="16"/>
        </w:rPr>
        <w:t>.</w:t>
      </w:r>
      <w:r w:rsidRPr="009450A6">
        <w:rPr>
          <w:rFonts w:cs="Arial"/>
          <w:szCs w:val="16"/>
        </w:rPr>
        <w:tab/>
        <w:t>If the Government exercises an option to extend the Lease term at the same rate as that of the original term, the option price will be based on the adjustment during the original term.  Annual adjustments will continue.</w:t>
      </w:r>
    </w:p>
    <w:p w14:paraId="0204B5C6" w14:textId="77777777" w:rsidR="00900C20" w:rsidRPr="009450A6" w:rsidRDefault="00900C20" w:rsidP="007859FE">
      <w:pPr>
        <w:pStyle w:val="BodyText2a"/>
        <w:tabs>
          <w:tab w:val="clear" w:pos="1152"/>
        </w:tabs>
        <w:suppressAutoHyphens/>
        <w:ind w:left="0" w:firstLine="0"/>
        <w:contextualSpacing/>
        <w:rPr>
          <w:rFonts w:cs="Arial"/>
          <w:szCs w:val="16"/>
        </w:rPr>
      </w:pPr>
    </w:p>
    <w:p w14:paraId="292ABEC1" w14:textId="301E320C" w:rsidR="002103E4" w:rsidRDefault="008631FC" w:rsidP="00B20E44">
      <w:pPr>
        <w:pStyle w:val="Heading2"/>
        <w:tabs>
          <w:tab w:val="clear" w:pos="480"/>
          <w:tab w:val="left" w:pos="540"/>
        </w:tabs>
      </w:pPr>
      <w:bookmarkStart w:id="888" w:name="_Toc50462078"/>
      <w:bookmarkStart w:id="889" w:name="_Toc50462079"/>
      <w:bookmarkStart w:id="890" w:name="_Toc288104364"/>
      <w:bookmarkStart w:id="891" w:name="_Toc145683893"/>
      <w:bookmarkEnd w:id="888"/>
      <w:bookmarkEnd w:id="889"/>
      <w:r>
        <w:lastRenderedPageBreak/>
        <w:t xml:space="preserve">ADDITIONAL POST-AWARD </w:t>
      </w:r>
      <w:r w:rsidRPr="001259DD">
        <w:t xml:space="preserve">FINANCIAL AND TECHNICAL </w:t>
      </w:r>
      <w:r>
        <w:t>DELIVERABLES</w:t>
      </w:r>
      <w:r w:rsidRPr="001259DD">
        <w:t xml:space="preserve"> (</w:t>
      </w:r>
      <w:r w:rsidR="00182FA7">
        <w:t>OCT 2023</w:t>
      </w:r>
      <w:r w:rsidRPr="001259DD">
        <w:t>)</w:t>
      </w:r>
      <w:bookmarkEnd w:id="890"/>
      <w:bookmarkEnd w:id="891"/>
    </w:p>
    <w:p w14:paraId="65215F6F" w14:textId="51B9389A" w:rsidR="00550F87" w:rsidRPr="00C836BC" w:rsidRDefault="00550F87" w:rsidP="00A032C6">
      <w:pPr>
        <w:pStyle w:val="ListParagraph"/>
        <w:keepNext/>
        <w:tabs>
          <w:tab w:val="clear" w:pos="480"/>
          <w:tab w:val="left" w:pos="540"/>
          <w:tab w:val="left" w:pos="720"/>
        </w:tabs>
        <w:rPr>
          <w:rFonts w:ascii="Arial" w:hAnsi="Arial" w:cs="Arial"/>
          <w:sz w:val="16"/>
          <w:szCs w:val="16"/>
        </w:rPr>
      </w:pPr>
    </w:p>
    <w:p w14:paraId="6C6C464B" w14:textId="528149DC" w:rsidR="00550F87" w:rsidRPr="00C836BC" w:rsidRDefault="00550F87" w:rsidP="00A032C6">
      <w:pPr>
        <w:keepNext/>
        <w:tabs>
          <w:tab w:val="clear" w:pos="480"/>
          <w:tab w:val="left" w:pos="540"/>
          <w:tab w:val="left" w:pos="720"/>
        </w:tabs>
        <w:rPr>
          <w:rFonts w:cs="Arial"/>
          <w:b/>
          <w:caps/>
          <w:vanish/>
          <w:color w:val="0000FF"/>
          <w:szCs w:val="16"/>
        </w:rPr>
      </w:pPr>
      <w:r w:rsidRPr="00C836BC">
        <w:rPr>
          <w:rFonts w:cs="Arial"/>
          <w:b/>
          <w:caps/>
          <w:vanish/>
          <w:color w:val="0000FF"/>
          <w:szCs w:val="16"/>
        </w:rPr>
        <w:t xml:space="preserve">ACTION REQUIRED: </w:t>
      </w:r>
      <w:r w:rsidRPr="00C836BC">
        <w:rPr>
          <w:rFonts w:cs="Arial"/>
          <w:caps/>
          <w:vanish/>
          <w:color w:val="0000FF"/>
          <w:szCs w:val="16"/>
        </w:rPr>
        <w:t>FILL IN NUMBER OF CALENDAR DAYS UNDER SUB-PARAG</w:t>
      </w:r>
      <w:r w:rsidR="00DC0CD6">
        <w:rPr>
          <w:rFonts w:cs="Arial"/>
          <w:caps/>
          <w:vanish/>
          <w:color w:val="0000FF"/>
          <w:szCs w:val="16"/>
        </w:rPr>
        <w:t>RA</w:t>
      </w:r>
      <w:r w:rsidRPr="00C836BC">
        <w:rPr>
          <w:rFonts w:cs="Arial"/>
          <w:caps/>
          <w:vanish/>
          <w:color w:val="0000FF"/>
          <w:szCs w:val="16"/>
        </w:rPr>
        <w:t>PH B BELOW</w:t>
      </w:r>
      <w:r w:rsidR="00900C20">
        <w:rPr>
          <w:rFonts w:cs="Arial"/>
          <w:caps/>
          <w:vanish/>
          <w:color w:val="0000FF"/>
          <w:szCs w:val="16"/>
        </w:rPr>
        <w:t>.</w:t>
      </w:r>
    </w:p>
    <w:p w14:paraId="3059F37A" w14:textId="77777777" w:rsidR="00DC0CD6" w:rsidRDefault="00DC0CD6" w:rsidP="00A032C6">
      <w:pPr>
        <w:keepNext/>
        <w:tabs>
          <w:tab w:val="clear" w:pos="480"/>
          <w:tab w:val="left" w:pos="540"/>
        </w:tabs>
        <w:suppressAutoHyphens/>
        <w:contextualSpacing/>
        <w:rPr>
          <w:rFonts w:cs="Arial"/>
          <w:caps/>
          <w:vanish/>
          <w:color w:val="0000FF"/>
          <w:szCs w:val="16"/>
        </w:rPr>
      </w:pPr>
      <w:r w:rsidRPr="00CB45F3">
        <w:rPr>
          <w:rFonts w:cs="Arial"/>
          <w:b/>
          <w:caps/>
          <w:vanish/>
          <w:color w:val="0000FF"/>
          <w:szCs w:val="16"/>
        </w:rPr>
        <w:t>ACTION REQUIRED</w:t>
      </w:r>
      <w:r>
        <w:rPr>
          <w:rFonts w:cs="Arial"/>
          <w:caps/>
          <w:vanish/>
          <w:color w:val="0000FF"/>
          <w:szCs w:val="16"/>
        </w:rPr>
        <w:t>: FOR LEASES AWARDED WHERE THE CURRENT ZONING WAS NOT IN COMPLIANCE AT THE TIME OF LEASE AWARD, BUT OFFEROR PROVIDED AN ACCEPTABLE PLAN AND SCHEDULE OUTLINING HOW THEY WILL OBTAIN THE NECESSARY ZONING APPROVALS, ADD THIS ZONING APPROVAL AS A POST-AWARD SUBMITTAL REQUIREMENT.</w:t>
      </w:r>
    </w:p>
    <w:p w14:paraId="05DE6B69" w14:textId="77777777" w:rsidR="00DC0CD6" w:rsidRPr="0097507C" w:rsidRDefault="00DC0CD6" w:rsidP="00A032C6">
      <w:pPr>
        <w:keepNext/>
        <w:tabs>
          <w:tab w:val="clear" w:pos="480"/>
          <w:tab w:val="left" w:pos="540"/>
        </w:tabs>
        <w:suppressAutoHyphens/>
        <w:contextualSpacing/>
        <w:rPr>
          <w:rFonts w:cs="Arial"/>
          <w:caps/>
          <w:vanish/>
          <w:color w:val="0000FF"/>
          <w:szCs w:val="16"/>
        </w:rPr>
      </w:pPr>
      <w:r w:rsidRPr="00356C5D">
        <w:rPr>
          <w:rFonts w:cs="Arial"/>
          <w:b/>
          <w:caps/>
          <w:vanish/>
          <w:color w:val="0000FF"/>
          <w:szCs w:val="16"/>
        </w:rPr>
        <w:t>ACTION REQUIRED</w:t>
      </w:r>
      <w:r>
        <w:rPr>
          <w:rFonts w:cs="Arial"/>
          <w:caps/>
          <w:vanish/>
          <w:color w:val="0000FF"/>
          <w:szCs w:val="16"/>
        </w:rPr>
        <w:t xml:space="preserve">: IN RARE INSTANCES WHERE A LEASE WAS AWARDED CONTINGENT UPON THE LESSOR’S PURCHASE OF THE PROPERTY, ADD PROOF OF PURCHASE/OWNERSHIP AS A POST-AWARD SUBMITTAL REQUIREMENT. </w:t>
      </w:r>
    </w:p>
    <w:p w14:paraId="447B2BF2" w14:textId="77777777" w:rsidR="002103E4" w:rsidRPr="00AF159B" w:rsidRDefault="002103E4" w:rsidP="004C0C59">
      <w:pPr>
        <w:pStyle w:val="ListParagraph"/>
        <w:keepNext/>
        <w:numPr>
          <w:ilvl w:val="0"/>
          <w:numId w:val="6"/>
        </w:numPr>
        <w:tabs>
          <w:tab w:val="clear" w:pos="480"/>
          <w:tab w:val="left" w:pos="540"/>
          <w:tab w:val="left" w:pos="720"/>
        </w:tabs>
        <w:ind w:left="0" w:firstLine="0"/>
        <w:rPr>
          <w:rFonts w:ascii="Arial" w:hAnsi="Arial" w:cs="Arial"/>
          <w:sz w:val="16"/>
          <w:szCs w:val="16"/>
        </w:rPr>
      </w:pPr>
      <w:r w:rsidRPr="00AF159B">
        <w:rPr>
          <w:rFonts w:ascii="Arial" w:hAnsi="Arial" w:cs="Arial"/>
          <w:sz w:val="16"/>
          <w:szCs w:val="16"/>
        </w:rPr>
        <w:t xml:space="preserve">Within </w:t>
      </w:r>
      <w:r w:rsidRPr="00AF159B">
        <w:rPr>
          <w:rFonts w:ascii="Arial" w:hAnsi="Arial" w:cs="Arial"/>
          <w:b/>
          <w:color w:val="FF0000"/>
          <w:sz w:val="16"/>
          <w:szCs w:val="16"/>
        </w:rPr>
        <w:t>XX</w:t>
      </w:r>
      <w:r w:rsidRPr="00AF159B">
        <w:rPr>
          <w:rFonts w:ascii="Arial" w:hAnsi="Arial" w:cs="Arial"/>
          <w:sz w:val="16"/>
          <w:szCs w:val="16"/>
        </w:rPr>
        <w:t xml:space="preserve"> days after </w:t>
      </w:r>
      <w:r w:rsidR="00047469">
        <w:rPr>
          <w:rFonts w:ascii="Arial" w:hAnsi="Arial" w:cs="Arial"/>
          <w:sz w:val="16"/>
          <w:szCs w:val="16"/>
        </w:rPr>
        <w:t>L</w:t>
      </w:r>
      <w:r w:rsidRPr="00AF159B">
        <w:rPr>
          <w:rFonts w:ascii="Arial" w:hAnsi="Arial" w:cs="Arial"/>
          <w:sz w:val="16"/>
          <w:szCs w:val="16"/>
        </w:rPr>
        <w:t>ease award, the Lessor shall provide to the LCO (or representative designated by the LCO) evidence of:</w:t>
      </w:r>
    </w:p>
    <w:p w14:paraId="4451A9F2" w14:textId="77777777" w:rsidR="002103E4" w:rsidRPr="00AA3F21" w:rsidRDefault="002103E4" w:rsidP="00857D20">
      <w:pPr>
        <w:pStyle w:val="BodyText1"/>
        <w:suppressAutoHyphens/>
        <w:ind w:left="0" w:firstLine="0"/>
        <w:contextualSpacing/>
        <w:rPr>
          <w:rFonts w:cs="Arial"/>
          <w:szCs w:val="16"/>
        </w:rPr>
      </w:pPr>
    </w:p>
    <w:p w14:paraId="0BF18A40" w14:textId="77777777" w:rsidR="002103E4" w:rsidRPr="00476C9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snapToGrid w:val="0"/>
        </w:rPr>
      </w:pPr>
      <w:r w:rsidRPr="00476C94">
        <w:rPr>
          <w:snapToGrid w:val="0"/>
        </w:rPr>
        <w:t>A firm commitment of funds in an amount sufficient to perform the work.</w:t>
      </w:r>
    </w:p>
    <w:p w14:paraId="4C516ADA"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6A7D1079" w14:textId="77777777" w:rsidR="002103E4" w:rsidRPr="00AA3F21"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rPr>
          <w:rFonts w:cs="Arial"/>
          <w:szCs w:val="16"/>
        </w:rPr>
      </w:pPr>
      <w:r w:rsidRPr="00640296">
        <w:t xml:space="preserve">The </w:t>
      </w:r>
      <w:r w:rsidRPr="00476C94">
        <w:rPr>
          <w:snapToGrid w:val="0"/>
        </w:rPr>
        <w:t>names</w:t>
      </w:r>
      <w:r w:rsidRPr="00640296">
        <w:t xml:space="preserve"> of at least two proposed construction contractors, as well as evidence of the contractors’ experience, competency, and performance capabilities with construction similar in scope to that which is required herein.</w:t>
      </w:r>
    </w:p>
    <w:p w14:paraId="5AEDE5A5" w14:textId="77777777" w:rsidR="002103E4" w:rsidRPr="00AA3F21" w:rsidRDefault="002103E4" w:rsidP="00B20E44">
      <w:pPr>
        <w:pStyle w:val="BodyText1"/>
        <w:tabs>
          <w:tab w:val="clear" w:pos="960"/>
          <w:tab w:val="left" w:pos="1080"/>
        </w:tabs>
        <w:suppressAutoHyphens/>
        <w:ind w:left="1080" w:hanging="540"/>
        <w:contextualSpacing/>
        <w:rPr>
          <w:rFonts w:cs="Arial"/>
          <w:szCs w:val="16"/>
        </w:rPr>
      </w:pPr>
    </w:p>
    <w:p w14:paraId="738FD629" w14:textId="77777777" w:rsidR="002103E4" w:rsidRDefault="002103E4" w:rsidP="00B20E44">
      <w:pPr>
        <w:pStyle w:val="NoSpacing"/>
        <w:numPr>
          <w:ilvl w:val="0"/>
          <w:numId w:val="13"/>
        </w:numPr>
        <w:tabs>
          <w:tab w:val="clear" w:pos="576"/>
          <w:tab w:val="clear" w:pos="864"/>
          <w:tab w:val="clear" w:pos="1296"/>
          <w:tab w:val="clear" w:pos="1728"/>
          <w:tab w:val="clear" w:pos="2160"/>
          <w:tab w:val="clear" w:pos="2592"/>
          <w:tab w:val="clear" w:pos="3024"/>
          <w:tab w:val="left" w:pos="1080"/>
        </w:tabs>
        <w:ind w:left="1080" w:hanging="540"/>
      </w:pPr>
      <w:r w:rsidRPr="00640296">
        <w:t xml:space="preserve">The </w:t>
      </w:r>
      <w:r w:rsidRPr="00476C94">
        <w:rPr>
          <w:snapToGrid w:val="0"/>
        </w:rPr>
        <w:t>license</w:t>
      </w:r>
      <w:r w:rsidRPr="00640296">
        <w:t xml:space="preserve"> or certification to practice in the state where the </w:t>
      </w:r>
      <w:r w:rsidR="00AF159B">
        <w:t>Building</w:t>
      </w:r>
      <w:r w:rsidR="00AF159B" w:rsidRPr="00640296">
        <w:t xml:space="preserve"> </w:t>
      </w:r>
      <w:r w:rsidRPr="00640296">
        <w:t>is located from the individual(s) and/or firm(s) providing architectural and engineering design services.</w:t>
      </w:r>
    </w:p>
    <w:p w14:paraId="7017E052" w14:textId="77777777" w:rsidR="002103E4" w:rsidRPr="009450A6" w:rsidRDefault="002103E4" w:rsidP="00857D20">
      <w:pPr>
        <w:pStyle w:val="BodyText1"/>
        <w:suppressAutoHyphens/>
        <w:ind w:left="720" w:firstLine="0"/>
        <w:contextualSpacing/>
        <w:rPr>
          <w:rFonts w:cs="Arial"/>
          <w:szCs w:val="16"/>
        </w:rPr>
      </w:pPr>
    </w:p>
    <w:p w14:paraId="5F05ACB0" w14:textId="2B00AC6C" w:rsidR="006A7D0C" w:rsidRDefault="002103E4" w:rsidP="00B20E44">
      <w:pPr>
        <w:pStyle w:val="BodyText1"/>
        <w:numPr>
          <w:ilvl w:val="0"/>
          <w:numId w:val="6"/>
        </w:numPr>
        <w:tabs>
          <w:tab w:val="clear" w:pos="480"/>
          <w:tab w:val="clear" w:pos="960"/>
          <w:tab w:val="left" w:pos="540"/>
        </w:tabs>
        <w:suppressAutoHyphens/>
        <w:ind w:left="540" w:hanging="540"/>
        <w:contextualSpacing/>
        <w:rPr>
          <w:rFonts w:cs="Arial"/>
          <w:szCs w:val="16"/>
        </w:rPr>
      </w:pPr>
      <w:r>
        <w:rPr>
          <w:rFonts w:cs="Arial"/>
          <w:szCs w:val="16"/>
        </w:rPr>
        <w:t xml:space="preserve">The Government shall have the right to withhold approval of </w:t>
      </w:r>
      <w:r w:rsidR="00A967CD">
        <w:rPr>
          <w:rFonts w:cs="Arial"/>
          <w:szCs w:val="16"/>
        </w:rPr>
        <w:t>d</w:t>
      </w:r>
      <w:r w:rsidR="004D1F12">
        <w:rPr>
          <w:rFonts w:cs="Arial"/>
          <w:szCs w:val="16"/>
        </w:rPr>
        <w:t xml:space="preserve">esign </w:t>
      </w:r>
      <w:r w:rsidR="00A967CD">
        <w:rPr>
          <w:rFonts w:cs="Arial"/>
          <w:szCs w:val="16"/>
        </w:rPr>
        <w:t>i</w:t>
      </w:r>
      <w:r w:rsidR="004D1F12">
        <w:rPr>
          <w:rFonts w:cs="Arial"/>
          <w:szCs w:val="16"/>
        </w:rPr>
        <w:t xml:space="preserve">ntent </w:t>
      </w:r>
      <w:r w:rsidR="00A967CD">
        <w:rPr>
          <w:rFonts w:cs="Arial"/>
          <w:szCs w:val="16"/>
        </w:rPr>
        <w:t>d</w:t>
      </w:r>
      <w:r w:rsidR="004D1F12">
        <w:rPr>
          <w:rFonts w:cs="Arial"/>
          <w:szCs w:val="16"/>
        </w:rPr>
        <w:t>rawings (</w:t>
      </w:r>
      <w:r>
        <w:rPr>
          <w:rFonts w:cs="Arial"/>
          <w:szCs w:val="16"/>
        </w:rPr>
        <w:t>DIDs</w:t>
      </w:r>
      <w:r w:rsidR="0005659D">
        <w:rPr>
          <w:rFonts w:cs="Arial"/>
          <w:szCs w:val="16"/>
        </w:rPr>
        <w:t>) until the conditions specified in sub-paragraph A ha</w:t>
      </w:r>
      <w:r w:rsidR="00905E1F">
        <w:rPr>
          <w:rFonts w:cs="Arial"/>
          <w:szCs w:val="16"/>
        </w:rPr>
        <w:t>s</w:t>
      </w:r>
      <w:r w:rsidR="0005659D">
        <w:rPr>
          <w:rFonts w:cs="Arial"/>
          <w:szCs w:val="16"/>
        </w:rPr>
        <w:t xml:space="preserve"> been satisfied.</w:t>
      </w:r>
    </w:p>
    <w:p w14:paraId="77BEC25D" w14:textId="77777777" w:rsidR="002103E4" w:rsidRPr="000A6790" w:rsidRDefault="002103E4" w:rsidP="00B20E44">
      <w:pPr>
        <w:pStyle w:val="BodyText1"/>
        <w:suppressAutoHyphens/>
        <w:ind w:left="540" w:hanging="540"/>
        <w:contextualSpacing/>
        <w:rPr>
          <w:rFonts w:cs="Arial"/>
          <w:szCs w:val="16"/>
        </w:rPr>
      </w:pPr>
    </w:p>
    <w:p w14:paraId="6C334F3C" w14:textId="49BD597D" w:rsidR="002103E4" w:rsidRPr="009450A6" w:rsidRDefault="00182FA7" w:rsidP="00B20E44">
      <w:pPr>
        <w:pStyle w:val="BodyText1"/>
        <w:tabs>
          <w:tab w:val="clear" w:pos="480"/>
          <w:tab w:val="left" w:pos="540"/>
        </w:tabs>
        <w:suppressAutoHyphens/>
        <w:ind w:left="540" w:hanging="540"/>
        <w:contextualSpacing/>
        <w:rPr>
          <w:rFonts w:cs="Arial"/>
          <w:szCs w:val="16"/>
        </w:rPr>
      </w:pPr>
      <w:r>
        <w:rPr>
          <w:rFonts w:cs="Arial"/>
          <w:szCs w:val="16"/>
        </w:rPr>
        <w:t>C</w:t>
      </w:r>
      <w:r w:rsidR="0005659D">
        <w:rPr>
          <w:rFonts w:cs="Arial"/>
          <w:szCs w:val="16"/>
        </w:rPr>
        <w:t>.</w:t>
      </w:r>
      <w:r w:rsidR="0005659D">
        <w:rPr>
          <w:rFonts w:cs="Arial"/>
          <w:szCs w:val="16"/>
        </w:rPr>
        <w:tab/>
        <w:t>Wit</w:t>
      </w:r>
      <w:r w:rsidR="002103E4" w:rsidRPr="009450A6">
        <w:rPr>
          <w:rFonts w:cs="Arial"/>
          <w:szCs w:val="16"/>
        </w:rPr>
        <w:t xml:space="preserve">hin </w:t>
      </w:r>
      <w:r w:rsidR="002103E4">
        <w:rPr>
          <w:rFonts w:cs="Arial"/>
          <w:szCs w:val="16"/>
        </w:rPr>
        <w:t>ten (</w:t>
      </w:r>
      <w:r w:rsidR="002103E4" w:rsidRPr="009450A6">
        <w:rPr>
          <w:rFonts w:cs="Arial"/>
          <w:szCs w:val="16"/>
        </w:rPr>
        <w:t>10</w:t>
      </w:r>
      <w:r w:rsidR="002103E4">
        <w:rPr>
          <w:rFonts w:cs="Arial"/>
          <w:szCs w:val="16"/>
        </w:rPr>
        <w:t>)</w:t>
      </w:r>
      <w:r w:rsidR="002103E4" w:rsidRPr="009450A6">
        <w:rPr>
          <w:rFonts w:cs="Arial"/>
          <w:szCs w:val="16"/>
        </w:rPr>
        <w:t xml:space="preserve"> calendar days after the </w:t>
      </w:r>
      <w:r w:rsidR="002103E4">
        <w:rPr>
          <w:rFonts w:cs="Arial"/>
          <w:szCs w:val="16"/>
        </w:rPr>
        <w:t>LCO</w:t>
      </w:r>
      <w:r w:rsidR="002103E4" w:rsidRPr="009450A6">
        <w:rPr>
          <w:rFonts w:cs="Arial"/>
          <w:szCs w:val="16"/>
        </w:rPr>
        <w:t xml:space="preserve"> issues the </w:t>
      </w:r>
      <w:r w:rsidR="002103E4">
        <w:rPr>
          <w:rFonts w:cs="Arial"/>
          <w:szCs w:val="16"/>
        </w:rPr>
        <w:t xml:space="preserve">Notice </w:t>
      </w:r>
      <w:r w:rsidR="00D12A46">
        <w:rPr>
          <w:rFonts w:cs="Arial"/>
          <w:szCs w:val="16"/>
        </w:rPr>
        <w:t>to</w:t>
      </w:r>
      <w:r w:rsidR="002103E4">
        <w:rPr>
          <w:rFonts w:cs="Arial"/>
          <w:szCs w:val="16"/>
        </w:rPr>
        <w:t xml:space="preserve"> Proceed (NTP) for TI construction</w:t>
      </w:r>
      <w:r w:rsidR="002103E4" w:rsidRPr="009450A6">
        <w:rPr>
          <w:rFonts w:cs="Arial"/>
          <w:szCs w:val="16"/>
        </w:rPr>
        <w:t xml:space="preserve">, the Lessor shall provide to the </w:t>
      </w:r>
      <w:r w:rsidR="002103E4">
        <w:rPr>
          <w:rFonts w:cs="Arial"/>
          <w:szCs w:val="16"/>
        </w:rPr>
        <w:t xml:space="preserve">LCO evidence </w:t>
      </w:r>
      <w:r w:rsidR="002103E4" w:rsidRPr="009450A6">
        <w:rPr>
          <w:rFonts w:cs="Arial"/>
          <w:szCs w:val="16"/>
        </w:rPr>
        <w:t>of:</w:t>
      </w:r>
    </w:p>
    <w:p w14:paraId="0773AEE8" w14:textId="77777777" w:rsidR="002103E4" w:rsidRPr="009450A6" w:rsidRDefault="002103E4" w:rsidP="00B20E44">
      <w:pPr>
        <w:pStyle w:val="BodyText1"/>
        <w:suppressAutoHyphens/>
        <w:ind w:left="540" w:hanging="540"/>
        <w:contextualSpacing/>
        <w:rPr>
          <w:rFonts w:cs="Arial"/>
          <w:szCs w:val="16"/>
        </w:rPr>
      </w:pPr>
    </w:p>
    <w:p w14:paraId="7C09A25D" w14:textId="77777777" w:rsidR="002103E4" w:rsidRPr="009450A6" w:rsidRDefault="002103E4" w:rsidP="00B20E44">
      <w:pPr>
        <w:pStyle w:val="NoSpacing"/>
        <w:numPr>
          <w:ilvl w:val="0"/>
          <w:numId w:val="73"/>
        </w:numPr>
        <w:tabs>
          <w:tab w:val="clear" w:pos="576"/>
          <w:tab w:val="clear" w:pos="864"/>
          <w:tab w:val="left" w:pos="1080"/>
        </w:tabs>
        <w:ind w:left="1080" w:hanging="540"/>
        <w:rPr>
          <w:rFonts w:cs="Arial"/>
          <w:szCs w:val="16"/>
        </w:rPr>
      </w:pPr>
      <w:r w:rsidRPr="00476C94">
        <w:rPr>
          <w:snapToGrid w:val="0"/>
        </w:rPr>
        <w:t>Award</w:t>
      </w:r>
      <w:r w:rsidRPr="003A2655">
        <w:rPr>
          <w:rFonts w:cs="Arial"/>
          <w:szCs w:val="16"/>
        </w:rPr>
        <w:t xml:space="preserve"> of a construction contract for </w:t>
      </w:r>
      <w:r>
        <w:rPr>
          <w:rFonts w:cs="Arial"/>
          <w:szCs w:val="16"/>
        </w:rPr>
        <w:t>TIs</w:t>
      </w:r>
      <w:r w:rsidRPr="003A2655">
        <w:rPr>
          <w:rFonts w:cs="Arial"/>
          <w:szCs w:val="16"/>
        </w:rPr>
        <w:t xml:space="preserve"> with a firm completion date</w:t>
      </w:r>
      <w:r w:rsidRPr="009450A6">
        <w:rPr>
          <w:rFonts w:cs="Arial"/>
          <w:szCs w:val="16"/>
        </w:rPr>
        <w:t>.</w:t>
      </w:r>
      <w:r>
        <w:rPr>
          <w:rFonts w:cs="Arial"/>
          <w:szCs w:val="16"/>
        </w:rPr>
        <w:t xml:space="preserve">  </w:t>
      </w:r>
      <w:r w:rsidRPr="009450A6">
        <w:rPr>
          <w:rFonts w:cs="Arial"/>
          <w:szCs w:val="16"/>
        </w:rPr>
        <w:t>This date must be in accord</w:t>
      </w:r>
      <w:r>
        <w:rPr>
          <w:rFonts w:cs="Arial"/>
          <w:szCs w:val="16"/>
        </w:rPr>
        <w:t>ance</w:t>
      </w:r>
      <w:r w:rsidRPr="009450A6">
        <w:rPr>
          <w:rFonts w:cs="Arial"/>
          <w:szCs w:val="16"/>
        </w:rPr>
        <w:t xml:space="preserve"> with the construction schedule for </w:t>
      </w:r>
      <w:r>
        <w:rPr>
          <w:rFonts w:cs="Arial"/>
          <w:szCs w:val="16"/>
        </w:rPr>
        <w:t>TI</w:t>
      </w:r>
      <w:r w:rsidRPr="009450A6">
        <w:rPr>
          <w:rFonts w:cs="Arial"/>
          <w:szCs w:val="16"/>
        </w:rPr>
        <w:t>s as described in the “</w:t>
      </w:r>
      <w:r>
        <w:rPr>
          <w:rFonts w:cs="Arial"/>
          <w:szCs w:val="16"/>
        </w:rPr>
        <w:t>Schedule for Completion of Space</w:t>
      </w:r>
      <w:r w:rsidRPr="009450A6">
        <w:rPr>
          <w:rFonts w:cs="Arial"/>
          <w:szCs w:val="16"/>
        </w:rPr>
        <w:t xml:space="preserve">” paragraph of this </w:t>
      </w:r>
      <w:r>
        <w:rPr>
          <w:rFonts w:cs="Arial"/>
          <w:szCs w:val="16"/>
        </w:rPr>
        <w:t>Lease</w:t>
      </w:r>
      <w:r w:rsidRPr="009450A6">
        <w:rPr>
          <w:rFonts w:cs="Arial"/>
          <w:szCs w:val="16"/>
        </w:rPr>
        <w:t>.</w:t>
      </w:r>
    </w:p>
    <w:p w14:paraId="18A6D0CF" w14:textId="77777777" w:rsidR="002103E4" w:rsidRPr="009450A6" w:rsidRDefault="002103E4" w:rsidP="00B20E44">
      <w:pPr>
        <w:pStyle w:val="BodyText1"/>
        <w:tabs>
          <w:tab w:val="clear" w:pos="960"/>
          <w:tab w:val="left" w:pos="1080"/>
        </w:tabs>
        <w:suppressAutoHyphens/>
        <w:ind w:left="1080" w:hanging="540"/>
        <w:contextualSpacing/>
        <w:rPr>
          <w:rFonts w:cs="Arial"/>
          <w:szCs w:val="16"/>
        </w:rPr>
      </w:pPr>
    </w:p>
    <w:p w14:paraId="52A554F6" w14:textId="77777777" w:rsidR="002103E4" w:rsidRPr="00476C94" w:rsidRDefault="002103E4" w:rsidP="00B20E44">
      <w:pPr>
        <w:pStyle w:val="NoSpacing"/>
        <w:numPr>
          <w:ilvl w:val="0"/>
          <w:numId w:val="73"/>
        </w:numPr>
        <w:tabs>
          <w:tab w:val="clear" w:pos="576"/>
          <w:tab w:val="clear" w:pos="864"/>
          <w:tab w:val="left" w:pos="1080"/>
        </w:tabs>
        <w:ind w:left="1080" w:hanging="540"/>
        <w:rPr>
          <w:snapToGrid w:val="0"/>
        </w:rPr>
      </w:pPr>
      <w:r w:rsidRPr="00476C94">
        <w:rPr>
          <w:snapToGrid w:val="0"/>
        </w:rPr>
        <w:t>Issuance of required permits for construction of the TIs.</w:t>
      </w:r>
    </w:p>
    <w:p w14:paraId="7F712BC5" w14:textId="77777777" w:rsidR="004A5C15" w:rsidRDefault="004A5C15" w:rsidP="00857D20">
      <w:pPr>
        <w:pStyle w:val="BodyText"/>
        <w:suppressAutoHyphens/>
        <w:ind w:left="0" w:firstLine="0"/>
        <w:contextualSpacing/>
        <w:rPr>
          <w:rFonts w:cs="Arial"/>
          <w:szCs w:val="16"/>
          <w:highlight w:val="yellow"/>
        </w:rPr>
      </w:pPr>
    </w:p>
    <w:p w14:paraId="33A9303C" w14:textId="7930C907" w:rsidR="002103E4" w:rsidRPr="0097507C" w:rsidRDefault="002103E4" w:rsidP="00857D20">
      <w:pPr>
        <w:suppressAutoHyphens/>
        <w:contextualSpacing/>
        <w:rPr>
          <w:rFonts w:cs="Arial"/>
          <w:caps/>
          <w:vanish/>
          <w:color w:val="0000FF"/>
          <w:szCs w:val="16"/>
        </w:rPr>
      </w:pPr>
      <w:r w:rsidRPr="0097507C">
        <w:rPr>
          <w:rFonts w:cs="Arial"/>
          <w:b/>
          <w:caps/>
          <w:vanish/>
          <w:color w:val="0000FF"/>
          <w:szCs w:val="16"/>
        </w:rPr>
        <w:t>ACTION REQUIRED</w:t>
      </w:r>
      <w:r w:rsidRPr="0097507C">
        <w:rPr>
          <w:rFonts w:cs="Arial"/>
          <w:caps/>
          <w:vanish/>
          <w:color w:val="0000FF"/>
          <w:szCs w:val="16"/>
        </w:rPr>
        <w:t xml:space="preserve">: use </w:t>
      </w:r>
      <w:r w:rsidR="009B33D1">
        <w:rPr>
          <w:rFonts w:cs="Arial"/>
          <w:caps/>
          <w:vanish/>
          <w:color w:val="0000FF"/>
          <w:szCs w:val="16"/>
        </w:rPr>
        <w:t xml:space="preserve">“RELOCATION ASSISTANCE ACT” </w:t>
      </w:r>
      <w:r w:rsidRPr="0097507C">
        <w:rPr>
          <w:rFonts w:cs="Arial"/>
          <w:caps/>
          <w:vanish/>
          <w:color w:val="0000FF"/>
          <w:szCs w:val="16"/>
        </w:rPr>
        <w:t xml:space="preserve">only for new construction where an improved site will result in displacement.  </w:t>
      </w:r>
      <w:r w:rsidR="007859FE">
        <w:rPr>
          <w:rFonts w:cs="Arial"/>
          <w:caps/>
          <w:vanish/>
          <w:color w:val="0000FF"/>
          <w:szCs w:val="16"/>
        </w:rPr>
        <w:t xml:space="preserve">OTHERWISE, DELETE.  </w:t>
      </w:r>
      <w:r w:rsidRPr="0097507C">
        <w:rPr>
          <w:rFonts w:cs="Arial"/>
          <w:caps/>
          <w:vanish/>
          <w:color w:val="0000FF"/>
          <w:szCs w:val="16"/>
        </w:rPr>
        <w:t>MAY BE ALTERED, BUT SHOULD CONTAIN SUBSTANTIALLY THE SAME INFORMATION.</w:t>
      </w:r>
    </w:p>
    <w:p w14:paraId="7CAC3773" w14:textId="77777777" w:rsidR="002103E4" w:rsidRPr="001259DD" w:rsidRDefault="008631FC" w:rsidP="00B66582">
      <w:pPr>
        <w:pStyle w:val="Heading2"/>
        <w:tabs>
          <w:tab w:val="clear" w:pos="480"/>
          <w:tab w:val="left" w:pos="540"/>
        </w:tabs>
      </w:pPr>
      <w:bookmarkStart w:id="892" w:name="_Toc145683894"/>
      <w:r w:rsidRPr="001259DD">
        <w:t>RELOCATION ASSISTANCE ACT (APR 2011)</w:t>
      </w:r>
      <w:bookmarkEnd w:id="892"/>
    </w:p>
    <w:p w14:paraId="75D825D1" w14:textId="77777777" w:rsidR="002103E4" w:rsidRPr="009450A6" w:rsidRDefault="002103E4" w:rsidP="00857D20">
      <w:pPr>
        <w:pStyle w:val="BodyText1"/>
        <w:suppressAutoHyphens/>
        <w:ind w:left="0" w:firstLine="0"/>
        <w:contextualSpacing/>
        <w:rPr>
          <w:rFonts w:cs="Arial"/>
          <w:snapToGrid w:val="0"/>
          <w:szCs w:val="16"/>
        </w:rPr>
      </w:pPr>
    </w:p>
    <w:p w14:paraId="002FCAA0"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r w:rsidRPr="009450A6">
        <w:rPr>
          <w:rFonts w:cs="Arial"/>
          <w:snapToGrid w:val="0"/>
          <w:szCs w:val="16"/>
        </w:rPr>
        <w:t>A.</w:t>
      </w:r>
      <w:r w:rsidRPr="009450A6">
        <w:rPr>
          <w:rFonts w:cs="Arial"/>
          <w:snapToGrid w:val="0"/>
          <w:szCs w:val="16"/>
        </w:rPr>
        <w:tab/>
        <w:t>If the Lessor satisfies the requirements of this Lease by performing new construction on an improved site, and such new construction will result in the displacement of individuals or businesses, the Lessor shall be responsible for payment of relocation costs in accordance with the Uniform Relocation Assistance and Real Property Acquisition Policies Act of 1970 (P</w:t>
      </w:r>
      <w:r>
        <w:rPr>
          <w:rFonts w:cs="Arial"/>
          <w:snapToGrid w:val="0"/>
          <w:szCs w:val="16"/>
        </w:rPr>
        <w:t>ublic Law</w:t>
      </w:r>
      <w:r w:rsidRPr="009450A6">
        <w:rPr>
          <w:rFonts w:cs="Arial"/>
          <w:snapToGrid w:val="0"/>
          <w:szCs w:val="16"/>
        </w:rPr>
        <w:t xml:space="preserve"> 91-646), as amended, and the implementing regulations at 49</w:t>
      </w:r>
      <w:r>
        <w:rPr>
          <w:rFonts w:cs="Arial"/>
          <w:snapToGrid w:val="0"/>
          <w:szCs w:val="16"/>
        </w:rPr>
        <w:t> </w:t>
      </w:r>
      <w:r w:rsidRPr="009450A6">
        <w:rPr>
          <w:rFonts w:cs="Arial"/>
          <w:snapToGrid w:val="0"/>
          <w:szCs w:val="16"/>
        </w:rPr>
        <w:t>CFR Part 24.</w:t>
      </w:r>
    </w:p>
    <w:p w14:paraId="447D0DCD" w14:textId="77777777" w:rsidR="002103E4" w:rsidRPr="009450A6"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szCs w:val="16"/>
        </w:rPr>
      </w:pPr>
    </w:p>
    <w:p w14:paraId="0C875BBA" w14:textId="77777777" w:rsidR="002103E4" w:rsidRDefault="002103E4" w:rsidP="00B20E44">
      <w:pPr>
        <w:pStyle w:val="BodyText1"/>
        <w:tabs>
          <w:tab w:val="clear" w:pos="480"/>
          <w:tab w:val="clear" w:pos="960"/>
          <w:tab w:val="clear" w:pos="1440"/>
          <w:tab w:val="clear" w:pos="1920"/>
          <w:tab w:val="clear" w:pos="2400"/>
          <w:tab w:val="left" w:pos="540"/>
        </w:tabs>
        <w:suppressAutoHyphens/>
        <w:ind w:left="540" w:hanging="540"/>
        <w:contextualSpacing/>
        <w:rPr>
          <w:rFonts w:cs="Arial"/>
          <w:snapToGrid w:val="0"/>
          <w:color w:val="000000"/>
          <w:szCs w:val="16"/>
        </w:rPr>
      </w:pPr>
      <w:r w:rsidRPr="009450A6">
        <w:rPr>
          <w:rFonts w:cs="Arial"/>
          <w:snapToGrid w:val="0"/>
          <w:color w:val="000000"/>
          <w:szCs w:val="16"/>
        </w:rPr>
        <w:t>B.</w:t>
      </w:r>
      <w:r w:rsidRPr="009450A6">
        <w:rPr>
          <w:rFonts w:cs="Arial"/>
          <w:snapToGrid w:val="0"/>
          <w:color w:val="000000"/>
          <w:szCs w:val="16"/>
        </w:rPr>
        <w:tab/>
        <w:t xml:space="preserve">The </w:t>
      </w:r>
      <w:r w:rsidRPr="009450A6">
        <w:rPr>
          <w:rFonts w:cs="Arial"/>
          <w:snapToGrid w:val="0"/>
          <w:szCs w:val="16"/>
        </w:rPr>
        <w:t>Lessor</w:t>
      </w:r>
      <w:r w:rsidRPr="009450A6">
        <w:rPr>
          <w:rFonts w:cs="Arial"/>
          <w:snapToGrid w:val="0"/>
          <w:color w:val="000000"/>
          <w:szCs w:val="16"/>
        </w:rPr>
        <w:t xml:space="preserve"> shall give GSA the name of the person and agency to be providing the relocation assistance to site tenants.  In addition, the </w:t>
      </w:r>
      <w:r w:rsidRPr="009450A6">
        <w:rPr>
          <w:rFonts w:cs="Arial"/>
          <w:snapToGrid w:val="0"/>
          <w:szCs w:val="16"/>
        </w:rPr>
        <w:t>Lessor</w:t>
      </w:r>
      <w:r w:rsidRPr="009450A6">
        <w:rPr>
          <w:rFonts w:cs="Arial"/>
          <w:snapToGrid w:val="0"/>
          <w:color w:val="000000"/>
          <w:szCs w:val="16"/>
        </w:rPr>
        <w:t xml:space="preserve"> must provide background information about the relocation agency and references for which the relocation agent has performed relocation assistance in the past.</w:t>
      </w:r>
    </w:p>
    <w:p w14:paraId="4D4185AB" w14:textId="77777777" w:rsidR="007A539E" w:rsidRPr="00EA6DF4" w:rsidRDefault="007A539E" w:rsidP="007A539E">
      <w:pPr>
        <w:pStyle w:val="BodyText1"/>
        <w:suppressAutoHyphens/>
        <w:ind w:left="0" w:firstLine="0"/>
        <w:contextualSpacing/>
        <w:rPr>
          <w:rFonts w:cs="Arial"/>
          <w:snapToGrid w:val="0"/>
          <w:color w:val="000000"/>
          <w:szCs w:val="16"/>
        </w:rPr>
      </w:pPr>
    </w:p>
    <w:p w14:paraId="65B1C244" w14:textId="27C02BFD" w:rsidR="007A539E" w:rsidRPr="00493F16" w:rsidRDefault="007A539E" w:rsidP="007A539E">
      <w:pPr>
        <w:pStyle w:val="Heading2"/>
        <w:ind w:left="540" w:hanging="540"/>
        <w:rPr>
          <w:rFonts w:cs="Arial"/>
          <w:b w:val="0"/>
          <w:szCs w:val="16"/>
        </w:rPr>
      </w:pPr>
      <w:bookmarkStart w:id="893" w:name="_Toc145657946"/>
      <w:bookmarkStart w:id="894" w:name="_Toc145658523"/>
      <w:bookmarkStart w:id="895" w:name="_Toc145683895"/>
      <w:r>
        <w:rPr>
          <w:rFonts w:cs="Arial"/>
          <w:szCs w:val="16"/>
        </w:rPr>
        <w:t>ENTITY NAME</w:t>
      </w:r>
      <w:r w:rsidRPr="00493F16">
        <w:rPr>
          <w:rFonts w:cs="Arial"/>
          <w:szCs w:val="16"/>
        </w:rPr>
        <w:t xml:space="preserve"> (</w:t>
      </w:r>
      <w:r>
        <w:rPr>
          <w:rFonts w:cs="Arial"/>
          <w:szCs w:val="16"/>
        </w:rPr>
        <w:t>OCT</w:t>
      </w:r>
      <w:r w:rsidRPr="00493F16">
        <w:rPr>
          <w:rFonts w:cs="Arial"/>
          <w:szCs w:val="16"/>
        </w:rPr>
        <w:t xml:space="preserve"> 2023)</w:t>
      </w:r>
      <w:bookmarkEnd w:id="893"/>
      <w:bookmarkEnd w:id="894"/>
      <w:bookmarkEnd w:id="895"/>
      <w:r w:rsidRPr="00493F16">
        <w:rPr>
          <w:rFonts w:cs="Arial"/>
          <w:szCs w:val="16"/>
        </w:rPr>
        <w:t xml:space="preserve"> </w:t>
      </w:r>
    </w:p>
    <w:p w14:paraId="6F76A00A" w14:textId="77777777" w:rsidR="007A539E" w:rsidRPr="00493F16" w:rsidRDefault="007A539E" w:rsidP="007A539E">
      <w:pPr>
        <w:pStyle w:val="BodyText1"/>
        <w:keepNext/>
        <w:suppressAutoHyphens/>
        <w:ind w:left="0" w:firstLine="0"/>
        <w:contextualSpacing/>
        <w:rPr>
          <w:rFonts w:cs="Arial"/>
          <w:snapToGrid w:val="0"/>
          <w:szCs w:val="16"/>
        </w:rPr>
      </w:pPr>
    </w:p>
    <w:p w14:paraId="3FD69FCC" w14:textId="34E68AB5" w:rsidR="001C61D6" w:rsidRDefault="007A539E" w:rsidP="007A539E">
      <w:pPr>
        <w:tabs>
          <w:tab w:val="clear" w:pos="480"/>
          <w:tab w:val="clear" w:pos="960"/>
          <w:tab w:val="clear" w:pos="1440"/>
          <w:tab w:val="clear" w:pos="1920"/>
          <w:tab w:val="clear" w:pos="2400"/>
          <w:tab w:val="left" w:pos="540"/>
        </w:tabs>
        <w:rPr>
          <w:rFonts w:cs="Arial"/>
          <w:snapToGrid w:val="0"/>
          <w:color w:val="000000"/>
          <w:szCs w:val="16"/>
        </w:rPr>
      </w:pPr>
      <w:r w:rsidRPr="00493F16">
        <w:rPr>
          <w:rFonts w:cs="Arial"/>
          <w:snapToGrid w:val="0"/>
          <w:szCs w:val="16"/>
        </w:rPr>
        <w:t>Lessor may not use Federal agency name(s) and/or acronym(s), e.g., General Services Administration, GSA, in its entity name that owns and/or leases Space to GSA.</w:t>
      </w:r>
      <w:r w:rsidRPr="00122CAC">
        <w:rPr>
          <w:rFonts w:cs="Arial"/>
          <w:snapToGrid w:val="0"/>
          <w:szCs w:val="16"/>
        </w:rPr>
        <w:t xml:space="preserve"> </w:t>
      </w:r>
      <w:r w:rsidR="001C61D6">
        <w:rPr>
          <w:rFonts w:cs="Arial"/>
          <w:snapToGrid w:val="0"/>
          <w:color w:val="000000"/>
          <w:szCs w:val="16"/>
        </w:rPr>
        <w:br w:type="page"/>
      </w:r>
    </w:p>
    <w:p w14:paraId="0109D420" w14:textId="77777777" w:rsidR="002103E4" w:rsidRDefault="002103E4">
      <w:pPr>
        <w:jc w:val="left"/>
        <w:rPr>
          <w:rFonts w:cs="Arial"/>
          <w:snapToGrid w:val="0"/>
          <w:color w:val="000000"/>
          <w:szCs w:val="16"/>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830FFE" w:rsidRPr="0074734B" w14:paraId="21B03B94" w14:textId="77777777" w:rsidTr="00830FFE">
        <w:trPr>
          <w:trHeight w:val="576"/>
        </w:trPr>
        <w:tc>
          <w:tcPr>
            <w:tcW w:w="10872" w:type="dxa"/>
            <w:tcBorders>
              <w:top w:val="single" w:sz="18" w:space="0" w:color="auto"/>
              <w:bottom w:val="single" w:sz="18" w:space="0" w:color="auto"/>
            </w:tcBorders>
            <w:vAlign w:val="center"/>
          </w:tcPr>
          <w:p w14:paraId="27BD3BEA" w14:textId="77777777" w:rsidR="00830FFE" w:rsidRPr="0074734B" w:rsidRDefault="00830FFE" w:rsidP="0062210A">
            <w:pPr>
              <w:pStyle w:val="Heading1"/>
              <w:numPr>
                <w:ilvl w:val="0"/>
                <w:numId w:val="3"/>
              </w:numPr>
              <w:suppressAutoHyphens/>
            </w:pPr>
            <w:bookmarkStart w:id="896" w:name="_Toc362601344"/>
            <w:bookmarkStart w:id="897" w:name="_Toc362622405"/>
            <w:bookmarkStart w:id="898" w:name="_Toc363827686"/>
            <w:bookmarkStart w:id="899" w:name="_Toc363828119"/>
            <w:bookmarkStart w:id="900" w:name="_Toc363834067"/>
            <w:bookmarkStart w:id="901" w:name="_Toc363834427"/>
            <w:bookmarkStart w:id="902" w:name="_Toc363834784"/>
            <w:bookmarkStart w:id="903" w:name="_Toc363835142"/>
            <w:bookmarkStart w:id="904" w:name="_Toc363835497"/>
            <w:bookmarkStart w:id="905" w:name="_Toc363916851"/>
            <w:bookmarkStart w:id="906" w:name="_Toc363918657"/>
            <w:bookmarkStart w:id="907" w:name="_Toc363920462"/>
            <w:bookmarkStart w:id="908" w:name="_Toc363922267"/>
            <w:bookmarkStart w:id="909" w:name="_Toc363924072"/>
            <w:bookmarkStart w:id="910" w:name="_Toc363925881"/>
            <w:bookmarkStart w:id="911" w:name="_Toc359791185"/>
            <w:bookmarkStart w:id="912" w:name="_Toc145683896"/>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r w:rsidRPr="00334955">
              <w:t>Construction Standards and Shell Components</w:t>
            </w:r>
            <w:bookmarkEnd w:id="911"/>
            <w:bookmarkEnd w:id="912"/>
          </w:p>
        </w:tc>
      </w:tr>
    </w:tbl>
    <w:p w14:paraId="3A68316D" w14:textId="77777777" w:rsidR="00830FFE" w:rsidRDefault="00830FFE" w:rsidP="00830FFE">
      <w:pPr>
        <w:suppressAutoHyphens/>
        <w:contextualSpacing/>
        <w:rPr>
          <w:rFonts w:cs="Arial"/>
          <w:b/>
          <w:szCs w:val="16"/>
        </w:rPr>
      </w:pPr>
      <w:bookmarkStart w:id="913" w:name="_Toc359791186"/>
    </w:p>
    <w:p w14:paraId="20AD77F6" w14:textId="77777777" w:rsidR="007B6168" w:rsidRDefault="009C37F0" w:rsidP="009C37F0">
      <w:pPr>
        <w:suppressAutoHyphens/>
        <w:contextualSpacing/>
        <w:rPr>
          <w:rFonts w:cs="Arial"/>
          <w:caps/>
          <w:vanish/>
          <w:color w:val="0000FF"/>
          <w:szCs w:val="16"/>
        </w:rPr>
      </w:pPr>
      <w:r w:rsidRPr="00201841">
        <w:rPr>
          <w:rFonts w:cs="Arial"/>
          <w:b/>
          <w:caps/>
          <w:vanish/>
          <w:color w:val="0000FF"/>
          <w:szCs w:val="16"/>
        </w:rPr>
        <w:t>ACTION REQUIRED</w:t>
      </w:r>
      <w:r w:rsidRPr="00201841">
        <w:rPr>
          <w:rFonts w:cs="Arial"/>
          <w:caps/>
          <w:vanish/>
          <w:color w:val="0000FF"/>
          <w:szCs w:val="16"/>
        </w:rPr>
        <w:t xml:space="preserve">: the following paragraph, which ADDRESSES “prevailing wages” REQUIREMENTS under the davis-bacon act, is mandatory when delivery schedules are long enough to permit satisfaction of the lease requirements through new construction or complete rehabilitation or reconstruction of an EXISTING building.  If </w:t>
      </w:r>
      <w:r w:rsidR="009371F1" w:rsidRPr="00201841">
        <w:rPr>
          <w:rFonts w:cs="Arial"/>
          <w:caps/>
          <w:vanish/>
          <w:color w:val="0000FF"/>
          <w:szCs w:val="16"/>
        </w:rPr>
        <w:t xml:space="preserve">NO </w:t>
      </w:r>
      <w:r w:rsidRPr="00201841">
        <w:rPr>
          <w:rFonts w:cs="Arial"/>
          <w:caps/>
          <w:vanish/>
          <w:color w:val="0000FF"/>
          <w:szCs w:val="16"/>
        </w:rPr>
        <w:t xml:space="preserve">offers </w:t>
      </w:r>
      <w:r w:rsidR="009371F1" w:rsidRPr="00201841">
        <w:rPr>
          <w:rFonts w:cs="Arial"/>
          <w:caps/>
          <w:vanish/>
          <w:color w:val="0000FF"/>
          <w:szCs w:val="16"/>
        </w:rPr>
        <w:t>of</w:t>
      </w:r>
      <w:r w:rsidRPr="00201841">
        <w:rPr>
          <w:rFonts w:cs="Arial"/>
          <w:caps/>
          <w:vanish/>
          <w:color w:val="0000FF"/>
          <w:szCs w:val="16"/>
        </w:rPr>
        <w:t xml:space="preserve"> new construction or complete rehabilitation or reconstruction of an existing building </w:t>
      </w:r>
      <w:r w:rsidR="009371F1" w:rsidRPr="00201841">
        <w:rPr>
          <w:rFonts w:cs="Arial"/>
          <w:caps/>
          <w:vanish/>
          <w:color w:val="0000FF"/>
          <w:szCs w:val="16"/>
        </w:rPr>
        <w:t>are received</w:t>
      </w:r>
      <w:r w:rsidRPr="00201841">
        <w:rPr>
          <w:rFonts w:cs="Arial"/>
          <w:caps/>
          <w:vanish/>
          <w:color w:val="0000FF"/>
          <w:szCs w:val="16"/>
        </w:rPr>
        <w:t>, delete</w:t>
      </w:r>
      <w:r w:rsidR="009B33D1">
        <w:rPr>
          <w:rFonts w:cs="Arial"/>
          <w:caps/>
          <w:vanish/>
          <w:color w:val="0000FF"/>
          <w:szCs w:val="16"/>
        </w:rPr>
        <w:t>.</w:t>
      </w:r>
      <w:r w:rsidR="007B6168">
        <w:rPr>
          <w:rFonts w:cs="Arial"/>
          <w:caps/>
          <w:vanish/>
          <w:color w:val="0000FF"/>
          <w:szCs w:val="16"/>
        </w:rPr>
        <w:t xml:space="preserve">  the official website for obtaining wage Determinations is sam.gov.</w:t>
      </w:r>
    </w:p>
    <w:p w14:paraId="09E64CC9" w14:textId="648A1751" w:rsidR="009B33D1" w:rsidRDefault="009C37F0" w:rsidP="009C37F0">
      <w:pPr>
        <w:suppressAutoHyphens/>
        <w:contextualSpacing/>
        <w:rPr>
          <w:rFonts w:cs="Arial"/>
          <w:caps/>
          <w:vanish/>
          <w:color w:val="0000FF"/>
          <w:szCs w:val="16"/>
        </w:rPr>
      </w:pPr>
      <w:r w:rsidRPr="00201841">
        <w:rPr>
          <w:rFonts w:cs="Arial"/>
          <w:caps/>
          <w:vanish/>
          <w:color w:val="0000FF"/>
          <w:szCs w:val="16"/>
        </w:rPr>
        <w:t xml:space="preserve"> </w:t>
      </w:r>
    </w:p>
    <w:p w14:paraId="4A3CF2EC" w14:textId="60800A3C"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sidR="009C37F0" w:rsidRPr="00201841">
        <w:rPr>
          <w:rFonts w:cs="Arial"/>
          <w:caps/>
          <w:vanish/>
          <w:color w:val="0000FF"/>
          <w:szCs w:val="16"/>
        </w:rPr>
        <w:t xml:space="preserve"> in situations where there is a QUESTION about APPLICABILITY, lcos should consult regional counsel for guidance.</w:t>
      </w:r>
    </w:p>
    <w:p w14:paraId="1F402240" w14:textId="77777777" w:rsidR="009C37F0" w:rsidRPr="00201841" w:rsidRDefault="009C37F0" w:rsidP="009C37F0">
      <w:pPr>
        <w:suppressAutoHyphens/>
        <w:contextualSpacing/>
        <w:rPr>
          <w:rFonts w:cs="Arial"/>
          <w:caps/>
          <w:vanish/>
          <w:color w:val="0000FF"/>
          <w:szCs w:val="16"/>
        </w:rPr>
      </w:pPr>
    </w:p>
    <w:p w14:paraId="7A6EB4E8" w14:textId="77777777" w:rsidR="009C37F0" w:rsidRPr="001703BD" w:rsidRDefault="009C37F0" w:rsidP="009C37F0">
      <w:pPr>
        <w:suppressAutoHyphens/>
        <w:contextualSpacing/>
        <w:rPr>
          <w:rFonts w:cs="Arial"/>
          <w:caps/>
          <w:vanish/>
          <w:color w:val="0000FF"/>
          <w:szCs w:val="16"/>
        </w:rPr>
      </w:pPr>
      <w:r w:rsidRPr="001703BD">
        <w:rPr>
          <w:rFonts w:cs="Arial"/>
          <w:b/>
          <w:caps/>
          <w:vanish/>
          <w:color w:val="0000FF"/>
          <w:szCs w:val="16"/>
        </w:rPr>
        <w:t>Action required</w:t>
      </w:r>
      <w:r w:rsidRPr="001703BD">
        <w:rPr>
          <w:rFonts w:cs="Arial"/>
          <w:caps/>
          <w:vanish/>
          <w:color w:val="0000FF"/>
          <w:szCs w:val="16"/>
        </w:rPr>
        <w:t>: when including this PARAGRAPH, attach the appropriate Department of Labor wage determination for the applicable geographical area. any subsequent modifications to dol wage determinations must be issued as an amendment to the rlp.</w:t>
      </w:r>
    </w:p>
    <w:p w14:paraId="041F2950" w14:textId="77777777" w:rsidR="009C37F0" w:rsidRPr="001703BD" w:rsidRDefault="009C37F0" w:rsidP="009C37F0">
      <w:pPr>
        <w:suppressAutoHyphens/>
        <w:contextualSpacing/>
        <w:rPr>
          <w:rFonts w:cs="Arial"/>
          <w:caps/>
          <w:vanish/>
          <w:color w:val="0000FF"/>
          <w:szCs w:val="16"/>
        </w:rPr>
      </w:pPr>
    </w:p>
    <w:p w14:paraId="3A808D72" w14:textId="4039F50E" w:rsidR="009C37F0" w:rsidRPr="00201841" w:rsidRDefault="009B33D1" w:rsidP="009C37F0">
      <w:pPr>
        <w:suppressAutoHyphens/>
        <w:contextualSpacing/>
        <w:rPr>
          <w:rFonts w:cs="Arial"/>
          <w:caps/>
          <w:vanish/>
          <w:color w:val="0000FF"/>
          <w:szCs w:val="16"/>
        </w:rPr>
      </w:pPr>
      <w:r w:rsidRPr="00DC0CD6">
        <w:rPr>
          <w:rFonts w:ascii="Arial Bold" w:hAnsi="Arial Bold" w:cs="Arial"/>
          <w:b/>
          <w:caps/>
          <w:vanish/>
          <w:color w:val="0000FF"/>
          <w:szCs w:val="16"/>
        </w:rPr>
        <w:t>NOTE:</w:t>
      </w:r>
      <w:r>
        <w:rPr>
          <w:rFonts w:cs="Arial"/>
          <w:caps/>
          <w:vanish/>
          <w:color w:val="0000FF"/>
          <w:szCs w:val="16"/>
        </w:rPr>
        <w:t xml:space="preserve"> </w:t>
      </w:r>
      <w:r w:rsidR="009C37F0" w:rsidRPr="001703BD">
        <w:rPr>
          <w:rFonts w:cs="Arial"/>
          <w:caps/>
          <w:vanish/>
          <w:color w:val="0000FF"/>
          <w:szCs w:val="16"/>
        </w:rPr>
        <w:t>if a change occurs to the wage determination after the receipt of Final Proposal Revisions but prior to lease award, the lco must reopen negotiations to allow the offeror to revise its price. For changes to the wage determination after lease award, the Civilian Board of Contract Appeals has held that modifications to the wage rates are not required to be implemented into existing contracts post award except where a mistake has been made, e.g., not incorporating one at all, or inserting the wrong determination.</w:t>
      </w:r>
    </w:p>
    <w:p w14:paraId="70BF2EC5" w14:textId="77777777" w:rsidR="009C37F0" w:rsidRPr="001703BD" w:rsidRDefault="009C37F0" w:rsidP="009C37F0">
      <w:pPr>
        <w:suppressAutoHyphens/>
        <w:contextualSpacing/>
        <w:rPr>
          <w:rFonts w:cs="Arial"/>
          <w:caps/>
          <w:vanish/>
          <w:color w:val="0000FF"/>
          <w:szCs w:val="16"/>
        </w:rPr>
      </w:pPr>
    </w:p>
    <w:p w14:paraId="71722C08" w14:textId="404385EF" w:rsidR="009C37F0" w:rsidRPr="001703BD" w:rsidRDefault="009C37F0" w:rsidP="009C37F0">
      <w:pPr>
        <w:suppressAutoHyphens/>
        <w:contextualSpacing/>
        <w:rPr>
          <w:rFonts w:cs="Arial"/>
          <w:caps/>
          <w:vanish/>
          <w:color w:val="0000FF"/>
          <w:szCs w:val="16"/>
        </w:rPr>
      </w:pPr>
      <w:r w:rsidRPr="00DC0CD6">
        <w:rPr>
          <w:rFonts w:cs="Arial"/>
          <w:b/>
          <w:caps/>
          <w:vanish/>
          <w:color w:val="0000FF"/>
          <w:szCs w:val="16"/>
        </w:rPr>
        <w:t>note:</w:t>
      </w:r>
      <w:r w:rsidRPr="001703BD">
        <w:rPr>
          <w:rFonts w:cs="Arial"/>
          <w:caps/>
          <w:vanish/>
          <w:color w:val="0000FF"/>
          <w:szCs w:val="16"/>
        </w:rPr>
        <w:t xml:space="preserve"> if no offers for new construction or complete rehabilitation or reconstruction are received by the due date for initial offers and if the GSA 3516</w:t>
      </w:r>
      <w:r w:rsidR="00DF3D33">
        <w:rPr>
          <w:rFonts w:cs="Arial"/>
          <w:caps/>
          <w:vanish/>
          <w:color w:val="0000FF"/>
          <w:szCs w:val="16"/>
        </w:rPr>
        <w:t>, Solicitation Provisions</w:t>
      </w:r>
      <w:r w:rsidRPr="001703BD">
        <w:rPr>
          <w:rFonts w:cs="Arial"/>
          <w:caps/>
          <w:vanish/>
          <w:color w:val="0000FF"/>
          <w:szCs w:val="16"/>
        </w:rPr>
        <w:t xml:space="preserve"> contains the standard language in GSAM 552.2701(c)(2)(i) that states that the Government will not consider offers received after the due date for initial offers, the LCO may amend the draft Lease to delete the "Labor Standards" paragraph and are not required to update the wage determinations. However, if the GSA 3516</w:t>
      </w:r>
      <w:r w:rsidR="00DF3D33">
        <w:rPr>
          <w:rFonts w:cs="Arial"/>
          <w:caps/>
          <w:vanish/>
          <w:color w:val="0000FF"/>
          <w:szCs w:val="16"/>
        </w:rPr>
        <w:t>, Solicitation Provisions</w:t>
      </w:r>
      <w:r w:rsidRPr="001703BD">
        <w:rPr>
          <w:rFonts w:cs="Arial"/>
          <w:caps/>
          <w:vanish/>
          <w:color w:val="0000FF"/>
          <w:szCs w:val="16"/>
        </w:rPr>
        <w:t xml:space="preserve"> contains the alternate language from 552.2701(c)(2)(i) that allows the Government to consider offers received up to the due date for final proposal revisions, GSA must keep the</w:t>
      </w:r>
    </w:p>
    <w:p w14:paraId="44102179" w14:textId="77777777" w:rsidR="009C37F0" w:rsidRPr="001703BD" w:rsidRDefault="009C37F0" w:rsidP="009C37F0">
      <w:pPr>
        <w:suppressAutoHyphens/>
        <w:contextualSpacing/>
        <w:rPr>
          <w:rFonts w:cs="Arial"/>
          <w:caps/>
          <w:vanish/>
          <w:color w:val="0000FF"/>
          <w:szCs w:val="16"/>
        </w:rPr>
      </w:pPr>
      <w:r w:rsidRPr="001703BD">
        <w:rPr>
          <w:rFonts w:cs="Arial"/>
          <w:caps/>
          <w:vanish/>
          <w:color w:val="0000FF"/>
          <w:szCs w:val="16"/>
        </w:rPr>
        <w:t>"Labor Standards" paragraph in the draft lease and continue to update the wage determinations.</w:t>
      </w:r>
    </w:p>
    <w:p w14:paraId="39E0EE75" w14:textId="11B502C2" w:rsidR="00830FFE" w:rsidRPr="009743CA" w:rsidRDefault="008631FC" w:rsidP="00B66582">
      <w:pPr>
        <w:pStyle w:val="Heading2"/>
        <w:tabs>
          <w:tab w:val="clear" w:pos="480"/>
          <w:tab w:val="left" w:pos="540"/>
        </w:tabs>
      </w:pPr>
      <w:bookmarkStart w:id="914" w:name="_Toc462665686"/>
      <w:bookmarkStart w:id="915" w:name="_Toc463519073"/>
      <w:bookmarkStart w:id="916" w:name="_Toc463519256"/>
      <w:bookmarkStart w:id="917" w:name="_Toc145683897"/>
      <w:bookmarkEnd w:id="914"/>
      <w:bookmarkEnd w:id="915"/>
      <w:bookmarkEnd w:id="916"/>
      <w:r w:rsidRPr="0067261C">
        <w:t>LABOR STANDARDS (</w:t>
      </w:r>
      <w:r w:rsidR="005B7B81">
        <w:t xml:space="preserve">OCT </w:t>
      </w:r>
      <w:r w:rsidR="007C6CCB">
        <w:t>2022</w:t>
      </w:r>
      <w:r w:rsidRPr="0067261C">
        <w:t>)</w:t>
      </w:r>
      <w:bookmarkEnd w:id="917"/>
    </w:p>
    <w:p w14:paraId="0528CDA2" w14:textId="77777777" w:rsidR="00830FFE" w:rsidRDefault="00830FFE" w:rsidP="00830FFE">
      <w:pPr>
        <w:pStyle w:val="NoSpacing"/>
      </w:pPr>
      <w:r>
        <w:tab/>
      </w:r>
    </w:p>
    <w:p w14:paraId="09656C23" w14:textId="5FCAEF8D" w:rsidR="00830FFE" w:rsidRPr="00596133" w:rsidRDefault="005B7B81" w:rsidP="00B20E44">
      <w:pPr>
        <w:pStyle w:val="NoSpacing"/>
        <w:tabs>
          <w:tab w:val="clear" w:pos="576"/>
          <w:tab w:val="left" w:pos="540"/>
        </w:tabs>
        <w:ind w:left="540" w:hanging="540"/>
        <w:rPr>
          <w:caps/>
        </w:rPr>
      </w:pPr>
      <w:r>
        <w:t xml:space="preserve">A. </w:t>
      </w:r>
      <w:r>
        <w:tab/>
      </w:r>
      <w:r w:rsidR="00830FFE" w:rsidRPr="006E1993">
        <w:t xml:space="preserve">If the Lessor proposes to satisfy the requirements of this Lease through the construction of a new </w:t>
      </w:r>
      <w:r w:rsidR="00830FFE">
        <w:t>B</w:t>
      </w:r>
      <w:r w:rsidR="00830FFE" w:rsidRPr="006E1993">
        <w:t xml:space="preserve">uilding or the complete rehabilitation or reconstruction of an existing </w:t>
      </w:r>
      <w:r w:rsidR="00830FFE">
        <w:t>B</w:t>
      </w:r>
      <w:r w:rsidR="00830FFE" w:rsidRPr="006E1993">
        <w:t xml:space="preserve">uilding, and the Government will be the sole or predominant tenant such that any other use of the </w:t>
      </w:r>
      <w:r w:rsidR="00830FFE">
        <w:t>Building</w:t>
      </w:r>
      <w:r w:rsidR="00830FFE" w:rsidRPr="006E1993">
        <w:t xml:space="preserve"> will be functionally or quantitatively incidental to the Government’s use and occupancy, the following FAR clauses shall apply to </w:t>
      </w:r>
      <w:r w:rsidR="00830FFE" w:rsidRPr="006E1993">
        <w:rPr>
          <w:color w:val="000000"/>
        </w:rPr>
        <w:t>all work</w:t>
      </w:r>
      <w:r w:rsidR="00830FFE">
        <w:rPr>
          <w:color w:val="000000"/>
        </w:rPr>
        <w:t xml:space="preserve"> (</w:t>
      </w:r>
      <w:r w:rsidR="00830FFE" w:rsidRPr="006E1993">
        <w:rPr>
          <w:color w:val="000000"/>
        </w:rPr>
        <w:t xml:space="preserve">including </w:t>
      </w:r>
      <w:r w:rsidR="00830FFE">
        <w:rPr>
          <w:color w:val="000000"/>
        </w:rPr>
        <w:t xml:space="preserve">shell </w:t>
      </w:r>
      <w:r w:rsidR="00830FFE" w:rsidRPr="006E1993">
        <w:rPr>
          <w:color w:val="000000"/>
        </w:rPr>
        <w:t xml:space="preserve">and </w:t>
      </w:r>
      <w:r w:rsidR="00830FFE" w:rsidRPr="006E1993">
        <w:t>TI</w:t>
      </w:r>
      <w:r w:rsidR="00830FFE" w:rsidRPr="006E1993">
        <w:rPr>
          <w:color w:val="000000"/>
        </w:rPr>
        <w:t>s) performed prior to the Government's acceptance of space as substantially complete</w:t>
      </w:r>
      <w:r w:rsidR="00830FFE" w:rsidRPr="006E1993">
        <w:t xml:space="preserve">.  Full text versions of these clauses are available upon request from the </w:t>
      </w:r>
      <w:r w:rsidR="00830FFE">
        <w:t>LCO</w:t>
      </w:r>
      <w:r w:rsidR="00830FFE" w:rsidRPr="006E1993">
        <w:t xml:space="preserve">.  Full text versions are also available at </w:t>
      </w:r>
      <w:hyperlink r:id="rId9" w:history="1">
        <w:r w:rsidR="00A42961" w:rsidRPr="00A42961">
          <w:rPr>
            <w:rStyle w:val="Hyperlink"/>
          </w:rPr>
          <w:t>https://www.acquisition.gov/?q=browsefar</w:t>
        </w:r>
      </w:hyperlink>
      <w:r w:rsidR="00132916">
        <w:fldChar w:fldCharType="begin"/>
      </w:r>
      <w:r w:rsidR="00132916">
        <w:instrText xml:space="preserve"> HYPERLINK </w:instrText>
      </w:r>
      <w:r w:rsidR="00132916">
        <w:fldChar w:fldCharType="separate"/>
      </w:r>
      <w:r w:rsidR="007A708C">
        <w:rPr>
          <w:b/>
          <w:bCs/>
        </w:rPr>
        <w:t>Error! Hyperlink reference not valid.</w:t>
      </w:r>
      <w:r w:rsidR="00132916">
        <w:fldChar w:fldCharType="end"/>
      </w:r>
      <w:r w:rsidR="00830FFE">
        <w:rPr>
          <w:caps/>
        </w:rPr>
        <w:t>.</w:t>
      </w:r>
    </w:p>
    <w:p w14:paraId="12F23B9B" w14:textId="77777777" w:rsidR="00830FFE" w:rsidRPr="006E1993" w:rsidRDefault="00830FFE" w:rsidP="00830FFE">
      <w:pPr>
        <w:pStyle w:val="NoSpacing"/>
      </w:pPr>
    </w:p>
    <w:p w14:paraId="71E56852" w14:textId="77777777" w:rsidR="00830FFE" w:rsidRPr="002D1524" w:rsidRDefault="00830FFE" w:rsidP="005D5AB9">
      <w:pPr>
        <w:pStyle w:val="NoSpacing"/>
        <w:ind w:left="540"/>
      </w:pPr>
      <w:r>
        <w:t>52.222</w:t>
      </w:r>
      <w:r>
        <w:noBreakHyphen/>
        <w:t>4</w:t>
      </w:r>
      <w:r>
        <w:tab/>
      </w:r>
      <w:r w:rsidRPr="002D1524">
        <w:t>Contract Work H</w:t>
      </w:r>
      <w:r>
        <w:t>ours and Safety Standards Act—</w:t>
      </w:r>
      <w:r w:rsidRPr="002D1524">
        <w:t>Overtime Compensation</w:t>
      </w:r>
    </w:p>
    <w:p w14:paraId="52B7D0D1" w14:textId="77777777" w:rsidR="00B723A5" w:rsidRDefault="00B723A5" w:rsidP="005D5AB9">
      <w:pPr>
        <w:pStyle w:val="NoSpacing"/>
        <w:ind w:left="540"/>
      </w:pPr>
      <w:r>
        <w:t>52.222</w:t>
      </w:r>
      <w:r w:rsidRPr="002D1524">
        <w:noBreakHyphen/>
      </w:r>
      <w:r>
        <w:t>5</w:t>
      </w:r>
      <w:r>
        <w:tab/>
        <w:t>Construction Wage Rate Requirements - Secondary Site of the Work</w:t>
      </w:r>
    </w:p>
    <w:p w14:paraId="08E008C7" w14:textId="52DD9FB7" w:rsidR="00830FFE" w:rsidRPr="002D1524" w:rsidRDefault="00830FFE" w:rsidP="005D5AB9">
      <w:pPr>
        <w:pStyle w:val="NoSpacing"/>
        <w:ind w:left="540"/>
      </w:pPr>
      <w:r>
        <w:t>52.222</w:t>
      </w:r>
      <w:r>
        <w:noBreakHyphen/>
        <w:t>6</w:t>
      </w:r>
      <w:r>
        <w:tab/>
      </w:r>
      <w:r w:rsidR="009C37F0">
        <w:t>Construction Wage Rate Requirements</w:t>
      </w:r>
    </w:p>
    <w:p w14:paraId="15BD7EDB" w14:textId="77777777" w:rsidR="00830FFE" w:rsidRPr="002D1524" w:rsidRDefault="00830FFE" w:rsidP="005D5AB9">
      <w:pPr>
        <w:pStyle w:val="NoSpacing"/>
        <w:ind w:left="540"/>
      </w:pPr>
      <w:r>
        <w:t>52.222</w:t>
      </w:r>
      <w:r>
        <w:noBreakHyphen/>
        <w:t>7</w:t>
      </w:r>
      <w:r>
        <w:tab/>
      </w:r>
      <w:r w:rsidRPr="002D1524">
        <w:t>Withholding of Funds</w:t>
      </w:r>
    </w:p>
    <w:p w14:paraId="21B852C1" w14:textId="77777777" w:rsidR="00830FFE" w:rsidRPr="002D1524" w:rsidRDefault="00830FFE" w:rsidP="005D5AB9">
      <w:pPr>
        <w:pStyle w:val="NoSpacing"/>
        <w:ind w:left="540"/>
      </w:pPr>
      <w:r>
        <w:t>52.222</w:t>
      </w:r>
      <w:r>
        <w:noBreakHyphen/>
        <w:t>8</w:t>
      </w:r>
      <w:r>
        <w:tab/>
      </w:r>
      <w:r w:rsidRPr="002D1524">
        <w:t>Payrolls and Basic Records</w:t>
      </w:r>
    </w:p>
    <w:p w14:paraId="374B7C9F" w14:textId="77777777" w:rsidR="00830FFE" w:rsidRPr="002D1524" w:rsidRDefault="00830FFE" w:rsidP="005D5AB9">
      <w:pPr>
        <w:pStyle w:val="NoSpacing"/>
        <w:ind w:left="540"/>
      </w:pPr>
      <w:r>
        <w:t>52.222</w:t>
      </w:r>
      <w:r>
        <w:noBreakHyphen/>
        <w:t>9</w:t>
      </w:r>
      <w:r>
        <w:tab/>
      </w:r>
      <w:r w:rsidRPr="002D1524">
        <w:t>Apprentices and Trainees</w:t>
      </w:r>
    </w:p>
    <w:p w14:paraId="65F8B6AD" w14:textId="77777777" w:rsidR="00830FFE" w:rsidRPr="002D1524" w:rsidRDefault="00830FFE" w:rsidP="005D5AB9">
      <w:pPr>
        <w:pStyle w:val="NoSpacing"/>
        <w:ind w:left="540"/>
      </w:pPr>
      <w:r w:rsidRPr="002D1524">
        <w:t>52.222</w:t>
      </w:r>
      <w:r w:rsidRPr="002D1524">
        <w:noBreakHyphen/>
        <w:t>10</w:t>
      </w:r>
      <w:r w:rsidRPr="002D1524">
        <w:tab/>
        <w:t>Compliance with Copeland Act Requirements</w:t>
      </w:r>
    </w:p>
    <w:p w14:paraId="1184FFAA" w14:textId="77777777" w:rsidR="00830FFE" w:rsidRPr="002D1524" w:rsidRDefault="00830FFE" w:rsidP="005D5AB9">
      <w:pPr>
        <w:pStyle w:val="NoSpacing"/>
        <w:ind w:left="540"/>
      </w:pPr>
      <w:r w:rsidRPr="002D1524">
        <w:t>52.222</w:t>
      </w:r>
      <w:r w:rsidRPr="002D1524">
        <w:noBreakHyphen/>
        <w:t>11</w:t>
      </w:r>
      <w:r w:rsidRPr="002D1524">
        <w:tab/>
        <w:t>Subcontracts (Labor Standards)</w:t>
      </w:r>
    </w:p>
    <w:p w14:paraId="3650D70E" w14:textId="77777777" w:rsidR="00830FFE" w:rsidRPr="002D1524" w:rsidRDefault="00830FFE" w:rsidP="005D5AB9">
      <w:pPr>
        <w:pStyle w:val="NoSpacing"/>
        <w:ind w:left="540"/>
      </w:pPr>
      <w:r w:rsidRPr="002D1524">
        <w:t>52.222</w:t>
      </w:r>
      <w:r w:rsidRPr="002D1524">
        <w:noBreakHyphen/>
        <w:t>12</w:t>
      </w:r>
      <w:r w:rsidRPr="002D1524">
        <w:tab/>
        <w:t>Contract Termination</w:t>
      </w:r>
      <w:r w:rsidR="00E00575">
        <w:t>-</w:t>
      </w:r>
      <w:r w:rsidRPr="002D1524">
        <w:t>Debarment</w:t>
      </w:r>
    </w:p>
    <w:p w14:paraId="5656F3B3" w14:textId="77777777" w:rsidR="00830FFE" w:rsidRPr="002D1524" w:rsidRDefault="00830FFE" w:rsidP="005D5AB9">
      <w:pPr>
        <w:pStyle w:val="NoSpacing"/>
        <w:ind w:left="540"/>
      </w:pPr>
      <w:r w:rsidRPr="002D1524">
        <w:t>52.222</w:t>
      </w:r>
      <w:r w:rsidRPr="002D1524">
        <w:noBreakHyphen/>
        <w:t>13</w:t>
      </w:r>
      <w:r w:rsidRPr="002D1524">
        <w:tab/>
        <w:t xml:space="preserve">Compliance with </w:t>
      </w:r>
      <w:r w:rsidR="009C37F0">
        <w:t>Construction Wage Rate Requirements</w:t>
      </w:r>
      <w:r w:rsidRPr="002D1524">
        <w:t xml:space="preserve"> and Related Regulations</w:t>
      </w:r>
    </w:p>
    <w:p w14:paraId="60CFFC08" w14:textId="77777777" w:rsidR="00830FFE" w:rsidRPr="002D1524" w:rsidRDefault="00830FFE" w:rsidP="005D5AB9">
      <w:pPr>
        <w:pStyle w:val="NoSpacing"/>
        <w:ind w:left="540"/>
      </w:pPr>
      <w:r w:rsidRPr="002D1524">
        <w:t>52.222</w:t>
      </w:r>
      <w:r w:rsidRPr="002D1524">
        <w:noBreakHyphen/>
        <w:t>14</w:t>
      </w:r>
      <w:r w:rsidRPr="002D1524">
        <w:tab/>
        <w:t>Disputes Concerning Labor Standards</w:t>
      </w:r>
    </w:p>
    <w:p w14:paraId="003A950B" w14:textId="5FAE6A59" w:rsidR="00830FFE" w:rsidRDefault="00830FFE" w:rsidP="005D5AB9">
      <w:pPr>
        <w:pStyle w:val="NoSpacing"/>
        <w:ind w:left="540"/>
      </w:pPr>
      <w:r w:rsidRPr="002D1524">
        <w:t>52.222</w:t>
      </w:r>
      <w:r w:rsidRPr="002D1524">
        <w:noBreakHyphen/>
        <w:t>15</w:t>
      </w:r>
      <w:r w:rsidRPr="002D1524">
        <w:tab/>
        <w:t>Certification of Eligibility</w:t>
      </w:r>
      <w:bookmarkEnd w:id="913"/>
      <w:r w:rsidR="007A5F89">
        <w:t>.</w:t>
      </w:r>
    </w:p>
    <w:p w14:paraId="149A2E47" w14:textId="79EE1B47" w:rsidR="005B7B81" w:rsidRDefault="005B7B81" w:rsidP="00830FFE">
      <w:pPr>
        <w:pStyle w:val="NoSpacing"/>
      </w:pPr>
    </w:p>
    <w:p w14:paraId="3E99698E" w14:textId="0ABD08F6" w:rsidR="005B7B81" w:rsidRDefault="005B7B81" w:rsidP="00B20E44">
      <w:pPr>
        <w:pStyle w:val="NoSpacing"/>
        <w:tabs>
          <w:tab w:val="clear" w:pos="576"/>
        </w:tabs>
        <w:ind w:left="540" w:hanging="540"/>
        <w:rPr>
          <w:rFonts w:cs="Arial"/>
          <w:szCs w:val="16"/>
        </w:rPr>
      </w:pPr>
      <w:r w:rsidRPr="00E96158">
        <w:rPr>
          <w:rFonts w:cs="Arial"/>
          <w:szCs w:val="16"/>
        </w:rPr>
        <w:t>B.</w:t>
      </w:r>
      <w:r w:rsidRPr="00E96158">
        <w:rPr>
          <w:rFonts w:cs="Arial"/>
          <w:szCs w:val="16"/>
        </w:rPr>
        <w:tab/>
        <w:t>If the Lease is subject to the requirements under sub-paragraph A above, then the following clauses shall apply</w:t>
      </w:r>
      <w:r w:rsidR="00BD4071" w:rsidRPr="00BD4071">
        <w:rPr>
          <w:rFonts w:cs="Arial"/>
          <w:szCs w:val="16"/>
        </w:rPr>
        <w:t xml:space="preserve"> </w:t>
      </w:r>
      <w:r w:rsidR="00BD4071" w:rsidRPr="00821E98">
        <w:rPr>
          <w:rFonts w:cs="Arial"/>
          <w:szCs w:val="16"/>
        </w:rPr>
        <w:t>for the duration of the Lease</w:t>
      </w:r>
      <w:r w:rsidRPr="00E96158">
        <w:rPr>
          <w:rFonts w:cs="Arial"/>
          <w:szCs w:val="16"/>
        </w:rPr>
        <w:t>:</w:t>
      </w:r>
    </w:p>
    <w:p w14:paraId="3D56B9C8" w14:textId="77777777" w:rsidR="00B20E44" w:rsidRDefault="00B20E44" w:rsidP="00B20E44">
      <w:pPr>
        <w:pStyle w:val="NoSpacing"/>
        <w:tabs>
          <w:tab w:val="clear" w:pos="576"/>
        </w:tabs>
        <w:ind w:left="540" w:hanging="540"/>
      </w:pPr>
    </w:p>
    <w:p w14:paraId="51FF7715" w14:textId="0D7223D7" w:rsidR="007C6CCB" w:rsidRPr="007C6CCB" w:rsidRDefault="007C6CCB" w:rsidP="00B20E44">
      <w:pPr>
        <w:pStyle w:val="NoSpacing"/>
        <w:ind w:left="540"/>
      </w:pPr>
      <w:r w:rsidRPr="007C6CCB">
        <w:t>52.222-55</w:t>
      </w:r>
      <w:r w:rsidRPr="007C6CCB">
        <w:tab/>
        <w:t xml:space="preserve">Minimum Wages </w:t>
      </w:r>
      <w:r w:rsidR="00973423">
        <w:t xml:space="preserve">for Contractor Workers </w:t>
      </w:r>
      <w:r w:rsidRPr="007C6CCB">
        <w:t>Under Executive Order 14026</w:t>
      </w:r>
    </w:p>
    <w:p w14:paraId="63A96AF7" w14:textId="4132D40A" w:rsidR="007C6CCB" w:rsidRDefault="007C6CCB" w:rsidP="00B20E44">
      <w:pPr>
        <w:pStyle w:val="NoSpacing"/>
        <w:ind w:left="540"/>
      </w:pPr>
      <w:r w:rsidRPr="007C6CCB">
        <w:t>52.222-62</w:t>
      </w:r>
      <w:r w:rsidRPr="007C6CCB">
        <w:tab/>
        <w:t>Paid Sick Leave Under Executive Order 13706</w:t>
      </w:r>
      <w:r w:rsidR="007A5F89">
        <w:t>.</w:t>
      </w:r>
    </w:p>
    <w:p w14:paraId="62746C29" w14:textId="77777777" w:rsidR="009C37F0" w:rsidRPr="0074734B" w:rsidRDefault="009C37F0" w:rsidP="00830FFE">
      <w:pPr>
        <w:pStyle w:val="NoSpacing"/>
      </w:pPr>
    </w:p>
    <w:p w14:paraId="27663E55" w14:textId="77777777" w:rsidR="00830FFE" w:rsidRPr="00F67A5A" w:rsidRDefault="0067261C" w:rsidP="004C0C59">
      <w:pPr>
        <w:pStyle w:val="Heading2"/>
        <w:numPr>
          <w:ilvl w:val="1"/>
          <w:numId w:val="61"/>
        </w:numPr>
        <w:tabs>
          <w:tab w:val="clear" w:pos="480"/>
          <w:tab w:val="left" w:pos="540"/>
        </w:tabs>
        <w:rPr>
          <w:caps/>
        </w:rPr>
      </w:pPr>
      <w:bookmarkStart w:id="918" w:name="_Toc359791187"/>
      <w:bookmarkStart w:id="919" w:name="_Toc145683898"/>
      <w:r w:rsidRPr="00F67A5A">
        <w:t>WORK PERFORMANCE (</w:t>
      </w:r>
      <w:r w:rsidR="00F67A5A" w:rsidRPr="00F67A5A">
        <w:t xml:space="preserve">JUN </w:t>
      </w:r>
      <w:r w:rsidRPr="00F67A5A">
        <w:t>2012)</w:t>
      </w:r>
      <w:bookmarkEnd w:id="918"/>
      <w:bookmarkEnd w:id="919"/>
    </w:p>
    <w:p w14:paraId="18721826" w14:textId="77777777" w:rsidR="00830FFE" w:rsidRPr="00123B2B" w:rsidRDefault="00830FFE" w:rsidP="00830FFE">
      <w:pPr>
        <w:pStyle w:val="NoSpacing"/>
        <w:rPr>
          <w:bCs/>
        </w:rPr>
      </w:pPr>
    </w:p>
    <w:p w14:paraId="6C153867" w14:textId="77777777" w:rsidR="00830FFE" w:rsidRPr="0074734B" w:rsidRDefault="00830FFE" w:rsidP="00830FFE">
      <w:pPr>
        <w:pStyle w:val="NoSpacing"/>
      </w:pPr>
      <w:r w:rsidRPr="00334955">
        <w:t>All work in performance of this Lease shall be done by skilled workers or mechanics and shall be acceptable to the LCO.  The LCO may reject the Lessor’s workers 1)</w:t>
      </w:r>
      <w:r w:rsidR="009C5334">
        <w:t xml:space="preserve"> </w:t>
      </w:r>
      <w:r w:rsidRPr="00334955">
        <w:t>if such are unlicensed, unskilled, or otherwise incompetent, or 2)</w:t>
      </w:r>
      <w:r w:rsidR="009C5334">
        <w:t xml:space="preserve"> </w:t>
      </w:r>
      <w:r w:rsidRPr="00334955">
        <w:t>if such have demonstrated a history of either untimely or otherwise unacceptable performance in connection with work carried out in conjunction with either this contract or other government or private contracts.</w:t>
      </w:r>
    </w:p>
    <w:p w14:paraId="7EC1BEA7" w14:textId="77777777" w:rsidR="00637396" w:rsidRDefault="00637396" w:rsidP="00476C94">
      <w:pPr>
        <w:suppressAutoHyphens/>
        <w:ind w:right="36"/>
        <w:contextualSpacing/>
        <w:rPr>
          <w:rFonts w:cs="Arial"/>
          <w:szCs w:val="16"/>
        </w:rPr>
      </w:pPr>
      <w:bookmarkStart w:id="920" w:name="_Toc363916857"/>
      <w:bookmarkStart w:id="921" w:name="_Toc363918663"/>
      <w:bookmarkStart w:id="922" w:name="_Toc363920468"/>
      <w:bookmarkStart w:id="923" w:name="_Toc363922273"/>
      <w:bookmarkStart w:id="924" w:name="_Toc363924078"/>
      <w:bookmarkStart w:id="925" w:name="_Toc363925887"/>
      <w:bookmarkStart w:id="926" w:name="_Toc359791189"/>
      <w:bookmarkEnd w:id="920"/>
      <w:bookmarkEnd w:id="921"/>
      <w:bookmarkEnd w:id="922"/>
      <w:bookmarkEnd w:id="923"/>
      <w:bookmarkEnd w:id="924"/>
      <w:bookmarkEnd w:id="925"/>
    </w:p>
    <w:p w14:paraId="69BC17F5" w14:textId="4B0414C8" w:rsidR="00F5193D" w:rsidRPr="005C7597" w:rsidRDefault="008631FC" w:rsidP="004C0C59">
      <w:pPr>
        <w:pStyle w:val="Heading2"/>
        <w:numPr>
          <w:ilvl w:val="1"/>
          <w:numId w:val="61"/>
        </w:numPr>
        <w:tabs>
          <w:tab w:val="clear" w:pos="480"/>
          <w:tab w:val="left" w:pos="540"/>
        </w:tabs>
        <w:rPr>
          <w:highlight w:val="yellow"/>
        </w:rPr>
      </w:pPr>
      <w:bookmarkStart w:id="927" w:name="_Toc462665690"/>
      <w:bookmarkStart w:id="928" w:name="_Toc463519077"/>
      <w:bookmarkStart w:id="929" w:name="_Toc463519260"/>
      <w:bookmarkStart w:id="930" w:name="_Toc462665691"/>
      <w:bookmarkStart w:id="931" w:name="_Toc463519078"/>
      <w:bookmarkStart w:id="932" w:name="_Toc463519261"/>
      <w:bookmarkStart w:id="933" w:name="_Toc462665692"/>
      <w:bookmarkStart w:id="934" w:name="_Toc463519079"/>
      <w:bookmarkStart w:id="935" w:name="_Toc463519262"/>
      <w:bookmarkStart w:id="936" w:name="_Toc462665693"/>
      <w:bookmarkStart w:id="937" w:name="_Toc463519080"/>
      <w:bookmarkStart w:id="938" w:name="_Toc463519263"/>
      <w:bookmarkStart w:id="939" w:name="_Toc462665694"/>
      <w:bookmarkStart w:id="940" w:name="_Toc463519081"/>
      <w:bookmarkStart w:id="941" w:name="_Toc463519264"/>
      <w:bookmarkStart w:id="942" w:name="_Toc462665695"/>
      <w:bookmarkStart w:id="943" w:name="_Toc463519082"/>
      <w:bookmarkStart w:id="944" w:name="_Toc463519265"/>
      <w:bookmarkStart w:id="945" w:name="_Toc462665696"/>
      <w:bookmarkStart w:id="946" w:name="_Toc463519083"/>
      <w:bookmarkStart w:id="947" w:name="_Toc463519266"/>
      <w:bookmarkStart w:id="948" w:name="_Toc462665697"/>
      <w:bookmarkStart w:id="949" w:name="_Toc463519084"/>
      <w:bookmarkStart w:id="950" w:name="_Toc463519267"/>
      <w:bookmarkStart w:id="951" w:name="_Toc462665698"/>
      <w:bookmarkStart w:id="952" w:name="_Toc463519085"/>
      <w:bookmarkStart w:id="953" w:name="_Toc463519268"/>
      <w:bookmarkStart w:id="954" w:name="_Toc462665699"/>
      <w:bookmarkStart w:id="955" w:name="_Toc463519086"/>
      <w:bookmarkStart w:id="956" w:name="_Toc463519269"/>
      <w:bookmarkStart w:id="957" w:name="_Toc359791190"/>
      <w:bookmarkStart w:id="958" w:name="_Toc145683899"/>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r w:rsidRPr="005C7597">
        <w:rPr>
          <w:highlight w:val="yellow"/>
        </w:rPr>
        <w:t>EXISTING FIT-OUT, SALVAGED, OR REUSED BUILDING MATERIAL (</w:t>
      </w:r>
      <w:r w:rsidR="006B500C" w:rsidRPr="005C7597">
        <w:rPr>
          <w:highlight w:val="yellow"/>
        </w:rPr>
        <w:t>OCT</w:t>
      </w:r>
      <w:r w:rsidR="005837F1" w:rsidRPr="005C7597">
        <w:rPr>
          <w:highlight w:val="yellow"/>
        </w:rPr>
        <w:t xml:space="preserve"> 2019</w:t>
      </w:r>
      <w:r w:rsidRPr="005C7597">
        <w:rPr>
          <w:highlight w:val="yellow"/>
        </w:rPr>
        <w:t>)</w:t>
      </w:r>
      <w:bookmarkEnd w:id="957"/>
      <w:bookmarkEnd w:id="958"/>
    </w:p>
    <w:p w14:paraId="6FF0059E" w14:textId="77777777" w:rsidR="00830FFE" w:rsidRPr="005C7597" w:rsidRDefault="00830FFE" w:rsidP="00476C94">
      <w:pPr>
        <w:suppressAutoHyphens/>
        <w:ind w:right="36"/>
        <w:contextualSpacing/>
        <w:rPr>
          <w:rFonts w:cs="Arial"/>
          <w:szCs w:val="16"/>
          <w:highlight w:val="yellow"/>
        </w:rPr>
      </w:pPr>
    </w:p>
    <w:p w14:paraId="661462A7" w14:textId="77777777" w:rsidR="00F5193D" w:rsidRPr="005C7597" w:rsidRDefault="00830FFE" w:rsidP="00B20E44">
      <w:pPr>
        <w:pStyle w:val="NoSpacing"/>
        <w:tabs>
          <w:tab w:val="clear" w:pos="576"/>
          <w:tab w:val="left" w:pos="540"/>
        </w:tabs>
        <w:ind w:left="540" w:hanging="540"/>
        <w:rPr>
          <w:highlight w:val="yellow"/>
        </w:rPr>
      </w:pPr>
      <w:r w:rsidRPr="005C7597">
        <w:rPr>
          <w:highlight w:val="yellow"/>
        </w:rPr>
        <w:t>A.</w:t>
      </w:r>
      <w:r w:rsidRPr="005C7597">
        <w:rPr>
          <w:highlight w:val="yellow"/>
        </w:rPr>
        <w:tab/>
        <w:t xml:space="preserve">Items and materials existing in the Premises, or to be removed from the Premises during the demolition phase, are eligible for reuse in the construction phase of the project.  The reuse of items and materials is preferable to recycling them; however, items considered for reuse shall be in re-furbished condition and shall meet the quality standards set forth by the Government in this Lease.  In the absence of definitive quality </w:t>
      </w:r>
      <w:r w:rsidRPr="005C7597">
        <w:rPr>
          <w:highlight w:val="yellow"/>
        </w:rPr>
        <w:lastRenderedPageBreak/>
        <w:t xml:space="preserve">standards, the Lessor is responsible to confirm that the quality of the item(s) in question shall meet or exceed accepted industry or trade standards for first quality commercial grade applications. </w:t>
      </w:r>
    </w:p>
    <w:p w14:paraId="37197C02" w14:textId="77777777" w:rsidR="00830FFE" w:rsidRPr="005C7597" w:rsidRDefault="00830FFE" w:rsidP="00B20E44">
      <w:pPr>
        <w:pStyle w:val="NoSpacing"/>
        <w:tabs>
          <w:tab w:val="clear" w:pos="576"/>
          <w:tab w:val="left" w:pos="540"/>
        </w:tabs>
        <w:ind w:left="540" w:hanging="540"/>
        <w:rPr>
          <w:highlight w:val="yellow"/>
        </w:rPr>
      </w:pPr>
    </w:p>
    <w:p w14:paraId="4848B077" w14:textId="7F1B0443" w:rsidR="000373BD" w:rsidRPr="005C7597" w:rsidRDefault="00830FFE" w:rsidP="00B20E44">
      <w:pPr>
        <w:pStyle w:val="NoSpacing"/>
        <w:tabs>
          <w:tab w:val="clear" w:pos="576"/>
          <w:tab w:val="left" w:pos="540"/>
        </w:tabs>
        <w:ind w:left="540" w:hanging="540"/>
        <w:rPr>
          <w:highlight w:val="yellow"/>
        </w:rPr>
      </w:pPr>
      <w:r w:rsidRPr="005C7597">
        <w:rPr>
          <w:highlight w:val="yellow"/>
        </w:rPr>
        <w:t>B.</w:t>
      </w:r>
      <w:r w:rsidRPr="005C7597">
        <w:rPr>
          <w:highlight w:val="yellow"/>
        </w:rPr>
        <w:tab/>
      </w:r>
      <w:r w:rsidR="002D585D" w:rsidRPr="005C7597">
        <w:rPr>
          <w:highlight w:val="yellow"/>
        </w:rPr>
        <w:t xml:space="preserve">Unless waived by the LCO, the Lessor shall submit a reuse plan for leases 10,000 RSF or greater. </w:t>
      </w:r>
      <w:r w:rsidRPr="005C7597">
        <w:rPr>
          <w:highlight w:val="yellow"/>
        </w:rPr>
        <w:t>The Government will not pay for existing fixtures and other TIs accepted in place.  However, the Government will reimburse the Lessor, as part of the TIA, the costs to repair or improve such fixtures or improvements identified on the reuse plan and approved by the LCO.</w:t>
      </w:r>
    </w:p>
    <w:p w14:paraId="4A7F8489" w14:textId="77777777" w:rsidR="005B6FC7" w:rsidRPr="005C7597" w:rsidRDefault="005B6FC7" w:rsidP="00B20E44">
      <w:pPr>
        <w:pStyle w:val="NoSpacing"/>
        <w:tabs>
          <w:tab w:val="clear" w:pos="576"/>
          <w:tab w:val="left" w:pos="540"/>
        </w:tabs>
        <w:ind w:left="540" w:hanging="540"/>
        <w:rPr>
          <w:highlight w:val="yellow"/>
        </w:rPr>
      </w:pPr>
    </w:p>
    <w:p w14:paraId="223C7436" w14:textId="196071A8" w:rsidR="00E35540" w:rsidRPr="005C7597" w:rsidRDefault="00320804" w:rsidP="00B20E44">
      <w:pPr>
        <w:pStyle w:val="NoSpacing"/>
        <w:ind w:left="540" w:hanging="540"/>
        <w:rPr>
          <w:rFonts w:cs="Arial"/>
          <w:caps/>
          <w:vanish/>
          <w:color w:val="0000FF"/>
          <w:szCs w:val="16"/>
          <w:highlight w:val="yellow"/>
        </w:rPr>
      </w:pPr>
      <w:r w:rsidRPr="005C7597">
        <w:rPr>
          <w:rFonts w:cs="Arial"/>
          <w:b/>
          <w:caps/>
          <w:vanish/>
          <w:color w:val="0000FF"/>
          <w:szCs w:val="16"/>
          <w:highlight w:val="yellow"/>
        </w:rPr>
        <w:t>action required</w:t>
      </w:r>
      <w:r w:rsidRPr="005C7597">
        <w:rPr>
          <w:rFonts w:cs="Arial"/>
          <w:caps/>
          <w:vanish/>
          <w:color w:val="0000FF"/>
          <w:szCs w:val="16"/>
          <w:highlight w:val="yellow"/>
        </w:rPr>
        <w:t xml:space="preserve">: use </w:t>
      </w:r>
      <w:r w:rsidR="009B33D1" w:rsidRPr="005C7597">
        <w:rPr>
          <w:rFonts w:cs="Arial"/>
          <w:caps/>
          <w:vanish/>
          <w:color w:val="0000FF"/>
          <w:szCs w:val="16"/>
          <w:highlight w:val="yellow"/>
        </w:rPr>
        <w:t xml:space="preserve">“CONSTRUCTION WASTE MANAGEMENT” </w:t>
      </w:r>
      <w:r w:rsidRPr="005C7597">
        <w:rPr>
          <w:rFonts w:cs="Arial"/>
          <w:caps/>
          <w:vanish/>
          <w:color w:val="0000FF"/>
          <w:szCs w:val="16"/>
          <w:highlight w:val="yellow"/>
        </w:rPr>
        <w:t>for actions expected to total 10,000 rsf or greater. delete for actions less than 10,000 rsf</w:t>
      </w:r>
      <w:r w:rsidR="00E35540" w:rsidRPr="005C7597">
        <w:rPr>
          <w:rFonts w:cs="Arial"/>
          <w:caps/>
          <w:vanish/>
          <w:color w:val="0000FF"/>
          <w:szCs w:val="16"/>
          <w:highlight w:val="yellow"/>
        </w:rPr>
        <w:t>.</w:t>
      </w:r>
    </w:p>
    <w:p w14:paraId="0443117D" w14:textId="34380FE5" w:rsidR="00F5193D" w:rsidRPr="005C7597" w:rsidRDefault="008631FC" w:rsidP="00B20E44">
      <w:pPr>
        <w:pStyle w:val="Heading2"/>
        <w:numPr>
          <w:ilvl w:val="1"/>
          <w:numId w:val="61"/>
        </w:numPr>
        <w:tabs>
          <w:tab w:val="clear" w:pos="480"/>
          <w:tab w:val="left" w:pos="540"/>
        </w:tabs>
        <w:ind w:left="540" w:hanging="540"/>
        <w:rPr>
          <w:highlight w:val="yellow"/>
        </w:rPr>
      </w:pPr>
      <w:bookmarkStart w:id="959" w:name="_Toc462665701"/>
      <w:bookmarkStart w:id="960" w:name="_Toc463519088"/>
      <w:bookmarkStart w:id="961" w:name="_Toc463519271"/>
      <w:bookmarkStart w:id="962" w:name="_Toc359791191"/>
      <w:bookmarkStart w:id="963" w:name="_Toc145683900"/>
      <w:bookmarkEnd w:id="959"/>
      <w:bookmarkEnd w:id="960"/>
      <w:bookmarkEnd w:id="961"/>
      <w:r w:rsidRPr="005C7597">
        <w:rPr>
          <w:highlight w:val="yellow"/>
        </w:rPr>
        <w:t>CONSTRUCTION WASTE MANAGEMENT (</w:t>
      </w:r>
      <w:r w:rsidR="006B3FC1" w:rsidRPr="005C7597">
        <w:rPr>
          <w:highlight w:val="yellow"/>
        </w:rPr>
        <w:t>OCT</w:t>
      </w:r>
      <w:r w:rsidR="00320804" w:rsidRPr="005C7597">
        <w:rPr>
          <w:highlight w:val="yellow"/>
        </w:rPr>
        <w:t xml:space="preserve"> </w:t>
      </w:r>
      <w:r w:rsidR="007B6168" w:rsidRPr="005C7597">
        <w:rPr>
          <w:highlight w:val="yellow"/>
        </w:rPr>
        <w:t>2021</w:t>
      </w:r>
      <w:r w:rsidRPr="005C7597">
        <w:rPr>
          <w:highlight w:val="yellow"/>
        </w:rPr>
        <w:t>)</w:t>
      </w:r>
      <w:bookmarkEnd w:id="962"/>
      <w:bookmarkEnd w:id="963"/>
    </w:p>
    <w:p w14:paraId="51EA8EF0" w14:textId="77777777" w:rsidR="007B6168" w:rsidRPr="005C7597" w:rsidRDefault="007B6168" w:rsidP="00B20E44">
      <w:pPr>
        <w:suppressAutoHyphens/>
        <w:ind w:left="540" w:right="36" w:hanging="540"/>
        <w:contextualSpacing/>
        <w:rPr>
          <w:highlight w:val="yellow"/>
        </w:rPr>
      </w:pPr>
    </w:p>
    <w:p w14:paraId="0449D287" w14:textId="1F865FD5" w:rsidR="007B6168" w:rsidRPr="005C7597" w:rsidRDefault="007B6168" w:rsidP="00B20E44">
      <w:pPr>
        <w:suppressAutoHyphens/>
        <w:ind w:left="540" w:right="36" w:hanging="540"/>
        <w:contextualSpacing/>
        <w:rPr>
          <w:highlight w:val="yellow"/>
        </w:rPr>
      </w:pPr>
      <w:r w:rsidRPr="005C7597">
        <w:rPr>
          <w:highlight w:val="yellow"/>
        </w:rPr>
        <w:t>For leases 10,000 RSF or greater, the requirements below apply:</w:t>
      </w:r>
    </w:p>
    <w:p w14:paraId="6C09E0D2" w14:textId="77777777" w:rsidR="007B6168" w:rsidRPr="005C7597" w:rsidRDefault="007B6168" w:rsidP="00B20E44">
      <w:pPr>
        <w:suppressAutoHyphens/>
        <w:ind w:left="540" w:right="36" w:hanging="540"/>
        <w:contextualSpacing/>
        <w:rPr>
          <w:rFonts w:cs="Arial"/>
          <w:szCs w:val="16"/>
          <w:highlight w:val="yellow"/>
        </w:rPr>
      </w:pPr>
    </w:p>
    <w:p w14:paraId="2C0EDA89" w14:textId="42649714" w:rsidR="00830FFE" w:rsidRPr="005C7597"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5C7597">
        <w:rPr>
          <w:highlight w:val="yellow"/>
        </w:rPr>
        <w:t>A.</w:t>
      </w:r>
      <w:r w:rsidRPr="005C7597">
        <w:rPr>
          <w:highlight w:val="yellow"/>
        </w:rPr>
        <w:tab/>
      </w:r>
      <w:r w:rsidR="007B6168" w:rsidRPr="005C7597">
        <w:rPr>
          <w:highlight w:val="yellow"/>
        </w:rPr>
        <w:t>R</w:t>
      </w:r>
      <w:r w:rsidRPr="005C7597">
        <w:rPr>
          <w:highlight w:val="yellow"/>
        </w:rPr>
        <w:t>ecycling construction waste is mandatory for initial space alterations for TIs and subsequent alterations under the Lease.</w:t>
      </w:r>
    </w:p>
    <w:p w14:paraId="50E27423" w14:textId="77777777" w:rsidR="00830FFE" w:rsidRPr="005C7597" w:rsidRDefault="00830FFE"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p>
    <w:p w14:paraId="1A8E4FAA" w14:textId="12037C8C" w:rsidR="00830FFE" w:rsidRPr="005C7597" w:rsidRDefault="00830FFE"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r w:rsidRPr="005C7597">
        <w:rPr>
          <w:highlight w:val="yellow"/>
        </w:rPr>
        <w:t>B.</w:t>
      </w:r>
      <w:r w:rsidRPr="005C7597">
        <w:rPr>
          <w:highlight w:val="yellow"/>
        </w:rPr>
        <w:tab/>
      </w:r>
      <w:r w:rsidR="002D2E44" w:rsidRPr="005C7597">
        <w:rPr>
          <w:highlight w:val="yellow"/>
          <w:u w:val="single"/>
        </w:rPr>
        <w:t>Submittal Requirement</w:t>
      </w:r>
      <w:r w:rsidRPr="005C7597">
        <w:rPr>
          <w:highlight w:val="yellow"/>
        </w:rPr>
        <w:t xml:space="preserve">: </w:t>
      </w:r>
      <w:r w:rsidR="00A02184" w:rsidRPr="005C7597">
        <w:rPr>
          <w:highlight w:val="yellow"/>
        </w:rPr>
        <w:t>Prior to construction commencement, a proposed plan following industry standards to recycle construction waste.  The construction waste management plan shall quantify material diversion goals and maximize the materials to be recycled and/or salvaged (at least 50 percent) from construction, demolition, and packaging debris.  Where the small quantity of material, the extraordinarily complex nature of the waste disposal method, or prohibitive expense for recycling would represent a genuine hardship, the Government, upon written request of the Lessor and approval of the LCO, may permit alternative means of disposal</w:t>
      </w:r>
      <w:r w:rsidRPr="005C7597">
        <w:rPr>
          <w:highlight w:val="yellow"/>
        </w:rPr>
        <w:t>.</w:t>
      </w:r>
    </w:p>
    <w:p w14:paraId="6092E447" w14:textId="77777777" w:rsidR="00830FFE" w:rsidRPr="005C7597" w:rsidRDefault="00830FFE"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p>
    <w:p w14:paraId="7E4C687B" w14:textId="6AA947A7" w:rsidR="00830FFE" w:rsidRPr="005C7597" w:rsidRDefault="003F5FD4" w:rsidP="00B20E44">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5C7597">
        <w:rPr>
          <w:highlight w:val="yellow"/>
        </w:rPr>
        <w:t>C</w:t>
      </w:r>
      <w:r w:rsidR="00830FFE" w:rsidRPr="005C7597">
        <w:rPr>
          <w:highlight w:val="yellow"/>
        </w:rPr>
        <w:t>.</w:t>
      </w:r>
      <w:r w:rsidR="00830FFE" w:rsidRPr="005C7597">
        <w:rPr>
          <w:highlight w:val="yellow"/>
        </w:rPr>
        <w:tab/>
        <w:t>The Lessor shall recycle the following items during both the demolition and construction phases of the project, subject to economic evaluation and feasibility:</w:t>
      </w:r>
      <w:r w:rsidRPr="005C7597">
        <w:rPr>
          <w:highlight w:val="yellow"/>
        </w:rPr>
        <w:t xml:space="preserve"> </w:t>
      </w:r>
      <w:r w:rsidR="00830FFE" w:rsidRPr="005C7597">
        <w:rPr>
          <w:highlight w:val="yellow"/>
        </w:rPr>
        <w:t>Ceiling grid and tile</w:t>
      </w:r>
      <w:r w:rsidRPr="005C7597">
        <w:rPr>
          <w:highlight w:val="yellow"/>
        </w:rPr>
        <w:t>, l</w:t>
      </w:r>
      <w:r w:rsidR="00830FFE" w:rsidRPr="005C7597">
        <w:rPr>
          <w:highlight w:val="yellow"/>
        </w:rPr>
        <w:t>ight fixtures, including proper disposal of any transformers, ballasts, and fluorescent light bulbs</w:t>
      </w:r>
      <w:r w:rsidRPr="005C7597">
        <w:rPr>
          <w:highlight w:val="yellow"/>
        </w:rPr>
        <w:t>, d</w:t>
      </w:r>
      <w:r w:rsidR="00830FFE" w:rsidRPr="005C7597">
        <w:rPr>
          <w:highlight w:val="yellow"/>
        </w:rPr>
        <w:t>uct work and HVAC equipment</w:t>
      </w:r>
      <w:r w:rsidRPr="005C7597">
        <w:rPr>
          <w:highlight w:val="yellow"/>
        </w:rPr>
        <w:t>, w</w:t>
      </w:r>
      <w:r w:rsidR="00830FFE" w:rsidRPr="005C7597">
        <w:rPr>
          <w:highlight w:val="yellow"/>
        </w:rPr>
        <w:t>iring and electrical equipment</w:t>
      </w:r>
      <w:r w:rsidRPr="005C7597">
        <w:rPr>
          <w:highlight w:val="yellow"/>
        </w:rPr>
        <w:t>, a</w:t>
      </w:r>
      <w:r w:rsidR="00830FFE" w:rsidRPr="005C7597">
        <w:rPr>
          <w:highlight w:val="yellow"/>
        </w:rPr>
        <w:t>luminum and/or steel doors and frames</w:t>
      </w:r>
      <w:r w:rsidRPr="005C7597">
        <w:rPr>
          <w:highlight w:val="yellow"/>
        </w:rPr>
        <w:t>, h</w:t>
      </w:r>
      <w:r w:rsidR="00830FFE" w:rsidRPr="005C7597">
        <w:rPr>
          <w:highlight w:val="yellow"/>
        </w:rPr>
        <w:t>ardware</w:t>
      </w:r>
      <w:r w:rsidRPr="005C7597">
        <w:rPr>
          <w:highlight w:val="yellow"/>
        </w:rPr>
        <w:t>, d</w:t>
      </w:r>
      <w:r w:rsidR="00830FFE" w:rsidRPr="005C7597">
        <w:rPr>
          <w:highlight w:val="yellow"/>
        </w:rPr>
        <w:t>rywall</w:t>
      </w:r>
      <w:r w:rsidRPr="005C7597">
        <w:rPr>
          <w:highlight w:val="yellow"/>
        </w:rPr>
        <w:t>, s</w:t>
      </w:r>
      <w:r w:rsidR="00830FFE" w:rsidRPr="005C7597">
        <w:rPr>
          <w:highlight w:val="yellow"/>
        </w:rPr>
        <w:t>teel studs</w:t>
      </w:r>
      <w:r w:rsidRPr="005C7597">
        <w:rPr>
          <w:highlight w:val="yellow"/>
        </w:rPr>
        <w:t>, c</w:t>
      </w:r>
      <w:r w:rsidR="00830FFE" w:rsidRPr="005C7597">
        <w:rPr>
          <w:highlight w:val="yellow"/>
        </w:rPr>
        <w:t>arpet, carpet backing, and carpet padding</w:t>
      </w:r>
      <w:r w:rsidRPr="005C7597">
        <w:rPr>
          <w:highlight w:val="yellow"/>
        </w:rPr>
        <w:t>, w</w:t>
      </w:r>
      <w:r w:rsidR="00830FFE" w:rsidRPr="005C7597">
        <w:rPr>
          <w:highlight w:val="yellow"/>
        </w:rPr>
        <w:t>ood</w:t>
      </w:r>
      <w:r w:rsidRPr="005C7597">
        <w:rPr>
          <w:highlight w:val="yellow"/>
        </w:rPr>
        <w:t>, i</w:t>
      </w:r>
      <w:r w:rsidR="00830FFE" w:rsidRPr="005C7597">
        <w:rPr>
          <w:highlight w:val="yellow"/>
        </w:rPr>
        <w:t>nsulation</w:t>
      </w:r>
      <w:r w:rsidRPr="005C7597">
        <w:rPr>
          <w:highlight w:val="yellow"/>
        </w:rPr>
        <w:t>, c</w:t>
      </w:r>
      <w:r w:rsidR="00830FFE" w:rsidRPr="005C7597">
        <w:rPr>
          <w:highlight w:val="yellow"/>
        </w:rPr>
        <w:t>ardboard packaging</w:t>
      </w:r>
      <w:r w:rsidRPr="005C7597">
        <w:rPr>
          <w:highlight w:val="yellow"/>
        </w:rPr>
        <w:t>, p</w:t>
      </w:r>
      <w:r w:rsidR="00830FFE" w:rsidRPr="005C7597">
        <w:rPr>
          <w:highlight w:val="yellow"/>
        </w:rPr>
        <w:t>allets</w:t>
      </w:r>
      <w:r w:rsidRPr="005C7597">
        <w:rPr>
          <w:highlight w:val="yellow"/>
        </w:rPr>
        <w:t>, w</w:t>
      </w:r>
      <w:r w:rsidR="00830FFE" w:rsidRPr="005C7597">
        <w:rPr>
          <w:highlight w:val="yellow"/>
        </w:rPr>
        <w:t>indows and glazing materials</w:t>
      </w:r>
      <w:r w:rsidRPr="005C7597">
        <w:rPr>
          <w:highlight w:val="yellow"/>
        </w:rPr>
        <w:t>, a</w:t>
      </w:r>
      <w:r w:rsidR="00830FFE" w:rsidRPr="005C7597">
        <w:rPr>
          <w:highlight w:val="yellow"/>
        </w:rPr>
        <w:t>ll miscellaneous metals (as in steel support frames for filing equipment)</w:t>
      </w:r>
      <w:r w:rsidRPr="005C7597">
        <w:rPr>
          <w:highlight w:val="yellow"/>
        </w:rPr>
        <w:t>, a</w:t>
      </w:r>
      <w:r w:rsidR="00DC6F71" w:rsidRPr="005C7597">
        <w:rPr>
          <w:highlight w:val="yellow"/>
        </w:rPr>
        <w:t>nd a</w:t>
      </w:r>
      <w:r w:rsidR="00830FFE" w:rsidRPr="005C7597">
        <w:rPr>
          <w:highlight w:val="yellow"/>
        </w:rPr>
        <w:t>ll other finish and construction materials.</w:t>
      </w:r>
    </w:p>
    <w:p w14:paraId="54513E14" w14:textId="77777777" w:rsidR="00830FFE" w:rsidRPr="005C7597" w:rsidRDefault="00830FFE" w:rsidP="005B6FC7">
      <w:pPr>
        <w:pStyle w:val="NoSpacing"/>
        <w:tabs>
          <w:tab w:val="clear" w:pos="864"/>
          <w:tab w:val="clear" w:pos="1296"/>
          <w:tab w:val="clear" w:pos="1728"/>
          <w:tab w:val="clear" w:pos="2160"/>
          <w:tab w:val="clear" w:pos="2592"/>
          <w:tab w:val="clear" w:pos="3024"/>
          <w:tab w:val="left" w:pos="540"/>
        </w:tabs>
        <w:rPr>
          <w:highlight w:val="yellow"/>
        </w:rPr>
      </w:pPr>
    </w:p>
    <w:p w14:paraId="4BC767CC" w14:textId="5D7A7A47" w:rsidR="00830FFE" w:rsidRPr="005C7597" w:rsidRDefault="003F5FD4"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r w:rsidRPr="005C7597">
        <w:rPr>
          <w:highlight w:val="yellow"/>
        </w:rPr>
        <w:t>D</w:t>
      </w:r>
      <w:r w:rsidR="00830FFE" w:rsidRPr="005C7597">
        <w:rPr>
          <w:highlight w:val="yellow"/>
        </w:rPr>
        <w:t>.</w:t>
      </w:r>
      <w:r w:rsidR="00830FFE" w:rsidRPr="005C7597">
        <w:rPr>
          <w:highlight w:val="yellow"/>
        </w:rPr>
        <w:tab/>
        <w:t>If any waste materials encountered during the demolition or construction phase are found to contain lead, asbestos, polychlorinated biphenyls (PCBs) (such as fluorescent lamp ballasts), or other harmful substances, they shall be handled and removed in accordance with Federal and state laws and requirements concerning hazardous waste.</w:t>
      </w:r>
    </w:p>
    <w:p w14:paraId="3BE5D17B" w14:textId="77777777" w:rsidR="00830FFE" w:rsidRPr="005C7597" w:rsidRDefault="00830FFE"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p>
    <w:p w14:paraId="7AA22363" w14:textId="073A0C5A" w:rsidR="00830FFE" w:rsidRPr="005C7597" w:rsidRDefault="003F5FD4"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r w:rsidRPr="005C7597">
        <w:rPr>
          <w:highlight w:val="yellow"/>
        </w:rPr>
        <w:t>E</w:t>
      </w:r>
      <w:r w:rsidR="00830FFE" w:rsidRPr="005C7597">
        <w:rPr>
          <w:highlight w:val="yellow"/>
        </w:rPr>
        <w:t>.</w:t>
      </w:r>
      <w:r w:rsidR="00830FFE" w:rsidRPr="005C7597">
        <w:rPr>
          <w:highlight w:val="yellow"/>
        </w:rPr>
        <w:tab/>
        <w:t xml:space="preserve">In addition to providing "one time" removal and recycling of </w:t>
      </w:r>
      <w:r w:rsidR="00FA2BD3" w:rsidRPr="005C7597">
        <w:rPr>
          <w:highlight w:val="yellow"/>
        </w:rPr>
        <w:t>large-scale</w:t>
      </w:r>
      <w:r w:rsidR="00830FFE" w:rsidRPr="005C7597">
        <w:rPr>
          <w:highlight w:val="yellow"/>
        </w:rPr>
        <w:t xml:space="preserve"> demolition items such as carpeting or drywall, the Lessor shall provide continuous facilities for the recycling of incidental construction waste during the initial construction.</w:t>
      </w:r>
    </w:p>
    <w:p w14:paraId="393486A6" w14:textId="77777777" w:rsidR="00830FFE" w:rsidRPr="005C7597" w:rsidRDefault="00830FFE" w:rsidP="00B20E44">
      <w:pPr>
        <w:pStyle w:val="NoSpacing"/>
        <w:tabs>
          <w:tab w:val="clear" w:pos="864"/>
          <w:tab w:val="clear" w:pos="1296"/>
          <w:tab w:val="clear" w:pos="1728"/>
          <w:tab w:val="clear" w:pos="2160"/>
          <w:tab w:val="clear" w:pos="2592"/>
          <w:tab w:val="clear" w:pos="3024"/>
          <w:tab w:val="left" w:pos="540"/>
        </w:tabs>
        <w:ind w:left="540" w:hanging="540"/>
        <w:rPr>
          <w:highlight w:val="yellow"/>
        </w:rPr>
      </w:pPr>
    </w:p>
    <w:p w14:paraId="2F1E678C" w14:textId="49911188" w:rsidR="00830FFE" w:rsidRPr="0074734B" w:rsidRDefault="003F5FD4" w:rsidP="00B20E44">
      <w:pPr>
        <w:pStyle w:val="NoSpacing"/>
        <w:tabs>
          <w:tab w:val="clear" w:pos="864"/>
          <w:tab w:val="clear" w:pos="1296"/>
          <w:tab w:val="clear" w:pos="1728"/>
          <w:tab w:val="clear" w:pos="2160"/>
          <w:tab w:val="clear" w:pos="2592"/>
          <w:tab w:val="clear" w:pos="3024"/>
          <w:tab w:val="left" w:pos="540"/>
        </w:tabs>
        <w:ind w:left="540" w:hanging="540"/>
      </w:pPr>
      <w:r w:rsidRPr="005C7597">
        <w:rPr>
          <w:highlight w:val="yellow"/>
        </w:rPr>
        <w:t>F</w:t>
      </w:r>
      <w:r w:rsidR="00830FFE" w:rsidRPr="005C7597">
        <w:rPr>
          <w:highlight w:val="yellow"/>
        </w:rPr>
        <w:t>.</w:t>
      </w:r>
      <w:r w:rsidR="00830FFE" w:rsidRPr="005C7597">
        <w:rPr>
          <w:highlight w:val="yellow"/>
        </w:rPr>
        <w:tab/>
        <w:t>Construction materials recycling records shall be maintained by the Lessor and shall be accessible to the LCO.  Records shall include materials recycled or land-filled, quantity, date, and identification of hazardous wastes.</w:t>
      </w:r>
    </w:p>
    <w:p w14:paraId="3C772626" w14:textId="77777777" w:rsidR="00830FFE" w:rsidRPr="0074734B" w:rsidRDefault="00830FFE" w:rsidP="00B20E44">
      <w:pPr>
        <w:pStyle w:val="BodyText"/>
        <w:suppressAutoHyphens/>
        <w:ind w:left="540" w:hanging="540"/>
        <w:contextualSpacing/>
        <w:rPr>
          <w:rFonts w:cs="Arial"/>
          <w:szCs w:val="16"/>
        </w:rPr>
      </w:pPr>
    </w:p>
    <w:p w14:paraId="41FF53CD" w14:textId="797605DA" w:rsidR="00F5193D" w:rsidRPr="005C7597" w:rsidRDefault="008631FC" w:rsidP="00B20E44">
      <w:pPr>
        <w:pStyle w:val="Heading2"/>
        <w:numPr>
          <w:ilvl w:val="1"/>
          <w:numId w:val="61"/>
        </w:numPr>
        <w:tabs>
          <w:tab w:val="clear" w:pos="480"/>
          <w:tab w:val="left" w:pos="540"/>
        </w:tabs>
        <w:ind w:left="540" w:hanging="540"/>
        <w:rPr>
          <w:highlight w:val="yellow"/>
        </w:rPr>
      </w:pPr>
      <w:bookmarkStart w:id="964" w:name="_Toc359791192"/>
      <w:bookmarkStart w:id="965" w:name="_Toc145683901"/>
      <w:r w:rsidRPr="005C7597">
        <w:rPr>
          <w:highlight w:val="yellow"/>
        </w:rPr>
        <w:t>WOOD PRODUCTS (</w:t>
      </w:r>
      <w:r w:rsidR="006B3FC1" w:rsidRPr="005C7597">
        <w:rPr>
          <w:highlight w:val="yellow"/>
        </w:rPr>
        <w:t>OCT</w:t>
      </w:r>
      <w:r w:rsidR="00320804" w:rsidRPr="005C7597">
        <w:rPr>
          <w:highlight w:val="yellow"/>
        </w:rPr>
        <w:t xml:space="preserve"> </w:t>
      </w:r>
      <w:r w:rsidR="00EF4A56" w:rsidRPr="005C7597">
        <w:rPr>
          <w:highlight w:val="yellow"/>
        </w:rPr>
        <w:t>2023</w:t>
      </w:r>
      <w:r w:rsidRPr="005C7597">
        <w:rPr>
          <w:highlight w:val="yellow"/>
        </w:rPr>
        <w:t>)</w:t>
      </w:r>
      <w:bookmarkEnd w:id="964"/>
      <w:bookmarkEnd w:id="965"/>
    </w:p>
    <w:p w14:paraId="7B3EAAB3" w14:textId="77777777" w:rsidR="00830FFE" w:rsidRPr="005C7597" w:rsidRDefault="00830FFE" w:rsidP="00B20E44">
      <w:pPr>
        <w:suppressAutoHyphens/>
        <w:ind w:left="540" w:right="36" w:hanging="540"/>
        <w:contextualSpacing/>
        <w:rPr>
          <w:rFonts w:cs="Arial"/>
          <w:szCs w:val="16"/>
          <w:highlight w:val="yellow"/>
        </w:rPr>
      </w:pPr>
    </w:p>
    <w:p w14:paraId="284B9D84" w14:textId="7BA9CFCC"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5C7597">
        <w:rPr>
          <w:snapToGrid w:val="0"/>
          <w:highlight w:val="yellow"/>
        </w:rPr>
        <w:t>A</w:t>
      </w:r>
      <w:r w:rsidR="00830FFE" w:rsidRPr="005C7597">
        <w:rPr>
          <w:snapToGrid w:val="0"/>
          <w:highlight w:val="yellow"/>
        </w:rPr>
        <w:t>.</w:t>
      </w:r>
      <w:r w:rsidR="00830FFE" w:rsidRPr="005C7597">
        <w:rPr>
          <w:snapToGrid w:val="0"/>
          <w:highlight w:val="yellow"/>
        </w:rPr>
        <w:tab/>
      </w:r>
      <w:r w:rsidR="00830FFE" w:rsidRPr="005C7597">
        <w:rPr>
          <w:highlight w:val="yellow"/>
        </w:rPr>
        <w:t xml:space="preserve">Particle board, </w:t>
      </w:r>
      <w:r w:rsidR="007E1029" w:rsidRPr="005C7597">
        <w:rPr>
          <w:rFonts w:cs="Arial"/>
          <w:szCs w:val="16"/>
          <w:highlight w:val="yellow"/>
        </w:rPr>
        <w:t>medium-density fiberboard, and hardwood plywood</w:t>
      </w:r>
      <w:r w:rsidR="00320804" w:rsidRPr="005C7597">
        <w:rPr>
          <w:highlight w:val="yellow"/>
        </w:rPr>
        <w:t xml:space="preserve"> </w:t>
      </w:r>
      <w:r w:rsidR="00830FFE" w:rsidRPr="005C7597">
        <w:rPr>
          <w:highlight w:val="yellow"/>
        </w:rPr>
        <w:t xml:space="preserve">shall </w:t>
      </w:r>
      <w:r w:rsidR="00320804" w:rsidRPr="005C7597">
        <w:rPr>
          <w:highlight w:val="yellow"/>
        </w:rPr>
        <w:t xml:space="preserve">be free of </w:t>
      </w:r>
      <w:r w:rsidR="00830FFE" w:rsidRPr="005C7597">
        <w:rPr>
          <w:highlight w:val="yellow"/>
        </w:rPr>
        <w:t xml:space="preserve">formaldehyde </w:t>
      </w:r>
      <w:r w:rsidR="007E1029" w:rsidRPr="005C7597">
        <w:rPr>
          <w:rFonts w:cs="Arial"/>
          <w:szCs w:val="16"/>
          <w:highlight w:val="yellow"/>
        </w:rPr>
        <w:t xml:space="preserve">and labeled as Toxic Substances Control Act (TSCA) Title VI compliant.  Other wood types such as strawboard shall be free of formaldehyde </w:t>
      </w:r>
      <w:r w:rsidR="00320804" w:rsidRPr="005C7597">
        <w:rPr>
          <w:highlight w:val="yellow"/>
        </w:rPr>
        <w:t>or sufficiently aged prior to use such that indoor air levels in the finished leased space</w:t>
      </w:r>
      <w:r w:rsidR="00387F57" w:rsidRPr="005C7597">
        <w:rPr>
          <w:highlight w:val="yellow"/>
        </w:rPr>
        <w:t xml:space="preserve"> shall not exceed 0.016</w:t>
      </w:r>
      <w:r w:rsidR="00830FFE" w:rsidRPr="005C7597">
        <w:rPr>
          <w:highlight w:val="yellow"/>
        </w:rPr>
        <w:t xml:space="preserve"> parts per million (ppm)</w:t>
      </w:r>
      <w:r w:rsidR="00387F57" w:rsidRPr="005C7597">
        <w:rPr>
          <w:highlight w:val="yellow"/>
        </w:rPr>
        <w:t xml:space="preserve"> of </w:t>
      </w:r>
      <w:r w:rsidR="00830FFE" w:rsidRPr="005C7597">
        <w:rPr>
          <w:highlight w:val="yellow"/>
        </w:rPr>
        <w:t>formaldehyde.</w:t>
      </w:r>
    </w:p>
    <w:p w14:paraId="77E69A4E" w14:textId="77777777" w:rsidR="00830FFE" w:rsidRPr="0074734B"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7DF4F2E2" w14:textId="21CE3EAF" w:rsidR="005837F1"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830FFE" w:rsidRPr="00334955">
        <w:t>All materials comprised of combustible substances, such as wood plywood and wood boards, shall be treated with fire retardant chemicals by a pressure impregnation process or other methods that treats the materials throughout as opposed to surface treatment</w:t>
      </w:r>
      <w:r w:rsidR="005837F1">
        <w:t>.</w:t>
      </w:r>
    </w:p>
    <w:p w14:paraId="6E32689A" w14:textId="77777777" w:rsidR="005837F1"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552EF6F" w14:textId="78CE1B4A" w:rsidR="005837F1" w:rsidRPr="005C7597" w:rsidRDefault="005837F1" w:rsidP="00B20E44">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highlight w:val="yellow"/>
        </w:rPr>
      </w:pPr>
      <w:r w:rsidRPr="005C7597">
        <w:rPr>
          <w:rFonts w:cs="Arial"/>
          <w:b/>
          <w:caps/>
          <w:vanish/>
          <w:color w:val="0000FF"/>
          <w:szCs w:val="16"/>
          <w:highlight w:val="yellow"/>
        </w:rPr>
        <w:t>ACTION REQUIRED</w:t>
      </w:r>
      <w:r w:rsidRPr="005C7597">
        <w:rPr>
          <w:rFonts w:cs="Arial"/>
          <w:caps/>
          <w:vanish/>
          <w:color w:val="0000FF"/>
          <w:szCs w:val="16"/>
          <w:highlight w:val="yellow"/>
        </w:rPr>
        <w:t>: USE SUB-PARAGRAPH C FOR ACTIONS EXPECTED TO TOTAL 10,000 RSF OR GREATER.  DELETE FOR ACTIONS LESS THAN 10,000 RSF.</w:t>
      </w:r>
    </w:p>
    <w:p w14:paraId="64BA9BDE" w14:textId="421981AB" w:rsidR="00830FFE" w:rsidRPr="0074734B" w:rsidRDefault="005E3661"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5C7597">
        <w:rPr>
          <w:highlight w:val="yellow"/>
        </w:rPr>
        <w:t>C.</w:t>
      </w:r>
      <w:r w:rsidRPr="005C7597">
        <w:rPr>
          <w:highlight w:val="yellow"/>
        </w:rPr>
        <w:tab/>
      </w:r>
      <w:r w:rsidR="00410736" w:rsidRPr="005C7597">
        <w:rPr>
          <w:highlight w:val="yellow"/>
        </w:rPr>
        <w:t>For leases 10,000 RSF or greater, n</w:t>
      </w:r>
      <w:r w:rsidR="005837F1" w:rsidRPr="005C7597">
        <w:rPr>
          <w:highlight w:val="yellow"/>
        </w:rPr>
        <w:t>ew installations of wood products shall not contain wood from endangered wood species, as listed by the Convention on International Trade in Endangered Species.  The list of species can be found at</w:t>
      </w:r>
      <w:r w:rsidR="004F6474" w:rsidRPr="005C7597">
        <w:rPr>
          <w:highlight w:val="yellow"/>
        </w:rPr>
        <w:t xml:space="preserve"> </w:t>
      </w:r>
      <w:hyperlink r:id="rId10" w:history="1">
        <w:r w:rsidR="004F6474" w:rsidRPr="005C7597">
          <w:rPr>
            <w:rStyle w:val="Hyperlink"/>
            <w:rFonts w:cs="Arial"/>
            <w:szCs w:val="16"/>
            <w:highlight w:val="yellow"/>
          </w:rPr>
          <w:t>http://www.wood-database.com/</w:t>
        </w:r>
      </w:hyperlink>
      <w:r w:rsidR="005837F1" w:rsidRPr="005C7597">
        <w:rPr>
          <w:highlight w:val="yellow"/>
        </w:rPr>
        <w:t xml:space="preserve"> </w:t>
      </w:r>
      <w:r w:rsidR="005837F1" w:rsidRPr="005C7597">
        <w:rPr>
          <w:rStyle w:val="Hyperlink"/>
          <w:caps w:val="0"/>
          <w:highlight w:val="yellow"/>
          <w:u w:val="none"/>
        </w:rPr>
        <w:t xml:space="preserve">or </w:t>
      </w:r>
      <w:hyperlink r:id="rId11" w:history="1">
        <w:r w:rsidR="00256169" w:rsidRPr="005C7597">
          <w:rPr>
            <w:rStyle w:val="Hyperlink"/>
            <w:rFonts w:cs="Arial"/>
            <w:szCs w:val="16"/>
            <w:highlight w:val="yellow"/>
          </w:rPr>
          <w:t>https://www.fws.gov/program/cites</w:t>
        </w:r>
      </w:hyperlink>
      <w:r w:rsidR="00830FFE" w:rsidRPr="005C7597">
        <w:rPr>
          <w:highlight w:val="yellow"/>
        </w:rPr>
        <w:t>.</w:t>
      </w:r>
      <w:r w:rsidR="00410736" w:rsidRPr="005C7597">
        <w:rPr>
          <w:highlight w:val="yellow"/>
        </w:rPr>
        <w:t xml:space="preserve"> In addition, the Lessor is encouraged to use independently certified forest products.  For information on certification and certified wood products, refer to the Forest Stewardship Council United States (</w:t>
      </w:r>
      <w:hyperlink r:id="rId12" w:history="1">
        <w:r w:rsidR="00410736" w:rsidRPr="005C7597">
          <w:rPr>
            <w:rStyle w:val="Hyperlink"/>
            <w:highlight w:val="yellow"/>
          </w:rPr>
          <w:t>https://us.fsc.org/en-us</w:t>
        </w:r>
      </w:hyperlink>
      <w:r w:rsidR="00410736" w:rsidRPr="005C7597">
        <w:rPr>
          <w:highlight w:val="yellow"/>
        </w:rPr>
        <w:t>), or the Sustainable Forestry Initiative (</w:t>
      </w:r>
      <w:hyperlink r:id="rId13" w:history="1">
        <w:r w:rsidR="00410736" w:rsidRPr="005C7597">
          <w:rPr>
            <w:rStyle w:val="Hyperlink"/>
            <w:highlight w:val="yellow"/>
          </w:rPr>
          <w:t>http://www.sfiprogram.org/</w:t>
        </w:r>
      </w:hyperlink>
      <w:r w:rsidR="00410736" w:rsidRPr="005C7597">
        <w:rPr>
          <w:highlight w:val="yellow"/>
        </w:rPr>
        <w:t>).</w:t>
      </w:r>
    </w:p>
    <w:p w14:paraId="65FA8576" w14:textId="77777777" w:rsidR="00830FFE" w:rsidRPr="0074734B" w:rsidRDefault="00830FFE" w:rsidP="00B20E44">
      <w:pPr>
        <w:pStyle w:val="NoSpacing"/>
        <w:ind w:left="540" w:hanging="540"/>
      </w:pPr>
    </w:p>
    <w:p w14:paraId="56DEFCB2" w14:textId="34DF1509" w:rsidR="00F5193D" w:rsidRPr="008F04D0" w:rsidRDefault="008631FC" w:rsidP="00B20E44">
      <w:pPr>
        <w:pStyle w:val="Heading2"/>
        <w:numPr>
          <w:ilvl w:val="1"/>
          <w:numId w:val="61"/>
        </w:numPr>
        <w:tabs>
          <w:tab w:val="clear" w:pos="480"/>
          <w:tab w:val="left" w:pos="540"/>
        </w:tabs>
        <w:ind w:left="540" w:hanging="540"/>
        <w:rPr>
          <w:highlight w:val="yellow"/>
        </w:rPr>
      </w:pPr>
      <w:bookmarkStart w:id="966" w:name="_Toc359791193"/>
      <w:bookmarkStart w:id="967" w:name="_Toc145683902"/>
      <w:r w:rsidRPr="008F04D0">
        <w:rPr>
          <w:highlight w:val="yellow"/>
        </w:rPr>
        <w:t>ADHESIVES AND SEALANTS (</w:t>
      </w:r>
      <w:r w:rsidR="00B823FD" w:rsidRPr="008F04D0">
        <w:rPr>
          <w:highlight w:val="yellow"/>
        </w:rPr>
        <w:t>OCT</w:t>
      </w:r>
      <w:r w:rsidR="00387F57" w:rsidRPr="008F04D0">
        <w:rPr>
          <w:highlight w:val="yellow"/>
        </w:rPr>
        <w:t xml:space="preserve"> </w:t>
      </w:r>
      <w:r w:rsidR="00331E93" w:rsidRPr="008F04D0">
        <w:rPr>
          <w:highlight w:val="yellow"/>
        </w:rPr>
        <w:t>2022</w:t>
      </w:r>
      <w:r w:rsidRPr="008F04D0">
        <w:rPr>
          <w:highlight w:val="yellow"/>
        </w:rPr>
        <w:t>)</w:t>
      </w:r>
      <w:bookmarkEnd w:id="966"/>
      <w:bookmarkEnd w:id="967"/>
    </w:p>
    <w:p w14:paraId="43912A08" w14:textId="77777777" w:rsidR="00830FFE" w:rsidRPr="008631FC" w:rsidRDefault="00830FFE" w:rsidP="00B20E44">
      <w:pPr>
        <w:suppressAutoHyphens/>
        <w:ind w:left="540" w:right="36" w:hanging="540"/>
        <w:contextualSpacing/>
        <w:rPr>
          <w:rFonts w:cs="Arial"/>
          <w:szCs w:val="16"/>
        </w:rPr>
      </w:pPr>
    </w:p>
    <w:p w14:paraId="330647EE" w14:textId="63F8F2E8" w:rsidR="00830FFE" w:rsidRDefault="00B823FD"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A.</w:t>
      </w:r>
      <w:r>
        <w:tab/>
      </w:r>
      <w:r w:rsidR="00830FFE" w:rsidRPr="00F65B58">
        <w:t xml:space="preserve">All adhesives employed (including, but not limited to, adhesives for carpet, carpet tile, plastic laminate, wall coverings, adhesives for wood, or sealants) shall </w:t>
      </w:r>
      <w:r w:rsidR="001F32D6" w:rsidRPr="00F65B58">
        <w:rPr>
          <w:rFonts w:cs="Arial"/>
          <w:iCs/>
          <w:szCs w:val="16"/>
        </w:rPr>
        <w:t xml:space="preserve">meet </w:t>
      </w:r>
      <w:r w:rsidR="00830FFE" w:rsidRPr="00F65B58">
        <w:t xml:space="preserve">the requirements of the manufacturer of the products adhered or involved.  </w:t>
      </w:r>
      <w:r w:rsidR="00830FFE" w:rsidRPr="008F04D0">
        <w:rPr>
          <w:highlight w:val="yellow"/>
        </w:rPr>
        <w:t xml:space="preserve">The Lessor shall use adhesives and sealants with no </w:t>
      </w:r>
      <w:r w:rsidR="00387F57" w:rsidRPr="008F04D0">
        <w:rPr>
          <w:highlight w:val="yellow"/>
        </w:rPr>
        <w:t>heavy metals and that do not result in indoor air levels above 0.016 parts per million</w:t>
      </w:r>
      <w:r w:rsidR="00604F0F" w:rsidRPr="008F04D0">
        <w:rPr>
          <w:highlight w:val="yellow"/>
        </w:rPr>
        <w:t xml:space="preserve"> (ppm) </w:t>
      </w:r>
      <w:r w:rsidR="00387F57" w:rsidRPr="008F04D0">
        <w:rPr>
          <w:highlight w:val="yellow"/>
        </w:rPr>
        <w:t xml:space="preserve">of </w:t>
      </w:r>
      <w:r w:rsidR="00830FFE" w:rsidRPr="008F04D0">
        <w:rPr>
          <w:highlight w:val="yellow"/>
        </w:rPr>
        <w:t>formaldehyde</w:t>
      </w:r>
      <w:r w:rsidR="00387F57" w:rsidRPr="008F04D0">
        <w:rPr>
          <w:highlight w:val="yellow"/>
        </w:rPr>
        <w:t>.</w:t>
      </w:r>
      <w:r w:rsidR="00830FFE" w:rsidRPr="00F65B58">
        <w:t xml:space="preserve">  Adhesives and other materials used for the installation of carpets shall be limited to those having a flash point of 140 degrees F or higher.</w:t>
      </w:r>
    </w:p>
    <w:p w14:paraId="3308D8FC" w14:textId="77777777" w:rsidR="00146080" w:rsidRPr="0074734B" w:rsidRDefault="00146080"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130232D5" w14:textId="15F9D9CD" w:rsidR="00830FFE" w:rsidRPr="008F04D0" w:rsidRDefault="00387F57" w:rsidP="00B20E44">
      <w:pPr>
        <w:pStyle w:val="NoSpacing"/>
        <w:tabs>
          <w:tab w:val="clear" w:pos="576"/>
          <w:tab w:val="clear" w:pos="864"/>
          <w:tab w:val="clear" w:pos="1296"/>
          <w:tab w:val="clear" w:pos="1728"/>
          <w:tab w:val="clear" w:pos="2160"/>
          <w:tab w:val="clear" w:pos="2592"/>
          <w:tab w:val="clear" w:pos="3024"/>
          <w:tab w:val="left" w:pos="540"/>
        </w:tabs>
        <w:ind w:left="540" w:hanging="540"/>
        <w:rPr>
          <w:rFonts w:cs="Arial"/>
          <w:b/>
          <w:caps/>
          <w:vanish/>
          <w:color w:val="0000FF"/>
          <w:szCs w:val="16"/>
          <w:highlight w:val="yellow"/>
        </w:rPr>
      </w:pPr>
      <w:r w:rsidRPr="008F04D0">
        <w:rPr>
          <w:rFonts w:cs="Arial"/>
          <w:b/>
          <w:caps/>
          <w:vanish/>
          <w:color w:val="0000FF"/>
          <w:szCs w:val="16"/>
          <w:highlight w:val="yellow"/>
        </w:rPr>
        <w:t xml:space="preserve">ACTION REQUIRED: </w:t>
      </w:r>
      <w:r w:rsidRPr="008F04D0">
        <w:rPr>
          <w:rFonts w:cs="Arial"/>
          <w:caps/>
          <w:vanish/>
          <w:color w:val="0000FF"/>
          <w:szCs w:val="16"/>
          <w:highlight w:val="yellow"/>
        </w:rPr>
        <w:t>USE SUB-PARAGRAPH B. FOR ACTIONS EXPECTED TO TOTAL 10,000 RSF OR GREATER. DELETE FOR ACTIONS LESS THAN 10,000 RSF.</w:t>
      </w:r>
    </w:p>
    <w:p w14:paraId="5664BFCA" w14:textId="5178D0B3" w:rsidR="00387F57" w:rsidRPr="00114B66" w:rsidRDefault="00B823FD" w:rsidP="00FA2BD3">
      <w:pPr>
        <w:tabs>
          <w:tab w:val="clear" w:pos="480"/>
          <w:tab w:val="left" w:pos="540"/>
        </w:tabs>
        <w:suppressAutoHyphens/>
        <w:ind w:left="540" w:right="36" w:hanging="540"/>
        <w:rPr>
          <w:rFonts w:cs="Arial"/>
          <w:szCs w:val="16"/>
          <w:u w:val="single"/>
        </w:rPr>
      </w:pPr>
      <w:r w:rsidRPr="008F04D0">
        <w:rPr>
          <w:rFonts w:cs="Arial"/>
          <w:szCs w:val="16"/>
          <w:highlight w:val="yellow"/>
        </w:rPr>
        <w:t>B.</w:t>
      </w:r>
      <w:r w:rsidRPr="008F04D0">
        <w:rPr>
          <w:rFonts w:cs="Arial"/>
          <w:szCs w:val="16"/>
          <w:highlight w:val="yellow"/>
        </w:rPr>
        <w:tab/>
      </w:r>
      <w:r w:rsidR="00387F57" w:rsidRPr="008F04D0">
        <w:rPr>
          <w:rFonts w:cs="Arial"/>
          <w:szCs w:val="16"/>
          <w:highlight w:val="yellow"/>
        </w:rPr>
        <w:t>For leases 10,000 RSF or greater the Lessor is encouraged to use applicable environmentally preferable criteria that are recommended in the</w:t>
      </w:r>
      <w:r w:rsidR="00FA2BD3" w:rsidRPr="008F04D0">
        <w:rPr>
          <w:rFonts w:cs="Arial"/>
          <w:szCs w:val="16"/>
          <w:highlight w:val="yellow"/>
        </w:rPr>
        <w:t xml:space="preserve"> </w:t>
      </w:r>
      <w:r w:rsidR="00387F57" w:rsidRPr="008F04D0">
        <w:rPr>
          <w:rFonts w:cs="Arial"/>
          <w:szCs w:val="16"/>
          <w:highlight w:val="yellow"/>
        </w:rPr>
        <w:t xml:space="preserve">Green Procurement Compilation at </w:t>
      </w:r>
      <w:hyperlink r:id="rId14" w:history="1">
        <w:r w:rsidR="00256169" w:rsidRPr="008F04D0">
          <w:rPr>
            <w:rStyle w:val="Hyperlink"/>
            <w:rFonts w:cs="Arial"/>
            <w:szCs w:val="16"/>
            <w:highlight w:val="yellow"/>
          </w:rPr>
          <w:t>https://sftool.gov/greenprocurement/green-products/</w:t>
        </w:r>
      </w:hyperlink>
      <w:r w:rsidR="00F409FD" w:rsidRPr="008F04D0">
        <w:rPr>
          <w:rFonts w:cs="Arial"/>
          <w:szCs w:val="16"/>
          <w:highlight w:val="yellow"/>
        </w:rPr>
        <w:t>.</w:t>
      </w:r>
      <w:r w:rsidR="00146080" w:rsidRPr="00B823FD">
        <w:rPr>
          <w:rFonts w:cs="Arial"/>
          <w:szCs w:val="16"/>
        </w:rPr>
        <w:t xml:space="preserve"> </w:t>
      </w:r>
    </w:p>
    <w:p w14:paraId="721E7AE0" w14:textId="77777777" w:rsidR="00387F57" w:rsidRPr="008631FC" w:rsidRDefault="00387F57" w:rsidP="00B20E44">
      <w:pPr>
        <w:suppressAutoHyphens/>
        <w:ind w:left="540" w:right="36" w:hanging="540"/>
        <w:contextualSpacing/>
        <w:rPr>
          <w:rFonts w:cs="Arial"/>
          <w:szCs w:val="16"/>
        </w:rPr>
      </w:pPr>
    </w:p>
    <w:p w14:paraId="165CE30E" w14:textId="77777777" w:rsidR="00F5193D" w:rsidRDefault="008631FC" w:rsidP="00B20E44">
      <w:pPr>
        <w:pStyle w:val="Heading2"/>
        <w:numPr>
          <w:ilvl w:val="1"/>
          <w:numId w:val="61"/>
        </w:numPr>
        <w:tabs>
          <w:tab w:val="clear" w:pos="480"/>
          <w:tab w:val="left" w:pos="540"/>
        </w:tabs>
        <w:ind w:left="540" w:hanging="540"/>
      </w:pPr>
      <w:bookmarkStart w:id="968" w:name="_Toc145683903"/>
      <w:bookmarkStart w:id="969" w:name="_Toc359791194"/>
      <w:r w:rsidRPr="0067261C">
        <w:t xml:space="preserve">BUILDING SHELL REQUIREMENTS </w:t>
      </w:r>
      <w:r>
        <w:t xml:space="preserve">(WAREHOUSE) </w:t>
      </w:r>
      <w:r w:rsidRPr="0067261C">
        <w:t>(</w:t>
      </w:r>
      <w:r w:rsidR="00B57DAE">
        <w:t>OCT</w:t>
      </w:r>
      <w:r w:rsidR="002B7C4A">
        <w:t xml:space="preserve"> 2016</w:t>
      </w:r>
      <w:r w:rsidRPr="0067261C">
        <w:t>)</w:t>
      </w:r>
      <w:bookmarkEnd w:id="968"/>
    </w:p>
    <w:p w14:paraId="047F5759" w14:textId="77777777" w:rsidR="007D3021" w:rsidRPr="008631FC" w:rsidRDefault="007D3021" w:rsidP="00B20E44">
      <w:pPr>
        <w:suppressAutoHyphens/>
        <w:ind w:left="540" w:right="36" w:hanging="540"/>
        <w:contextualSpacing/>
        <w:rPr>
          <w:rFonts w:cs="Arial"/>
          <w:szCs w:val="16"/>
        </w:rPr>
      </w:pPr>
    </w:p>
    <w:p w14:paraId="24469AD8"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FA2BD3">
        <w:rPr>
          <w:bCs/>
          <w:caps/>
        </w:rPr>
        <w:t>A.</w:t>
      </w:r>
      <w:r w:rsidRPr="00062606">
        <w:rPr>
          <w:b/>
          <w:caps/>
        </w:rPr>
        <w:tab/>
      </w:r>
      <w:r w:rsidR="0067261C" w:rsidRPr="0067261C">
        <w:t xml:space="preserve">The </w:t>
      </w:r>
      <w:r w:rsidR="00062606">
        <w:t>B</w:t>
      </w:r>
      <w:r w:rsidR="0067261C" w:rsidRPr="0067261C">
        <w:t xml:space="preserve">uilding </w:t>
      </w:r>
      <w:r w:rsidR="00062606">
        <w:t>S</w:t>
      </w:r>
      <w:r w:rsidR="0067261C" w:rsidRPr="0067261C">
        <w:t>hell shall be design</w:t>
      </w:r>
      <w:r w:rsidRPr="00062606">
        <w:t>ed, constructed, and maintained in accordance with the standards set forth herein and completed prior to acceptance of Space.  For pricing, fulfillment of all requirements</w:t>
      </w:r>
      <w:r w:rsidRPr="006E1993">
        <w:t xml:space="preserve"> not specifically d</w:t>
      </w:r>
      <w:r>
        <w:t xml:space="preserve">esignated as TIs, Building Specific Amortized Capital, Operating Costs, or other rent components as indicated </w:t>
      </w:r>
      <w:r w:rsidRPr="006E1993">
        <w:t>shall be deemed included in the Shell Rent.</w:t>
      </w:r>
    </w:p>
    <w:p w14:paraId="43AF1C12" w14:textId="77777777" w:rsidR="00830FFE" w:rsidRPr="006E1993"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FD4C2F2" w14:textId="77777777" w:rsidR="00830FFE" w:rsidRDefault="00830FFE"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Base structure and </w:t>
      </w:r>
      <w:r>
        <w:t>B</w:t>
      </w:r>
      <w:r w:rsidRPr="006E1993">
        <w:t>uilding enclosure components shall be complete.  All common areas accessible by the Government, such as lobbies, fire egress corridors and stairwells, elevators, garages, and service areas, shall be complete.  Restrooms shall be complete and operational</w:t>
      </w:r>
      <w:r w:rsidR="009743CA">
        <w:t xml:space="preserve"> with an adequate number of fixtures for men and women to meet current local codes based on </w:t>
      </w:r>
      <w:r w:rsidR="0054526A">
        <w:t>building occupancy and</w:t>
      </w:r>
      <w:r w:rsidR="009743CA">
        <w:t xml:space="preserve"> use</w:t>
      </w:r>
      <w:r w:rsidRPr="006E1993">
        <w:t xml:space="preserve">.  All newly installed </w:t>
      </w:r>
      <w:r>
        <w:t>B</w:t>
      </w:r>
      <w:r w:rsidRPr="006E1993">
        <w:t>uilding shell components, including but not limited to, heating</w:t>
      </w:r>
      <w:r w:rsidR="009743CA">
        <w:t xml:space="preserve"> and</w:t>
      </w:r>
      <w:r w:rsidRPr="006E1993">
        <w:t xml:space="preserve"> ventilation, electrical, ceilings, sprinklers, etc., shall be furnished, installed, and coordinated with </w:t>
      </w:r>
      <w:r>
        <w:t>TI</w:t>
      </w:r>
      <w:r w:rsidRPr="006E1993">
        <w:t xml:space="preserve">s.  Circulation corridors are provided as part of the base </w:t>
      </w:r>
      <w:r>
        <w:t>B</w:t>
      </w:r>
      <w:r w:rsidRPr="006E1993">
        <w:t xml:space="preserve">uilding only on multi-tenanted </w:t>
      </w:r>
      <w:r w:rsidR="009743CA">
        <w:t>buildings</w:t>
      </w:r>
      <w:r w:rsidRPr="006E1993">
        <w:t xml:space="preserve"> where the corridor is common to more than one tenant.  </w:t>
      </w:r>
      <w:r w:rsidR="009743CA">
        <w:t>In</w:t>
      </w:r>
      <w:r w:rsidRPr="006E1993">
        <w:t xml:space="preserve"> single tenant </w:t>
      </w:r>
      <w:r w:rsidR="009743CA">
        <w:t>buildings</w:t>
      </w:r>
      <w:r w:rsidRPr="006E1993">
        <w:t>, only the fire egress corridor</w:t>
      </w:r>
      <w:r>
        <w:t>(s)</w:t>
      </w:r>
      <w:r w:rsidRPr="006E1993">
        <w:t xml:space="preserve"> necessary to meet code is provided as part of the shell.</w:t>
      </w:r>
    </w:p>
    <w:p w14:paraId="104780AE" w14:textId="77777777" w:rsidR="002B7C4A"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2220409F" w14:textId="77777777" w:rsidR="002B7C4A" w:rsidRPr="006E1993" w:rsidRDefault="002B7C4A" w:rsidP="00B20E44">
      <w:pPr>
        <w:pStyle w:val="NoSpacing"/>
        <w:tabs>
          <w:tab w:val="clear" w:pos="576"/>
          <w:tab w:val="clear" w:pos="864"/>
          <w:tab w:val="clear" w:pos="1296"/>
          <w:tab w:val="clear" w:pos="1728"/>
          <w:tab w:val="clear" w:pos="2160"/>
          <w:tab w:val="clear" w:pos="2592"/>
          <w:tab w:val="clear" w:pos="3024"/>
          <w:tab w:val="left" w:pos="540"/>
        </w:tabs>
        <w:ind w:left="540" w:hanging="540"/>
      </w:pPr>
      <w:r>
        <w:t>C.</w:t>
      </w:r>
      <w:r>
        <w:tab/>
      </w:r>
      <w:r w:rsidR="00191C2C" w:rsidRPr="008C5F5D">
        <w:t>Th</w:t>
      </w:r>
      <w:r w:rsidR="00191C2C">
        <w:t>e</w:t>
      </w:r>
      <w:r w:rsidR="00191C2C" w:rsidRPr="008C5F5D">
        <w:t xml:space="preserve"> Building </w:t>
      </w:r>
      <w:r w:rsidR="00191C2C">
        <w:t>S</w:t>
      </w:r>
      <w:r w:rsidR="00191C2C" w:rsidRPr="008C5F5D">
        <w:t xml:space="preserve">hell rental rate shall also include, but is not limited to, </w:t>
      </w:r>
      <w:r w:rsidR="00191C2C">
        <w:t>costs included listed under Section II of GSA Form 1217, Lessor’s Annual Cost Statement, including</w:t>
      </w:r>
      <w:r w:rsidR="00191C2C" w:rsidRPr="008C5F5D">
        <w:t xml:space="preserve"> insurance, taxes, </w:t>
      </w:r>
      <w:r w:rsidR="00191C2C">
        <w:t xml:space="preserve">lease commission and </w:t>
      </w:r>
      <w:r w:rsidR="00191C2C" w:rsidRPr="008C5F5D">
        <w:t xml:space="preserve">management, </w:t>
      </w:r>
      <w:r w:rsidR="00191C2C">
        <w:t>in addition to profit, reserve costs and loan financing for the Building</w:t>
      </w:r>
      <w:r>
        <w:t>.</w:t>
      </w:r>
    </w:p>
    <w:bookmarkEnd w:id="969"/>
    <w:p w14:paraId="4A5BCA16" w14:textId="77777777" w:rsidR="00830FFE" w:rsidRDefault="00830FFE" w:rsidP="00B20E44">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E647BEB" w14:textId="5FEE6722" w:rsidR="00F5193D" w:rsidRDefault="008631FC" w:rsidP="00B20E44">
      <w:pPr>
        <w:pStyle w:val="Heading2"/>
        <w:numPr>
          <w:ilvl w:val="1"/>
          <w:numId w:val="61"/>
        </w:numPr>
        <w:tabs>
          <w:tab w:val="clear" w:pos="480"/>
          <w:tab w:val="left" w:pos="540"/>
        </w:tabs>
        <w:ind w:left="540" w:hanging="540"/>
      </w:pPr>
      <w:bookmarkStart w:id="970" w:name="_Toc357609743"/>
      <w:bookmarkStart w:id="971" w:name="_Toc145683904"/>
      <w:r w:rsidRPr="00062606">
        <w:t>RESPONSIBILITY OF THE LESSOR AND LESSOR’S ARCHITECT/ENGINEER (</w:t>
      </w:r>
      <w:r w:rsidR="00E00A71">
        <w:t>OCT 2022</w:t>
      </w:r>
      <w:r w:rsidRPr="00062606">
        <w:t>)</w:t>
      </w:r>
      <w:bookmarkEnd w:id="970"/>
      <w:bookmarkEnd w:id="971"/>
    </w:p>
    <w:p w14:paraId="2FF2BC9D" w14:textId="77777777" w:rsidR="007D3021" w:rsidRPr="008631FC" w:rsidRDefault="007D3021" w:rsidP="00B20E44">
      <w:pPr>
        <w:suppressAutoHyphens/>
        <w:ind w:left="540" w:right="36" w:hanging="540"/>
        <w:contextualSpacing/>
        <w:rPr>
          <w:rFonts w:cs="Arial"/>
          <w:szCs w:val="16"/>
        </w:rPr>
      </w:pPr>
    </w:p>
    <w:p w14:paraId="0E3AAF80"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A.</w:t>
      </w:r>
      <w:r w:rsidRPr="006E1993">
        <w:tab/>
        <w:t>The Lessor shall be responsible for the professional quality, technical accuracy, and the coordination of all designs, drawings, specifications, and other services furnished by the Lessor under this contract.  The Lessor shall, without additional compensation, correct or revise any errors or deficiencies in its designs, drawings, specifications, or other services.</w:t>
      </w:r>
    </w:p>
    <w:p w14:paraId="7C6B7A84"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24822EC" w14:textId="1AFD895A"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2D2E44" w:rsidRPr="006E1993">
        <w:t xml:space="preserve">The </w:t>
      </w:r>
      <w:r w:rsidR="002D2E44">
        <w:t>L</w:t>
      </w:r>
      <w:r w:rsidR="002D2E44" w:rsidRPr="006E1993">
        <w:t xml:space="preserve">essor remains solely responsible for designing, constructing, operating, and maintaining the leased premises in full accordance with the requirements of the </w:t>
      </w:r>
      <w:r w:rsidR="002D2E44">
        <w:t>L</w:t>
      </w:r>
      <w:r w:rsidR="002D2E44" w:rsidRPr="006E1993">
        <w:t xml:space="preserve">ease.  </w:t>
      </w:r>
      <w:r w:rsidRPr="006E1993">
        <w:t xml:space="preserve">The Government retains the right to review and approve many aspects of the Lessor’s design, including without limitation, review of the Lessor’s design and construction drawings, shop drawings, product data, finish samples, and completed </w:t>
      </w:r>
      <w:r>
        <w:t>b</w:t>
      </w:r>
      <w:r w:rsidRPr="006E1993">
        <w:t xml:space="preserve">ase </w:t>
      </w:r>
      <w:r>
        <w:t>b</w:t>
      </w:r>
      <w:r w:rsidRPr="006E1993">
        <w:t xml:space="preserve">uilding and </w:t>
      </w:r>
      <w:r>
        <w:t>TI</w:t>
      </w:r>
      <w:r w:rsidRPr="006E1993">
        <w:t xml:space="preserve"> construction.  </w:t>
      </w:r>
      <w:r>
        <w:t>Such review and approval is intended</w:t>
      </w:r>
      <w:r w:rsidRPr="006E1993">
        <w:t xml:space="preserve"> to identify potential design flaws, to minimize costly misdirection of effort, and to assist the Lessor in its effort to monitor whether such design and construction comply with applicable laws and satisfy all Lease requirements.</w:t>
      </w:r>
    </w:p>
    <w:p w14:paraId="64709312"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4DC7037D"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t xml:space="preserve">Neither the Government’s review, approval or acceptance of, nor payment through rent of the services required under this contract, shall be construed to operate as a waiver of any rights under this contract or of any cause of action arising out of the performance of this contract, and the Lessor shall be and remain liable to the Government in accordance with applicable law for all damages to the Government caused by the Lessor’s negligent performance of any of the services required under this </w:t>
      </w:r>
      <w:r>
        <w:t>Lease</w:t>
      </w:r>
      <w:r w:rsidRPr="006E1993">
        <w:t>.</w:t>
      </w:r>
    </w:p>
    <w:p w14:paraId="66DDA61A" w14:textId="77777777" w:rsidR="00CB3777" w:rsidRPr="006E1993" w:rsidRDefault="00CB3777" w:rsidP="00B20E44">
      <w:pPr>
        <w:pStyle w:val="NoSpacing"/>
        <w:tabs>
          <w:tab w:val="clear" w:pos="576"/>
          <w:tab w:val="clear" w:pos="864"/>
          <w:tab w:val="clear" w:pos="1296"/>
          <w:tab w:val="clear" w:pos="1728"/>
          <w:tab w:val="clear" w:pos="2160"/>
          <w:tab w:val="clear" w:pos="2592"/>
          <w:tab w:val="clear" w:pos="3024"/>
          <w:tab w:val="left" w:pos="540"/>
        </w:tabs>
        <w:ind w:left="540" w:hanging="540"/>
      </w:pPr>
    </w:p>
    <w:p w14:paraId="603A2F86" w14:textId="17E84ECD" w:rsidR="00F5193D" w:rsidRDefault="00CB3777" w:rsidP="00B20E44">
      <w:pPr>
        <w:tabs>
          <w:tab w:val="clear" w:pos="480"/>
          <w:tab w:val="left" w:pos="540"/>
        </w:tabs>
        <w:suppressAutoHyphens/>
        <w:ind w:left="540" w:hanging="540"/>
        <w:contextualSpacing/>
      </w:pPr>
      <w:r w:rsidRPr="006E1993">
        <w:t>D.</w:t>
      </w:r>
      <w:r w:rsidRPr="006E1993">
        <w:tab/>
        <w:t xml:space="preserve">Design and construction and performance information is contained throughout several of the documents which comprise this Lease.  The Lessor shall provide to space planners, architects, engineers, construction </w:t>
      </w:r>
      <w:r w:rsidR="00E00A71">
        <w:t>sub</w:t>
      </w:r>
      <w:r w:rsidRPr="006E1993">
        <w:t xml:space="preserve">contractors, etc., all information required whether it is found in this </w:t>
      </w:r>
      <w:r>
        <w:t>L</w:t>
      </w:r>
      <w:r w:rsidRPr="006E1993">
        <w:t xml:space="preserve">ease, </w:t>
      </w:r>
      <w:r>
        <w:t>s</w:t>
      </w:r>
      <w:r w:rsidRPr="006E1993">
        <w:t xml:space="preserve">pecial </w:t>
      </w:r>
      <w:r>
        <w:t>r</w:t>
      </w:r>
      <w:r w:rsidRPr="006E1993">
        <w:t xml:space="preserve">equirements and </w:t>
      </w:r>
      <w:r>
        <w:t>a</w:t>
      </w:r>
      <w:r w:rsidRPr="006E1993">
        <w:t xml:space="preserve">ttachments, </w:t>
      </w:r>
      <w:r>
        <w:t>p</w:t>
      </w:r>
      <w:r w:rsidRPr="006E1993">
        <w:t xml:space="preserve">rice </w:t>
      </w:r>
      <w:r>
        <w:t>l</w:t>
      </w:r>
      <w:r w:rsidRPr="006E1993">
        <w:t>ists</w:t>
      </w:r>
      <w:r>
        <w:t>,</w:t>
      </w:r>
      <w:r w:rsidRPr="006E1993">
        <w:t xml:space="preserve"> or </w:t>
      </w:r>
      <w:r>
        <w:t>design intent drawing</w:t>
      </w:r>
      <w:r w:rsidRPr="006E1993">
        <w:t>s.  Reliance upon one of these documents to the exclusion of any other may result in an incomplete understanding of the scope of the work to be performed and/or services to be provided.</w:t>
      </w:r>
      <w:r>
        <w:t xml:space="preserve"> </w:t>
      </w:r>
    </w:p>
    <w:p w14:paraId="333E2017" w14:textId="77777777" w:rsidR="00CB3777" w:rsidRPr="0074734B" w:rsidRDefault="00CB3777" w:rsidP="005B6FC7">
      <w:pPr>
        <w:tabs>
          <w:tab w:val="left" w:pos="540"/>
        </w:tabs>
        <w:suppressAutoHyphens/>
        <w:contextualSpacing/>
        <w:rPr>
          <w:rFonts w:cs="Arial"/>
          <w:szCs w:val="16"/>
        </w:rPr>
      </w:pPr>
    </w:p>
    <w:p w14:paraId="7161E838" w14:textId="77777777" w:rsidR="00F5193D" w:rsidRDefault="008631FC" w:rsidP="004C0C59">
      <w:pPr>
        <w:pStyle w:val="Heading2"/>
        <w:keepLines/>
        <w:numPr>
          <w:ilvl w:val="1"/>
          <w:numId w:val="61"/>
        </w:numPr>
        <w:tabs>
          <w:tab w:val="clear" w:pos="480"/>
          <w:tab w:val="left" w:pos="540"/>
        </w:tabs>
      </w:pPr>
      <w:bookmarkStart w:id="972" w:name="_Toc363827699"/>
      <w:bookmarkStart w:id="973" w:name="_Toc363828132"/>
      <w:bookmarkStart w:id="974" w:name="_Toc363834080"/>
      <w:bookmarkStart w:id="975" w:name="_Toc363834440"/>
      <w:bookmarkStart w:id="976" w:name="_Toc363834797"/>
      <w:bookmarkStart w:id="977" w:name="_Toc363835155"/>
      <w:bookmarkStart w:id="978" w:name="_Toc363835510"/>
      <w:bookmarkStart w:id="979" w:name="_Toc363916865"/>
      <w:bookmarkStart w:id="980" w:name="_Toc363918671"/>
      <w:bookmarkStart w:id="981" w:name="_Toc363920476"/>
      <w:bookmarkStart w:id="982" w:name="_Toc363922281"/>
      <w:bookmarkStart w:id="983" w:name="_Toc363924086"/>
      <w:bookmarkStart w:id="984" w:name="_Toc363925895"/>
      <w:bookmarkStart w:id="985" w:name="_Toc363827700"/>
      <w:bookmarkStart w:id="986" w:name="_Toc363828133"/>
      <w:bookmarkStart w:id="987" w:name="_Toc363834081"/>
      <w:bookmarkStart w:id="988" w:name="_Toc363834441"/>
      <w:bookmarkStart w:id="989" w:name="_Toc363834798"/>
      <w:bookmarkStart w:id="990" w:name="_Toc363835156"/>
      <w:bookmarkStart w:id="991" w:name="_Toc363835511"/>
      <w:bookmarkStart w:id="992" w:name="_Toc363916866"/>
      <w:bookmarkStart w:id="993" w:name="_Toc363918672"/>
      <w:bookmarkStart w:id="994" w:name="_Toc363920477"/>
      <w:bookmarkStart w:id="995" w:name="_Toc363922282"/>
      <w:bookmarkStart w:id="996" w:name="_Toc363924087"/>
      <w:bookmarkStart w:id="997" w:name="_Toc363925896"/>
      <w:bookmarkStart w:id="998" w:name="_Toc363827701"/>
      <w:bookmarkStart w:id="999" w:name="_Toc363828134"/>
      <w:bookmarkStart w:id="1000" w:name="_Toc363834082"/>
      <w:bookmarkStart w:id="1001" w:name="_Toc363834442"/>
      <w:bookmarkStart w:id="1002" w:name="_Toc363834799"/>
      <w:bookmarkStart w:id="1003" w:name="_Toc363835157"/>
      <w:bookmarkStart w:id="1004" w:name="_Toc363835512"/>
      <w:bookmarkStart w:id="1005" w:name="_Toc363916867"/>
      <w:bookmarkStart w:id="1006" w:name="_Toc363918673"/>
      <w:bookmarkStart w:id="1007" w:name="_Toc363920478"/>
      <w:bookmarkStart w:id="1008" w:name="_Toc363922283"/>
      <w:bookmarkStart w:id="1009" w:name="_Toc363924088"/>
      <w:bookmarkStart w:id="1010" w:name="_Toc363925897"/>
      <w:bookmarkStart w:id="1011" w:name="_Toc363827702"/>
      <w:bookmarkStart w:id="1012" w:name="_Toc363828135"/>
      <w:bookmarkStart w:id="1013" w:name="_Toc363834083"/>
      <w:bookmarkStart w:id="1014" w:name="_Toc363834443"/>
      <w:bookmarkStart w:id="1015" w:name="_Toc363834800"/>
      <w:bookmarkStart w:id="1016" w:name="_Toc363835158"/>
      <w:bookmarkStart w:id="1017" w:name="_Toc363835513"/>
      <w:bookmarkStart w:id="1018" w:name="_Toc363916868"/>
      <w:bookmarkStart w:id="1019" w:name="_Toc363918674"/>
      <w:bookmarkStart w:id="1020" w:name="_Toc363920479"/>
      <w:bookmarkStart w:id="1021" w:name="_Toc363922284"/>
      <w:bookmarkStart w:id="1022" w:name="_Toc363924089"/>
      <w:bookmarkStart w:id="1023" w:name="_Toc363925898"/>
      <w:bookmarkStart w:id="1024" w:name="_Toc363827703"/>
      <w:bookmarkStart w:id="1025" w:name="_Toc363828136"/>
      <w:bookmarkStart w:id="1026" w:name="_Toc363834084"/>
      <w:bookmarkStart w:id="1027" w:name="_Toc363834444"/>
      <w:bookmarkStart w:id="1028" w:name="_Toc363834801"/>
      <w:bookmarkStart w:id="1029" w:name="_Toc363835159"/>
      <w:bookmarkStart w:id="1030" w:name="_Toc363835514"/>
      <w:bookmarkStart w:id="1031" w:name="_Toc363916869"/>
      <w:bookmarkStart w:id="1032" w:name="_Toc363918675"/>
      <w:bookmarkStart w:id="1033" w:name="_Toc363920480"/>
      <w:bookmarkStart w:id="1034" w:name="_Toc363922285"/>
      <w:bookmarkStart w:id="1035" w:name="_Toc363924090"/>
      <w:bookmarkStart w:id="1036" w:name="_Toc363925899"/>
      <w:bookmarkStart w:id="1037" w:name="_Toc359486800"/>
      <w:bookmarkStart w:id="1038" w:name="_Toc359487190"/>
      <w:bookmarkStart w:id="1039" w:name="_Toc359507766"/>
      <w:bookmarkStart w:id="1040" w:name="_Toc359789679"/>
      <w:bookmarkStart w:id="1041" w:name="_Toc359790436"/>
      <w:bookmarkStart w:id="1042" w:name="_Toc359791196"/>
      <w:bookmarkStart w:id="1043" w:name="_Toc359486801"/>
      <w:bookmarkStart w:id="1044" w:name="_Toc359487191"/>
      <w:bookmarkStart w:id="1045" w:name="_Toc359507767"/>
      <w:bookmarkStart w:id="1046" w:name="_Toc359789680"/>
      <w:bookmarkStart w:id="1047" w:name="_Toc359790437"/>
      <w:bookmarkStart w:id="1048" w:name="_Toc359791197"/>
      <w:bookmarkStart w:id="1049" w:name="_Toc359486802"/>
      <w:bookmarkStart w:id="1050" w:name="_Toc359487192"/>
      <w:bookmarkStart w:id="1051" w:name="_Toc359507768"/>
      <w:bookmarkStart w:id="1052" w:name="_Toc359789681"/>
      <w:bookmarkStart w:id="1053" w:name="_Toc359790438"/>
      <w:bookmarkStart w:id="1054" w:name="_Toc359791198"/>
      <w:bookmarkStart w:id="1055" w:name="_Toc359486803"/>
      <w:bookmarkStart w:id="1056" w:name="_Toc359487193"/>
      <w:bookmarkStart w:id="1057" w:name="_Toc359507769"/>
      <w:bookmarkStart w:id="1058" w:name="_Toc359789682"/>
      <w:bookmarkStart w:id="1059" w:name="_Toc359790439"/>
      <w:bookmarkStart w:id="1060" w:name="_Toc359791199"/>
      <w:bookmarkStart w:id="1061" w:name="_Toc359486804"/>
      <w:bookmarkStart w:id="1062" w:name="_Toc359487194"/>
      <w:bookmarkStart w:id="1063" w:name="_Toc359507770"/>
      <w:bookmarkStart w:id="1064" w:name="_Toc359789683"/>
      <w:bookmarkStart w:id="1065" w:name="_Toc359790440"/>
      <w:bookmarkStart w:id="1066" w:name="_Toc359791200"/>
      <w:bookmarkStart w:id="1067" w:name="_Toc359486805"/>
      <w:bookmarkStart w:id="1068" w:name="_Toc359487195"/>
      <w:bookmarkStart w:id="1069" w:name="_Toc359507771"/>
      <w:bookmarkStart w:id="1070" w:name="_Toc359789684"/>
      <w:bookmarkStart w:id="1071" w:name="_Toc359790441"/>
      <w:bookmarkStart w:id="1072" w:name="_Toc359791201"/>
      <w:bookmarkStart w:id="1073" w:name="_Toc359486806"/>
      <w:bookmarkStart w:id="1074" w:name="_Toc359487196"/>
      <w:bookmarkStart w:id="1075" w:name="_Toc359507772"/>
      <w:bookmarkStart w:id="1076" w:name="_Toc359789685"/>
      <w:bookmarkStart w:id="1077" w:name="_Toc359790442"/>
      <w:bookmarkStart w:id="1078" w:name="_Toc359791202"/>
      <w:bookmarkStart w:id="1079" w:name="_Toc359486807"/>
      <w:bookmarkStart w:id="1080" w:name="_Toc359487197"/>
      <w:bookmarkStart w:id="1081" w:name="_Toc359507773"/>
      <w:bookmarkStart w:id="1082" w:name="_Toc359789686"/>
      <w:bookmarkStart w:id="1083" w:name="_Toc359790443"/>
      <w:bookmarkStart w:id="1084" w:name="_Toc359791203"/>
      <w:bookmarkStart w:id="1085" w:name="_Toc359486808"/>
      <w:bookmarkStart w:id="1086" w:name="_Toc359487198"/>
      <w:bookmarkStart w:id="1087" w:name="_Toc359507774"/>
      <w:bookmarkStart w:id="1088" w:name="_Toc359789687"/>
      <w:bookmarkStart w:id="1089" w:name="_Toc359790444"/>
      <w:bookmarkStart w:id="1090" w:name="_Toc359791204"/>
      <w:bookmarkStart w:id="1091" w:name="_Toc359486809"/>
      <w:bookmarkStart w:id="1092" w:name="_Toc359487199"/>
      <w:bookmarkStart w:id="1093" w:name="_Toc359507775"/>
      <w:bookmarkStart w:id="1094" w:name="_Toc359789688"/>
      <w:bookmarkStart w:id="1095" w:name="_Toc359790445"/>
      <w:bookmarkStart w:id="1096" w:name="_Toc359791205"/>
      <w:bookmarkStart w:id="1097" w:name="_Toc359791206"/>
      <w:bookmarkStart w:id="1098" w:name="_Toc145683905"/>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67261C">
        <w:t>QUALITY AND APPEARANCE OF BUILDING (WAREHOUSE) (</w:t>
      </w:r>
      <w:r w:rsidR="00142597">
        <w:t>MA</w:t>
      </w:r>
      <w:r w:rsidR="00AF1E77">
        <w:t>Y</w:t>
      </w:r>
      <w:r w:rsidR="00142597">
        <w:t xml:space="preserve"> </w:t>
      </w:r>
      <w:r w:rsidRPr="0067261C">
        <w:t>201</w:t>
      </w:r>
      <w:r>
        <w:t>4</w:t>
      </w:r>
      <w:r w:rsidRPr="0067261C">
        <w:t>)</w:t>
      </w:r>
      <w:bookmarkEnd w:id="1097"/>
      <w:bookmarkEnd w:id="1098"/>
    </w:p>
    <w:p w14:paraId="5416B2B0" w14:textId="77777777" w:rsidR="007D3021" w:rsidRDefault="007D3021" w:rsidP="00826A9E">
      <w:pPr>
        <w:keepNext/>
        <w:keepLines/>
        <w:suppressAutoHyphens/>
        <w:ind w:right="36"/>
        <w:contextualSpacing/>
      </w:pPr>
    </w:p>
    <w:p w14:paraId="6CBF27D5" w14:textId="7FCD4E11" w:rsidR="00E218FB" w:rsidRDefault="00830FFE" w:rsidP="00826A9E">
      <w:pPr>
        <w:pStyle w:val="NoSpacing"/>
        <w:keepNext/>
        <w:keepLines/>
      </w:pPr>
      <w:r w:rsidRPr="00FA1B4D">
        <w:t xml:space="preserve">The Building in which the leased Space is located shall be </w:t>
      </w:r>
      <w:r>
        <w:t xml:space="preserve">designed, built, and </w:t>
      </w:r>
      <w:r w:rsidRPr="00FA1B4D">
        <w:t>maintained in good condition, suitable for Lessee’s use at all times, and in accordance with the requirements of this Lease.</w:t>
      </w:r>
    </w:p>
    <w:p w14:paraId="6929A281" w14:textId="77777777" w:rsidR="00E218FB" w:rsidRDefault="00E218FB" w:rsidP="00830FFE">
      <w:pPr>
        <w:pStyle w:val="NoSpacing"/>
        <w:rPr>
          <w:rFonts w:cs="Arial"/>
          <w:b/>
          <w:vanish/>
          <w:color w:val="0000FF"/>
          <w:szCs w:val="16"/>
        </w:rPr>
      </w:pPr>
    </w:p>
    <w:p w14:paraId="640A2DB3" w14:textId="3C95BC3F" w:rsidR="00830FFE" w:rsidRDefault="00E218FB" w:rsidP="00830FFE">
      <w:pPr>
        <w:pStyle w:val="NoSpacing"/>
      </w:pPr>
      <w:r w:rsidRPr="00EC7D7E">
        <w:rPr>
          <w:rFonts w:cs="Arial"/>
          <w:b/>
          <w:vanish/>
          <w:color w:val="0000FF"/>
          <w:szCs w:val="16"/>
          <w:highlight w:val="yellow"/>
        </w:rPr>
        <w:t>ACTION REQUIRED</w:t>
      </w:r>
      <w:r w:rsidRPr="00EC7D7E">
        <w:rPr>
          <w:rFonts w:cs="Arial"/>
          <w:vanish/>
          <w:color w:val="0000FF"/>
          <w:szCs w:val="16"/>
          <w:highlight w:val="yellow"/>
        </w:rPr>
        <w:t xml:space="preserve">:  </w:t>
      </w:r>
      <w:r w:rsidRPr="00EC7D7E">
        <w:rPr>
          <w:rFonts w:cs="Arial"/>
          <w:caps/>
          <w:vanish/>
          <w:color w:val="0000FF"/>
          <w:szCs w:val="16"/>
          <w:highlight w:val="yellow"/>
        </w:rPr>
        <w:t>Select the appropriate version of this PARAGRAPH, INCLUDing SUB-PARAGRAPHS A AND B as applicable.</w:t>
      </w:r>
    </w:p>
    <w:p w14:paraId="758814D9" w14:textId="57638F88" w:rsidR="00F5193D" w:rsidRPr="008F04D0" w:rsidRDefault="008631FC" w:rsidP="004C0C59">
      <w:pPr>
        <w:pStyle w:val="Heading2"/>
        <w:numPr>
          <w:ilvl w:val="1"/>
          <w:numId w:val="61"/>
        </w:numPr>
        <w:tabs>
          <w:tab w:val="clear" w:pos="480"/>
          <w:tab w:val="left" w:pos="540"/>
        </w:tabs>
        <w:rPr>
          <w:highlight w:val="yellow"/>
        </w:rPr>
      </w:pPr>
      <w:bookmarkStart w:id="1099" w:name="_Toc145683906"/>
      <w:bookmarkStart w:id="1100" w:name="_Toc359791207"/>
      <w:r w:rsidRPr="008F04D0">
        <w:rPr>
          <w:highlight w:val="yellow"/>
        </w:rPr>
        <w:t xml:space="preserve">VESTIBULES </w:t>
      </w:r>
      <w:r w:rsidRPr="008F04D0">
        <w:rPr>
          <w:caps/>
          <w:highlight w:val="yellow"/>
        </w:rPr>
        <w:t>(</w:t>
      </w:r>
      <w:r w:rsidR="009B33D1" w:rsidRPr="008F04D0">
        <w:rPr>
          <w:caps/>
          <w:highlight w:val="yellow"/>
        </w:rPr>
        <w:t xml:space="preserve">oct </w:t>
      </w:r>
      <w:r w:rsidR="001528FE" w:rsidRPr="008F04D0">
        <w:rPr>
          <w:caps/>
          <w:highlight w:val="yellow"/>
        </w:rPr>
        <w:t>2023</w:t>
      </w:r>
      <w:r w:rsidRPr="008F04D0">
        <w:rPr>
          <w:caps/>
          <w:highlight w:val="yellow"/>
        </w:rPr>
        <w:t>)</w:t>
      </w:r>
      <w:bookmarkEnd w:id="1099"/>
      <w:r w:rsidRPr="008F04D0">
        <w:rPr>
          <w:highlight w:val="yellow"/>
        </w:rPr>
        <w:t xml:space="preserve"> </w:t>
      </w:r>
      <w:bookmarkEnd w:id="1100"/>
    </w:p>
    <w:p w14:paraId="0094CD76" w14:textId="0F01A8A5" w:rsidR="007D3021" w:rsidRPr="008F04D0" w:rsidRDefault="00E218FB" w:rsidP="00476C94">
      <w:pPr>
        <w:suppressAutoHyphens/>
        <w:ind w:right="36"/>
        <w:contextualSpacing/>
        <w:rPr>
          <w:highlight w:val="yellow"/>
        </w:rPr>
      </w:pPr>
      <w:r w:rsidRPr="008F04D0">
        <w:rPr>
          <w:rFonts w:cs="Arial"/>
          <w:caps/>
          <w:vanish/>
          <w:color w:val="0000FF"/>
          <w:szCs w:val="16"/>
          <w:highlight w:val="yellow"/>
        </w:rPr>
        <w:t>Version 1: FOR ALL LEASE ACTIONS EXCEPT FOR SUCCEEDING or SUPERSEDING LEASES WITH MINIMAL TI BUILD-OUT (e.g. PAINT AND CARPET REFRESH).</w:t>
      </w:r>
    </w:p>
    <w:p w14:paraId="679AC875" w14:textId="3EEE5859" w:rsidR="00F5193D" w:rsidRPr="008F04D0" w:rsidRDefault="009016E9" w:rsidP="00FA2BD3">
      <w:pPr>
        <w:pStyle w:val="NoSpacing"/>
        <w:tabs>
          <w:tab w:val="clear" w:pos="576"/>
          <w:tab w:val="clear" w:pos="864"/>
          <w:tab w:val="clear" w:pos="1296"/>
          <w:tab w:val="clear" w:pos="1728"/>
          <w:tab w:val="clear" w:pos="2160"/>
          <w:tab w:val="clear" w:pos="2592"/>
          <w:tab w:val="left" w:pos="540"/>
          <w:tab w:val="left" w:pos="2610"/>
        </w:tabs>
        <w:ind w:left="540" w:hanging="540"/>
        <w:rPr>
          <w:highlight w:val="yellow"/>
        </w:rPr>
      </w:pPr>
      <w:r w:rsidRPr="008F04D0">
        <w:rPr>
          <w:highlight w:val="yellow"/>
        </w:rPr>
        <w:t>A.</w:t>
      </w:r>
      <w:r w:rsidRPr="008F04D0">
        <w:rPr>
          <w:highlight w:val="yellow"/>
        </w:rPr>
        <w:tab/>
      </w:r>
      <w:r w:rsidR="00830FFE" w:rsidRPr="008F04D0">
        <w:rPr>
          <w:highlight w:val="yellow"/>
        </w:rPr>
        <w:t xml:space="preserve">Vestibules shall be provided at public entrances wherever </w:t>
      </w:r>
      <w:r w:rsidR="009B33D1" w:rsidRPr="008F04D0">
        <w:rPr>
          <w:highlight w:val="yellow"/>
        </w:rPr>
        <w:t>entry to the Space is directly from the outside.</w:t>
      </w:r>
      <w:r w:rsidR="00830FFE" w:rsidRPr="008F04D0">
        <w:rPr>
          <w:highlight w:val="yellow"/>
        </w:rPr>
        <w:t xml:space="preserve">  In the event of negative air pressure conditions, provisions shall be made for equalizing air pressure.</w:t>
      </w:r>
      <w:r w:rsidR="009B33D1" w:rsidRPr="008F04D0">
        <w:rPr>
          <w:highlight w:val="yellow"/>
        </w:rPr>
        <w:t xml:space="preserve"> For measurement purposes, </w:t>
      </w:r>
      <w:r w:rsidR="00D94390" w:rsidRPr="008F04D0">
        <w:rPr>
          <w:highlight w:val="yellow"/>
        </w:rPr>
        <w:t>vestibules</w:t>
      </w:r>
      <w:r w:rsidR="009B33D1" w:rsidRPr="008F04D0">
        <w:rPr>
          <w:highlight w:val="yellow"/>
        </w:rPr>
        <w:t xml:space="preserve"> are considered building support space and not ABOA.</w:t>
      </w:r>
    </w:p>
    <w:p w14:paraId="3809313C" w14:textId="77777777" w:rsidR="00830FFE" w:rsidRPr="008F04D0" w:rsidRDefault="00830FFE" w:rsidP="00FA2BD3">
      <w:pPr>
        <w:pStyle w:val="NoSpacing"/>
        <w:tabs>
          <w:tab w:val="clear" w:pos="576"/>
          <w:tab w:val="clear" w:pos="864"/>
          <w:tab w:val="clear" w:pos="1296"/>
          <w:tab w:val="clear" w:pos="1728"/>
          <w:tab w:val="clear" w:pos="2160"/>
          <w:tab w:val="clear" w:pos="2592"/>
          <w:tab w:val="left" w:pos="540"/>
          <w:tab w:val="left" w:pos="2610"/>
        </w:tabs>
        <w:ind w:left="540" w:hanging="540"/>
        <w:rPr>
          <w:highlight w:val="yellow"/>
        </w:rPr>
      </w:pPr>
    </w:p>
    <w:p w14:paraId="53B28BFC" w14:textId="0F9069C5" w:rsidR="00F5193D" w:rsidRPr="008F04D0" w:rsidRDefault="00830FFE" w:rsidP="00FA2BD3">
      <w:pPr>
        <w:suppressAutoHyphens/>
        <w:ind w:left="540" w:hanging="540"/>
        <w:contextualSpacing/>
        <w:rPr>
          <w:rFonts w:cs="Arial"/>
          <w:caps/>
          <w:vanish/>
          <w:color w:val="0000FF"/>
          <w:szCs w:val="16"/>
          <w:highlight w:val="yellow"/>
        </w:rPr>
      </w:pPr>
      <w:r w:rsidRPr="008F04D0">
        <w:rPr>
          <w:rFonts w:cs="Arial"/>
          <w:b/>
          <w:caps/>
          <w:vanish/>
          <w:color w:val="0000FF"/>
          <w:szCs w:val="16"/>
          <w:highlight w:val="yellow"/>
        </w:rPr>
        <w:t>ACTION REQUIRED</w:t>
      </w:r>
      <w:r w:rsidRPr="008F04D0">
        <w:rPr>
          <w:rFonts w:cs="Arial"/>
          <w:caps/>
          <w:vanish/>
          <w:color w:val="0000FF"/>
          <w:szCs w:val="16"/>
          <w:highlight w:val="yellow"/>
        </w:rPr>
        <w:t xml:space="preserve">:  Use when </w:t>
      </w:r>
      <w:r w:rsidR="008A7AA8" w:rsidRPr="008F04D0">
        <w:rPr>
          <w:rFonts w:cs="Arial"/>
          <w:caps/>
          <w:vanish/>
          <w:color w:val="0000FF"/>
          <w:szCs w:val="16"/>
          <w:highlight w:val="yellow"/>
        </w:rPr>
        <w:t xml:space="preserve">LEASE WILL BE FOR FULL GOVERNMENT OCCUPANCY OR PARTIAL OCCUPANCY THAT INCLUDES EXTERIOR ENTRANCES </w:t>
      </w:r>
      <w:r w:rsidRPr="008F04D0">
        <w:rPr>
          <w:rFonts w:cs="Arial"/>
          <w:caps/>
          <w:vanish/>
          <w:color w:val="0000FF"/>
          <w:szCs w:val="16"/>
          <w:highlight w:val="yellow"/>
        </w:rPr>
        <w:t xml:space="preserve">.  OTHERWISE, DELETE. </w:t>
      </w:r>
    </w:p>
    <w:p w14:paraId="03B11D70"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B.</w:t>
      </w:r>
      <w:r w:rsidRPr="008F04D0">
        <w:rPr>
          <w:highlight w:val="yellow"/>
        </w:rPr>
        <w:tab/>
        <w:t>The Lessor shall provide permanent entryway systems (such as grilles or grates) to control dirt and particulates from entering the Building at all primary exterior entryways.</w:t>
      </w:r>
    </w:p>
    <w:p w14:paraId="3CC311D4" w14:textId="6F523B07" w:rsidR="00830FFE" w:rsidRPr="008F04D0" w:rsidRDefault="00830FFE" w:rsidP="00FA2BD3">
      <w:pPr>
        <w:pStyle w:val="NoSpacing"/>
        <w:ind w:left="540" w:hanging="540"/>
        <w:rPr>
          <w:highlight w:val="yellow"/>
        </w:rPr>
      </w:pPr>
    </w:p>
    <w:p w14:paraId="34E4F2EA" w14:textId="77777777" w:rsidR="00676469" w:rsidRPr="008F04D0" w:rsidRDefault="00676469" w:rsidP="00FA2BD3">
      <w:pPr>
        <w:pStyle w:val="NoSpacing"/>
        <w:tabs>
          <w:tab w:val="left" w:pos="540"/>
        </w:tabs>
        <w:ind w:left="540" w:hanging="540"/>
        <w:rPr>
          <w:rFonts w:cs="Arial"/>
          <w:caps/>
          <w:vanish/>
          <w:color w:val="0000FF"/>
          <w:szCs w:val="16"/>
          <w:highlight w:val="yellow"/>
        </w:rPr>
      </w:pPr>
      <w:r w:rsidRPr="008F04D0">
        <w:rPr>
          <w:rFonts w:cs="Arial"/>
          <w:caps/>
          <w:vanish/>
          <w:color w:val="0000FF"/>
          <w:szCs w:val="16"/>
          <w:highlight w:val="yellow"/>
        </w:rPr>
        <w:t>=============================================================================================================</w:t>
      </w:r>
    </w:p>
    <w:p w14:paraId="1856EA4C" w14:textId="77777777" w:rsidR="00676469" w:rsidRPr="008F04D0" w:rsidRDefault="00676469" w:rsidP="00FA2BD3">
      <w:pPr>
        <w:tabs>
          <w:tab w:val="left" w:pos="540"/>
        </w:tabs>
        <w:suppressAutoHyphens/>
        <w:ind w:left="540" w:hanging="540"/>
        <w:contextualSpacing/>
        <w:rPr>
          <w:rFonts w:cs="Arial"/>
          <w:caps/>
          <w:vanish/>
          <w:color w:val="0000FF"/>
          <w:szCs w:val="16"/>
          <w:highlight w:val="yellow"/>
        </w:rPr>
      </w:pPr>
      <w:r w:rsidRPr="008F04D0">
        <w:rPr>
          <w:rFonts w:cs="Arial"/>
          <w:caps/>
          <w:vanish/>
          <w:color w:val="0000FF"/>
          <w:szCs w:val="16"/>
          <w:highlight w:val="yellow"/>
        </w:rPr>
        <w:t>VERSION 2: FOR SOLE SOURCE LEASE ACTIONS AT THE CURRENT LOCATION THAT REQUIRE MINIMAL BUILDOUT.</w:t>
      </w:r>
    </w:p>
    <w:p w14:paraId="08F30E82" w14:textId="77777777" w:rsidR="00676469" w:rsidRPr="008F04D0" w:rsidRDefault="00676469" w:rsidP="00FA2BD3">
      <w:pPr>
        <w:pStyle w:val="NoSpacing"/>
        <w:ind w:left="540" w:hanging="540"/>
        <w:rPr>
          <w:highlight w:val="yellow"/>
        </w:rPr>
      </w:pPr>
      <w:r w:rsidRPr="008F04D0">
        <w:rPr>
          <w:highlight w:val="yellow"/>
        </w:rPr>
        <w:t>A.</w:t>
      </w:r>
      <w:r w:rsidRPr="008F04D0">
        <w:rPr>
          <w:highlight w:val="yellow"/>
        </w:rPr>
        <w:tab/>
        <w:t xml:space="preserve">Existing vestibules shall remain in place at public entrances and exits.  In the event of negative air pressure conditions, provisions shall be made for equalizing air pressure. </w:t>
      </w:r>
    </w:p>
    <w:p w14:paraId="6F804260" w14:textId="770C6D7B" w:rsidR="00676469" w:rsidRPr="008F04D0" w:rsidRDefault="00676469" w:rsidP="00FA2BD3">
      <w:pPr>
        <w:pStyle w:val="NoSpacing"/>
        <w:ind w:left="540" w:hanging="540"/>
        <w:rPr>
          <w:highlight w:val="yellow"/>
        </w:rPr>
      </w:pPr>
    </w:p>
    <w:p w14:paraId="267F6313" w14:textId="77777777" w:rsidR="00676469" w:rsidRDefault="00676469" w:rsidP="00FA2BD3">
      <w:pPr>
        <w:pStyle w:val="NoSpacing"/>
        <w:ind w:left="540" w:hanging="540"/>
      </w:pPr>
      <w:r w:rsidRPr="008F04D0">
        <w:rPr>
          <w:highlight w:val="yellow"/>
        </w:rPr>
        <w:t>B.</w:t>
      </w:r>
      <w:r w:rsidRPr="008F04D0">
        <w:rPr>
          <w:highlight w:val="yellow"/>
        </w:rPr>
        <w:tab/>
        <w:t>Existing grilles and grates shall remain in place to control dirt and particulates from entering the Building at all primary exterior entryways.</w:t>
      </w:r>
    </w:p>
    <w:p w14:paraId="1AD4592C" w14:textId="77777777" w:rsidR="00676469" w:rsidRDefault="00676469" w:rsidP="00FA2BD3">
      <w:pPr>
        <w:pStyle w:val="NoSpacing"/>
        <w:ind w:left="540" w:hanging="540"/>
      </w:pPr>
    </w:p>
    <w:p w14:paraId="228FB813" w14:textId="77777777" w:rsidR="0037310B" w:rsidRPr="00426C73" w:rsidRDefault="0037310B" w:rsidP="00FA2BD3">
      <w:pPr>
        <w:ind w:left="540" w:hanging="540"/>
        <w:rPr>
          <w:rFonts w:cs="Arial"/>
          <w:caps/>
          <w:vanish/>
          <w:color w:val="0000FF"/>
          <w:szCs w:val="16"/>
        </w:rPr>
      </w:pPr>
      <w:r w:rsidRPr="00426C73">
        <w:rPr>
          <w:rFonts w:cs="Arial"/>
          <w:b/>
          <w:caps/>
          <w:vanish/>
          <w:color w:val="0000FF"/>
          <w:szCs w:val="16"/>
        </w:rPr>
        <w:t>Note</w:t>
      </w:r>
      <w:r w:rsidRPr="00426C73">
        <w:rPr>
          <w:rFonts w:cs="Arial"/>
          <w:caps/>
          <w:vanish/>
          <w:color w:val="0000FF"/>
          <w:szCs w:val="16"/>
        </w:rPr>
        <w:t>:  Technical documentation for any alternative approach or method proposed by the Offeror must be prepared by the Offeror’s professional engineer. The professional engineer must be licensed as a fire protection engineer in the same State in which the subject building is located unless the subject State does not formally recognize fire protection engineering. In such cases, GSA will accept the services of any professional engineer in the subject State provided the professional engineer is also recognized as a fire protection engineer in any other State or u.s. Territory. The regional GSA fire protection engineer is responsible for determining if the proposed alternative approach or method prepared by the Offeror’s professional engineer is acceptable.</w:t>
      </w:r>
    </w:p>
    <w:p w14:paraId="7E95845E" w14:textId="77777777" w:rsidR="00F5193D" w:rsidRDefault="008631FC" w:rsidP="00FA2BD3">
      <w:pPr>
        <w:pStyle w:val="Heading2"/>
        <w:numPr>
          <w:ilvl w:val="1"/>
          <w:numId w:val="61"/>
        </w:numPr>
        <w:tabs>
          <w:tab w:val="clear" w:pos="480"/>
          <w:tab w:val="left" w:pos="540"/>
        </w:tabs>
        <w:ind w:left="540" w:hanging="540"/>
      </w:pPr>
      <w:bookmarkStart w:id="1101" w:name="_Toc145683907"/>
      <w:bookmarkStart w:id="1102" w:name="_Toc359791208"/>
      <w:r w:rsidRPr="0067261C">
        <w:t xml:space="preserve">MEANS OF EGRESS </w:t>
      </w:r>
      <w:r w:rsidR="00B60F72">
        <w:rPr>
          <w:rFonts w:cs="Arial"/>
          <w:szCs w:val="16"/>
        </w:rPr>
        <w:t>(WAREHOUSE)</w:t>
      </w:r>
      <w:r w:rsidR="00B60F72" w:rsidRPr="0067261C">
        <w:t xml:space="preserve"> </w:t>
      </w:r>
      <w:r w:rsidRPr="0067261C">
        <w:t>(</w:t>
      </w:r>
      <w:r w:rsidR="005F023F">
        <w:t>MAY</w:t>
      </w:r>
      <w:r w:rsidR="002D6AE8">
        <w:t xml:space="preserve"> 2015</w:t>
      </w:r>
      <w:r w:rsidRPr="0067261C">
        <w:t>)</w:t>
      </w:r>
      <w:bookmarkEnd w:id="1101"/>
    </w:p>
    <w:p w14:paraId="490417B0" w14:textId="77777777" w:rsidR="007D3021" w:rsidRDefault="007D3021" w:rsidP="00FA2BD3">
      <w:pPr>
        <w:suppressAutoHyphens/>
        <w:ind w:left="540" w:right="36" w:hanging="540"/>
        <w:contextualSpacing/>
      </w:pPr>
    </w:p>
    <w:p w14:paraId="3D0D996C" w14:textId="77777777" w:rsidR="00F5193D" w:rsidRDefault="009A6BC9"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9A6BC9">
        <w:rPr>
          <w:caps/>
        </w:rPr>
        <w:lastRenderedPageBreak/>
        <w:t>A.</w:t>
      </w:r>
      <w:r w:rsidR="00830FFE" w:rsidRPr="00062606">
        <w:rPr>
          <w:b/>
          <w:caps/>
        </w:rPr>
        <w:tab/>
      </w:r>
      <w:r w:rsidR="0037310B" w:rsidRPr="003E057E">
        <w:rPr>
          <w:rFonts w:cs="Arial"/>
          <w:szCs w:val="24"/>
        </w:rPr>
        <w:t xml:space="preserve">Prior to occupancy, the </w:t>
      </w:r>
      <w:r w:rsidR="0037310B">
        <w:rPr>
          <w:rFonts w:cs="Arial"/>
          <w:szCs w:val="24"/>
        </w:rPr>
        <w:t>P</w:t>
      </w:r>
      <w:r w:rsidR="0037310B" w:rsidRPr="003E057E">
        <w:rPr>
          <w:rFonts w:cs="Arial"/>
          <w:szCs w:val="24"/>
        </w:rPr>
        <w:t>remises and any parking garage areas shall meet or will be upgraded to meet, either the applicable egress requirements in the National Fire Protection Association, Life Safety Code (NFPA 101), or the International Code Cou</w:t>
      </w:r>
      <w:r w:rsidR="0037310B" w:rsidRPr="00787B19">
        <w:rPr>
          <w:rFonts w:cs="Arial"/>
          <w:szCs w:val="24"/>
        </w:rPr>
        <w:t>ncil, International Building Code (IBC)</w:t>
      </w:r>
      <w:r w:rsidR="0037310B">
        <w:rPr>
          <w:rFonts w:cs="Arial"/>
          <w:szCs w:val="24"/>
        </w:rPr>
        <w:t>,</w:t>
      </w:r>
      <w:r w:rsidR="0037310B" w:rsidRPr="00FD0591">
        <w:rPr>
          <w:rFonts w:cs="Arial"/>
          <w:szCs w:val="24"/>
        </w:rPr>
        <w:t xml:space="preserve"> each current as of the Lease Award Date, or use an alternative approach or method that achieves an equivalent level of safety deemed acceptable by the Government</w:t>
      </w:r>
      <w:r w:rsidR="00830FFE" w:rsidRPr="00DF5C40">
        <w:t>.</w:t>
      </w:r>
    </w:p>
    <w:p w14:paraId="4DC39FF2"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4DBED57"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0037310B">
        <w:rPr>
          <w:rFonts w:cs="Arial"/>
        </w:rPr>
        <w:t>The Space shall have unrestricted</w:t>
      </w:r>
      <w:r w:rsidR="0037310B" w:rsidRPr="00824176">
        <w:rPr>
          <w:rFonts w:cs="Arial"/>
        </w:rPr>
        <w:t xml:space="preserve"> access to a minimum of two remote exits on each floor of Government occupancy</w:t>
      </w:r>
      <w:r w:rsidRPr="00DF5C40">
        <w:t>.</w:t>
      </w:r>
    </w:p>
    <w:p w14:paraId="642D080E" w14:textId="77777777" w:rsidR="00830FFE" w:rsidRPr="00DF5C4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370970" w14:textId="3855C0A8" w:rsidR="004F4220" w:rsidRPr="00DF5C40" w:rsidRDefault="00AF14FF"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830FFE" w:rsidRPr="00DF5C40">
        <w:t>.</w:t>
      </w:r>
      <w:r w:rsidR="00830FFE" w:rsidRPr="00DF5C40">
        <w:tab/>
        <w:t>Doors shall not be locked in the direction of egress unless equipped with special locking hardware in accordance with requirements of NFPA 101</w:t>
      </w:r>
      <w:r w:rsidR="00830FFE">
        <w:t xml:space="preserve"> </w:t>
      </w:r>
      <w:r w:rsidR="00830FFE" w:rsidRPr="00DF5C40">
        <w:t>or the IBC.</w:t>
      </w:r>
    </w:p>
    <w:bookmarkEnd w:id="1102"/>
    <w:p w14:paraId="5971C941" w14:textId="77777777" w:rsidR="00830FFE" w:rsidRPr="0074734B" w:rsidRDefault="00830FFE" w:rsidP="00FA2BD3">
      <w:pPr>
        <w:suppressAutoHyphens/>
        <w:ind w:left="540" w:hanging="540"/>
        <w:contextualSpacing/>
        <w:rPr>
          <w:rFonts w:cs="Arial"/>
          <w:szCs w:val="16"/>
        </w:rPr>
      </w:pPr>
    </w:p>
    <w:p w14:paraId="7D42ABF6" w14:textId="77777777" w:rsidR="00F5193D" w:rsidRDefault="008631FC" w:rsidP="00FA2BD3">
      <w:pPr>
        <w:pStyle w:val="Heading2"/>
        <w:numPr>
          <w:ilvl w:val="1"/>
          <w:numId w:val="61"/>
        </w:numPr>
        <w:tabs>
          <w:tab w:val="clear" w:pos="480"/>
          <w:tab w:val="left" w:pos="540"/>
        </w:tabs>
        <w:ind w:left="540" w:hanging="540"/>
      </w:pPr>
      <w:bookmarkStart w:id="1103" w:name="_Toc145683908"/>
      <w:bookmarkStart w:id="1104" w:name="_Toc359791209"/>
      <w:r w:rsidRPr="0067261C">
        <w:t xml:space="preserve">AUTOMATIC FIRE SPRINKLER SYSTEM </w:t>
      </w:r>
      <w:r>
        <w:t xml:space="preserve">(WAREHOUSE) </w:t>
      </w:r>
      <w:r w:rsidRPr="0067261C">
        <w:t>(</w:t>
      </w:r>
      <w:r w:rsidR="00142597">
        <w:t>MA</w:t>
      </w:r>
      <w:r w:rsidR="00AF1E77">
        <w:t>Y</w:t>
      </w:r>
      <w:r w:rsidR="00142597">
        <w:t xml:space="preserve"> </w:t>
      </w:r>
      <w:r w:rsidRPr="0067261C">
        <w:t>201</w:t>
      </w:r>
      <w:r>
        <w:t>4</w:t>
      </w:r>
      <w:r w:rsidRPr="0067261C">
        <w:t>)</w:t>
      </w:r>
      <w:bookmarkEnd w:id="1103"/>
    </w:p>
    <w:p w14:paraId="01CBE50C" w14:textId="77777777" w:rsidR="007D3021" w:rsidRDefault="007D3021" w:rsidP="00FA2BD3">
      <w:pPr>
        <w:suppressAutoHyphens/>
        <w:ind w:left="540" w:right="36" w:hanging="540"/>
        <w:contextualSpacing/>
      </w:pPr>
    </w:p>
    <w:p w14:paraId="061EA766" w14:textId="77777777" w:rsidR="00830FFE" w:rsidRPr="00062606"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rPr>
          <w:sz w:val="24"/>
          <w:szCs w:val="24"/>
        </w:rPr>
      </w:pPr>
      <w:r w:rsidRPr="0067261C">
        <w:rPr>
          <w:caps/>
        </w:rPr>
        <w:t>A.</w:t>
      </w:r>
      <w:r w:rsidR="00830FFE" w:rsidRPr="00062606">
        <w:rPr>
          <w:b/>
          <w:caps/>
        </w:rPr>
        <w:tab/>
      </w:r>
      <w:r w:rsidR="00062606" w:rsidRPr="00062606">
        <w:t>A</w:t>
      </w:r>
      <w:r w:rsidRPr="0067261C">
        <w:t xml:space="preserve">ny portion of the space located below-grade, including parking garage areas, and all areas in a building referred to as "hazardous areas" (defined in </w:t>
      </w:r>
      <w:r w:rsidR="00800DA7">
        <w:t>National F</w:t>
      </w:r>
      <w:r w:rsidRPr="0067261C">
        <w:t xml:space="preserve">ire </w:t>
      </w:r>
      <w:r w:rsidR="00800DA7">
        <w:t>P</w:t>
      </w:r>
      <w:r w:rsidRPr="0067261C">
        <w:t>rotection Association (NFPA) 101) that are located within the entire Building (including non-Government areas) shall be protected by an automatic fire sprinkler system.</w:t>
      </w:r>
    </w:p>
    <w:p w14:paraId="6108A3B6"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suppressAutoHyphens/>
        <w:ind w:left="540" w:hanging="540"/>
      </w:pPr>
      <w:r w:rsidRPr="00792AD2">
        <w:tab/>
      </w:r>
    </w:p>
    <w:p w14:paraId="237D5BAB" w14:textId="77777777" w:rsidR="00830FFE"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t xml:space="preserve">The entire warehouse building shall be protected throughout by an automatic fire sprinkler system(s) when the offered space exceeds 10,000 </w:t>
      </w:r>
      <w:r w:rsidR="00213AF5">
        <w:t xml:space="preserve">rentable </w:t>
      </w:r>
      <w:r>
        <w:t>square feet in area</w:t>
      </w:r>
      <w:r w:rsidRPr="00400D23">
        <w:t>.</w:t>
      </w:r>
    </w:p>
    <w:p w14:paraId="1B32828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 w:val="left" w:pos="8870"/>
        </w:tabs>
        <w:ind w:left="540" w:hanging="540"/>
      </w:pPr>
      <w:r>
        <w:tab/>
      </w:r>
    </w:p>
    <w:p w14:paraId="7BC5E228" w14:textId="77777777" w:rsidR="00800DA7" w:rsidRPr="00400D2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Pr="00400D23">
        <w:t>.</w:t>
      </w:r>
      <w:r w:rsidRPr="00400D23">
        <w:tab/>
      </w:r>
      <w:r w:rsidR="00F14C56">
        <w:t>A</w:t>
      </w:r>
      <w:r w:rsidRPr="00400D23">
        <w:t>utomatic fire sprinkler system</w:t>
      </w:r>
      <w:r>
        <w:t>(</w:t>
      </w:r>
      <w:r w:rsidRPr="00400D23">
        <w:t>s</w:t>
      </w:r>
      <w:r>
        <w:t>)</w:t>
      </w:r>
      <w:r w:rsidRPr="00400D23">
        <w:t xml:space="preserve"> shall be installed in accordance with </w:t>
      </w:r>
      <w:r>
        <w:t xml:space="preserve">the requirements of </w:t>
      </w:r>
      <w:r w:rsidRPr="00400D23">
        <w:t>NFPA</w:t>
      </w:r>
      <w:r w:rsidR="00213AF5">
        <w:t xml:space="preserve"> </w:t>
      </w:r>
      <w:r w:rsidRPr="00400D23">
        <w:t xml:space="preserve">13, </w:t>
      </w:r>
      <w:r w:rsidRPr="006C4443">
        <w:t>Standard for the Installation of Sprinkler Systems</w:t>
      </w:r>
      <w:r w:rsidR="00186DF2">
        <w:t xml:space="preserve"> that was in effect on the actual date of installation.</w:t>
      </w:r>
    </w:p>
    <w:p w14:paraId="7182216C" w14:textId="77777777" w:rsidR="00F14C56"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49270B" w14:textId="77777777" w:rsidR="00830FFE" w:rsidRPr="00400D23" w:rsidRDefault="00F14C56" w:rsidP="00FA2BD3">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830FFE">
        <w:tab/>
      </w:r>
      <w:r w:rsidR="00830FFE" w:rsidRPr="00400D23">
        <w:t xml:space="preserve"> Automatic fire sprinkler system</w:t>
      </w:r>
      <w:r w:rsidR="00830FFE">
        <w:t>(</w:t>
      </w:r>
      <w:r w:rsidR="00830FFE" w:rsidRPr="00400D23">
        <w:t>s</w:t>
      </w:r>
      <w:r w:rsidR="00830FFE">
        <w:t>)</w:t>
      </w:r>
      <w:r w:rsidR="00830FFE" w:rsidRPr="00400D23">
        <w:t xml:space="preserve"> shall be maintained in accordance with the requirements </w:t>
      </w:r>
      <w:r w:rsidR="00830FFE">
        <w:t>of</w:t>
      </w:r>
      <w:r w:rsidR="00830FFE" w:rsidRPr="00400D23">
        <w:t xml:space="preserve"> NFPA 25, </w:t>
      </w:r>
      <w:r w:rsidR="00830FFE" w:rsidRPr="006C4443">
        <w:t>Standard for the Inspection, Testing, and Maintenance of Water-based Fire Protection Systems</w:t>
      </w:r>
      <w:r w:rsidR="00830FFE" w:rsidRPr="00400D23">
        <w:rPr>
          <w:i/>
        </w:rPr>
        <w:t xml:space="preserve"> </w:t>
      </w:r>
      <w:r w:rsidR="00830FFE" w:rsidRPr="00400D23">
        <w:t xml:space="preserve">(current as of the </w:t>
      </w:r>
      <w:r w:rsidR="00830FFE">
        <w:t>L</w:t>
      </w:r>
      <w:r w:rsidR="00830FFE" w:rsidRPr="00400D23">
        <w:t>ease</w:t>
      </w:r>
      <w:r w:rsidR="00830FFE">
        <w:t xml:space="preserve"> Award Date</w:t>
      </w:r>
      <w:r w:rsidR="00830FFE" w:rsidRPr="00400D23">
        <w:t>).</w:t>
      </w:r>
    </w:p>
    <w:bookmarkEnd w:id="1104"/>
    <w:p w14:paraId="196B9FC0" w14:textId="77777777" w:rsidR="00830FFE" w:rsidRPr="0074734B" w:rsidRDefault="00830FFE" w:rsidP="00FA2BD3">
      <w:pPr>
        <w:tabs>
          <w:tab w:val="clear" w:pos="480"/>
          <w:tab w:val="left" w:pos="540"/>
        </w:tabs>
        <w:suppressAutoHyphens/>
        <w:ind w:left="540" w:hanging="540"/>
        <w:contextualSpacing/>
        <w:rPr>
          <w:rFonts w:cs="Arial"/>
          <w:szCs w:val="16"/>
        </w:rPr>
      </w:pPr>
    </w:p>
    <w:p w14:paraId="50DC388E" w14:textId="77777777" w:rsidR="00F5193D" w:rsidRDefault="008631FC" w:rsidP="00FA2BD3">
      <w:pPr>
        <w:pStyle w:val="Heading2"/>
        <w:numPr>
          <w:ilvl w:val="1"/>
          <w:numId w:val="61"/>
        </w:numPr>
        <w:tabs>
          <w:tab w:val="clear" w:pos="480"/>
          <w:tab w:val="left" w:pos="540"/>
        </w:tabs>
        <w:ind w:left="540" w:hanging="540"/>
      </w:pPr>
      <w:bookmarkStart w:id="1105" w:name="_Toc145683909"/>
      <w:bookmarkStart w:id="1106" w:name="_Toc359791210"/>
      <w:r w:rsidRPr="0067261C">
        <w:t>FIRE ALARM SYSTEM (WAREHOUSE) (</w:t>
      </w:r>
      <w:r w:rsidR="00142597">
        <w:t>MA</w:t>
      </w:r>
      <w:r w:rsidR="00AF1E77">
        <w:t>Y</w:t>
      </w:r>
      <w:r w:rsidR="00142597">
        <w:t xml:space="preserve"> </w:t>
      </w:r>
      <w:r w:rsidRPr="0067261C">
        <w:t>201</w:t>
      </w:r>
      <w:r>
        <w:t>4</w:t>
      </w:r>
      <w:r w:rsidRPr="0067261C">
        <w:t>)</w:t>
      </w:r>
      <w:bookmarkEnd w:id="1105"/>
    </w:p>
    <w:p w14:paraId="2B727515" w14:textId="77777777" w:rsidR="007D3021" w:rsidRDefault="007D3021" w:rsidP="00FA2BD3">
      <w:pPr>
        <w:suppressAutoHyphens/>
        <w:ind w:left="540" w:right="36" w:hanging="540"/>
        <w:contextualSpacing/>
      </w:pPr>
    </w:p>
    <w:p w14:paraId="610263C5" w14:textId="77777777" w:rsidR="00F5193D" w:rsidRDefault="0067261C"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7261C">
        <w:t xml:space="preserve">A Building-wide fire alarm system shall </w:t>
      </w:r>
      <w:r w:rsidR="00830FFE" w:rsidRPr="0017653E">
        <w:t>be installed when the</w:t>
      </w:r>
      <w:r w:rsidR="00830FFE">
        <w:t xml:space="preserve"> offered Space exceeds 40,00</w:t>
      </w:r>
      <w:r w:rsidR="00C52239">
        <w:t>0 square feet of RSF</w:t>
      </w:r>
      <w:r w:rsidR="00830FFE" w:rsidRPr="00792AD2">
        <w:t xml:space="preserve">. </w:t>
      </w:r>
    </w:p>
    <w:p w14:paraId="33BA5ECC"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0FD396F9" w14:textId="77777777" w:rsidR="00213A30" w:rsidRDefault="000C5167"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T</w:t>
      </w:r>
      <w:r w:rsidR="00830FFE" w:rsidRPr="00400D23">
        <w:rPr>
          <w:szCs w:val="16"/>
        </w:rPr>
        <w:t xml:space="preserve">he fire alarm system shall be </w:t>
      </w:r>
      <w:r w:rsidR="00213A30">
        <w:rPr>
          <w:szCs w:val="16"/>
        </w:rPr>
        <w:t>installed</w:t>
      </w:r>
      <w:r w:rsidR="00830FFE" w:rsidRPr="00400D23">
        <w:rPr>
          <w:szCs w:val="16"/>
        </w:rPr>
        <w:t xml:space="preserve"> in accordance with </w:t>
      </w:r>
      <w:r w:rsidR="00830FFE">
        <w:rPr>
          <w:szCs w:val="16"/>
        </w:rPr>
        <w:t xml:space="preserve">the requirements of </w:t>
      </w:r>
      <w:r w:rsidR="00830FFE" w:rsidRPr="00400D23">
        <w:rPr>
          <w:szCs w:val="16"/>
        </w:rPr>
        <w:t xml:space="preserve">NFPA 72, </w:t>
      </w:r>
      <w:r w:rsidR="00830FFE" w:rsidRPr="006C4443">
        <w:rPr>
          <w:szCs w:val="16"/>
        </w:rPr>
        <w:t>National Fire Alarm and Signaling Code</w:t>
      </w:r>
      <w:r w:rsidR="00213A30">
        <w:rPr>
          <w:szCs w:val="16"/>
        </w:rPr>
        <w:t xml:space="preserve"> that was in effect on the actual date of installation.</w:t>
      </w:r>
    </w:p>
    <w:p w14:paraId="43538049" w14:textId="77777777" w:rsidR="00C977BE" w:rsidRPr="00C735DF" w:rsidRDefault="00C977BE" w:rsidP="00FA2BD3">
      <w:pPr>
        <w:pStyle w:val="ListParagraph"/>
        <w:tabs>
          <w:tab w:val="clear" w:pos="480"/>
          <w:tab w:val="left" w:pos="540"/>
        </w:tabs>
        <w:ind w:left="540" w:hanging="540"/>
        <w:rPr>
          <w:rFonts w:ascii="Arial" w:hAnsi="Arial" w:cs="Arial"/>
          <w:sz w:val="16"/>
          <w:szCs w:val="12"/>
        </w:rPr>
      </w:pPr>
    </w:p>
    <w:p w14:paraId="756D4257" w14:textId="77777777" w:rsidR="00213A30" w:rsidRPr="00400D23" w:rsidRDefault="00213A30" w:rsidP="00FA2BD3">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Pr>
          <w:szCs w:val="16"/>
        </w:rPr>
        <w:t xml:space="preserve">Fire </w:t>
      </w:r>
      <w:r w:rsidR="000C5167">
        <w:rPr>
          <w:szCs w:val="16"/>
        </w:rPr>
        <w:t>a</w:t>
      </w:r>
      <w:r>
        <w:rPr>
          <w:szCs w:val="16"/>
        </w:rPr>
        <w:t>larm systems shall be maintained in accordance with the requirements of NFPA 72, National Fire Alarm and Signaling Code (current as of the Lease Award Date).</w:t>
      </w:r>
    </w:p>
    <w:p w14:paraId="7B96EAEE" w14:textId="77777777" w:rsidR="00830FFE" w:rsidRPr="006E1993" w:rsidRDefault="00830FFE" w:rsidP="00FA2BD3">
      <w:pPr>
        <w:pStyle w:val="NoSpacing"/>
        <w:tabs>
          <w:tab w:val="clear" w:pos="864"/>
          <w:tab w:val="clear" w:pos="1296"/>
          <w:tab w:val="clear" w:pos="1728"/>
          <w:tab w:val="clear" w:pos="2160"/>
          <w:tab w:val="clear" w:pos="2592"/>
          <w:tab w:val="clear" w:pos="3024"/>
          <w:tab w:val="left" w:pos="540"/>
        </w:tabs>
        <w:suppressAutoHyphens/>
        <w:ind w:left="540" w:hanging="540"/>
      </w:pPr>
    </w:p>
    <w:p w14:paraId="67BF98E1" w14:textId="77777777" w:rsidR="00830FFE" w:rsidRPr="007C27C5"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rPr>
          <w:szCs w:val="16"/>
        </w:rPr>
      </w:pPr>
      <w:r w:rsidRPr="006C4443">
        <w:t xml:space="preserve">The fire alarm system shall transmit </w:t>
      </w:r>
      <w:r>
        <w:t xml:space="preserve">all fire </w:t>
      </w:r>
      <w:r w:rsidRPr="006C4443">
        <w:t xml:space="preserve">alarm </w:t>
      </w:r>
      <w:r>
        <w:t xml:space="preserve">signals </w:t>
      </w:r>
      <w:r w:rsidRPr="006C4443">
        <w:t xml:space="preserve">to the local fire department via any of the following means: directly to the local fire department, to the </w:t>
      </w:r>
      <w:r>
        <w:t>(</w:t>
      </w:r>
      <w:r w:rsidRPr="006C4443">
        <w:t>911</w:t>
      </w:r>
      <w:r>
        <w:t>)</w:t>
      </w:r>
      <w:r w:rsidRPr="006C4443">
        <w:t xml:space="preserve"> public communication</w:t>
      </w:r>
      <w:r>
        <w:t>s</w:t>
      </w:r>
      <w:r w:rsidRPr="006C4443">
        <w:t xml:space="preserve"> center, to a central station, to a remote supervising station, or to a proprietary supervising station</w:t>
      </w:r>
      <w:r w:rsidRPr="006C4443">
        <w:rPr>
          <w:szCs w:val="16"/>
        </w:rPr>
        <w:t>.</w:t>
      </w:r>
    </w:p>
    <w:p w14:paraId="3C58E9A6" w14:textId="77777777" w:rsidR="00830FFE" w:rsidRPr="00B66582" w:rsidRDefault="00830FFE" w:rsidP="00676CD2">
      <w:pPr>
        <w:pStyle w:val="ListParagraph"/>
        <w:tabs>
          <w:tab w:val="clear" w:pos="480"/>
          <w:tab w:val="left" w:pos="540"/>
        </w:tabs>
        <w:ind w:left="540" w:hanging="540"/>
        <w:jc w:val="both"/>
        <w:rPr>
          <w:rFonts w:ascii="Arial" w:hAnsi="Arial" w:cs="Arial"/>
          <w:sz w:val="16"/>
          <w:szCs w:val="16"/>
        </w:rPr>
      </w:pPr>
    </w:p>
    <w:p w14:paraId="3A084D16" w14:textId="77777777" w:rsidR="00830FFE" w:rsidRPr="00176DE4" w:rsidRDefault="00830FFE" w:rsidP="00676CD2">
      <w:pPr>
        <w:pStyle w:val="NoSpacing"/>
        <w:numPr>
          <w:ilvl w:val="0"/>
          <w:numId w:val="12"/>
        </w:numPr>
        <w:tabs>
          <w:tab w:val="clear" w:pos="576"/>
          <w:tab w:val="clear" w:pos="864"/>
          <w:tab w:val="clear" w:pos="1296"/>
          <w:tab w:val="clear" w:pos="1728"/>
          <w:tab w:val="clear" w:pos="2160"/>
          <w:tab w:val="clear" w:pos="2592"/>
          <w:tab w:val="clear" w:pos="3024"/>
          <w:tab w:val="left" w:pos="540"/>
        </w:tabs>
        <w:suppressAutoHyphens/>
        <w:ind w:left="540" w:hanging="540"/>
      </w:pPr>
      <w:r w:rsidRPr="006E1993">
        <w:t xml:space="preserve">If </w:t>
      </w:r>
      <w:r>
        <w:t>the</w:t>
      </w:r>
      <w:r w:rsidRPr="006E1993">
        <w:t xml:space="preserve"> </w:t>
      </w:r>
      <w:r>
        <w:t>B</w:t>
      </w:r>
      <w:r w:rsidRPr="00176DE4">
        <w:t>uilding’s fire alarm control unit is over 25 years old</w:t>
      </w:r>
      <w:r>
        <w:t xml:space="preserve"> as of the date of award of this Lease, Lessor</w:t>
      </w:r>
      <w:r w:rsidRPr="00176DE4">
        <w:t xml:space="preserve"> shall install a new fire alarm system in accordance with the requirements of NFPA 72, National Fire Alarm and Signaling Code (current as of the Lease</w:t>
      </w:r>
      <w:r>
        <w:t xml:space="preserve"> Award Date</w:t>
      </w:r>
      <w:r w:rsidRPr="00176DE4">
        <w:t xml:space="preserve">), prior to Government acceptance and occupancy of the </w:t>
      </w:r>
      <w:r>
        <w:t>Space</w:t>
      </w:r>
      <w:r w:rsidRPr="00176DE4">
        <w:t>.</w:t>
      </w:r>
    </w:p>
    <w:bookmarkEnd w:id="1106"/>
    <w:p w14:paraId="6B821F47" w14:textId="77777777" w:rsidR="007D3021" w:rsidRDefault="007D3021">
      <w:pPr>
        <w:tabs>
          <w:tab w:val="left" w:pos="-720"/>
        </w:tabs>
        <w:suppressAutoHyphens/>
        <w:rPr>
          <w:rFonts w:cs="Arial"/>
          <w:szCs w:val="16"/>
        </w:rPr>
      </w:pPr>
    </w:p>
    <w:p w14:paraId="79F6E246" w14:textId="77777777" w:rsidR="00F5193D" w:rsidRPr="008F04D0" w:rsidRDefault="008631FC" w:rsidP="004C0C59">
      <w:pPr>
        <w:pStyle w:val="Heading2"/>
        <w:numPr>
          <w:ilvl w:val="1"/>
          <w:numId w:val="61"/>
        </w:numPr>
        <w:tabs>
          <w:tab w:val="clear" w:pos="480"/>
          <w:tab w:val="left" w:pos="540"/>
        </w:tabs>
        <w:rPr>
          <w:highlight w:val="yellow"/>
        </w:rPr>
      </w:pPr>
      <w:bookmarkStart w:id="1107" w:name="_Toc362622423"/>
      <w:bookmarkStart w:id="1108" w:name="_Toc363827709"/>
      <w:bookmarkStart w:id="1109" w:name="_Toc363828142"/>
      <w:bookmarkStart w:id="1110" w:name="_Toc363834090"/>
      <w:bookmarkStart w:id="1111" w:name="_Toc363834450"/>
      <w:bookmarkStart w:id="1112" w:name="_Toc363834807"/>
      <w:bookmarkStart w:id="1113" w:name="_Toc363835165"/>
      <w:bookmarkStart w:id="1114" w:name="_Toc363835520"/>
      <w:bookmarkStart w:id="1115" w:name="_Toc363916875"/>
      <w:bookmarkStart w:id="1116" w:name="_Toc363918681"/>
      <w:bookmarkStart w:id="1117" w:name="_Toc363920486"/>
      <w:bookmarkStart w:id="1118" w:name="_Toc363922291"/>
      <w:bookmarkStart w:id="1119" w:name="_Toc363924096"/>
      <w:bookmarkStart w:id="1120" w:name="_Toc363925905"/>
      <w:bookmarkStart w:id="1121" w:name="_Toc359791211"/>
      <w:bookmarkStart w:id="1122" w:name="_Toc145683910"/>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r w:rsidRPr="008F04D0">
        <w:rPr>
          <w:highlight w:val="yellow"/>
        </w:rPr>
        <w:t>ENERGY INDEPENDENCE AND SECURITY ACT (</w:t>
      </w:r>
      <w:r w:rsidR="00B448FC" w:rsidRPr="008F04D0">
        <w:rPr>
          <w:highlight w:val="yellow"/>
        </w:rPr>
        <w:t>MAR 2016</w:t>
      </w:r>
      <w:r w:rsidRPr="008F04D0">
        <w:rPr>
          <w:highlight w:val="yellow"/>
        </w:rPr>
        <w:t>)</w:t>
      </w:r>
      <w:bookmarkEnd w:id="1121"/>
      <w:bookmarkEnd w:id="1122"/>
    </w:p>
    <w:p w14:paraId="0F537E76" w14:textId="77777777" w:rsidR="007D3021" w:rsidRPr="008F04D0" w:rsidRDefault="007D3021" w:rsidP="00476C94">
      <w:pPr>
        <w:suppressAutoHyphens/>
        <w:ind w:right="36"/>
        <w:contextualSpacing/>
        <w:rPr>
          <w:highlight w:val="yellow"/>
        </w:rPr>
      </w:pPr>
    </w:p>
    <w:p w14:paraId="11271F0E" w14:textId="77777777" w:rsidR="00B448FC" w:rsidRPr="008F04D0" w:rsidRDefault="00B448FC" w:rsidP="005B6FC7">
      <w:pPr>
        <w:tabs>
          <w:tab w:val="clear" w:pos="480"/>
          <w:tab w:val="clear" w:pos="960"/>
          <w:tab w:val="clear" w:pos="1440"/>
          <w:tab w:val="clear" w:pos="1920"/>
          <w:tab w:val="clear" w:pos="2400"/>
          <w:tab w:val="left" w:pos="540"/>
          <w:tab w:val="left" w:pos="3024"/>
        </w:tabs>
        <w:rPr>
          <w:highlight w:val="yellow"/>
        </w:rPr>
      </w:pPr>
      <w:r w:rsidRPr="008F04D0">
        <w:rPr>
          <w:highlight w:val="yellow"/>
        </w:rPr>
        <w:t>A.</w:t>
      </w:r>
      <w:r w:rsidRPr="008F04D0">
        <w:rPr>
          <w:highlight w:val="yellow"/>
        </w:rPr>
        <w:tab/>
      </w:r>
      <w:r w:rsidRPr="008F04D0">
        <w:rPr>
          <w:highlight w:val="yellow"/>
          <w:u w:val="single"/>
        </w:rPr>
        <w:t>Energy-related Requirements</w:t>
      </w:r>
      <w:r w:rsidRPr="008F04D0">
        <w:rPr>
          <w:highlight w:val="yellow"/>
        </w:rPr>
        <w:t>:</w:t>
      </w:r>
    </w:p>
    <w:p w14:paraId="24DF19AE" w14:textId="77777777" w:rsidR="00B448FC" w:rsidRPr="008F04D0" w:rsidRDefault="00B448FC" w:rsidP="00B448FC">
      <w:pPr>
        <w:tabs>
          <w:tab w:val="left" w:pos="576"/>
          <w:tab w:val="left" w:pos="864"/>
          <w:tab w:val="left" w:pos="1296"/>
          <w:tab w:val="left" w:pos="1728"/>
          <w:tab w:val="left" w:pos="2160"/>
          <w:tab w:val="left" w:pos="2592"/>
          <w:tab w:val="left" w:pos="3024"/>
        </w:tabs>
        <w:rPr>
          <w:highlight w:val="yellow"/>
        </w:rPr>
      </w:pPr>
    </w:p>
    <w:p w14:paraId="3E2453AC" w14:textId="7546EE0E" w:rsidR="00AF5D13" w:rsidRPr="008F04D0" w:rsidRDefault="00AF5D13" w:rsidP="00676CD2">
      <w:pPr>
        <w:tabs>
          <w:tab w:val="clear" w:pos="480"/>
          <w:tab w:val="clear" w:pos="960"/>
          <w:tab w:val="clear" w:pos="1440"/>
          <w:tab w:val="clear" w:pos="1920"/>
          <w:tab w:val="clear" w:pos="2400"/>
          <w:tab w:val="left" w:pos="1080"/>
        </w:tabs>
        <w:ind w:left="1080" w:hanging="540"/>
        <w:rPr>
          <w:highlight w:val="yellow"/>
        </w:rPr>
      </w:pPr>
      <w:r w:rsidRPr="008F04D0">
        <w:rPr>
          <w:highlight w:val="yellow"/>
        </w:rPr>
        <w:t>1.</w:t>
      </w:r>
      <w:r w:rsidRPr="008F04D0">
        <w:rPr>
          <w:highlight w:val="yellow"/>
        </w:rPr>
        <w:tab/>
      </w:r>
      <w:r w:rsidR="00B448FC" w:rsidRPr="008F04D0">
        <w:rPr>
          <w:highlight w:val="yellow"/>
        </w:rPr>
        <w:t xml:space="preserve">The Energy Independence and Security Act (EISA) establishes the following requirements for Government </w:t>
      </w:r>
      <w:r w:rsidR="0051617D" w:rsidRPr="008F04D0">
        <w:rPr>
          <w:highlight w:val="yellow"/>
        </w:rPr>
        <w:t xml:space="preserve">Leases </w:t>
      </w:r>
      <w:r w:rsidR="00B448FC" w:rsidRPr="008F04D0">
        <w:rPr>
          <w:highlight w:val="yellow"/>
        </w:rPr>
        <w:t xml:space="preserve">in Buildings that have not earned the ENERGY STAR® Label conferred by the Environmental Protection Agency (EPA) within one year prior to the due date for final proposal revisions (“most recent year”).  </w:t>
      </w:r>
    </w:p>
    <w:p w14:paraId="67E04F88" w14:textId="77777777" w:rsidR="00AF5D13" w:rsidRPr="008F04D0" w:rsidRDefault="00AF5D13" w:rsidP="00676CD2">
      <w:pPr>
        <w:tabs>
          <w:tab w:val="clear" w:pos="480"/>
          <w:tab w:val="clear" w:pos="960"/>
          <w:tab w:val="clear" w:pos="1440"/>
          <w:tab w:val="clear" w:pos="1920"/>
          <w:tab w:val="clear" w:pos="2400"/>
          <w:tab w:val="left" w:pos="1080"/>
        </w:tabs>
        <w:ind w:left="1080" w:hanging="540"/>
        <w:rPr>
          <w:highlight w:val="yellow"/>
        </w:rPr>
      </w:pPr>
    </w:p>
    <w:p w14:paraId="239F54CA" w14:textId="1A662073" w:rsidR="00B448FC" w:rsidRPr="008F04D0" w:rsidRDefault="00AF5D13" w:rsidP="00676CD2">
      <w:pPr>
        <w:tabs>
          <w:tab w:val="clear" w:pos="480"/>
          <w:tab w:val="clear" w:pos="960"/>
          <w:tab w:val="clear" w:pos="1440"/>
          <w:tab w:val="clear" w:pos="1920"/>
          <w:tab w:val="clear" w:pos="2400"/>
          <w:tab w:val="left" w:pos="1080"/>
        </w:tabs>
        <w:ind w:left="1080" w:hanging="540"/>
        <w:rPr>
          <w:highlight w:val="yellow"/>
        </w:rPr>
      </w:pPr>
      <w:r w:rsidRPr="008F04D0">
        <w:rPr>
          <w:highlight w:val="yellow"/>
        </w:rPr>
        <w:t>2.</w:t>
      </w:r>
      <w:r w:rsidRPr="008F04D0">
        <w:rPr>
          <w:highlight w:val="yellow"/>
        </w:rPr>
        <w:tab/>
      </w:r>
      <w:r w:rsidR="00B448FC" w:rsidRPr="008F04D0">
        <w:rPr>
          <w:highlight w:val="yellow"/>
        </w:rPr>
        <w:t>If this Lease was awarded under any of EISA's Section 435 statutory exceptions, the Lessor shall either:</w:t>
      </w:r>
    </w:p>
    <w:p w14:paraId="32848613" w14:textId="77777777" w:rsidR="00B448FC" w:rsidRPr="008F04D0" w:rsidRDefault="00B448FC" w:rsidP="00676CD2">
      <w:pPr>
        <w:tabs>
          <w:tab w:val="clear" w:pos="480"/>
          <w:tab w:val="clear" w:pos="960"/>
          <w:tab w:val="clear" w:pos="1440"/>
          <w:tab w:val="clear" w:pos="1920"/>
          <w:tab w:val="clear" w:pos="2400"/>
        </w:tabs>
        <w:ind w:left="540"/>
        <w:rPr>
          <w:highlight w:val="yellow"/>
        </w:rPr>
      </w:pPr>
    </w:p>
    <w:p w14:paraId="211865B0" w14:textId="74778F50" w:rsidR="00B448FC" w:rsidRPr="008F04D0" w:rsidRDefault="00AF5D13" w:rsidP="00676CD2">
      <w:pPr>
        <w:tabs>
          <w:tab w:val="clear" w:pos="480"/>
          <w:tab w:val="clear" w:pos="960"/>
          <w:tab w:val="clear" w:pos="1440"/>
          <w:tab w:val="clear" w:pos="1920"/>
          <w:tab w:val="clear" w:pos="2400"/>
          <w:tab w:val="left" w:pos="1620"/>
        </w:tabs>
        <w:ind w:left="1620" w:hanging="540"/>
        <w:rPr>
          <w:highlight w:val="yellow"/>
        </w:rPr>
      </w:pPr>
      <w:r w:rsidRPr="008F04D0">
        <w:rPr>
          <w:highlight w:val="yellow"/>
        </w:rPr>
        <w:t>a.</w:t>
      </w:r>
      <w:r w:rsidRPr="008F04D0">
        <w:rPr>
          <w:highlight w:val="yellow"/>
        </w:rPr>
        <w:tab/>
      </w:r>
      <w:r w:rsidR="00B448FC" w:rsidRPr="008F04D0">
        <w:rPr>
          <w:highlight w:val="yellow"/>
        </w:rPr>
        <w:t xml:space="preserve">Earn the ENERGY STAR® Label prior to acceptance of the Space (or not later than one year after the Lease Award Date of a succeeding or superseding </w:t>
      </w:r>
      <w:r w:rsidR="00604F0F" w:rsidRPr="008F04D0">
        <w:rPr>
          <w:highlight w:val="yellow"/>
        </w:rPr>
        <w:t>L</w:t>
      </w:r>
      <w:r w:rsidR="00B448FC" w:rsidRPr="008F04D0">
        <w:rPr>
          <w:highlight w:val="yellow"/>
        </w:rPr>
        <w:t>ease); or</w:t>
      </w:r>
    </w:p>
    <w:p w14:paraId="4001E229" w14:textId="77777777" w:rsidR="00B448FC" w:rsidRPr="008F04D0" w:rsidRDefault="00B448FC" w:rsidP="00676CD2">
      <w:pPr>
        <w:tabs>
          <w:tab w:val="left" w:pos="576"/>
          <w:tab w:val="left" w:pos="864"/>
          <w:tab w:val="left" w:pos="1296"/>
          <w:tab w:val="left" w:pos="1620"/>
          <w:tab w:val="left" w:pos="1728"/>
          <w:tab w:val="left" w:pos="2160"/>
          <w:tab w:val="left" w:pos="2592"/>
          <w:tab w:val="left" w:pos="3024"/>
        </w:tabs>
        <w:ind w:left="1080"/>
        <w:rPr>
          <w:highlight w:val="yellow"/>
        </w:rPr>
      </w:pPr>
    </w:p>
    <w:p w14:paraId="234E14D7" w14:textId="2FC271E0" w:rsidR="00B448FC" w:rsidRPr="008F04D0" w:rsidRDefault="00B448FC" w:rsidP="00676CD2">
      <w:pPr>
        <w:tabs>
          <w:tab w:val="clear" w:pos="480"/>
          <w:tab w:val="clear" w:pos="960"/>
          <w:tab w:val="clear" w:pos="1440"/>
          <w:tab w:val="clear" w:pos="1920"/>
          <w:tab w:val="clear" w:pos="2400"/>
          <w:tab w:val="left" w:pos="1620"/>
          <w:tab w:val="left" w:pos="2160"/>
        </w:tabs>
        <w:ind w:left="2160" w:hanging="1080"/>
        <w:rPr>
          <w:highlight w:val="yellow"/>
        </w:rPr>
      </w:pPr>
      <w:r w:rsidRPr="008F04D0">
        <w:rPr>
          <w:highlight w:val="yellow"/>
        </w:rPr>
        <w:t>b.</w:t>
      </w:r>
      <w:r w:rsidRPr="008F04D0">
        <w:rPr>
          <w:highlight w:val="yellow"/>
        </w:rPr>
        <w:tab/>
      </w:r>
      <w:r w:rsidR="008F30EE" w:rsidRPr="008F04D0">
        <w:rPr>
          <w:highlight w:val="yellow"/>
        </w:rPr>
        <w:t>I.</w:t>
      </w:r>
      <w:r w:rsidR="008F30EE" w:rsidRPr="008F04D0">
        <w:rPr>
          <w:highlight w:val="yellow"/>
        </w:rPr>
        <w:tab/>
      </w:r>
      <w:r w:rsidRPr="008F04D0">
        <w:rPr>
          <w:highlight w:val="yellow"/>
        </w:rPr>
        <w:t xml:space="preserve">Complete energy efficiency and conservation improvements if any, agreed to by Lessor in lieu of earning the ENERGY STAR® Label prior to acceptance of the Space (or not later than one year after the Lease Award Date of a succeeding or superseding </w:t>
      </w:r>
      <w:r w:rsidR="00CB17D0" w:rsidRPr="008F04D0">
        <w:rPr>
          <w:highlight w:val="yellow"/>
        </w:rPr>
        <w:t>L</w:t>
      </w:r>
      <w:r w:rsidRPr="008F04D0">
        <w:rPr>
          <w:highlight w:val="yellow"/>
        </w:rPr>
        <w:t xml:space="preserve">ease); and </w:t>
      </w:r>
    </w:p>
    <w:p w14:paraId="26C94266" w14:textId="77777777" w:rsidR="00C441DE" w:rsidRPr="008F04D0" w:rsidRDefault="00C441DE" w:rsidP="00676CD2">
      <w:pPr>
        <w:tabs>
          <w:tab w:val="clear" w:pos="480"/>
          <w:tab w:val="clear" w:pos="960"/>
          <w:tab w:val="clear" w:pos="1440"/>
          <w:tab w:val="clear" w:pos="1920"/>
          <w:tab w:val="clear" w:pos="2400"/>
          <w:tab w:val="left" w:pos="2790"/>
        </w:tabs>
        <w:ind w:left="2160"/>
        <w:rPr>
          <w:highlight w:val="yellow"/>
        </w:rPr>
      </w:pPr>
    </w:p>
    <w:p w14:paraId="05823CB3" w14:textId="6DF6DDCF" w:rsidR="00B448FC" w:rsidRPr="008F04D0" w:rsidRDefault="00C441DE" w:rsidP="00676CD2">
      <w:pPr>
        <w:tabs>
          <w:tab w:val="clear" w:pos="480"/>
          <w:tab w:val="clear" w:pos="960"/>
          <w:tab w:val="clear" w:pos="1440"/>
          <w:tab w:val="clear" w:pos="1920"/>
          <w:tab w:val="clear" w:pos="2400"/>
          <w:tab w:val="left" w:pos="2160"/>
          <w:tab w:val="left" w:pos="2790"/>
        </w:tabs>
        <w:ind w:left="2160" w:hanging="540"/>
        <w:rPr>
          <w:rFonts w:ascii="ArialMT" w:hAnsi="ArialMT" w:cs="ArialMT"/>
          <w:color w:val="000000"/>
          <w:szCs w:val="24"/>
          <w:highlight w:val="yellow"/>
        </w:rPr>
      </w:pPr>
      <w:r w:rsidRPr="008F04D0">
        <w:rPr>
          <w:highlight w:val="yellow"/>
        </w:rPr>
        <w:t>II.</w:t>
      </w:r>
      <w:r w:rsidR="00B448FC" w:rsidRPr="008F04D0">
        <w:rPr>
          <w:highlight w:val="yellow"/>
        </w:rPr>
        <w:tab/>
        <w:t xml:space="preserve">Obtain and publicly disclose </w:t>
      </w:r>
      <w:r w:rsidR="00B448FC" w:rsidRPr="008F04D0">
        <w:rPr>
          <w:rFonts w:ascii="ArialMT" w:hAnsi="ArialMT" w:cs="ArialMT"/>
          <w:color w:val="000000"/>
          <w:szCs w:val="24"/>
          <w:highlight w:val="yellow"/>
        </w:rPr>
        <w:t>the Building’s current ENERGY STAR® score (using EPA’s Portfolio Manager tool), unless the Lessor cannot access whole building utility consumption data, or there is no building category within Portfolio Manager to benchmark against, including spaces—</w:t>
      </w:r>
    </w:p>
    <w:p w14:paraId="32A84290" w14:textId="77777777" w:rsidR="00C441DE" w:rsidRPr="008F04D0" w:rsidRDefault="00C441DE" w:rsidP="00676CD2">
      <w:pPr>
        <w:tabs>
          <w:tab w:val="clear" w:pos="480"/>
          <w:tab w:val="clear" w:pos="960"/>
          <w:tab w:val="clear" w:pos="1440"/>
          <w:tab w:val="clear" w:pos="1920"/>
          <w:tab w:val="clear" w:pos="2400"/>
        </w:tabs>
        <w:ind w:left="2160" w:hanging="540"/>
        <w:rPr>
          <w:rFonts w:ascii="ArialMT" w:hAnsi="ArialMT" w:cs="ArialMT"/>
          <w:color w:val="000000"/>
          <w:szCs w:val="24"/>
          <w:highlight w:val="yellow"/>
        </w:rPr>
      </w:pPr>
    </w:p>
    <w:p w14:paraId="436BA60E" w14:textId="7ED54942" w:rsidR="00C441DE" w:rsidRPr="008F04D0"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highlight w:val="yellow"/>
        </w:rPr>
      </w:pPr>
      <w:r w:rsidRPr="008F04D0">
        <w:rPr>
          <w:rFonts w:ascii="Arial" w:hAnsi="Arial" w:cs="Arial"/>
          <w:color w:val="000000"/>
          <w:sz w:val="16"/>
          <w:szCs w:val="16"/>
          <w:highlight w:val="yellow"/>
        </w:rPr>
        <w:t>That are located in States with privacy laws that provide that utilities shall not provide such aggregated information to multitenant building owners; and</w:t>
      </w:r>
    </w:p>
    <w:p w14:paraId="5042ABE4" w14:textId="77777777" w:rsidR="00C441DE" w:rsidRPr="008F04D0" w:rsidRDefault="00C441DE" w:rsidP="00676CD2">
      <w:pPr>
        <w:pStyle w:val="ListParagraph"/>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highlight w:val="yellow"/>
        </w:rPr>
      </w:pPr>
    </w:p>
    <w:p w14:paraId="6955E072" w14:textId="28C92578" w:rsidR="00C441DE" w:rsidRPr="008F04D0"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highlight w:val="yellow"/>
        </w:rPr>
      </w:pPr>
      <w:r w:rsidRPr="008F04D0">
        <w:rPr>
          <w:rFonts w:ascii="Arial" w:hAnsi="Arial" w:cs="Arial"/>
          <w:color w:val="000000"/>
          <w:sz w:val="16"/>
          <w:szCs w:val="16"/>
          <w:highlight w:val="yellow"/>
        </w:rPr>
        <w:t>For which tenants do not provide energy consumption information to the commercial building owner in response to a request from the building owner.  (A Federal agency that is a tenant of the space shall provide to the building owner, or authorize the owner to obtain from the utility, the energy consumption information of the space for the benchmarking and disclosure required by this subparagraph D).</w:t>
      </w:r>
    </w:p>
    <w:p w14:paraId="47AF25B0" w14:textId="77777777" w:rsidR="00C441DE" w:rsidRPr="008F04D0" w:rsidRDefault="00C441DE" w:rsidP="00676CD2">
      <w:pPr>
        <w:tabs>
          <w:tab w:val="clear" w:pos="480"/>
          <w:tab w:val="clear" w:pos="960"/>
          <w:tab w:val="clear" w:pos="1440"/>
          <w:tab w:val="clear" w:pos="1920"/>
          <w:tab w:val="clear" w:pos="2400"/>
          <w:tab w:val="left" w:pos="2700"/>
        </w:tabs>
        <w:autoSpaceDE w:val="0"/>
        <w:autoSpaceDN w:val="0"/>
        <w:adjustRightInd w:val="0"/>
        <w:snapToGrid w:val="0"/>
        <w:ind w:left="2700" w:hanging="540"/>
        <w:rPr>
          <w:rFonts w:cs="Arial"/>
          <w:color w:val="000000"/>
          <w:szCs w:val="16"/>
          <w:highlight w:val="yellow"/>
        </w:rPr>
      </w:pPr>
    </w:p>
    <w:p w14:paraId="1BDE64FF" w14:textId="599CA43F" w:rsidR="00B448FC" w:rsidRPr="008F04D0" w:rsidRDefault="00B448FC" w:rsidP="00676CD2">
      <w:pPr>
        <w:pStyle w:val="ListParagraph"/>
        <w:numPr>
          <w:ilvl w:val="5"/>
          <w:numId w:val="61"/>
        </w:numPr>
        <w:tabs>
          <w:tab w:val="clear" w:pos="480"/>
          <w:tab w:val="clear" w:pos="960"/>
          <w:tab w:val="clear" w:pos="1440"/>
          <w:tab w:val="clear" w:pos="1920"/>
          <w:tab w:val="clear" w:pos="2400"/>
          <w:tab w:val="left" w:pos="2700"/>
        </w:tabs>
        <w:autoSpaceDE w:val="0"/>
        <w:autoSpaceDN w:val="0"/>
        <w:adjustRightInd w:val="0"/>
        <w:snapToGrid w:val="0"/>
        <w:ind w:left="2700" w:hanging="540"/>
        <w:jc w:val="both"/>
        <w:rPr>
          <w:rFonts w:ascii="Arial" w:hAnsi="Arial" w:cs="Arial"/>
          <w:color w:val="000000"/>
          <w:sz w:val="16"/>
          <w:szCs w:val="16"/>
          <w:highlight w:val="yellow"/>
        </w:rPr>
      </w:pPr>
      <w:r w:rsidRPr="008F04D0">
        <w:rPr>
          <w:rFonts w:ascii="Arial" w:hAnsi="Arial" w:cs="Arial"/>
          <w:color w:val="000000"/>
          <w:sz w:val="16"/>
          <w:szCs w:val="16"/>
          <w:highlight w:val="yellow"/>
        </w:rPr>
        <w:lastRenderedPageBreak/>
        <w:t>That cannot be benchmarked (scored) using EPA’s Portfolio Manager tool because of excessive vacancy; in which case Lessor agrees to obtain the score and publicly disclose it within 120 days of the eligibility to obtain a score using the EPA Portfolio Manager tool.</w:t>
      </w:r>
    </w:p>
    <w:p w14:paraId="3DD553EB" w14:textId="77777777" w:rsidR="00B448FC" w:rsidRPr="008F04D0" w:rsidRDefault="00B448FC" w:rsidP="00676CD2">
      <w:pPr>
        <w:autoSpaceDE w:val="0"/>
        <w:autoSpaceDN w:val="0"/>
        <w:adjustRightInd w:val="0"/>
        <w:snapToGrid w:val="0"/>
        <w:ind w:left="1080"/>
        <w:contextualSpacing/>
        <w:rPr>
          <w:rFonts w:ascii="ArialMT" w:hAnsi="ArialMT" w:cs="ArialMT"/>
          <w:color w:val="000000"/>
          <w:szCs w:val="24"/>
          <w:highlight w:val="yellow"/>
        </w:rPr>
      </w:pPr>
    </w:p>
    <w:p w14:paraId="3C012A93" w14:textId="7F160300" w:rsidR="00B448FC" w:rsidRPr="008F04D0" w:rsidRDefault="00B448FC" w:rsidP="00FA2BD3">
      <w:pPr>
        <w:tabs>
          <w:tab w:val="clear" w:pos="480"/>
          <w:tab w:val="clear" w:pos="960"/>
          <w:tab w:val="clear" w:pos="1440"/>
          <w:tab w:val="clear" w:pos="1920"/>
          <w:tab w:val="clear" w:pos="2400"/>
        </w:tabs>
        <w:autoSpaceDE w:val="0"/>
        <w:autoSpaceDN w:val="0"/>
        <w:adjustRightInd w:val="0"/>
        <w:snapToGrid w:val="0"/>
        <w:ind w:left="2160"/>
        <w:contextualSpacing/>
        <w:rPr>
          <w:rFonts w:ascii="ArialMT" w:hAnsi="ArialMT" w:cs="ArialMT"/>
          <w:color w:val="000000"/>
          <w:szCs w:val="24"/>
          <w:highlight w:val="yellow"/>
        </w:rPr>
      </w:pPr>
      <w:r w:rsidRPr="008F04D0">
        <w:rPr>
          <w:rFonts w:ascii="ArialMT" w:hAnsi="ArialMT" w:cs="ArialMT"/>
          <w:color w:val="000000"/>
          <w:szCs w:val="24"/>
          <w:highlight w:val="yellow"/>
          <w:u w:val="single"/>
        </w:rPr>
        <w:t>Note</w:t>
      </w:r>
      <w:r w:rsidR="002D2E44" w:rsidRPr="008F04D0">
        <w:rPr>
          <w:rFonts w:ascii="ArialMT" w:hAnsi="ArialMT" w:cs="ArialMT"/>
          <w:color w:val="000000"/>
          <w:szCs w:val="24"/>
          <w:highlight w:val="yellow"/>
        </w:rPr>
        <w:t>.</w:t>
      </w:r>
      <w:r w:rsidRPr="008F04D0">
        <w:rPr>
          <w:rFonts w:ascii="ArialMT" w:hAnsi="ArialMT" w:cs="ArialMT"/>
          <w:color w:val="000000"/>
          <w:szCs w:val="24"/>
          <w:highlight w:val="yellow"/>
        </w:rPr>
        <w:t xml:space="preserve"> “public disclosure” means posting the Energy Star® score on state or local websites in those areas that have applicable disclosure </w:t>
      </w:r>
      <w:r w:rsidR="00D12A46" w:rsidRPr="008F04D0">
        <w:rPr>
          <w:rFonts w:ascii="ArialMT" w:hAnsi="ArialMT" w:cs="ArialMT"/>
          <w:color w:val="000000"/>
          <w:szCs w:val="24"/>
          <w:highlight w:val="yellow"/>
        </w:rPr>
        <w:t>mandates and</w:t>
      </w:r>
      <w:r w:rsidRPr="008F04D0">
        <w:rPr>
          <w:rFonts w:ascii="ArialMT" w:hAnsi="ArialMT" w:cs="ArialMT"/>
          <w:color w:val="000000"/>
          <w:szCs w:val="24"/>
          <w:highlight w:val="yellow"/>
        </w:rPr>
        <w:t xml:space="preserve"> reporting the score to the Government via Portfolio Manager.  In the absence of an applicable state or local disclosure mandate, Lessor shall either generate and display the Energy Star® score in a public space at the building location or post the score on Lessor’s or Lessor’s Parent/Affiliate website.</w:t>
      </w:r>
    </w:p>
    <w:p w14:paraId="13CB18D4" w14:textId="77777777" w:rsidR="00B448FC" w:rsidRPr="008F04D0" w:rsidRDefault="00B448FC" w:rsidP="008F30EE">
      <w:pPr>
        <w:autoSpaceDE w:val="0"/>
        <w:autoSpaceDN w:val="0"/>
        <w:adjustRightInd w:val="0"/>
        <w:snapToGrid w:val="0"/>
        <w:ind w:left="1620"/>
        <w:contextualSpacing/>
        <w:rPr>
          <w:bCs/>
          <w:szCs w:val="24"/>
          <w:highlight w:val="yellow"/>
        </w:rPr>
      </w:pPr>
      <w:r w:rsidRPr="008F04D0">
        <w:rPr>
          <w:rFonts w:ascii="ArialMT" w:hAnsi="ArialMT" w:cs="ArialMT"/>
          <w:color w:val="000000"/>
          <w:szCs w:val="24"/>
          <w:highlight w:val="yellow"/>
        </w:rPr>
        <w:t xml:space="preserve"> </w:t>
      </w:r>
    </w:p>
    <w:p w14:paraId="7184452B" w14:textId="20C1D775" w:rsidR="00B448FC" w:rsidRPr="008F04D0" w:rsidRDefault="00B448FC" w:rsidP="00FA2BD3">
      <w:pPr>
        <w:tabs>
          <w:tab w:val="clear" w:pos="480"/>
          <w:tab w:val="clear" w:pos="960"/>
          <w:tab w:val="clear" w:pos="1440"/>
          <w:tab w:val="clear" w:pos="1920"/>
          <w:tab w:val="clear" w:pos="2400"/>
          <w:tab w:val="left" w:pos="1080"/>
        </w:tabs>
        <w:ind w:left="1080" w:hanging="540"/>
        <w:rPr>
          <w:bCs/>
          <w:highlight w:val="yellow"/>
        </w:rPr>
      </w:pPr>
      <w:r w:rsidRPr="008F04D0">
        <w:rPr>
          <w:bCs/>
          <w:highlight w:val="yellow"/>
        </w:rPr>
        <w:t>3.</w:t>
      </w:r>
      <w:r w:rsidRPr="008F04D0">
        <w:rPr>
          <w:bCs/>
          <w:highlight w:val="yellow"/>
        </w:rPr>
        <w:tab/>
        <w:t>If this Lease was awarded to a Building to be built or to a Building predominantly vacant as of the due date for final proposal revisions and was unable to earn the ENERGY STAR</w:t>
      </w:r>
      <w:r w:rsidRPr="008F04D0">
        <w:rPr>
          <w:highlight w:val="yellow"/>
        </w:rPr>
        <w:t>®</w:t>
      </w:r>
      <w:r w:rsidRPr="008F04D0">
        <w:rPr>
          <w:bCs/>
          <w:highlight w:val="yellow"/>
        </w:rPr>
        <w:t xml:space="preserve"> label for the most recent year (as defined above) due to insufficient occupancy, but was able to demonstrate sufficient evidence of capability to earn the ENERGY STAR</w:t>
      </w:r>
      <w:r w:rsidRPr="008F04D0">
        <w:rPr>
          <w:highlight w:val="yellow"/>
        </w:rPr>
        <w:t>®</w:t>
      </w:r>
      <w:r w:rsidRPr="008F04D0">
        <w:rPr>
          <w:bCs/>
          <w:highlight w:val="yellow"/>
        </w:rPr>
        <w:t xml:space="preserve"> label, then Lessor must earn the ENERGY STAR</w:t>
      </w:r>
      <w:r w:rsidRPr="008F04D0">
        <w:rPr>
          <w:highlight w:val="yellow"/>
        </w:rPr>
        <w:t>®</w:t>
      </w:r>
      <w:r w:rsidRPr="008F04D0">
        <w:rPr>
          <w:bCs/>
          <w:highlight w:val="yellow"/>
        </w:rPr>
        <w:t xml:space="preserve"> label within 18 months after occupancy by the Government.</w:t>
      </w:r>
    </w:p>
    <w:p w14:paraId="7A5E7FC0" w14:textId="77777777" w:rsidR="00B448FC" w:rsidRPr="008F04D0" w:rsidRDefault="00B448FC" w:rsidP="00FA2BD3">
      <w:pPr>
        <w:tabs>
          <w:tab w:val="clear" w:pos="480"/>
          <w:tab w:val="clear" w:pos="960"/>
          <w:tab w:val="clear" w:pos="1440"/>
          <w:tab w:val="clear" w:pos="1920"/>
          <w:tab w:val="clear" w:pos="2400"/>
          <w:tab w:val="left" w:pos="1080"/>
          <w:tab w:val="left" w:pos="3024"/>
        </w:tabs>
        <w:ind w:left="1080" w:hanging="540"/>
        <w:rPr>
          <w:bCs/>
          <w:highlight w:val="yellow"/>
        </w:rPr>
      </w:pPr>
    </w:p>
    <w:p w14:paraId="1657CFC7" w14:textId="47737626" w:rsidR="00B448FC" w:rsidRPr="008F04D0" w:rsidRDefault="00B448FC" w:rsidP="00FA2BD3">
      <w:pPr>
        <w:tabs>
          <w:tab w:val="clear" w:pos="480"/>
          <w:tab w:val="clear" w:pos="960"/>
          <w:tab w:val="clear" w:pos="1440"/>
          <w:tab w:val="clear" w:pos="1920"/>
          <w:tab w:val="clear" w:pos="2400"/>
          <w:tab w:val="left" w:pos="1080"/>
          <w:tab w:val="left" w:pos="3024"/>
        </w:tabs>
        <w:ind w:left="1080" w:hanging="540"/>
        <w:rPr>
          <w:highlight w:val="yellow"/>
        </w:rPr>
      </w:pPr>
      <w:r w:rsidRPr="008F04D0">
        <w:rPr>
          <w:bCs/>
          <w:highlight w:val="yellow"/>
        </w:rPr>
        <w:t>4.</w:t>
      </w:r>
      <w:r w:rsidRPr="008F04D0">
        <w:rPr>
          <w:bCs/>
          <w:highlight w:val="yellow"/>
        </w:rPr>
        <w:tab/>
      </w:r>
      <w:r w:rsidRPr="008F04D0">
        <w:rPr>
          <w:highlight w:val="yellow"/>
        </w:rPr>
        <w:t>The Lessor is encouraged to purchase at least 50 percent of the Government tenant’s electricity from renewable sources.</w:t>
      </w:r>
    </w:p>
    <w:p w14:paraId="41CAD5D7" w14:textId="77777777" w:rsidR="00B448FC" w:rsidRPr="008F04D0" w:rsidRDefault="00B448FC" w:rsidP="00B448FC">
      <w:pPr>
        <w:tabs>
          <w:tab w:val="left" w:pos="576"/>
          <w:tab w:val="left" w:pos="864"/>
          <w:tab w:val="left" w:pos="1296"/>
          <w:tab w:val="left" w:pos="1728"/>
          <w:tab w:val="left" w:pos="2160"/>
          <w:tab w:val="left" w:pos="2592"/>
          <w:tab w:val="left" w:pos="3024"/>
        </w:tabs>
        <w:rPr>
          <w:bCs/>
          <w:highlight w:val="yellow"/>
        </w:rPr>
      </w:pPr>
    </w:p>
    <w:p w14:paraId="05854E20" w14:textId="5AE60A24" w:rsidR="00B448FC" w:rsidRPr="008F04D0" w:rsidRDefault="00B448FC" w:rsidP="00FA2BD3">
      <w:pPr>
        <w:tabs>
          <w:tab w:val="clear" w:pos="480"/>
          <w:tab w:val="clear" w:pos="960"/>
          <w:tab w:val="clear" w:pos="1440"/>
          <w:tab w:val="clear" w:pos="1920"/>
          <w:tab w:val="clear" w:pos="2400"/>
          <w:tab w:val="left" w:pos="540"/>
        </w:tabs>
        <w:ind w:left="540" w:hanging="540"/>
        <w:rPr>
          <w:bCs/>
          <w:highlight w:val="yellow"/>
        </w:rPr>
      </w:pPr>
      <w:r w:rsidRPr="008F04D0">
        <w:rPr>
          <w:bCs/>
          <w:highlight w:val="yellow"/>
        </w:rPr>
        <w:t>B.</w:t>
      </w:r>
      <w:r w:rsidRPr="008F04D0">
        <w:rPr>
          <w:bCs/>
          <w:highlight w:val="yellow"/>
        </w:rPr>
        <w:tab/>
      </w:r>
      <w:r w:rsidRPr="008F04D0">
        <w:rPr>
          <w:bCs/>
          <w:highlight w:val="yellow"/>
          <w:u w:val="single"/>
        </w:rPr>
        <w:t>Hydrology-related Requirements</w:t>
      </w:r>
      <w:r w:rsidR="002D2E44" w:rsidRPr="008F04D0">
        <w:rPr>
          <w:bCs/>
          <w:highlight w:val="yellow"/>
        </w:rPr>
        <w:t>.</w:t>
      </w:r>
      <w:r w:rsidR="008F30EE" w:rsidRPr="008F04D0">
        <w:rPr>
          <w:bCs/>
          <w:highlight w:val="yellow"/>
        </w:rPr>
        <w:t xml:space="preserve"> </w:t>
      </w:r>
      <w:r w:rsidRPr="008F04D0">
        <w:rPr>
          <w:rFonts w:cs="Arial"/>
          <w:szCs w:val="16"/>
          <w:highlight w:val="yellow"/>
        </w:rPr>
        <w:t>Per EISA Section 438, the sponsor of any development or redevelopment project involving a Federal facility with a footprint that exceeds 5,000 square feet shall use site planning, design, construction, and maintenance strategies for the property to maintain or restore, to the maximum extent technically feasible, the predevelopment hydrology of the Property with regard to the temperature, rate, volume, and duration of flow</w:t>
      </w:r>
      <w:r w:rsidRPr="008F04D0">
        <w:rPr>
          <w:bCs/>
          <w:highlight w:val="yellow"/>
        </w:rPr>
        <w:t xml:space="preserve">. If the Lessor proposes to satisfy the Government’s space requirements through a development or redevelopment project, and the Government will be the sole or predominant tenant such that any other use of the Property will be functionally or quantitatively incidental to the Government’s use, the Lessor is required to implement hydrology maintenance and restoration requirements as required by EISA Section 438. </w:t>
      </w:r>
    </w:p>
    <w:p w14:paraId="6612D5B3" w14:textId="77777777" w:rsidR="00B448FC" w:rsidRPr="008F04D0" w:rsidRDefault="00B448FC" w:rsidP="00B448FC">
      <w:pPr>
        <w:tabs>
          <w:tab w:val="left" w:pos="576"/>
          <w:tab w:val="left" w:pos="864"/>
          <w:tab w:val="left" w:pos="1296"/>
          <w:tab w:val="left" w:pos="1728"/>
          <w:tab w:val="left" w:pos="2160"/>
          <w:tab w:val="left" w:pos="2592"/>
          <w:tab w:val="left" w:pos="3024"/>
        </w:tabs>
        <w:rPr>
          <w:bCs/>
          <w:highlight w:val="yellow"/>
        </w:rPr>
      </w:pPr>
    </w:p>
    <w:p w14:paraId="7B9D1714" w14:textId="16129042" w:rsidR="00B448FC" w:rsidRPr="008F04D0" w:rsidRDefault="00CA12E1" w:rsidP="00FA2BD3">
      <w:pPr>
        <w:tabs>
          <w:tab w:val="clear" w:pos="480"/>
          <w:tab w:val="clear" w:pos="960"/>
          <w:tab w:val="clear" w:pos="1440"/>
          <w:tab w:val="clear" w:pos="1920"/>
          <w:tab w:val="clear" w:pos="2400"/>
          <w:tab w:val="left" w:pos="1080"/>
        </w:tabs>
        <w:ind w:left="1080" w:hanging="540"/>
        <w:rPr>
          <w:highlight w:val="yellow"/>
        </w:rPr>
      </w:pPr>
      <w:r w:rsidRPr="008F04D0">
        <w:rPr>
          <w:bCs/>
          <w:highlight w:val="yellow"/>
        </w:rPr>
        <w:t>1</w:t>
      </w:r>
      <w:r w:rsidR="00B448FC" w:rsidRPr="008F04D0">
        <w:rPr>
          <w:bCs/>
          <w:highlight w:val="yellow"/>
        </w:rPr>
        <w:t>.</w:t>
      </w:r>
      <w:r w:rsidR="00B448FC" w:rsidRPr="008F04D0">
        <w:rPr>
          <w:bCs/>
          <w:highlight w:val="yellow"/>
        </w:rPr>
        <w:tab/>
      </w:r>
      <w:r w:rsidR="00B448FC" w:rsidRPr="008F04D0">
        <w:rPr>
          <w:rFonts w:cs="Arial"/>
          <w:szCs w:val="16"/>
          <w:highlight w:val="yellow"/>
        </w:rPr>
        <w:t>For the purposes of applying EISA Section 438 in this Lease, “sponsor” shall mean “Lessor”, and “exceeds 5,000 square feet” shall mean construction that disturbs 5,000 square feet or more of land area at the Property or on adjoining property to accommodate the Government’s requirements, or at the Property for whatever reason. Information regarding implementation of the hydrology maintenance and restoration requirements can be found at</w:t>
      </w:r>
      <w:r w:rsidR="00114B66" w:rsidRPr="008F04D0">
        <w:rPr>
          <w:rFonts w:cs="Arial"/>
          <w:szCs w:val="16"/>
          <w:highlight w:val="yellow"/>
        </w:rPr>
        <w:t xml:space="preserve"> </w:t>
      </w:r>
      <w:hyperlink r:id="rId15" w:history="1">
        <w:r w:rsidR="00114B66" w:rsidRPr="008F04D0">
          <w:rPr>
            <w:rStyle w:val="Hyperlink"/>
            <w:rFonts w:cs="Arial"/>
            <w:szCs w:val="16"/>
            <w:highlight w:val="yellow"/>
          </w:rPr>
          <w:t>HTTP://WWW.EPA.GOV/GREENINGEPA</w:t>
        </w:r>
      </w:hyperlink>
      <w:r w:rsidR="00114B66" w:rsidRPr="008F04D0">
        <w:rPr>
          <w:highlight w:val="yellow"/>
        </w:rPr>
        <w:t>.</w:t>
      </w:r>
    </w:p>
    <w:p w14:paraId="548B5F6A" w14:textId="77777777" w:rsidR="00B448FC" w:rsidRPr="008F04D0" w:rsidRDefault="00B448FC" w:rsidP="00FA2BD3">
      <w:pPr>
        <w:tabs>
          <w:tab w:val="clear" w:pos="480"/>
          <w:tab w:val="clear" w:pos="960"/>
          <w:tab w:val="clear" w:pos="1440"/>
          <w:tab w:val="clear" w:pos="1920"/>
          <w:tab w:val="clear" w:pos="2400"/>
          <w:tab w:val="left" w:pos="1080"/>
        </w:tabs>
        <w:ind w:left="1080" w:hanging="540"/>
        <w:rPr>
          <w:bCs/>
          <w:highlight w:val="yellow"/>
        </w:rPr>
      </w:pPr>
    </w:p>
    <w:p w14:paraId="01D836CF" w14:textId="49343BD0" w:rsidR="00B448FC" w:rsidRPr="00165766" w:rsidRDefault="00CA12E1" w:rsidP="00FA2BD3">
      <w:pPr>
        <w:tabs>
          <w:tab w:val="clear" w:pos="480"/>
          <w:tab w:val="clear" w:pos="960"/>
          <w:tab w:val="clear" w:pos="1440"/>
          <w:tab w:val="clear" w:pos="1920"/>
          <w:tab w:val="clear" w:pos="2400"/>
          <w:tab w:val="left" w:pos="1080"/>
        </w:tabs>
        <w:ind w:left="1080" w:hanging="540"/>
        <w:rPr>
          <w:rFonts w:cs="Arial"/>
          <w:color w:val="000000"/>
          <w:szCs w:val="16"/>
        </w:rPr>
      </w:pPr>
      <w:r w:rsidRPr="008F04D0">
        <w:rPr>
          <w:bCs/>
          <w:highlight w:val="yellow"/>
        </w:rPr>
        <w:t>2</w:t>
      </w:r>
      <w:r w:rsidR="00B448FC" w:rsidRPr="008F04D0">
        <w:rPr>
          <w:bCs/>
          <w:highlight w:val="yellow"/>
        </w:rPr>
        <w:t>.</w:t>
      </w:r>
      <w:r w:rsidR="00B448FC" w:rsidRPr="008F04D0">
        <w:rPr>
          <w:bCs/>
          <w:highlight w:val="yellow"/>
        </w:rPr>
        <w:tab/>
        <w:t>Lessor</w:t>
      </w:r>
      <w:r w:rsidR="00B448FC" w:rsidRPr="008F04D0">
        <w:rPr>
          <w:rFonts w:cs="Arial"/>
          <w:color w:val="000000"/>
          <w:szCs w:val="16"/>
          <w:highlight w:val="yellow"/>
        </w:rPr>
        <w:t xml:space="preserve"> is required to implement these hydrology maintenance and restoration requirements to the maximum extent technically feasible, prior to acceptance of the Space, (or not later than one year after the Lease Award Date or Lease Term Commencement Date, whichever is later, of a succeeding or superseding </w:t>
      </w:r>
      <w:r w:rsidR="0051617D" w:rsidRPr="008F04D0">
        <w:rPr>
          <w:rFonts w:cs="Arial"/>
          <w:color w:val="000000"/>
          <w:szCs w:val="16"/>
          <w:highlight w:val="yellow"/>
        </w:rPr>
        <w:t>Lease</w:t>
      </w:r>
      <w:r w:rsidR="00B448FC" w:rsidRPr="008F04D0">
        <w:rPr>
          <w:rFonts w:cs="Arial"/>
          <w:color w:val="000000"/>
          <w:szCs w:val="16"/>
          <w:highlight w:val="yellow"/>
        </w:rPr>
        <w:t>). Additionally, this Lease requires EISA Section 438 storm water compliance not later than one year from the date of any applicable disturbance (as defined in EISA Section 438) of more than 5,000 square feet of ground area if such disturbance occurs during the term of the Lease if the Government is the sole or predominant tenant. In the event the Lessor is required to comply with EISA Section 438, Lessor shall furnish the Government, prior to the filing for permits for the associated work, with a certification from Lessor’s engineer that the design meets the hydrology maintenance and restoration requirements of EISA Section 438.</w:t>
      </w:r>
    </w:p>
    <w:p w14:paraId="5EBB59BF" w14:textId="77777777" w:rsidR="00830FFE" w:rsidRPr="00713EDD" w:rsidRDefault="00830FFE" w:rsidP="00713EDD">
      <w:pPr>
        <w:pStyle w:val="NoSpacing"/>
        <w:tabs>
          <w:tab w:val="clear" w:pos="576"/>
          <w:tab w:val="clear" w:pos="864"/>
          <w:tab w:val="clear" w:pos="1296"/>
          <w:tab w:val="clear" w:pos="1728"/>
          <w:tab w:val="clear" w:pos="2160"/>
          <w:tab w:val="clear" w:pos="2592"/>
          <w:tab w:val="clear" w:pos="3024"/>
          <w:tab w:val="left" w:pos="540"/>
        </w:tabs>
      </w:pPr>
    </w:p>
    <w:p w14:paraId="546ED738" w14:textId="77777777" w:rsidR="00830FFE" w:rsidRDefault="00830FFE" w:rsidP="00830FFE">
      <w:pPr>
        <w:suppressAutoHyphens/>
        <w:contextualSpacing/>
        <w:rPr>
          <w:rFonts w:cs="Arial"/>
          <w:caps/>
          <w:vanish/>
          <w:color w:val="0000FF"/>
          <w:szCs w:val="16"/>
        </w:rPr>
      </w:pPr>
      <w:r w:rsidRPr="00AD5D2D">
        <w:rPr>
          <w:rFonts w:cs="Arial"/>
          <w:b/>
          <w:caps/>
          <w:vanish/>
          <w:color w:val="0000FF"/>
          <w:szCs w:val="16"/>
        </w:rPr>
        <w:t>action required</w:t>
      </w:r>
      <w:r>
        <w:rPr>
          <w:rFonts w:cs="Arial"/>
          <w:caps/>
          <w:vanish/>
          <w:color w:val="0000FF"/>
          <w:szCs w:val="16"/>
        </w:rPr>
        <w:t xml:space="preserve">: </w:t>
      </w:r>
      <w:r w:rsidR="00213AF5">
        <w:rPr>
          <w:rFonts w:cs="Arial"/>
          <w:caps/>
          <w:vanish/>
          <w:color w:val="0000FF"/>
          <w:szCs w:val="16"/>
        </w:rPr>
        <w:t>optional paragraph for warehouse model</w:t>
      </w:r>
      <w:r w:rsidR="00D37A69">
        <w:rPr>
          <w:rFonts w:cs="Arial"/>
          <w:caps/>
          <w:vanish/>
          <w:color w:val="0000FF"/>
          <w:szCs w:val="16"/>
        </w:rPr>
        <w:t xml:space="preserve"> unless a mezzanine is required in which case it becomes a mandatory paragraph</w:t>
      </w:r>
      <w:r w:rsidR="00213AF5">
        <w:rPr>
          <w:rFonts w:cs="Arial"/>
          <w:caps/>
          <w:vanish/>
          <w:color w:val="0000FF"/>
          <w:szCs w:val="16"/>
        </w:rPr>
        <w:t xml:space="preserve">.  </w:t>
      </w:r>
      <w:r>
        <w:rPr>
          <w:rFonts w:cs="Arial"/>
          <w:caps/>
          <w:vanish/>
          <w:color w:val="0000FF"/>
          <w:szCs w:val="16"/>
        </w:rPr>
        <w:t>otherwise, delete.</w:t>
      </w:r>
    </w:p>
    <w:p w14:paraId="3B43603A" w14:textId="5EBD81E5" w:rsidR="00F5193D" w:rsidRDefault="008631FC" w:rsidP="004C0C59">
      <w:pPr>
        <w:pStyle w:val="Heading2"/>
        <w:numPr>
          <w:ilvl w:val="1"/>
          <w:numId w:val="61"/>
        </w:numPr>
        <w:tabs>
          <w:tab w:val="clear" w:pos="480"/>
          <w:tab w:val="left" w:pos="540"/>
        </w:tabs>
      </w:pPr>
      <w:bookmarkStart w:id="1123" w:name="_Toc363916877"/>
      <w:bookmarkStart w:id="1124" w:name="_Toc363918683"/>
      <w:bookmarkStart w:id="1125" w:name="_Toc363920488"/>
      <w:bookmarkStart w:id="1126" w:name="_Toc363922293"/>
      <w:bookmarkStart w:id="1127" w:name="_Toc363924098"/>
      <w:bookmarkStart w:id="1128" w:name="_Toc363925907"/>
      <w:bookmarkStart w:id="1129" w:name="_Toc145683911"/>
      <w:bookmarkStart w:id="1130" w:name="_Toc359791212"/>
      <w:bookmarkEnd w:id="1123"/>
      <w:bookmarkEnd w:id="1124"/>
      <w:bookmarkEnd w:id="1125"/>
      <w:bookmarkEnd w:id="1126"/>
      <w:bookmarkEnd w:id="1127"/>
      <w:bookmarkEnd w:id="1128"/>
      <w:r w:rsidRPr="0067261C">
        <w:t>ELEVATORS (WAREHOUSE) (</w:t>
      </w:r>
      <w:r w:rsidR="00ED5A92">
        <w:t>OCT 202</w:t>
      </w:r>
      <w:r w:rsidR="00561B4B">
        <w:t>0</w:t>
      </w:r>
      <w:r w:rsidRPr="0067261C">
        <w:t>)</w:t>
      </w:r>
      <w:bookmarkEnd w:id="1129"/>
    </w:p>
    <w:p w14:paraId="22CF6597" w14:textId="77777777" w:rsidR="007D3021" w:rsidRDefault="007D3021" w:rsidP="00476C94">
      <w:pPr>
        <w:suppressAutoHyphens/>
        <w:ind w:right="36"/>
        <w:contextualSpacing/>
      </w:pPr>
    </w:p>
    <w:p w14:paraId="09792781" w14:textId="77777777" w:rsidR="00830FFE" w:rsidRPr="006E1993" w:rsidRDefault="0067261C"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caps/>
        </w:rPr>
        <w:t>A.</w:t>
      </w:r>
      <w:r w:rsidRPr="0067261C">
        <w:rPr>
          <w:caps/>
        </w:rPr>
        <w:tab/>
      </w:r>
      <w:r w:rsidRPr="0067261C">
        <w:t>Lessor shall provide suitable</w:t>
      </w:r>
      <w:r w:rsidR="00830FFE" w:rsidRPr="0017653E">
        <w:t xml:space="preserve"> passenger </w:t>
      </w:r>
      <w:r w:rsidR="005725AC">
        <w:t xml:space="preserve">elevator </w:t>
      </w:r>
      <w:r w:rsidR="00830FFE" w:rsidRPr="0017653E">
        <w:t>and, when</w:t>
      </w:r>
      <w:r w:rsidR="00830FFE">
        <w:t xml:space="preserve"> required by </w:t>
      </w:r>
      <w:r w:rsidR="00830FFE" w:rsidRPr="006E1993">
        <w:t xml:space="preserve">Government, freight elevator service to any </w:t>
      </w:r>
      <w:r w:rsidR="00830FFE">
        <w:t>portion of the Premises</w:t>
      </w:r>
      <w:r w:rsidR="00830FFE" w:rsidRPr="006E1993">
        <w:t xml:space="preserve"> not having ground level access.  Service shall be available during the </w:t>
      </w:r>
      <w:r w:rsidR="00830FFE">
        <w:t xml:space="preserve">normal </w:t>
      </w:r>
      <w:r w:rsidR="00830FFE" w:rsidRPr="006E1993">
        <w:t xml:space="preserve">hours </w:t>
      </w:r>
      <w:r w:rsidR="00830FFE">
        <w:t xml:space="preserve">of operation specified </w:t>
      </w:r>
      <w:r w:rsidR="00830FFE" w:rsidRPr="006E1993">
        <w:t>in this Lease.  However, one pass</w:t>
      </w:r>
      <w:r w:rsidR="00830FFE">
        <w:t>enger</w:t>
      </w:r>
      <w:r w:rsidR="00091845">
        <w:t xml:space="preserve"> elevator</w:t>
      </w:r>
      <w:r w:rsidR="00830FFE">
        <w:t xml:space="preserve"> and, when required by </w:t>
      </w:r>
      <w:r w:rsidR="00830FFE" w:rsidRPr="006E1993">
        <w:t xml:space="preserve">Government, one freight elevator shall be available at all times for Government use.  When a freight elevator is required by the Government, it shall be accessible to the loading areas.  When possible, </w:t>
      </w:r>
      <w:r w:rsidR="00830FFE">
        <w:t>Lessor shall provide</w:t>
      </w:r>
      <w:r w:rsidR="00830FFE" w:rsidRPr="006E1993">
        <w:t xml:space="preserve"> Government </w:t>
      </w:r>
      <w:r w:rsidR="00830FFE">
        <w:t xml:space="preserve">with </w:t>
      </w:r>
      <w:r w:rsidR="00830FFE" w:rsidRPr="006E1993">
        <w:t>24</w:t>
      </w:r>
      <w:r w:rsidR="00830FFE" w:rsidRPr="006E1993">
        <w:noBreakHyphen/>
        <w:t>hour advance notice if the service is to be interrupted for more than 1</w:t>
      </w:r>
      <w:r w:rsidR="00830FFE" w:rsidRPr="006E1993">
        <w:noBreakHyphen/>
        <w:t>1/2</w:t>
      </w:r>
      <w:r w:rsidR="00091845">
        <w:t xml:space="preserve"> </w:t>
      </w:r>
      <w:r w:rsidR="00830FFE" w:rsidRPr="006E1993">
        <w:t xml:space="preserve">hours.  </w:t>
      </w:r>
      <w:r w:rsidR="00830FFE">
        <w:t>Lessor shall schedule n</w:t>
      </w:r>
      <w:r w:rsidR="00830FFE" w:rsidRPr="006E1993">
        <w:t>ormal service interruption outside of the Government’s normal working hours.  Lessor shall also use best efforts to minimize the frequency and duration of unscheduled interruptions.</w:t>
      </w:r>
    </w:p>
    <w:p w14:paraId="07ED2495"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FA11BC1" w14:textId="3A5F9985" w:rsidR="00F5193D"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r>
      <w:r w:rsidRPr="009465F1">
        <w:rPr>
          <w:u w:val="single"/>
        </w:rPr>
        <w:t>Code</w:t>
      </w:r>
      <w:r w:rsidR="00FA2BD3">
        <w:t>.</w:t>
      </w:r>
      <w:r>
        <w:t xml:space="preserve"> </w:t>
      </w:r>
      <w:r w:rsidRPr="006E1993">
        <w:t>Elevators shall conform to the requirements of the American Society of Mechanical Engineers ASME A17.1</w:t>
      </w:r>
      <w:r>
        <w:t>/CSA B44</w:t>
      </w:r>
      <w:r w:rsidRPr="006E1993">
        <w:t xml:space="preserve">, Safety Code for Elevators and Escalators </w:t>
      </w:r>
      <w:r w:rsidR="00ED5A92">
        <w:t xml:space="preserve">that were in effect based on </w:t>
      </w:r>
      <w:r w:rsidRPr="006E1993">
        <w:t xml:space="preserve">the </w:t>
      </w:r>
      <w:r w:rsidR="00ED5A92">
        <w:t>elevator installation date code year</w:t>
      </w:r>
      <w:r>
        <w:t xml:space="preserve">. </w:t>
      </w:r>
      <w:r w:rsidRPr="00E20ACD">
        <w:t xml:space="preserve"> </w:t>
      </w:r>
      <w:r>
        <w:t xml:space="preserve">Elevators shall be provided with Phase I emergency recall operation and Phase II emergency in-car operation in accordance with ASME A17.1/CSA B44.  Fire alarm initiating devices (e.g., smoke detectors) used to initiate Phase I emergency recall operation shall be installed in accordance with the requirements of NFPA 72, </w:t>
      </w:r>
      <w:r w:rsidRPr="006C4443">
        <w:t>National Fire Alarm and Signaling Code</w:t>
      </w:r>
      <w:r>
        <w:t xml:space="preserve"> </w:t>
      </w:r>
      <w:r w:rsidRPr="00400D23">
        <w:rPr>
          <w:szCs w:val="16"/>
        </w:rPr>
        <w:t>(</w:t>
      </w:r>
      <w:r w:rsidR="000C5167">
        <w:rPr>
          <w:szCs w:val="16"/>
        </w:rPr>
        <w:t>actual date of installation</w:t>
      </w:r>
      <w:r>
        <w:rPr>
          <w:szCs w:val="16"/>
        </w:rPr>
        <w:t>).</w:t>
      </w:r>
      <w:r w:rsidRPr="006E1993">
        <w:t xml:space="preserve">  The elevator</w:t>
      </w:r>
      <w:r>
        <w:t>s</w:t>
      </w:r>
      <w:r w:rsidRPr="006E1993">
        <w:t xml:space="preserve"> shall be inspected and maintained in accordance with the current edition of the ASME A17.2, Inspecto</w:t>
      </w:r>
      <w:r>
        <w:t>r’</w:t>
      </w:r>
      <w:r w:rsidRPr="006E1993">
        <w:t>s Manual for Elevators.  Except for the reference to ASME A17.1 in ABAAS</w:t>
      </w:r>
      <w:r>
        <w:t>,</w:t>
      </w:r>
      <w:r w:rsidRPr="006E1993">
        <w:t xml:space="preserve"> Section F105.2.2, all elevators must meet ABAAS requirements for accessibility in Sections 407, 408, and 409 of ABAAS.</w:t>
      </w:r>
    </w:p>
    <w:p w14:paraId="52B29AB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8E67C5B" w14:textId="0B944E86"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r>
      <w:r w:rsidRPr="009465F1">
        <w:rPr>
          <w:u w:val="single"/>
        </w:rPr>
        <w:t>Safety Systems</w:t>
      </w:r>
      <w:r w:rsidR="00FA2BD3">
        <w:t>.</w:t>
      </w:r>
      <w:r w:rsidRPr="006E1993">
        <w:t xml:space="preserve"> Elevators shall be equipped with telephones or other two-way emergency communication systems.  The system used shall be marked and shall reach an emergency communication location staffed 24 hours per day, 7 days per week.</w:t>
      </w:r>
    </w:p>
    <w:p w14:paraId="2D3D7E09"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2B18E3FB" w14:textId="1E9D964C"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r>
      <w:r w:rsidRPr="009465F1">
        <w:rPr>
          <w:u w:val="single"/>
        </w:rPr>
        <w:t>Speed</w:t>
      </w:r>
      <w:r w:rsidR="00FA2BD3">
        <w:t>.</w:t>
      </w:r>
      <w:r w:rsidRPr="006E1993">
        <w:t xml:space="preserve"> The passenger elevators shall have a capacity to transport in 5</w:t>
      </w:r>
      <w:r w:rsidR="00091845">
        <w:t xml:space="preserve"> </w:t>
      </w:r>
      <w:r w:rsidRPr="006E1993">
        <w:t>minutes 15</w:t>
      </w:r>
      <w:r w:rsidR="00091845">
        <w:t xml:space="preserve"> </w:t>
      </w:r>
      <w:r w:rsidRPr="006E1993">
        <w:t>percent of the normal population of all upper floors (based on 150</w:t>
      </w:r>
      <w:r w:rsidR="000E64BC">
        <w:t xml:space="preserve"> </w:t>
      </w:r>
      <w:r>
        <w:t>SF</w:t>
      </w:r>
      <w:r w:rsidRPr="006E1993">
        <w:t xml:space="preserve"> per person).  Further, the dispatch interval between elevators during the up</w:t>
      </w:r>
      <w:r w:rsidRPr="006E1993">
        <w:noBreakHyphen/>
        <w:t>peak demand period shall not exceed 35</w:t>
      </w:r>
      <w:r w:rsidR="000E64BC">
        <w:t xml:space="preserve"> </w:t>
      </w:r>
      <w:r w:rsidRPr="006E1993">
        <w:t>seconds.</w:t>
      </w:r>
    </w:p>
    <w:p w14:paraId="74EEDD50"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AAD2AB2" w14:textId="64E94651"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E.</w:t>
      </w:r>
      <w:r w:rsidRPr="006E1993">
        <w:tab/>
      </w:r>
      <w:r w:rsidRPr="009465F1">
        <w:rPr>
          <w:u w:val="single"/>
        </w:rPr>
        <w:t>Interior Finishes</w:t>
      </w:r>
      <w:r w:rsidR="00FA2BD3">
        <w:t>.</w:t>
      </w:r>
      <w:r w:rsidRPr="006E1993">
        <w:t xml:space="preserve"> </w:t>
      </w:r>
      <w:r>
        <w:t>Passenger e</w:t>
      </w:r>
      <w:r w:rsidRPr="006E1993">
        <w:t xml:space="preserve">levator cab walls </w:t>
      </w:r>
      <w:r>
        <w:t>must present a quality image and be sufficiently durable to withstand heavy use, Materials must be installed on removable panels or other replaceable devices to facilitate maintenance and renewal of finishes and shall be subject to approval</w:t>
      </w:r>
      <w:r w:rsidRPr="006E1993">
        <w:t xml:space="preserve"> by the </w:t>
      </w:r>
      <w:r>
        <w:t>LCO</w:t>
      </w:r>
      <w:r w:rsidRPr="006E1993">
        <w:t xml:space="preserve">.  </w:t>
      </w:r>
      <w:r>
        <w:t>Ceilings must be replaceable. In passenger elevators recessed down lights or indirect fixtures should be used.  Passenger elevator cab floors shall be approved by the LCO and shall be carpet, wood, or high-quality resilient flooring materials. If carpet, use materials with low pile height and high density, and otherwise conform to the requirements of this lease, including sustainability requirements. Finishes for freight elevators must be very durable and easy to clean. Stainless steel walls and doors are preferred. Flooring must be sheet vinyl or resilient vinyl tile. Ceiling light fixtures must be recessed and protected from possible damage.</w:t>
      </w:r>
    </w:p>
    <w:bookmarkEnd w:id="1130"/>
    <w:p w14:paraId="304BA00B" w14:textId="77777777" w:rsidR="00EF55F2" w:rsidRPr="00123B2B" w:rsidRDefault="00EF55F2" w:rsidP="00EF55F2">
      <w:pPr>
        <w:tabs>
          <w:tab w:val="left" w:pos="540"/>
        </w:tabs>
        <w:suppressAutoHyphens/>
        <w:rPr>
          <w:rStyle w:val="Strong"/>
          <w:rFonts w:cs="Arial"/>
          <w:b w:val="0"/>
          <w:bCs/>
          <w:caps w:val="0"/>
          <w:vanish w:val="0"/>
          <w:color w:val="auto"/>
          <w:szCs w:val="16"/>
        </w:rPr>
      </w:pPr>
    </w:p>
    <w:p w14:paraId="6047945F" w14:textId="1F1ECD0F" w:rsidR="00EF55F2" w:rsidRPr="00C76EB0" w:rsidRDefault="00EF55F2" w:rsidP="00EF55F2">
      <w:pPr>
        <w:tabs>
          <w:tab w:val="left" w:pos="540"/>
        </w:tabs>
        <w:suppressAutoHyphens/>
        <w:rPr>
          <w:rStyle w:val="Strong"/>
          <w:rFonts w:cs="Arial"/>
          <w:b w:val="0"/>
          <w:szCs w:val="16"/>
        </w:rPr>
      </w:pPr>
      <w:r w:rsidRPr="00216612">
        <w:rPr>
          <w:rStyle w:val="Strong"/>
          <w:rFonts w:cs="Arial"/>
          <w:szCs w:val="16"/>
        </w:rPr>
        <w:lastRenderedPageBreak/>
        <w:t>ACTION REQUIRED</w:t>
      </w:r>
      <w:r w:rsidRPr="005F1B23">
        <w:rPr>
          <w:rStyle w:val="Strong"/>
          <w:rFonts w:cs="Arial"/>
          <w:szCs w:val="16"/>
        </w:rPr>
        <w:t>:</w:t>
      </w:r>
      <w:r w:rsidRPr="00C76EB0">
        <w:rPr>
          <w:rStyle w:val="Strong"/>
          <w:rFonts w:cs="Arial"/>
          <w:b w:val="0"/>
          <w:szCs w:val="16"/>
        </w:rPr>
        <w:t xml:space="preserve">  </w:t>
      </w:r>
      <w:r w:rsidR="00ED5A92">
        <w:rPr>
          <w:rStyle w:val="Strong"/>
          <w:rFonts w:cs="Arial"/>
          <w:b w:val="0"/>
          <w:szCs w:val="16"/>
        </w:rPr>
        <w:t>INclude</w:t>
      </w:r>
      <w:r w:rsidRPr="00C76EB0">
        <w:rPr>
          <w:rStyle w:val="Strong"/>
          <w:rFonts w:cs="Arial"/>
          <w:b w:val="0"/>
          <w:szCs w:val="16"/>
        </w:rPr>
        <w:t xml:space="preserve"> if client confirms as part of their </w:t>
      </w:r>
      <w:r>
        <w:rPr>
          <w:rStyle w:val="Strong"/>
          <w:rFonts w:cs="Arial"/>
          <w:b w:val="0"/>
          <w:szCs w:val="16"/>
        </w:rPr>
        <w:t>requirement</w:t>
      </w:r>
      <w:r w:rsidRPr="00C76EB0">
        <w:rPr>
          <w:rStyle w:val="Strong"/>
          <w:rFonts w:cs="Arial"/>
          <w:b w:val="0"/>
          <w:szCs w:val="16"/>
        </w:rPr>
        <w:t xml:space="preserve">s.  </w:t>
      </w:r>
      <w:r w:rsidR="00ED5A92">
        <w:rPr>
          <w:rStyle w:val="Strong"/>
          <w:rFonts w:cs="Arial"/>
          <w:b w:val="0"/>
          <w:szCs w:val="16"/>
        </w:rPr>
        <w:t>otherwise</w:t>
      </w:r>
      <w:r w:rsidRPr="00C76EB0">
        <w:rPr>
          <w:rStyle w:val="Strong"/>
          <w:rFonts w:cs="Arial"/>
          <w:b w:val="0"/>
          <w:szCs w:val="16"/>
        </w:rPr>
        <w:t>, delete</w:t>
      </w:r>
      <w:r w:rsidR="00ED5A92">
        <w:rPr>
          <w:rStyle w:val="Strong"/>
          <w:rFonts w:cs="Arial"/>
          <w:b w:val="0"/>
          <w:szCs w:val="16"/>
        </w:rPr>
        <w:t>.</w:t>
      </w:r>
      <w:r w:rsidRPr="00C76EB0">
        <w:rPr>
          <w:rStyle w:val="Strong"/>
          <w:rFonts w:cs="Arial"/>
          <w:b w:val="0"/>
          <w:szCs w:val="16"/>
        </w:rPr>
        <w:t>.</w:t>
      </w:r>
    </w:p>
    <w:p w14:paraId="3513DA34" w14:textId="77777777" w:rsidR="00F5193D" w:rsidRDefault="008631FC" w:rsidP="004C0C59">
      <w:pPr>
        <w:pStyle w:val="Heading2"/>
        <w:numPr>
          <w:ilvl w:val="1"/>
          <w:numId w:val="61"/>
        </w:numPr>
        <w:tabs>
          <w:tab w:val="clear" w:pos="480"/>
          <w:tab w:val="left" w:pos="540"/>
        </w:tabs>
      </w:pPr>
      <w:bookmarkStart w:id="1131" w:name="_Toc362622426"/>
      <w:bookmarkStart w:id="1132" w:name="_Toc363827712"/>
      <w:bookmarkStart w:id="1133" w:name="_Toc363828145"/>
      <w:bookmarkStart w:id="1134" w:name="_Toc363834093"/>
      <w:bookmarkStart w:id="1135" w:name="_Toc363834453"/>
      <w:bookmarkStart w:id="1136" w:name="_Toc363834810"/>
      <w:bookmarkStart w:id="1137" w:name="_Toc363835168"/>
      <w:bookmarkStart w:id="1138" w:name="_Toc363835523"/>
      <w:bookmarkStart w:id="1139" w:name="_Toc363916879"/>
      <w:bookmarkStart w:id="1140" w:name="_Toc363918685"/>
      <w:bookmarkStart w:id="1141" w:name="_Toc363920490"/>
      <w:bookmarkStart w:id="1142" w:name="_Toc363922295"/>
      <w:bookmarkStart w:id="1143" w:name="_Toc363924100"/>
      <w:bookmarkStart w:id="1144" w:name="_Toc363925909"/>
      <w:bookmarkStart w:id="1145" w:name="_Toc362622427"/>
      <w:bookmarkStart w:id="1146" w:name="_Toc363827713"/>
      <w:bookmarkStart w:id="1147" w:name="_Toc363828146"/>
      <w:bookmarkStart w:id="1148" w:name="_Toc363834094"/>
      <w:bookmarkStart w:id="1149" w:name="_Toc363834454"/>
      <w:bookmarkStart w:id="1150" w:name="_Toc363834811"/>
      <w:bookmarkStart w:id="1151" w:name="_Toc363835169"/>
      <w:bookmarkStart w:id="1152" w:name="_Toc363835524"/>
      <w:bookmarkStart w:id="1153" w:name="_Toc363916880"/>
      <w:bookmarkStart w:id="1154" w:name="_Toc363918686"/>
      <w:bookmarkStart w:id="1155" w:name="_Toc363920491"/>
      <w:bookmarkStart w:id="1156" w:name="_Toc363922296"/>
      <w:bookmarkStart w:id="1157" w:name="_Toc363924101"/>
      <w:bookmarkStart w:id="1158" w:name="_Toc363925910"/>
      <w:bookmarkStart w:id="1159" w:name="_Toc362622428"/>
      <w:bookmarkStart w:id="1160" w:name="_Toc363827714"/>
      <w:bookmarkStart w:id="1161" w:name="_Toc363828147"/>
      <w:bookmarkStart w:id="1162" w:name="_Toc363834095"/>
      <w:bookmarkStart w:id="1163" w:name="_Toc363834455"/>
      <w:bookmarkStart w:id="1164" w:name="_Toc363834812"/>
      <w:bookmarkStart w:id="1165" w:name="_Toc363835170"/>
      <w:bookmarkStart w:id="1166" w:name="_Toc363835525"/>
      <w:bookmarkStart w:id="1167" w:name="_Toc363916881"/>
      <w:bookmarkStart w:id="1168" w:name="_Toc363918687"/>
      <w:bookmarkStart w:id="1169" w:name="_Toc363920492"/>
      <w:bookmarkStart w:id="1170" w:name="_Toc363922297"/>
      <w:bookmarkStart w:id="1171" w:name="_Toc363924102"/>
      <w:bookmarkStart w:id="1172" w:name="_Toc363925911"/>
      <w:bookmarkStart w:id="1173" w:name="_Toc362622429"/>
      <w:bookmarkStart w:id="1174" w:name="_Toc363827715"/>
      <w:bookmarkStart w:id="1175" w:name="_Toc363828148"/>
      <w:bookmarkStart w:id="1176" w:name="_Toc363834096"/>
      <w:bookmarkStart w:id="1177" w:name="_Toc363834456"/>
      <w:bookmarkStart w:id="1178" w:name="_Toc363834813"/>
      <w:bookmarkStart w:id="1179" w:name="_Toc363835171"/>
      <w:bookmarkStart w:id="1180" w:name="_Toc363835526"/>
      <w:bookmarkStart w:id="1181" w:name="_Toc363916882"/>
      <w:bookmarkStart w:id="1182" w:name="_Toc363918688"/>
      <w:bookmarkStart w:id="1183" w:name="_Toc363920493"/>
      <w:bookmarkStart w:id="1184" w:name="_Toc363922298"/>
      <w:bookmarkStart w:id="1185" w:name="_Toc363924103"/>
      <w:bookmarkStart w:id="1186" w:name="_Toc363925912"/>
      <w:bookmarkStart w:id="1187" w:name="_Toc362622430"/>
      <w:bookmarkStart w:id="1188" w:name="_Toc363827716"/>
      <w:bookmarkStart w:id="1189" w:name="_Toc363828149"/>
      <w:bookmarkStart w:id="1190" w:name="_Toc363834097"/>
      <w:bookmarkStart w:id="1191" w:name="_Toc363834457"/>
      <w:bookmarkStart w:id="1192" w:name="_Toc363834814"/>
      <w:bookmarkStart w:id="1193" w:name="_Toc363835172"/>
      <w:bookmarkStart w:id="1194" w:name="_Toc363835527"/>
      <w:bookmarkStart w:id="1195" w:name="_Toc363916883"/>
      <w:bookmarkStart w:id="1196" w:name="_Toc363918689"/>
      <w:bookmarkStart w:id="1197" w:name="_Toc363920494"/>
      <w:bookmarkStart w:id="1198" w:name="_Toc363922299"/>
      <w:bookmarkStart w:id="1199" w:name="_Toc363924104"/>
      <w:bookmarkStart w:id="1200" w:name="_Toc363925913"/>
      <w:bookmarkStart w:id="1201" w:name="_Toc145683912"/>
      <w:bookmarkStart w:id="1202" w:name="_Toc359791214"/>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r w:rsidRPr="0067261C">
        <w:t>FLAGPOLE (</w:t>
      </w:r>
      <w:r w:rsidR="00F03D9B">
        <w:t>SEP 2013</w:t>
      </w:r>
      <w:r w:rsidRPr="0067261C">
        <w:t>)</w:t>
      </w:r>
      <w:bookmarkEnd w:id="1201"/>
    </w:p>
    <w:p w14:paraId="55A6C0A0" w14:textId="77777777" w:rsidR="007D3021" w:rsidRDefault="007D3021" w:rsidP="00476C94">
      <w:pPr>
        <w:suppressAutoHyphens/>
        <w:ind w:right="36"/>
        <w:contextualSpacing/>
      </w:pPr>
    </w:p>
    <w:p w14:paraId="79389BC1" w14:textId="77777777" w:rsidR="00830FFE" w:rsidRPr="006E1993" w:rsidRDefault="0067261C" w:rsidP="00830FFE">
      <w:pPr>
        <w:pStyle w:val="NoSpacing"/>
      </w:pPr>
      <w:r w:rsidRPr="0067261C">
        <w:t xml:space="preserve">If the Government </w:t>
      </w:r>
      <w:r w:rsidR="00830FFE" w:rsidRPr="00281B63">
        <w:t xml:space="preserve">is the sole </w:t>
      </w:r>
      <w:r w:rsidRPr="0067261C">
        <w:t xml:space="preserve">occupant of the Building, a flagpole shall be provided at a location to be approved by the LCO.  The flag </w:t>
      </w:r>
      <w:r w:rsidR="00F03D9B" w:rsidRPr="003D66C7">
        <w:t>of the United States of America</w:t>
      </w:r>
      <w:r w:rsidR="00F03D9B" w:rsidRPr="0067261C">
        <w:t xml:space="preserve"> </w:t>
      </w:r>
      <w:r w:rsidRPr="0067261C">
        <w:t xml:space="preserve">will be </w:t>
      </w:r>
      <w:r w:rsidR="00830FFE" w:rsidRPr="006E1993">
        <w:t>provided by the Lessor, as part of shell rent and replaced at all times during the Lease term when showing signs of wear.</w:t>
      </w:r>
    </w:p>
    <w:bookmarkEnd w:id="1202"/>
    <w:p w14:paraId="0BBC2EF5" w14:textId="77777777" w:rsidR="00EF55F2" w:rsidRDefault="00EF55F2" w:rsidP="00476C94">
      <w:pPr>
        <w:suppressAutoHyphens/>
        <w:ind w:right="36"/>
        <w:contextualSpacing/>
      </w:pPr>
    </w:p>
    <w:p w14:paraId="4D621996" w14:textId="77777777" w:rsidR="00F5193D" w:rsidRDefault="008631FC" w:rsidP="004C0C59">
      <w:pPr>
        <w:pStyle w:val="Heading2"/>
        <w:numPr>
          <w:ilvl w:val="1"/>
          <w:numId w:val="61"/>
        </w:numPr>
        <w:tabs>
          <w:tab w:val="clear" w:pos="480"/>
          <w:tab w:val="left" w:pos="540"/>
        </w:tabs>
      </w:pPr>
      <w:bookmarkStart w:id="1203" w:name="_Toc359791215"/>
      <w:bookmarkStart w:id="1204" w:name="_Toc145683913"/>
      <w:r w:rsidRPr="0067261C">
        <w:t>DEMOLITION (JUN 2012)</w:t>
      </w:r>
      <w:bookmarkEnd w:id="1203"/>
      <w:bookmarkEnd w:id="1204"/>
    </w:p>
    <w:p w14:paraId="477C6C41" w14:textId="77777777" w:rsidR="00830FFE" w:rsidRPr="0074734B" w:rsidRDefault="00830FFE" w:rsidP="00476C94">
      <w:pPr>
        <w:suppressAutoHyphens/>
        <w:ind w:right="36"/>
        <w:contextualSpacing/>
      </w:pPr>
    </w:p>
    <w:p w14:paraId="0B51CE83" w14:textId="77777777" w:rsidR="00F5193D" w:rsidRDefault="00830FFE" w:rsidP="00830FFE">
      <w:pPr>
        <w:pStyle w:val="NoSpacing"/>
      </w:pPr>
      <w:r w:rsidRPr="00FA1B4D">
        <w:t>The Lessor shall remove existing abandoned electric, telephone, and data cabling and devices, as well as any other improvements or fixtures in place to accommodate the Government’s requirements.  Any demolition of existing improvements that is necessary to</w:t>
      </w:r>
      <w:r w:rsidRPr="001E4A9A">
        <w:t xml:space="preserve"> satisfy the Government’s layout shall be done at the Lessor’s expense.</w:t>
      </w:r>
    </w:p>
    <w:p w14:paraId="5C6C2359" w14:textId="77777777" w:rsidR="00830FFE" w:rsidRPr="0074734B" w:rsidRDefault="00830FFE" w:rsidP="00830FFE">
      <w:pPr>
        <w:pStyle w:val="NoSpacing"/>
      </w:pPr>
    </w:p>
    <w:p w14:paraId="3B94EA2B" w14:textId="77777777" w:rsidR="00F5193D" w:rsidRDefault="008631FC" w:rsidP="004C0C59">
      <w:pPr>
        <w:pStyle w:val="Heading2"/>
        <w:numPr>
          <w:ilvl w:val="1"/>
          <w:numId w:val="61"/>
        </w:numPr>
        <w:tabs>
          <w:tab w:val="clear" w:pos="480"/>
          <w:tab w:val="left" w:pos="540"/>
        </w:tabs>
      </w:pPr>
      <w:bookmarkStart w:id="1205" w:name="_Toc359791216"/>
      <w:bookmarkStart w:id="1206" w:name="_Toc145683914"/>
      <w:r w:rsidRPr="0067261C">
        <w:t>ACCESSIBILITY (FEB 2007)</w:t>
      </w:r>
      <w:bookmarkEnd w:id="1205"/>
      <w:bookmarkEnd w:id="1206"/>
    </w:p>
    <w:p w14:paraId="5AE84F7B" w14:textId="77777777" w:rsidR="00830FFE" w:rsidRDefault="00830FFE" w:rsidP="00476C94">
      <w:pPr>
        <w:suppressAutoHyphens/>
        <w:ind w:right="36"/>
        <w:contextualSpacing/>
      </w:pPr>
    </w:p>
    <w:p w14:paraId="1D3E160D" w14:textId="77777777" w:rsidR="00CB3777" w:rsidRDefault="00CB3777" w:rsidP="00830FFE">
      <w:pPr>
        <w:pStyle w:val="NoSpacing"/>
      </w:pPr>
      <w:r w:rsidRPr="006E1993">
        <w:t xml:space="preserve">The </w:t>
      </w:r>
      <w:r>
        <w:t>Building</w:t>
      </w:r>
      <w:r w:rsidRPr="006E1993">
        <w:t xml:space="preserve">, leased </w:t>
      </w:r>
      <w:r>
        <w:t>S</w:t>
      </w:r>
      <w:r w:rsidRPr="006E1993">
        <w:t xml:space="preserve">pace, and areas serving the leased </w:t>
      </w:r>
      <w:r>
        <w:t>S</w:t>
      </w:r>
      <w:r w:rsidRPr="006E1993">
        <w:t>pace shall be accessible to persons with disabilities in accordance with the Architectural Barriers Act Accessibility Standard (ABAAS), Appendices C and D to 36 CFR Part 1191 (ABA Chapters 1 and 2, and Chapters 3 through 10).  To the extent the standard referenced in the preceding sentence conflicts with local accessibility requirements, the more stringent shall apply.</w:t>
      </w:r>
    </w:p>
    <w:p w14:paraId="71E0A791" w14:textId="77777777" w:rsidR="00565EA3" w:rsidRDefault="00565EA3" w:rsidP="00830FFE">
      <w:pPr>
        <w:pStyle w:val="NoSpacing"/>
      </w:pPr>
    </w:p>
    <w:p w14:paraId="52896461" w14:textId="77777777" w:rsidR="00F5193D" w:rsidRDefault="008631FC" w:rsidP="004C0C59">
      <w:pPr>
        <w:pStyle w:val="Heading2"/>
        <w:numPr>
          <w:ilvl w:val="1"/>
          <w:numId w:val="61"/>
        </w:numPr>
        <w:tabs>
          <w:tab w:val="clear" w:pos="480"/>
          <w:tab w:val="left" w:pos="540"/>
        </w:tabs>
      </w:pPr>
      <w:bookmarkStart w:id="1207" w:name="_Toc359791218"/>
      <w:bookmarkStart w:id="1208" w:name="_Toc145683915"/>
      <w:r w:rsidRPr="0067261C">
        <w:t>EXTERIOR AND COMMON AREA DOORS AND HARDWARE (WAREHOUSE) (</w:t>
      </w:r>
      <w:r w:rsidR="00142597">
        <w:t>MA</w:t>
      </w:r>
      <w:r w:rsidR="00AF1E77">
        <w:t>Y</w:t>
      </w:r>
      <w:r w:rsidR="00142597">
        <w:t xml:space="preserve"> </w:t>
      </w:r>
      <w:r w:rsidRPr="0067261C">
        <w:t>201</w:t>
      </w:r>
      <w:r>
        <w:t>4</w:t>
      </w:r>
      <w:r w:rsidRPr="0067261C">
        <w:t>)</w:t>
      </w:r>
      <w:bookmarkEnd w:id="1207"/>
      <w:bookmarkEnd w:id="1208"/>
    </w:p>
    <w:p w14:paraId="7BDCBD11" w14:textId="77777777" w:rsidR="00830FFE" w:rsidRPr="0074734B" w:rsidRDefault="00830FFE" w:rsidP="00476C94">
      <w:pPr>
        <w:suppressAutoHyphens/>
        <w:ind w:right="36"/>
        <w:contextualSpacing/>
      </w:pPr>
    </w:p>
    <w:p w14:paraId="5E4E4197" w14:textId="77777777" w:rsidR="00F5193D"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t>Exterior Building doors and doors necessary to the lobbies, common areas, and core areas shall be required.  This does not include suite entry or interior doors specific to TIs.</w:t>
      </w:r>
    </w:p>
    <w:p w14:paraId="7B3726FA" w14:textId="77777777" w:rsidR="00830FFE" w:rsidRPr="0074734B" w:rsidRDefault="00830FFE" w:rsidP="00FA2BD3">
      <w:pPr>
        <w:tabs>
          <w:tab w:val="clear" w:pos="480"/>
          <w:tab w:val="clear" w:pos="960"/>
          <w:tab w:val="clear" w:pos="1440"/>
          <w:tab w:val="clear" w:pos="1920"/>
          <w:tab w:val="clear" w:pos="2400"/>
          <w:tab w:val="left" w:pos="540"/>
        </w:tabs>
        <w:ind w:left="540" w:hanging="540"/>
      </w:pPr>
    </w:p>
    <w:p w14:paraId="0DDF3EF5" w14:textId="77777777" w:rsidR="007D3021"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sz w:val="16"/>
        </w:rPr>
      </w:pPr>
      <w:r w:rsidRPr="00FA1B4D">
        <w:rPr>
          <w:rFonts w:ascii="Arial" w:hAnsi="Arial"/>
          <w:sz w:val="16"/>
        </w:rPr>
        <w:t>Exterior doors shall be weather tight and shall open outward.  Hinges, pivots, and pins shall be installed in a manner which prevents removal when the door is closed and locked.  These doors shall have a minimum clear opening of 32"</w:t>
      </w:r>
      <w:r w:rsidR="00091845">
        <w:rPr>
          <w:rFonts w:ascii="Arial" w:hAnsi="Arial"/>
          <w:sz w:val="16"/>
        </w:rPr>
        <w:t xml:space="preserve"> </w:t>
      </w:r>
      <w:r w:rsidRPr="00FA1B4D">
        <w:rPr>
          <w:rFonts w:ascii="Arial" w:hAnsi="Arial"/>
          <w:sz w:val="16"/>
        </w:rPr>
        <w:t>clear wide</w:t>
      </w:r>
      <w:r w:rsidR="00091845">
        <w:rPr>
          <w:rFonts w:ascii="Arial" w:hAnsi="Arial"/>
          <w:sz w:val="16"/>
        </w:rPr>
        <w:t xml:space="preserve"> </w:t>
      </w:r>
      <w:r w:rsidRPr="00FA1B4D">
        <w:rPr>
          <w:rFonts w:ascii="Arial" w:hAnsi="Arial"/>
          <w:sz w:val="16"/>
        </w:rPr>
        <w:t>x</w:t>
      </w:r>
      <w:r w:rsidR="00091845">
        <w:rPr>
          <w:rFonts w:ascii="Arial" w:hAnsi="Arial"/>
          <w:sz w:val="16"/>
        </w:rPr>
        <w:t xml:space="preserve"> </w:t>
      </w:r>
      <w:r w:rsidRPr="00FA1B4D">
        <w:rPr>
          <w:rFonts w:ascii="Arial" w:hAnsi="Arial"/>
          <w:sz w:val="16"/>
        </w:rPr>
        <w:t>80"</w:t>
      </w:r>
      <w:r w:rsidR="00091845">
        <w:rPr>
          <w:rFonts w:ascii="Arial" w:hAnsi="Arial"/>
          <w:sz w:val="16"/>
        </w:rPr>
        <w:t xml:space="preserve"> </w:t>
      </w:r>
      <w:r w:rsidRPr="00FA1B4D">
        <w:rPr>
          <w:rFonts w:ascii="Arial" w:hAnsi="Arial"/>
          <w:sz w:val="16"/>
        </w:rPr>
        <w:t>high (per leaf).  Doors shall be heavy duty, flush</w:t>
      </w:r>
      <w:r w:rsidRPr="001E4A9A">
        <w:rPr>
          <w:rFonts w:ascii="Arial" w:hAnsi="Arial"/>
          <w:sz w:val="16"/>
        </w:rPr>
        <w:t>, (1) hollow steel construction, (2) solid core wood, or (3) insulated tempered glass.  As a minimum requirement, hollow steel doors shall be fully insulated, flush, #16</w:t>
      </w:r>
      <w:r w:rsidRPr="001E4A9A">
        <w:rPr>
          <w:rFonts w:ascii="Arial" w:hAnsi="Arial"/>
          <w:sz w:val="16"/>
        </w:rPr>
        <w:noBreakHyphen/>
        <w:t>gauge hollow steel.  Solid-core wood doors and hollow steel doors shall be at least 1</w:t>
      </w:r>
      <w:r w:rsidRPr="001E4A9A">
        <w:rPr>
          <w:rFonts w:ascii="Arial" w:hAnsi="Arial"/>
          <w:sz w:val="16"/>
        </w:rPr>
        <w:noBreakHyphen/>
        <w:t xml:space="preserve">3/4 inches thick.  Door assemblies shall be of durable finish and shall have an aesthetically pleasing appearance acceptable to the LCO.  The opening dimensions and operations shall conform to the governing building, fire safety, accessibility for the disabled, and energy codes and/or requirements. </w:t>
      </w:r>
      <w:r w:rsidRPr="00FA1B4D">
        <w:rPr>
          <w:rFonts w:ascii="Arial" w:hAnsi="Arial"/>
          <w:sz w:val="16"/>
        </w:rPr>
        <w:t>Fire door assemblies shall be listed and labeled.  Labels on fire door assemblies shall be maintained in a legible condition.  Fire door assemblies and their accompanying hardware, including frames and closing</w:t>
      </w:r>
      <w:r w:rsidRPr="001E4A9A">
        <w:rPr>
          <w:rFonts w:ascii="Arial" w:hAnsi="Arial"/>
          <w:sz w:val="16"/>
        </w:rPr>
        <w:t xml:space="preserve"> devices shall be installed in accordance with the requirements of NFPA 80, Standard for Fire Doors and Other Opening Protectives.  Doors shall not be locked in the direction of egress unless equipped with special locking hardware in accordance with requirements of NFPA 101 or the International Building Code (IBC) as of the Award Date of this Lease.</w:t>
      </w:r>
    </w:p>
    <w:p w14:paraId="487EF37A" w14:textId="77777777" w:rsidR="00830FFE" w:rsidRPr="0074734B" w:rsidRDefault="00830FFE" w:rsidP="00FA2BD3">
      <w:pPr>
        <w:pStyle w:val="ListParagraph"/>
        <w:tabs>
          <w:tab w:val="clear" w:pos="480"/>
          <w:tab w:val="clear" w:pos="960"/>
          <w:tab w:val="clear" w:pos="1440"/>
          <w:tab w:val="clear" w:pos="1920"/>
          <w:tab w:val="clear" w:pos="2400"/>
          <w:tab w:val="left" w:pos="540"/>
        </w:tabs>
        <w:ind w:left="540" w:hanging="540"/>
        <w:jc w:val="both"/>
        <w:rPr>
          <w:rFonts w:ascii="Arial" w:hAnsi="Arial"/>
          <w:sz w:val="16"/>
        </w:rPr>
      </w:pPr>
    </w:p>
    <w:p w14:paraId="494F6B2F" w14:textId="77777777" w:rsidR="00830FFE" w:rsidRPr="007E539F" w:rsidRDefault="00830FFE" w:rsidP="00FA2BD3">
      <w:pPr>
        <w:pStyle w:val="ListParagraph"/>
        <w:numPr>
          <w:ilvl w:val="0"/>
          <w:numId w:val="21"/>
        </w:numPr>
        <w:tabs>
          <w:tab w:val="clear" w:pos="480"/>
          <w:tab w:val="clear" w:pos="960"/>
          <w:tab w:val="clear" w:pos="1440"/>
          <w:tab w:val="clear" w:pos="1920"/>
          <w:tab w:val="clear" w:pos="2400"/>
          <w:tab w:val="left" w:pos="540"/>
        </w:tabs>
        <w:ind w:left="540" w:hanging="540"/>
        <w:jc w:val="both"/>
        <w:rPr>
          <w:rFonts w:ascii="Arial" w:hAnsi="Arial" w:cs="Arial"/>
          <w:sz w:val="16"/>
          <w:szCs w:val="16"/>
        </w:rPr>
      </w:pPr>
      <w:r w:rsidRPr="00FA1B4D">
        <w:rPr>
          <w:rFonts w:ascii="Arial" w:hAnsi="Arial"/>
          <w:sz w:val="16"/>
        </w:rPr>
        <w:t xml:space="preserve">Exterior doors and all common area doors shall have door handles or door pulls with heavyweight hinges.  All doors shall have </w:t>
      </w:r>
      <w:r w:rsidRPr="007E539F">
        <w:rPr>
          <w:rFonts w:ascii="Arial" w:hAnsi="Arial" w:cs="Arial"/>
          <w:sz w:val="16"/>
          <w:szCs w:val="16"/>
        </w:rPr>
        <w:t>corresponding doorstops (wall or floor mounted) and silencers.  All public use doors and restroom doors shall be equipped with kick plates.  All doors shall have automatic door closers.  All Building exterior doors shall have locking devices installed to reasonably deter unauthorized entry. The Lessor is encouraged to avoid the use of chrome-plated hardware.</w:t>
      </w:r>
    </w:p>
    <w:p w14:paraId="06CFB814" w14:textId="77777777" w:rsidR="007D3021" w:rsidRDefault="007D3021" w:rsidP="00CA12E1">
      <w:pPr>
        <w:tabs>
          <w:tab w:val="clear" w:pos="480"/>
          <w:tab w:val="clear" w:pos="960"/>
          <w:tab w:val="clear" w:pos="1440"/>
          <w:tab w:val="clear" w:pos="1920"/>
          <w:tab w:val="clear" w:pos="2400"/>
          <w:tab w:val="left" w:pos="540"/>
        </w:tabs>
        <w:rPr>
          <w:rFonts w:cs="Arial"/>
          <w:szCs w:val="16"/>
        </w:rPr>
      </w:pPr>
    </w:p>
    <w:p w14:paraId="69D58E1C" w14:textId="77777777" w:rsidR="00830FFE" w:rsidRPr="007E539F" w:rsidRDefault="0067261C" w:rsidP="004C0C59">
      <w:pPr>
        <w:pStyle w:val="ListParagraph"/>
        <w:numPr>
          <w:ilvl w:val="0"/>
          <w:numId w:val="21"/>
        </w:numPr>
        <w:tabs>
          <w:tab w:val="clear" w:pos="480"/>
          <w:tab w:val="clear" w:pos="960"/>
          <w:tab w:val="clear" w:pos="1440"/>
          <w:tab w:val="clear" w:pos="1920"/>
          <w:tab w:val="clear" w:pos="2400"/>
          <w:tab w:val="left" w:pos="540"/>
        </w:tabs>
        <w:ind w:left="0" w:firstLine="0"/>
        <w:jc w:val="both"/>
        <w:rPr>
          <w:rFonts w:ascii="Arial" w:hAnsi="Arial" w:cs="Arial"/>
          <w:sz w:val="16"/>
          <w:szCs w:val="16"/>
        </w:rPr>
      </w:pPr>
      <w:r w:rsidRPr="0067261C">
        <w:rPr>
          <w:rFonts w:ascii="Arial" w:hAnsi="Arial" w:cs="Arial"/>
          <w:sz w:val="16"/>
          <w:szCs w:val="16"/>
        </w:rPr>
        <w:t>There shall be unrestrictive access to a minimum of two remote exits on each floor of the Government’s occupancy.</w:t>
      </w:r>
    </w:p>
    <w:p w14:paraId="40B9C6E0" w14:textId="77777777" w:rsidR="00830FFE" w:rsidRPr="007E539F" w:rsidRDefault="00830FFE" w:rsidP="00CA12E1">
      <w:pPr>
        <w:tabs>
          <w:tab w:val="clear" w:pos="480"/>
          <w:tab w:val="clear" w:pos="960"/>
          <w:tab w:val="clear" w:pos="1440"/>
          <w:tab w:val="clear" w:pos="1920"/>
          <w:tab w:val="clear" w:pos="2400"/>
          <w:tab w:val="left" w:pos="540"/>
        </w:tabs>
        <w:rPr>
          <w:rFonts w:cs="Arial"/>
          <w:szCs w:val="16"/>
        </w:rPr>
      </w:pPr>
    </w:p>
    <w:p w14:paraId="320F5F22" w14:textId="77777777" w:rsidR="007D3021" w:rsidRDefault="0067261C" w:rsidP="004C0C59">
      <w:pPr>
        <w:pStyle w:val="ListParagraph"/>
        <w:numPr>
          <w:ilvl w:val="0"/>
          <w:numId w:val="21"/>
        </w:numPr>
        <w:tabs>
          <w:tab w:val="clear" w:pos="480"/>
          <w:tab w:val="clear" w:pos="960"/>
          <w:tab w:val="clear" w:pos="1440"/>
          <w:tab w:val="clear" w:pos="1920"/>
          <w:tab w:val="clear" w:pos="2400"/>
          <w:tab w:val="left" w:pos="540"/>
        </w:tabs>
        <w:ind w:hanging="720"/>
        <w:rPr>
          <w:rFonts w:ascii="Arial" w:hAnsi="Arial" w:cs="Arial"/>
          <w:sz w:val="16"/>
          <w:szCs w:val="16"/>
        </w:rPr>
      </w:pPr>
      <w:r w:rsidRPr="0067261C">
        <w:rPr>
          <w:rFonts w:ascii="Arial" w:hAnsi="Arial" w:cs="Arial"/>
          <w:sz w:val="16"/>
          <w:szCs w:val="16"/>
        </w:rPr>
        <w:t>Loading docks shall have a roll-up coiling type door with lock.</w:t>
      </w:r>
    </w:p>
    <w:p w14:paraId="12C17A70" w14:textId="77777777" w:rsidR="007D3021" w:rsidRPr="00B66582" w:rsidRDefault="007D3021">
      <w:pPr>
        <w:pStyle w:val="ListParagraph"/>
        <w:rPr>
          <w:rFonts w:ascii="Arial" w:hAnsi="Arial" w:cs="Arial"/>
          <w:sz w:val="16"/>
          <w:szCs w:val="16"/>
        </w:rPr>
      </w:pPr>
    </w:p>
    <w:p w14:paraId="2382E16C" w14:textId="77777777" w:rsidR="00F5193D" w:rsidRDefault="008631FC" w:rsidP="004C0C59">
      <w:pPr>
        <w:pStyle w:val="Heading2"/>
        <w:numPr>
          <w:ilvl w:val="1"/>
          <w:numId w:val="61"/>
        </w:numPr>
        <w:tabs>
          <w:tab w:val="clear" w:pos="480"/>
          <w:tab w:val="left" w:pos="540"/>
        </w:tabs>
      </w:pPr>
      <w:bookmarkStart w:id="1209" w:name="_Toc359791219"/>
      <w:bookmarkStart w:id="1210" w:name="_Toc145683916"/>
      <w:r w:rsidRPr="0067261C">
        <w:t>DOORS:  IDENTIFICATION (APR 2011)</w:t>
      </w:r>
      <w:bookmarkEnd w:id="1209"/>
      <w:bookmarkEnd w:id="1210"/>
    </w:p>
    <w:p w14:paraId="6F0EB1B1" w14:textId="77777777" w:rsidR="00830FFE" w:rsidRPr="0074734B" w:rsidRDefault="00830FFE" w:rsidP="00476C94">
      <w:pPr>
        <w:suppressAutoHyphens/>
        <w:ind w:right="36"/>
        <w:contextualSpacing/>
      </w:pPr>
    </w:p>
    <w:p w14:paraId="21C3BBC1" w14:textId="77777777" w:rsidR="00830FFE" w:rsidRPr="0074734B" w:rsidRDefault="00830FFE" w:rsidP="00830FFE">
      <w:pPr>
        <w:pStyle w:val="NoSpacing"/>
      </w:pPr>
      <w:r w:rsidRPr="00FA1B4D">
        <w:t>All signage required in common areas unrelated to tenant identification shall be provided and installed by the Lessor.</w:t>
      </w:r>
    </w:p>
    <w:p w14:paraId="6D0696AE" w14:textId="77777777" w:rsidR="00830FFE" w:rsidRDefault="00830FFE" w:rsidP="00830FFE">
      <w:pPr>
        <w:pStyle w:val="NoSpacing"/>
      </w:pPr>
    </w:p>
    <w:p w14:paraId="30CF7A90" w14:textId="7BAD7D28" w:rsidR="00F5193D" w:rsidRPr="008F04D0" w:rsidRDefault="008631FC" w:rsidP="004C0C59">
      <w:pPr>
        <w:pStyle w:val="Heading2"/>
        <w:numPr>
          <w:ilvl w:val="1"/>
          <w:numId w:val="61"/>
        </w:numPr>
        <w:tabs>
          <w:tab w:val="clear" w:pos="480"/>
          <w:tab w:val="left" w:pos="540"/>
        </w:tabs>
        <w:rPr>
          <w:highlight w:val="yellow"/>
        </w:rPr>
      </w:pPr>
      <w:bookmarkStart w:id="1211" w:name="_Toc357609758"/>
      <w:bookmarkStart w:id="1212" w:name="_Toc145683917"/>
      <w:r w:rsidRPr="008F04D0">
        <w:rPr>
          <w:highlight w:val="yellow"/>
        </w:rPr>
        <w:t>WINDOWS (</w:t>
      </w:r>
      <w:r w:rsidR="00ED5A92" w:rsidRPr="008F04D0">
        <w:rPr>
          <w:highlight w:val="yellow"/>
        </w:rPr>
        <w:t>OCT 2020</w:t>
      </w:r>
      <w:r w:rsidRPr="008F04D0">
        <w:rPr>
          <w:highlight w:val="yellow"/>
        </w:rPr>
        <w:t>)</w:t>
      </w:r>
      <w:bookmarkEnd w:id="1211"/>
      <w:bookmarkEnd w:id="1212"/>
    </w:p>
    <w:p w14:paraId="229DA8C7" w14:textId="77777777" w:rsidR="007D3021" w:rsidRDefault="007D3021" w:rsidP="00FA2BD3">
      <w:pPr>
        <w:tabs>
          <w:tab w:val="clear" w:pos="480"/>
          <w:tab w:val="clear" w:pos="960"/>
          <w:tab w:val="clear" w:pos="1440"/>
          <w:tab w:val="clear" w:pos="1920"/>
          <w:tab w:val="clear" w:pos="2400"/>
          <w:tab w:val="left" w:pos="540"/>
        </w:tabs>
        <w:suppressAutoHyphens/>
        <w:ind w:left="540" w:right="36" w:hanging="540"/>
        <w:contextualSpacing/>
      </w:pPr>
    </w:p>
    <w:p w14:paraId="15609231" w14:textId="77777777" w:rsidR="00A059E6" w:rsidRPr="006E1993" w:rsidRDefault="00A059E6" w:rsidP="00FA2BD3">
      <w:pPr>
        <w:pStyle w:val="NoSpacing"/>
        <w:tabs>
          <w:tab w:val="clear" w:pos="576"/>
          <w:tab w:val="left" w:pos="540"/>
        </w:tabs>
        <w:ind w:left="540" w:hanging="540"/>
      </w:pPr>
      <w:r w:rsidRPr="006E1993">
        <w:t>A.</w:t>
      </w:r>
      <w:r w:rsidRPr="006E1993">
        <w:tab/>
        <w:t xml:space="preserve">Office </w:t>
      </w:r>
      <w:r>
        <w:t>S</w:t>
      </w:r>
      <w:r w:rsidRPr="006E1993">
        <w:t xml:space="preserve">pace shall have windows in each exterior bay unless waived by the </w:t>
      </w:r>
      <w:r>
        <w:t>LCO</w:t>
      </w:r>
      <w:r w:rsidRPr="006E1993">
        <w:t>.</w:t>
      </w:r>
    </w:p>
    <w:p w14:paraId="34D5289C" w14:textId="77777777" w:rsidR="00A059E6" w:rsidRPr="006E1993" w:rsidRDefault="00A059E6" w:rsidP="00FA2BD3">
      <w:pPr>
        <w:pStyle w:val="NoSpacing"/>
        <w:tabs>
          <w:tab w:val="clear" w:pos="576"/>
          <w:tab w:val="left" w:pos="540"/>
        </w:tabs>
        <w:ind w:left="540" w:hanging="540"/>
      </w:pPr>
    </w:p>
    <w:p w14:paraId="7083B519" w14:textId="50DC2079" w:rsidR="00F5193D" w:rsidRDefault="00A059E6" w:rsidP="00FA2BD3">
      <w:pPr>
        <w:pStyle w:val="NoSpacing"/>
        <w:tabs>
          <w:tab w:val="clear" w:pos="576"/>
          <w:tab w:val="left" w:pos="540"/>
        </w:tabs>
        <w:ind w:left="540" w:hanging="540"/>
      </w:pPr>
      <w:r w:rsidRPr="007D4664">
        <w:rPr>
          <w:highlight w:val="yellow"/>
        </w:rPr>
        <w:t>B.</w:t>
      </w:r>
      <w:r w:rsidRPr="007D4664">
        <w:rPr>
          <w:highlight w:val="yellow"/>
        </w:rPr>
        <w:tab/>
        <w:t xml:space="preserve">All </w:t>
      </w:r>
      <w:r w:rsidR="00ED5A92" w:rsidRPr="007D4664">
        <w:rPr>
          <w:highlight w:val="yellow"/>
        </w:rPr>
        <w:t xml:space="preserve">exterior </w:t>
      </w:r>
      <w:r w:rsidRPr="008F04D0">
        <w:rPr>
          <w:highlight w:val="yellow"/>
        </w:rPr>
        <w:t>window</w:t>
      </w:r>
      <w:r w:rsidR="00ED5A92" w:rsidRPr="008F04D0">
        <w:rPr>
          <w:highlight w:val="yellow"/>
        </w:rPr>
        <w:t xml:space="preserve"> assemblies</w:t>
      </w:r>
      <w:r w:rsidRPr="008F04D0">
        <w:rPr>
          <w:highlight w:val="yellow"/>
        </w:rPr>
        <w:t xml:space="preserve"> shall be weather</w:t>
      </w:r>
      <w:r w:rsidR="00ED5A92" w:rsidRPr="008F04D0">
        <w:rPr>
          <w:highlight w:val="yellow"/>
        </w:rPr>
        <w:t xml:space="preserve"> resistant and </w:t>
      </w:r>
      <w:r w:rsidR="00D12A46" w:rsidRPr="008F04D0">
        <w:rPr>
          <w:highlight w:val="yellow"/>
        </w:rPr>
        <w:t>watertight</w:t>
      </w:r>
      <w:r w:rsidRPr="008F04D0">
        <w:rPr>
          <w:highlight w:val="yellow"/>
        </w:rPr>
        <w:t>.</w:t>
      </w:r>
      <w:r w:rsidRPr="006E1993">
        <w:t xml:space="preserve">  Operable windows that open shall be equipped with </w:t>
      </w:r>
      <w:r w:rsidR="00ED5A92">
        <w:t>secure latches</w:t>
      </w:r>
      <w:r w:rsidRPr="006E1993">
        <w:t>.  Off</w:t>
      </w:r>
      <w:r w:rsidRPr="006E1993">
        <w:noBreakHyphen/>
        <w:t>street, ground-level windows and those accessible from adjacent roofs</w:t>
      </w:r>
      <w:r w:rsidR="00604F0F">
        <w:t xml:space="preserve"> </w:t>
      </w:r>
      <w:r w:rsidRPr="006E1993">
        <w:t xml:space="preserve">and other structures that can be opened must be fitted with a </w:t>
      </w:r>
      <w:r w:rsidR="00ED5A92">
        <w:t>secure latch</w:t>
      </w:r>
      <w:r w:rsidRPr="006E1993">
        <w:t xml:space="preserve">. </w:t>
      </w:r>
      <w:r w:rsidR="00604F0F" w:rsidRPr="006E1993">
        <w:t xml:space="preserve"> Windows </w:t>
      </w:r>
      <w:r w:rsidR="00ED5A92">
        <w:t>intended for use as a secondary means of egress</w:t>
      </w:r>
      <w:r w:rsidR="00604F0F" w:rsidRPr="006E1993">
        <w:t xml:space="preserve"> must be </w:t>
      </w:r>
      <w:r w:rsidR="00ED5A92">
        <w:t>openable</w:t>
      </w:r>
      <w:r w:rsidR="00604F0F" w:rsidRPr="006E1993">
        <w:t xml:space="preserve"> from the </w:t>
      </w:r>
      <w:r w:rsidR="00ED5A92">
        <w:t xml:space="preserve">egress side (e.g., </w:t>
      </w:r>
      <w:r w:rsidR="00604F0F" w:rsidRPr="006E1993">
        <w:t>inside</w:t>
      </w:r>
      <w:r w:rsidR="00ED5A92">
        <w:t>)</w:t>
      </w:r>
      <w:r w:rsidR="00604F0F" w:rsidRPr="006E1993">
        <w:t xml:space="preserve"> of the </w:t>
      </w:r>
      <w:r w:rsidR="00604F0F">
        <w:t>Building</w:t>
      </w:r>
      <w:r w:rsidR="00ED5A92">
        <w:t xml:space="preserve"> without the use of a key, tool, or special knowledge or effort for operation from the egress side.</w:t>
      </w:r>
    </w:p>
    <w:p w14:paraId="07C7646A" w14:textId="77777777" w:rsidR="00830FFE" w:rsidRPr="0074734B" w:rsidRDefault="00830FFE" w:rsidP="00830FFE">
      <w:pPr>
        <w:pStyle w:val="NoSpacing"/>
      </w:pPr>
    </w:p>
    <w:p w14:paraId="0763F261" w14:textId="41BE181F" w:rsidR="00F5193D" w:rsidRPr="008F04D0" w:rsidRDefault="008631FC" w:rsidP="004C0C59">
      <w:pPr>
        <w:pStyle w:val="Heading2"/>
        <w:keepLines/>
        <w:numPr>
          <w:ilvl w:val="1"/>
          <w:numId w:val="61"/>
        </w:numPr>
        <w:tabs>
          <w:tab w:val="clear" w:pos="480"/>
          <w:tab w:val="left" w:pos="540"/>
        </w:tabs>
        <w:rPr>
          <w:highlight w:val="yellow"/>
        </w:rPr>
      </w:pPr>
      <w:bookmarkStart w:id="1213" w:name="_Toc145683918"/>
      <w:bookmarkStart w:id="1214" w:name="_Toc359791221"/>
      <w:r w:rsidRPr="008F04D0">
        <w:rPr>
          <w:highlight w:val="yellow"/>
        </w:rPr>
        <w:t>PARTITIONS:  GENERAL (</w:t>
      </w:r>
      <w:r w:rsidR="00EA3BBF" w:rsidRPr="008F04D0">
        <w:rPr>
          <w:highlight w:val="yellow"/>
        </w:rPr>
        <w:t>OCT</w:t>
      </w:r>
      <w:r w:rsidR="00146080" w:rsidRPr="008F04D0">
        <w:rPr>
          <w:highlight w:val="yellow"/>
        </w:rPr>
        <w:t xml:space="preserve"> </w:t>
      </w:r>
      <w:r w:rsidR="00FD181D" w:rsidRPr="008F04D0">
        <w:rPr>
          <w:highlight w:val="yellow"/>
        </w:rPr>
        <w:t>2023</w:t>
      </w:r>
      <w:r w:rsidRPr="008F04D0">
        <w:rPr>
          <w:highlight w:val="yellow"/>
        </w:rPr>
        <w:t>)</w:t>
      </w:r>
      <w:bookmarkEnd w:id="1213"/>
    </w:p>
    <w:p w14:paraId="20562BBD" w14:textId="77777777" w:rsidR="007D3021" w:rsidRPr="008F04D0" w:rsidRDefault="007D3021" w:rsidP="00826A9E">
      <w:pPr>
        <w:keepNext/>
        <w:keepLines/>
        <w:suppressAutoHyphens/>
        <w:ind w:right="36"/>
        <w:contextualSpacing/>
        <w:rPr>
          <w:highlight w:val="yellow"/>
        </w:rPr>
      </w:pPr>
    </w:p>
    <w:p w14:paraId="24D8A37D" w14:textId="21F36AC8" w:rsidR="00830FFE" w:rsidRPr="008F04D0" w:rsidRDefault="00EA3BBF"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A.</w:t>
      </w:r>
      <w:r w:rsidRPr="008F04D0">
        <w:rPr>
          <w:highlight w:val="yellow"/>
        </w:rPr>
        <w:tab/>
      </w:r>
      <w:r w:rsidR="00830FFE" w:rsidRPr="008F04D0">
        <w:rPr>
          <w:highlight w:val="yellow"/>
        </w:rPr>
        <w:t xml:space="preserve">Partitions in public areas shall be marble, granite, hardwood, or drywall covered with durable wall covering or </w:t>
      </w:r>
      <w:r w:rsidR="00D12A46" w:rsidRPr="008F04D0">
        <w:rPr>
          <w:highlight w:val="yellow"/>
        </w:rPr>
        <w:t>high-performance</w:t>
      </w:r>
      <w:r w:rsidR="00830FFE" w:rsidRPr="008F04D0">
        <w:rPr>
          <w:highlight w:val="yellow"/>
        </w:rPr>
        <w:t xml:space="preserve"> coating, or equivalent pre-approved by the LCO.</w:t>
      </w:r>
      <w:r w:rsidR="00CD4DB3" w:rsidRPr="008F04D0">
        <w:rPr>
          <w:highlight w:val="yellow"/>
        </w:rPr>
        <w:t xml:space="preserve">  </w:t>
      </w:r>
    </w:p>
    <w:p w14:paraId="633917F3" w14:textId="77777777" w:rsidR="0023571A" w:rsidRPr="008F04D0"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rPr>
          <w:highlight w:val="yellow"/>
        </w:rPr>
      </w:pPr>
    </w:p>
    <w:p w14:paraId="11B846E3" w14:textId="4FA9C293" w:rsidR="0023571A" w:rsidRPr="008F04D0"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8F04D0">
        <w:rPr>
          <w:rStyle w:val="Strong"/>
          <w:rFonts w:cs="Arial"/>
          <w:szCs w:val="16"/>
          <w:highlight w:val="yellow"/>
        </w:rPr>
        <w:t>ACTION REQUIRED</w:t>
      </w:r>
      <w:r w:rsidRPr="008F04D0">
        <w:rPr>
          <w:rStyle w:val="Strong"/>
          <w:rFonts w:cs="Arial"/>
          <w:b w:val="0"/>
          <w:szCs w:val="16"/>
          <w:highlight w:val="yellow"/>
        </w:rPr>
        <w:t xml:space="preserve">:  ONLY USE </w:t>
      </w:r>
      <w:r w:rsidR="00CD57E5" w:rsidRPr="008F04D0">
        <w:rPr>
          <w:rStyle w:val="Strong"/>
          <w:rFonts w:cs="Arial"/>
          <w:b w:val="0"/>
          <w:szCs w:val="16"/>
          <w:highlight w:val="yellow"/>
        </w:rPr>
        <w:t xml:space="preserve">sub-paragraph b </w:t>
      </w:r>
      <w:r w:rsidRPr="008F04D0">
        <w:rPr>
          <w:rStyle w:val="Strong"/>
          <w:rFonts w:cs="Arial"/>
          <w:b w:val="0"/>
          <w:szCs w:val="16"/>
          <w:highlight w:val="yellow"/>
        </w:rPr>
        <w:t xml:space="preserve">FOR ACTIONS EXPECTED TO TOTAL 10,000 RSF OR GREATER </w:t>
      </w:r>
      <w:r w:rsidR="00CD57E5" w:rsidRPr="008F04D0">
        <w:rPr>
          <w:rStyle w:val="Strong"/>
          <w:rFonts w:cs="Arial"/>
          <w:b w:val="0"/>
          <w:szCs w:val="16"/>
          <w:highlight w:val="yellow"/>
        </w:rPr>
        <w:t xml:space="preserve">and </w:t>
      </w:r>
      <w:r w:rsidRPr="008F04D0">
        <w:rPr>
          <w:rStyle w:val="Strong"/>
          <w:rFonts w:cs="Arial"/>
          <w:b w:val="0"/>
          <w:szCs w:val="16"/>
          <w:highlight w:val="yellow"/>
        </w:rPr>
        <w:t xml:space="preserve">WHERE </w:t>
      </w:r>
      <w:r w:rsidR="007B5A46" w:rsidRPr="008F04D0">
        <w:rPr>
          <w:rStyle w:val="Strong"/>
          <w:rFonts w:cs="Arial"/>
          <w:b w:val="0"/>
          <w:szCs w:val="16"/>
          <w:highlight w:val="yellow"/>
        </w:rPr>
        <w:t>THe</w:t>
      </w:r>
      <w:r w:rsidR="00CD57E5" w:rsidRPr="008F04D0">
        <w:rPr>
          <w:rStyle w:val="Strong"/>
          <w:rFonts w:cs="Arial"/>
          <w:b w:val="0"/>
          <w:szCs w:val="16"/>
          <w:highlight w:val="yellow"/>
        </w:rPr>
        <w:t xml:space="preserve"> lease reflects </w:t>
      </w:r>
      <w:r w:rsidRPr="008F04D0">
        <w:rPr>
          <w:rStyle w:val="Strong"/>
          <w:rFonts w:cs="Arial"/>
          <w:b w:val="0"/>
          <w:szCs w:val="16"/>
          <w:highlight w:val="yellow"/>
        </w:rPr>
        <w:t xml:space="preserve"> 100% </w:t>
      </w:r>
      <w:r w:rsidR="00CD57E5" w:rsidRPr="008F04D0">
        <w:rPr>
          <w:rStyle w:val="Strong"/>
          <w:rFonts w:cs="Arial"/>
          <w:b w:val="0"/>
          <w:szCs w:val="16"/>
          <w:highlight w:val="yellow"/>
        </w:rPr>
        <w:t xml:space="preserve">occupancy </w:t>
      </w:r>
      <w:r w:rsidRPr="008F04D0">
        <w:rPr>
          <w:rStyle w:val="Strong"/>
          <w:rFonts w:cs="Arial"/>
          <w:b w:val="0"/>
          <w:szCs w:val="16"/>
          <w:highlight w:val="yellow"/>
        </w:rPr>
        <w:t xml:space="preserve">OF THE BUILDING.  </w:t>
      </w:r>
      <w:r w:rsidR="00CD57E5" w:rsidRPr="008F04D0">
        <w:rPr>
          <w:rStyle w:val="Strong"/>
          <w:rFonts w:cs="Arial"/>
          <w:b w:val="0"/>
          <w:szCs w:val="16"/>
          <w:highlight w:val="yellow"/>
        </w:rPr>
        <w:t xml:space="preserve">otherwise, </w:t>
      </w:r>
      <w:r w:rsidRPr="008F04D0">
        <w:rPr>
          <w:rStyle w:val="Strong"/>
          <w:rFonts w:cs="Arial"/>
          <w:b w:val="0"/>
          <w:szCs w:val="16"/>
          <w:highlight w:val="yellow"/>
        </w:rPr>
        <w:t>DELETE</w:t>
      </w:r>
      <w:r w:rsidR="00EA3BBF" w:rsidRPr="008F04D0">
        <w:rPr>
          <w:rStyle w:val="Strong"/>
          <w:rFonts w:cs="Arial"/>
          <w:b w:val="0"/>
          <w:szCs w:val="16"/>
          <w:highlight w:val="yellow"/>
        </w:rPr>
        <w:t>.</w:t>
      </w:r>
    </w:p>
    <w:p w14:paraId="33E226F3" w14:textId="34B032C2" w:rsidR="0023571A" w:rsidRDefault="0023571A" w:rsidP="00FA2BD3">
      <w:pPr>
        <w:pStyle w:val="NoSpacing"/>
        <w:keepNext/>
        <w:keepLines/>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B.</w:t>
      </w:r>
      <w:r w:rsidRPr="008F04D0">
        <w:rPr>
          <w:highlight w:val="yellow"/>
        </w:rPr>
        <w:tab/>
        <w:t xml:space="preserve">For leases 10,000 RSF or greater where the Government is a sole tenant of the Building, the Lessor </w:t>
      </w:r>
      <w:r w:rsidR="00FD181D" w:rsidRPr="008F04D0">
        <w:rPr>
          <w:highlight w:val="yellow"/>
        </w:rPr>
        <w:t>shall</w:t>
      </w:r>
      <w:r w:rsidRPr="008F04D0">
        <w:rPr>
          <w:highlight w:val="yellow"/>
        </w:rPr>
        <w:t xml:space="preserve"> use materials for newly installed gypsum board meeting</w:t>
      </w:r>
      <w:r w:rsidR="000C1B4C" w:rsidRPr="008F04D0">
        <w:rPr>
          <w:highlight w:val="yellow"/>
        </w:rPr>
        <w:t xml:space="preserve"> the</w:t>
      </w:r>
      <w:r w:rsidRPr="008F04D0">
        <w:rPr>
          <w:highlight w:val="yellow"/>
        </w:rPr>
        <w:t xml:space="preserve"> applicable environmentally preferable criteria that are recommended in the Green Procurement Compilation at </w:t>
      </w:r>
      <w:hyperlink r:id="rId16" w:history="1">
        <w:r w:rsidR="00331E93" w:rsidRPr="008F04D0">
          <w:rPr>
            <w:rStyle w:val="Hyperlink"/>
            <w:rFonts w:cs="Arial"/>
            <w:szCs w:val="16"/>
            <w:highlight w:val="yellow"/>
          </w:rPr>
          <w:t>https://sftool.gov/greenprocurement/</w:t>
        </w:r>
      </w:hyperlink>
      <w:r w:rsidR="00331E93" w:rsidRPr="008F04D0">
        <w:rPr>
          <w:rFonts w:cs="Arial"/>
          <w:szCs w:val="16"/>
          <w:highlight w:val="yellow"/>
        </w:rPr>
        <w:t>. The Lessor shall use products with Environmental Product Declarations (EPDs) to the maximum extent practicable</w:t>
      </w:r>
      <w:r w:rsidR="00F409FD" w:rsidRPr="008F04D0">
        <w:rPr>
          <w:highlight w:val="yellow"/>
        </w:rPr>
        <w:t>.</w:t>
      </w:r>
      <w:r>
        <w:t xml:space="preserve"> </w:t>
      </w:r>
    </w:p>
    <w:p w14:paraId="2604C43C" w14:textId="77777777" w:rsidR="00830FFE" w:rsidRPr="006E1993" w:rsidRDefault="00830FFE" w:rsidP="00830FFE">
      <w:pPr>
        <w:pStyle w:val="NoSpacing"/>
      </w:pPr>
    </w:p>
    <w:p w14:paraId="1FE8F2C3" w14:textId="6697F99E" w:rsidR="00F5193D" w:rsidRPr="008F04D0" w:rsidRDefault="008631FC" w:rsidP="004C0C59">
      <w:pPr>
        <w:pStyle w:val="Heading2"/>
        <w:numPr>
          <w:ilvl w:val="1"/>
          <w:numId w:val="61"/>
        </w:numPr>
        <w:tabs>
          <w:tab w:val="clear" w:pos="480"/>
          <w:tab w:val="left" w:pos="540"/>
        </w:tabs>
        <w:rPr>
          <w:highlight w:val="yellow"/>
        </w:rPr>
      </w:pPr>
      <w:bookmarkStart w:id="1215" w:name="_Toc145683919"/>
      <w:r w:rsidRPr="008F04D0">
        <w:rPr>
          <w:highlight w:val="yellow"/>
        </w:rPr>
        <w:t>PARTITIONS:  PERMANENT (</w:t>
      </w:r>
      <w:r w:rsidR="00EA3BBF" w:rsidRPr="008F04D0">
        <w:rPr>
          <w:highlight w:val="yellow"/>
        </w:rPr>
        <w:t>OCT</w:t>
      </w:r>
      <w:r w:rsidR="00146080" w:rsidRPr="008F04D0">
        <w:rPr>
          <w:highlight w:val="yellow"/>
        </w:rPr>
        <w:t xml:space="preserve"> </w:t>
      </w:r>
      <w:r w:rsidR="00FD181D" w:rsidRPr="008F04D0">
        <w:rPr>
          <w:highlight w:val="yellow"/>
        </w:rPr>
        <w:t>2023</w:t>
      </w:r>
      <w:r w:rsidRPr="008F04D0">
        <w:rPr>
          <w:highlight w:val="yellow"/>
        </w:rPr>
        <w:t>)</w:t>
      </w:r>
      <w:bookmarkEnd w:id="1215"/>
    </w:p>
    <w:p w14:paraId="46B5E8D3" w14:textId="77777777" w:rsidR="007D3021" w:rsidRDefault="007D3021" w:rsidP="00476C94">
      <w:pPr>
        <w:suppressAutoHyphens/>
        <w:ind w:right="36"/>
        <w:contextualSpacing/>
      </w:pPr>
    </w:p>
    <w:p w14:paraId="7158514A" w14:textId="77777777" w:rsidR="007E298B" w:rsidRDefault="00EA3BBF" w:rsidP="00FA2BD3">
      <w:pPr>
        <w:pStyle w:val="NoSpacing"/>
        <w:tabs>
          <w:tab w:val="clear" w:pos="576"/>
          <w:tab w:val="clear" w:pos="864"/>
          <w:tab w:val="clear" w:pos="1296"/>
          <w:tab w:val="clear" w:pos="1728"/>
          <w:tab w:val="clear" w:pos="2160"/>
          <w:tab w:val="clear" w:pos="2592"/>
          <w:tab w:val="clear" w:pos="3024"/>
          <w:tab w:val="left" w:pos="540"/>
        </w:tabs>
        <w:ind w:left="540" w:hanging="540"/>
      </w:pPr>
      <w:r>
        <w:lastRenderedPageBreak/>
        <w:t>A.</w:t>
      </w:r>
      <w:r>
        <w:tab/>
      </w:r>
      <w:r w:rsidR="00830FFE" w:rsidRPr="006E1993">
        <w:t xml:space="preserve">Permanent partitions shall extend from the structural floor slab to the structural ceiling slab.  They shall be provided by the Lessor as part of shell rent as necessary to surround the </w:t>
      </w:r>
      <w:r w:rsidR="00830FFE">
        <w:t>Space</w:t>
      </w:r>
      <w:r w:rsidR="00830FFE" w:rsidRPr="006E1993">
        <w:t xml:space="preserve">, stairs, corridors, elevator shafts, </w:t>
      </w:r>
      <w:r w:rsidR="00830FFE">
        <w:t>rest</w:t>
      </w:r>
      <w:r w:rsidR="00830FFE" w:rsidRPr="006E1993">
        <w:t xml:space="preserve">rooms, all columns, and janitor closets.  They shall have a flame spread rating of 25 or less and a smoke development rating of </w:t>
      </w:r>
      <w:r w:rsidR="00B5748B">
        <w:t>4</w:t>
      </w:r>
      <w:r w:rsidR="00830FFE" w:rsidRPr="006E1993">
        <w:t>50 or less (ASTM E</w:t>
      </w:r>
      <w:r w:rsidR="00830FFE" w:rsidRPr="006E1993">
        <w:noBreakHyphen/>
        <w:t xml:space="preserve">84).  Stairs, elevators, and other floor openings shall be enclosed by partitions and shall have the fire resistance required by the applicable building code, fire code and ordinances adopted by the jurisdiction in which the </w:t>
      </w:r>
      <w:r w:rsidR="00830FFE">
        <w:t>Building</w:t>
      </w:r>
      <w:r w:rsidR="00830FFE" w:rsidRPr="006E1993">
        <w:t xml:space="preserve"> is located (such as the International Building Code, etc.) current as of the Lease</w:t>
      </w:r>
      <w:r w:rsidR="00830FFE">
        <w:t xml:space="preserve"> Award Date</w:t>
      </w:r>
      <w:r w:rsidR="00830FFE" w:rsidRPr="006E1993">
        <w:t>.</w:t>
      </w:r>
      <w:r w:rsidR="00CD4DB3">
        <w:t xml:space="preserve">  </w:t>
      </w:r>
    </w:p>
    <w:p w14:paraId="5B3A1D3F" w14:textId="77777777"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B4F8B3E" w14:textId="58A6F120" w:rsidR="0023571A" w:rsidRPr="008F04D0"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8F04D0">
        <w:rPr>
          <w:rStyle w:val="Strong"/>
          <w:rFonts w:cs="Arial"/>
          <w:szCs w:val="16"/>
          <w:highlight w:val="yellow"/>
        </w:rPr>
        <w:t>ACTION REQUIRED</w:t>
      </w:r>
      <w:r w:rsidRPr="008F04D0">
        <w:rPr>
          <w:rStyle w:val="Strong"/>
          <w:rFonts w:cs="Arial"/>
          <w:b w:val="0"/>
          <w:szCs w:val="16"/>
          <w:highlight w:val="yellow"/>
        </w:rPr>
        <w:t xml:space="preserve">:  ONLY USE </w:t>
      </w:r>
      <w:r w:rsidR="00CD57E5" w:rsidRPr="008F04D0">
        <w:rPr>
          <w:rStyle w:val="Strong"/>
          <w:rFonts w:cs="Arial"/>
          <w:b w:val="0"/>
          <w:szCs w:val="16"/>
          <w:highlight w:val="yellow"/>
        </w:rPr>
        <w:t xml:space="preserve">sub-paragraph b </w:t>
      </w:r>
      <w:r w:rsidRPr="008F04D0">
        <w:rPr>
          <w:rStyle w:val="Strong"/>
          <w:rFonts w:cs="Arial"/>
          <w:b w:val="0"/>
          <w:szCs w:val="16"/>
          <w:highlight w:val="yellow"/>
        </w:rPr>
        <w:t xml:space="preserve">FOR ACTIONS EXPECTED TO TOTAL 10,000 RSF OR GREATER </w:t>
      </w:r>
      <w:r w:rsidR="00CD57E5" w:rsidRPr="008F04D0">
        <w:rPr>
          <w:rStyle w:val="Strong"/>
          <w:rFonts w:cs="Arial"/>
          <w:b w:val="0"/>
          <w:szCs w:val="16"/>
          <w:highlight w:val="yellow"/>
        </w:rPr>
        <w:t xml:space="preserve">and </w:t>
      </w:r>
      <w:r w:rsidRPr="008F04D0">
        <w:rPr>
          <w:rStyle w:val="Strong"/>
          <w:rFonts w:cs="Arial"/>
          <w:b w:val="0"/>
          <w:szCs w:val="16"/>
          <w:highlight w:val="yellow"/>
        </w:rPr>
        <w:t>WHERE TH</w:t>
      </w:r>
      <w:r w:rsidR="00CD57E5" w:rsidRPr="008F04D0">
        <w:rPr>
          <w:rStyle w:val="Strong"/>
          <w:rFonts w:cs="Arial"/>
          <w:b w:val="0"/>
          <w:szCs w:val="16"/>
          <w:highlight w:val="yellow"/>
        </w:rPr>
        <w:t>e</w:t>
      </w:r>
      <w:r w:rsidRPr="008F04D0">
        <w:rPr>
          <w:rStyle w:val="Strong"/>
          <w:rFonts w:cs="Arial"/>
          <w:b w:val="0"/>
          <w:szCs w:val="16"/>
          <w:highlight w:val="yellow"/>
        </w:rPr>
        <w:t xml:space="preserve"> </w:t>
      </w:r>
      <w:r w:rsidR="00CD57E5" w:rsidRPr="008F04D0">
        <w:rPr>
          <w:rStyle w:val="Strong"/>
          <w:rFonts w:cs="Arial"/>
          <w:b w:val="0"/>
          <w:szCs w:val="16"/>
          <w:highlight w:val="yellow"/>
        </w:rPr>
        <w:t>lease reflects</w:t>
      </w:r>
      <w:r w:rsidRPr="008F04D0">
        <w:rPr>
          <w:rStyle w:val="Strong"/>
          <w:rFonts w:cs="Arial"/>
          <w:b w:val="0"/>
          <w:szCs w:val="16"/>
          <w:highlight w:val="yellow"/>
        </w:rPr>
        <w:t xml:space="preserve"> 100% </w:t>
      </w:r>
      <w:r w:rsidR="00CD57E5" w:rsidRPr="008F04D0">
        <w:rPr>
          <w:rStyle w:val="Strong"/>
          <w:rFonts w:cs="Arial"/>
          <w:b w:val="0"/>
          <w:szCs w:val="16"/>
          <w:highlight w:val="yellow"/>
        </w:rPr>
        <w:t xml:space="preserve">occupancy </w:t>
      </w:r>
      <w:r w:rsidRPr="008F04D0">
        <w:rPr>
          <w:rStyle w:val="Strong"/>
          <w:rFonts w:cs="Arial"/>
          <w:b w:val="0"/>
          <w:szCs w:val="16"/>
          <w:highlight w:val="yellow"/>
        </w:rPr>
        <w:t xml:space="preserve">OF THE BUILDING.  </w:t>
      </w:r>
      <w:r w:rsidR="00CD57E5" w:rsidRPr="008F04D0">
        <w:rPr>
          <w:rStyle w:val="Strong"/>
          <w:rFonts w:cs="Arial"/>
          <w:b w:val="0"/>
          <w:szCs w:val="16"/>
          <w:highlight w:val="yellow"/>
        </w:rPr>
        <w:t xml:space="preserve">otherwise, </w:t>
      </w:r>
      <w:r w:rsidRPr="008F04D0">
        <w:rPr>
          <w:rStyle w:val="Strong"/>
          <w:rFonts w:cs="Arial"/>
          <w:b w:val="0"/>
          <w:szCs w:val="16"/>
          <w:highlight w:val="yellow"/>
        </w:rPr>
        <w:t>DELETE</w:t>
      </w:r>
      <w:r w:rsidR="00CD57E5" w:rsidRPr="008F04D0">
        <w:rPr>
          <w:rStyle w:val="Strong"/>
          <w:rFonts w:cs="Arial"/>
          <w:b w:val="0"/>
          <w:szCs w:val="16"/>
          <w:highlight w:val="yellow"/>
        </w:rPr>
        <w:t>.</w:t>
      </w:r>
      <w:r w:rsidRPr="008F04D0">
        <w:rPr>
          <w:rStyle w:val="Strong"/>
          <w:rFonts w:cs="Arial"/>
          <w:b w:val="0"/>
          <w:szCs w:val="16"/>
          <w:highlight w:val="yellow"/>
        </w:rPr>
        <w:t>.</w:t>
      </w:r>
    </w:p>
    <w:p w14:paraId="069488C4" w14:textId="7F7C6CC1" w:rsidR="0023571A" w:rsidRDefault="0023571A"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B.</w:t>
      </w:r>
      <w:r w:rsidRPr="008F04D0">
        <w:rPr>
          <w:highlight w:val="yellow"/>
        </w:rPr>
        <w:tab/>
        <w:t xml:space="preserve">For leases 10,000 RSF or greater where the Government is a sole tenant of the Building, the Lessor </w:t>
      </w:r>
      <w:r w:rsidR="00FD181D" w:rsidRPr="008F04D0">
        <w:rPr>
          <w:highlight w:val="yellow"/>
        </w:rPr>
        <w:t>shall</w:t>
      </w:r>
      <w:r w:rsidRPr="008F04D0">
        <w:rPr>
          <w:highlight w:val="yellow"/>
        </w:rPr>
        <w:t xml:space="preserve"> use materials for newly installed gypsum board meeting applicable environmentally preferable criteria that are recommended in the Green Procurement Compilation at </w:t>
      </w:r>
      <w:hyperlink r:id="rId17" w:history="1">
        <w:r w:rsidR="00331E93" w:rsidRPr="008F04D0">
          <w:rPr>
            <w:rStyle w:val="Hyperlink"/>
            <w:rFonts w:cs="Arial"/>
            <w:szCs w:val="16"/>
            <w:highlight w:val="yellow"/>
          </w:rPr>
          <w:t>https://sftool.gov/greenprocurement/</w:t>
        </w:r>
      </w:hyperlink>
      <w:r w:rsidR="00331E93" w:rsidRPr="008F04D0">
        <w:rPr>
          <w:rFonts w:cs="Arial"/>
          <w:szCs w:val="16"/>
          <w:highlight w:val="yellow"/>
        </w:rPr>
        <w:t>. The Lessor shall use products with Environmental Product Declarations (EPDs) to the maximum extent practicable.</w:t>
      </w:r>
    </w:p>
    <w:p w14:paraId="7B32CA76" w14:textId="77777777" w:rsidR="007E539F" w:rsidRPr="006E1993" w:rsidRDefault="007E539F" w:rsidP="00830FFE">
      <w:pPr>
        <w:pStyle w:val="NoSpacing"/>
      </w:pPr>
    </w:p>
    <w:p w14:paraId="668E1543" w14:textId="0D510CB0" w:rsidR="00F5193D" w:rsidRPr="008F04D0" w:rsidRDefault="008631FC" w:rsidP="004C0C59">
      <w:pPr>
        <w:pStyle w:val="Heading2"/>
        <w:numPr>
          <w:ilvl w:val="1"/>
          <w:numId w:val="61"/>
        </w:numPr>
        <w:tabs>
          <w:tab w:val="clear" w:pos="480"/>
          <w:tab w:val="left" w:pos="540"/>
        </w:tabs>
        <w:rPr>
          <w:highlight w:val="yellow"/>
        </w:rPr>
      </w:pPr>
      <w:bookmarkStart w:id="1216" w:name="_Toc145683920"/>
      <w:bookmarkStart w:id="1217" w:name="_Toc359791223"/>
      <w:bookmarkEnd w:id="1214"/>
      <w:r w:rsidRPr="008F04D0">
        <w:rPr>
          <w:highlight w:val="yellow"/>
        </w:rPr>
        <w:t>INSULATION:  THERMAL, ACOUSTIC, AND HVAC (</w:t>
      </w:r>
      <w:r w:rsidR="007E298B" w:rsidRPr="008F04D0">
        <w:rPr>
          <w:highlight w:val="yellow"/>
        </w:rPr>
        <w:t>OCT</w:t>
      </w:r>
      <w:r w:rsidR="00146080" w:rsidRPr="008F04D0">
        <w:rPr>
          <w:highlight w:val="yellow"/>
        </w:rPr>
        <w:t xml:space="preserve"> </w:t>
      </w:r>
      <w:r w:rsidR="00331E93" w:rsidRPr="008F04D0">
        <w:rPr>
          <w:highlight w:val="yellow"/>
        </w:rPr>
        <w:t>2022</w:t>
      </w:r>
      <w:r w:rsidRPr="008F04D0">
        <w:rPr>
          <w:highlight w:val="yellow"/>
        </w:rPr>
        <w:t>)</w:t>
      </w:r>
      <w:bookmarkEnd w:id="1216"/>
    </w:p>
    <w:p w14:paraId="73D247C0" w14:textId="1DF68C5A" w:rsidR="00830FFE" w:rsidRPr="008F04D0" w:rsidRDefault="00830FFE" w:rsidP="003D0DEE">
      <w:pPr>
        <w:pStyle w:val="NoSpacing"/>
        <w:tabs>
          <w:tab w:val="clear" w:pos="576"/>
          <w:tab w:val="left" w:pos="480"/>
        </w:tabs>
        <w:rPr>
          <w:highlight w:val="yellow"/>
        </w:rPr>
      </w:pPr>
    </w:p>
    <w:p w14:paraId="54EFA913" w14:textId="167316D0" w:rsidR="00830FFE" w:rsidRPr="008F04D0"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A</w:t>
      </w:r>
      <w:r w:rsidR="00830FFE" w:rsidRPr="008F04D0">
        <w:rPr>
          <w:highlight w:val="yellow"/>
        </w:rPr>
        <w:t>.</w:t>
      </w:r>
      <w:r w:rsidR="00830FFE" w:rsidRPr="008F04D0">
        <w:rPr>
          <w:highlight w:val="yellow"/>
        </w:rPr>
        <w:tab/>
        <w:t>No insulation installed with this project shall be material manufactured using chlorofluorocarbons (CFCs), nor shall CFCs be used in the installation of the product.</w:t>
      </w:r>
    </w:p>
    <w:p w14:paraId="09362874" w14:textId="77777777" w:rsidR="00830FFE" w:rsidRPr="008F04D0"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7DBAA8DA" w14:textId="583EF34A" w:rsidR="00830FFE" w:rsidRPr="008F04D0"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B</w:t>
      </w:r>
      <w:r w:rsidR="00830FFE" w:rsidRPr="008F04D0">
        <w:rPr>
          <w:highlight w:val="yellow"/>
        </w:rPr>
        <w:t>.</w:t>
      </w:r>
      <w:r w:rsidR="00830FFE" w:rsidRPr="008F04D0">
        <w:rPr>
          <w:highlight w:val="yellow"/>
        </w:rPr>
        <w:tab/>
        <w:t>All insulation containing fibrous materials exposed to air flow shall be rated for that exposure or shall be encapsulated.</w:t>
      </w:r>
    </w:p>
    <w:p w14:paraId="7CECB4AB" w14:textId="77777777" w:rsidR="00830FFE" w:rsidRPr="008F04D0"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1FDBFF88" w14:textId="020853E6" w:rsidR="00830FFE" w:rsidRPr="008F04D0"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C</w:t>
      </w:r>
      <w:r w:rsidR="00830FFE" w:rsidRPr="008F04D0">
        <w:rPr>
          <w:highlight w:val="yellow"/>
        </w:rPr>
        <w:t>.</w:t>
      </w:r>
      <w:r w:rsidR="00830FFE" w:rsidRPr="008F04D0">
        <w:rPr>
          <w:highlight w:val="yellow"/>
        </w:rPr>
        <w:tab/>
        <w:t>Insulating properties for all materials shall meet or exceed applicable industry standards.  Polystyrene products shall meet American Society for Testing and Materials (ASTM) C578 91.</w:t>
      </w:r>
    </w:p>
    <w:p w14:paraId="55E6BE2D" w14:textId="77777777" w:rsidR="00830FFE" w:rsidRPr="008F04D0"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101A9FEA" w14:textId="63652265" w:rsidR="00830FFE" w:rsidRPr="006E1993"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D</w:t>
      </w:r>
      <w:r w:rsidR="00830FFE" w:rsidRPr="008F04D0">
        <w:rPr>
          <w:highlight w:val="yellow"/>
        </w:rPr>
        <w:t>.</w:t>
      </w:r>
      <w:r w:rsidR="00830FFE" w:rsidRPr="008F04D0">
        <w:rPr>
          <w:highlight w:val="yellow"/>
        </w:rPr>
        <w:tab/>
        <w:t xml:space="preserve">All insulation shall </w:t>
      </w:r>
      <w:r w:rsidR="00326DB9" w:rsidRPr="008F04D0">
        <w:rPr>
          <w:highlight w:val="yellow"/>
        </w:rPr>
        <w:t xml:space="preserve">contain </w:t>
      </w:r>
      <w:r w:rsidR="00830FFE" w:rsidRPr="008F04D0">
        <w:rPr>
          <w:highlight w:val="yellow"/>
        </w:rPr>
        <w:t xml:space="preserve">low emitting </w:t>
      </w:r>
      <w:r w:rsidR="00326DB9" w:rsidRPr="008F04D0">
        <w:rPr>
          <w:highlight w:val="yellow"/>
        </w:rPr>
        <w:t>volatiles and not result in indoor air levels above 0.016 parts per million (</w:t>
      </w:r>
      <w:r w:rsidR="00830FFE" w:rsidRPr="008F04D0">
        <w:rPr>
          <w:highlight w:val="yellow"/>
        </w:rPr>
        <w:t>ppm</w:t>
      </w:r>
      <w:r w:rsidR="00326DB9" w:rsidRPr="008F04D0">
        <w:rPr>
          <w:highlight w:val="yellow"/>
        </w:rPr>
        <w:t xml:space="preserve">) </w:t>
      </w:r>
      <w:r w:rsidR="00D12A46" w:rsidRPr="008F04D0">
        <w:rPr>
          <w:highlight w:val="yellow"/>
        </w:rPr>
        <w:t>of formaldehyde.</w:t>
      </w:r>
    </w:p>
    <w:p w14:paraId="68758622" w14:textId="77777777" w:rsidR="007D3021" w:rsidRDefault="007D3021"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7FA7B40B" w14:textId="3D372EF4" w:rsidR="007D3021" w:rsidRDefault="007E298B" w:rsidP="00676CD2">
      <w:pPr>
        <w:pStyle w:val="NoSpacing"/>
        <w:tabs>
          <w:tab w:val="clear" w:pos="576"/>
          <w:tab w:val="clear" w:pos="864"/>
          <w:tab w:val="clear" w:pos="1296"/>
          <w:tab w:val="clear" w:pos="1728"/>
          <w:tab w:val="clear" w:pos="2160"/>
          <w:tab w:val="clear" w:pos="2592"/>
          <w:tab w:val="clear" w:pos="3024"/>
          <w:tab w:val="left" w:pos="540"/>
        </w:tabs>
        <w:ind w:left="540" w:hanging="540"/>
      </w:pPr>
      <w:r>
        <w:t>E.</w:t>
      </w:r>
      <w:r>
        <w:tab/>
      </w:r>
      <w:r w:rsidR="00830FFE" w:rsidRPr="006E1993">
        <w:t xml:space="preserve">The maximum flame spread and smoke developed index for insulation shall meet the requirements of the applicable local codes and ordinances (current as of the </w:t>
      </w:r>
      <w:r w:rsidR="00830FFE">
        <w:t>L</w:t>
      </w:r>
      <w:r w:rsidR="00830FFE" w:rsidRPr="006E1993">
        <w:t>ease</w:t>
      </w:r>
      <w:r w:rsidR="00830FFE">
        <w:t xml:space="preserve"> Award Date</w:t>
      </w:r>
      <w:r w:rsidR="00830FFE" w:rsidRPr="006E1993">
        <w:t xml:space="preserve">) adopted by the jurisdiction in which the </w:t>
      </w:r>
      <w:r w:rsidR="00830FFE">
        <w:t>Building</w:t>
      </w:r>
      <w:r w:rsidR="00830FFE" w:rsidRPr="006E1993">
        <w:t xml:space="preserve"> is located.</w:t>
      </w:r>
    </w:p>
    <w:p w14:paraId="227B3813" w14:textId="77777777" w:rsidR="00BA7617" w:rsidRPr="007E298B"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18A87441" w14:textId="79E6B358" w:rsidR="00BA7617" w:rsidRPr="008F04D0" w:rsidRDefault="00BA7617" w:rsidP="00676CD2">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8F04D0">
        <w:rPr>
          <w:rStyle w:val="Strong"/>
          <w:rFonts w:cs="Arial"/>
          <w:szCs w:val="16"/>
          <w:highlight w:val="yellow"/>
        </w:rPr>
        <w:t>ACTION REQUIRED</w:t>
      </w:r>
      <w:r w:rsidRPr="008F04D0">
        <w:rPr>
          <w:rStyle w:val="Strong"/>
          <w:rFonts w:cs="Arial"/>
          <w:b w:val="0"/>
          <w:szCs w:val="16"/>
          <w:highlight w:val="yellow"/>
        </w:rPr>
        <w:t>:  ONLY USE SUB-PARAGRAPH F FOR ACTIONS EXPECTED TO TOTAL 10,000 RSF OR GREATER.  DELETE FOR ACTIONS LESS THAN 10,000 RSF.</w:t>
      </w:r>
    </w:p>
    <w:p w14:paraId="47539384" w14:textId="34AAB698" w:rsidR="00BA7617" w:rsidRDefault="00BA7617"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F.</w:t>
      </w:r>
      <w:r w:rsidRPr="008F04D0">
        <w:rPr>
          <w:highlight w:val="yellow"/>
        </w:rPr>
        <w:tab/>
        <w:t xml:space="preserve">For leases 10,000 RSF or greater, all insulation products shall meet applicable, statutory environmentally preferable criteria as outlined in the Green Procurement Compilation at </w:t>
      </w:r>
      <w:hyperlink r:id="rId18" w:history="1">
        <w:r w:rsidR="00331E93" w:rsidRPr="008F04D0">
          <w:rPr>
            <w:rStyle w:val="Hyperlink"/>
            <w:rFonts w:cs="Arial"/>
            <w:szCs w:val="16"/>
            <w:highlight w:val="yellow"/>
          </w:rPr>
          <w:t>https://sftool.gov/greenprocurement/</w:t>
        </w:r>
      </w:hyperlink>
      <w:r w:rsidR="00F409FD" w:rsidRPr="008F04D0">
        <w:rPr>
          <w:highlight w:val="yellow"/>
        </w:rPr>
        <w:t>.</w:t>
      </w:r>
    </w:p>
    <w:p w14:paraId="5FB30733" w14:textId="77777777" w:rsidR="007D3021" w:rsidRDefault="007D3021" w:rsidP="00676CD2">
      <w:pPr>
        <w:pStyle w:val="NoSpacing"/>
        <w:tabs>
          <w:tab w:val="clear" w:pos="864"/>
          <w:tab w:val="clear" w:pos="1296"/>
          <w:tab w:val="clear" w:pos="1728"/>
          <w:tab w:val="clear" w:pos="2160"/>
          <w:tab w:val="clear" w:pos="2592"/>
          <w:tab w:val="clear" w:pos="3024"/>
          <w:tab w:val="left" w:pos="540"/>
        </w:tabs>
      </w:pPr>
    </w:p>
    <w:p w14:paraId="72281D72" w14:textId="09112055" w:rsidR="00F5193D" w:rsidRDefault="008631FC" w:rsidP="00676CD2">
      <w:pPr>
        <w:pStyle w:val="Heading2"/>
        <w:numPr>
          <w:ilvl w:val="1"/>
          <w:numId w:val="61"/>
        </w:numPr>
        <w:tabs>
          <w:tab w:val="clear" w:pos="480"/>
          <w:tab w:val="left" w:pos="540"/>
        </w:tabs>
      </w:pPr>
      <w:bookmarkStart w:id="1218" w:name="_Toc363827726"/>
      <w:bookmarkStart w:id="1219" w:name="_Toc363828159"/>
      <w:bookmarkStart w:id="1220" w:name="_Toc363834107"/>
      <w:bookmarkStart w:id="1221" w:name="_Toc363834467"/>
      <w:bookmarkStart w:id="1222" w:name="_Toc363834824"/>
      <w:bookmarkStart w:id="1223" w:name="_Toc363835182"/>
      <w:bookmarkStart w:id="1224" w:name="_Toc363835537"/>
      <w:bookmarkStart w:id="1225" w:name="_Toc363916893"/>
      <w:bookmarkStart w:id="1226" w:name="_Toc363918699"/>
      <w:bookmarkStart w:id="1227" w:name="_Toc363920504"/>
      <w:bookmarkStart w:id="1228" w:name="_Toc363922309"/>
      <w:bookmarkStart w:id="1229" w:name="_Toc363924114"/>
      <w:bookmarkStart w:id="1230" w:name="_Toc363925923"/>
      <w:bookmarkStart w:id="1231" w:name="_Toc359791224"/>
      <w:bookmarkStart w:id="1232" w:name="_Toc145683921"/>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67261C">
        <w:t>WALL FINISHES</w:t>
      </w:r>
      <w:r w:rsidR="00E00575">
        <w:t>—</w:t>
      </w:r>
      <w:r w:rsidRPr="0067261C">
        <w:t>SHELL (</w:t>
      </w:r>
      <w:r w:rsidR="00B048AF">
        <w:t>SEP 2015</w:t>
      </w:r>
      <w:r w:rsidRPr="0067261C">
        <w:t>)</w:t>
      </w:r>
      <w:bookmarkEnd w:id="1231"/>
      <w:bookmarkEnd w:id="1232"/>
    </w:p>
    <w:p w14:paraId="07FE8A2A" w14:textId="77777777" w:rsidR="007D3021" w:rsidRDefault="007D3021" w:rsidP="00676CD2">
      <w:pPr>
        <w:suppressAutoHyphens/>
        <w:ind w:right="36"/>
        <w:contextualSpacing/>
        <w:rPr>
          <w:rFonts w:cs="Arial"/>
          <w:szCs w:val="16"/>
        </w:rPr>
      </w:pPr>
    </w:p>
    <w:p w14:paraId="4B072887" w14:textId="02253EF5" w:rsidR="007D3021" w:rsidRDefault="0067261C"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rPr>
          <w:rFonts w:cs="Arial"/>
          <w:szCs w:val="16"/>
        </w:rPr>
        <w:t>A.</w:t>
      </w:r>
      <w:r w:rsidRPr="0067261C">
        <w:rPr>
          <w:rFonts w:cs="Arial"/>
          <w:szCs w:val="16"/>
        </w:rPr>
        <w:tab/>
      </w:r>
      <w:r w:rsidR="00B048AF">
        <w:rPr>
          <w:rFonts w:cs="Arial"/>
          <w:szCs w:val="16"/>
        </w:rPr>
        <w:t>A</w:t>
      </w:r>
      <w:r w:rsidRPr="0067261C">
        <w:rPr>
          <w:rFonts w:cs="Arial"/>
          <w:szCs w:val="16"/>
        </w:rPr>
        <w:t xml:space="preserve">ll restrooms within the </w:t>
      </w:r>
      <w:r w:rsidR="00B048AF">
        <w:rPr>
          <w:rFonts w:cs="Arial"/>
          <w:szCs w:val="16"/>
        </w:rPr>
        <w:t>B</w:t>
      </w:r>
      <w:r w:rsidRPr="0067261C">
        <w:rPr>
          <w:rFonts w:cs="Arial"/>
          <w:szCs w:val="16"/>
        </w:rPr>
        <w:t xml:space="preserve">uilding common areas of </w:t>
      </w:r>
      <w:r w:rsidR="00B048AF">
        <w:rPr>
          <w:rFonts w:cs="Arial"/>
          <w:szCs w:val="16"/>
        </w:rPr>
        <w:t>G</w:t>
      </w:r>
      <w:r w:rsidRPr="0067261C">
        <w:rPr>
          <w:rFonts w:cs="Arial"/>
          <w:szCs w:val="16"/>
        </w:rPr>
        <w:t xml:space="preserve">overnment-occupied floors shall have 1) ceramic tile, recycled glass tile, or comparable wainscot from the finished floor to a minimum height of 4’-6” and 2) semigloss paint on remaining wall areas, or other finish approved by the </w:t>
      </w:r>
      <w:r w:rsidR="00B048AF">
        <w:rPr>
          <w:rFonts w:cs="Arial"/>
          <w:szCs w:val="16"/>
        </w:rPr>
        <w:t>G</w:t>
      </w:r>
      <w:r w:rsidRPr="0067261C">
        <w:rPr>
          <w:rFonts w:cs="Arial"/>
          <w:szCs w:val="16"/>
        </w:rPr>
        <w:t>overnment.</w:t>
      </w:r>
    </w:p>
    <w:p w14:paraId="6CAA9084" w14:textId="77777777" w:rsidR="00830FFE" w:rsidRPr="0074734B" w:rsidRDefault="00830FFE" w:rsidP="00676CD2">
      <w:pPr>
        <w:pStyle w:val="NoSpacing"/>
        <w:tabs>
          <w:tab w:val="left" w:pos="540"/>
        </w:tabs>
        <w:ind w:left="540" w:hanging="540"/>
      </w:pPr>
    </w:p>
    <w:p w14:paraId="6677111C" w14:textId="77777777" w:rsidR="007D3021" w:rsidRDefault="00830FFE" w:rsidP="00676CD2">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All elevator areas that access the Space and hallways accessing the Space shall be covered with wall coverings not less than 20 ounces per square yard, high performance paint, or an equivalent.</w:t>
      </w:r>
    </w:p>
    <w:p w14:paraId="00D85470" w14:textId="77777777" w:rsidR="00830FFE" w:rsidRPr="0074734B" w:rsidRDefault="00830FFE" w:rsidP="00FA2BD3">
      <w:pPr>
        <w:pStyle w:val="NoSpacing"/>
        <w:ind w:left="540" w:hanging="540"/>
        <w:rPr>
          <w:rFonts w:cs="Arial"/>
          <w:szCs w:val="16"/>
        </w:rPr>
      </w:pPr>
    </w:p>
    <w:p w14:paraId="062C0A6F" w14:textId="4183C2DF" w:rsidR="00F5193D" w:rsidRPr="008F04D0" w:rsidRDefault="008631FC" w:rsidP="00FA2BD3">
      <w:pPr>
        <w:pStyle w:val="Heading2"/>
        <w:numPr>
          <w:ilvl w:val="1"/>
          <w:numId w:val="61"/>
        </w:numPr>
        <w:tabs>
          <w:tab w:val="clear" w:pos="480"/>
          <w:tab w:val="left" w:pos="540"/>
        </w:tabs>
        <w:ind w:left="540" w:hanging="540"/>
        <w:rPr>
          <w:highlight w:val="yellow"/>
        </w:rPr>
      </w:pPr>
      <w:bookmarkStart w:id="1233" w:name="_Toc359791225"/>
      <w:bookmarkStart w:id="1234" w:name="_Toc145683922"/>
      <w:r w:rsidRPr="008F04D0">
        <w:rPr>
          <w:highlight w:val="yellow"/>
        </w:rPr>
        <w:t>PAINTING</w:t>
      </w:r>
      <w:r w:rsidR="00E00575" w:rsidRPr="008F04D0">
        <w:rPr>
          <w:highlight w:val="yellow"/>
        </w:rPr>
        <w:t>—</w:t>
      </w:r>
      <w:r w:rsidRPr="008F04D0">
        <w:rPr>
          <w:highlight w:val="yellow"/>
        </w:rPr>
        <w:t>SHELL (</w:t>
      </w:r>
      <w:r w:rsidR="007E298B" w:rsidRPr="008F04D0">
        <w:rPr>
          <w:highlight w:val="yellow"/>
        </w:rPr>
        <w:t>OCT</w:t>
      </w:r>
      <w:r w:rsidR="00FB1713" w:rsidRPr="008F04D0">
        <w:rPr>
          <w:highlight w:val="yellow"/>
        </w:rPr>
        <w:t xml:space="preserve"> </w:t>
      </w:r>
      <w:r w:rsidR="0056525F" w:rsidRPr="008F04D0">
        <w:rPr>
          <w:highlight w:val="yellow"/>
        </w:rPr>
        <w:t>2022</w:t>
      </w:r>
      <w:r w:rsidRPr="008F04D0">
        <w:rPr>
          <w:highlight w:val="yellow"/>
        </w:rPr>
        <w:t>)</w:t>
      </w:r>
      <w:bookmarkEnd w:id="1233"/>
      <w:bookmarkEnd w:id="1234"/>
    </w:p>
    <w:p w14:paraId="6298EB36" w14:textId="77777777" w:rsidR="007D3021" w:rsidRDefault="007D3021" w:rsidP="00FA2BD3">
      <w:pPr>
        <w:suppressAutoHyphens/>
        <w:ind w:left="540" w:right="36" w:hanging="540"/>
        <w:contextualSpacing/>
        <w:rPr>
          <w:rFonts w:cs="Arial"/>
          <w:szCs w:val="16"/>
        </w:rPr>
      </w:pPr>
    </w:p>
    <w:p w14:paraId="1F84665F" w14:textId="4A9FD258"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Lessor shall bear the expens</w:t>
      </w:r>
      <w:r w:rsidRPr="007E539F">
        <w:rPr>
          <w:rFonts w:cs="Arial"/>
          <w:szCs w:val="16"/>
        </w:rPr>
        <w:t>e</w:t>
      </w:r>
      <w:r>
        <w:rPr>
          <w:rFonts w:cs="Arial"/>
          <w:szCs w:val="16"/>
        </w:rPr>
        <w:t xml:space="preserve"> for all painting associated with the Building shell.  These areas shall include all common areas.  Exterior perimeter walls and interior core walls within the Space shall be spackled and prime painted</w:t>
      </w:r>
      <w:r w:rsidR="00FB1713">
        <w:rPr>
          <w:rFonts w:cs="Arial"/>
          <w:szCs w:val="16"/>
        </w:rPr>
        <w:t>.</w:t>
      </w:r>
      <w:r>
        <w:rPr>
          <w:rFonts w:cs="Arial"/>
          <w:szCs w:val="16"/>
        </w:rPr>
        <w:t xml:space="preserve">  If any Building shell areas are already painted prior to TIs, </w:t>
      </w:r>
      <w:r w:rsidR="00B048AF">
        <w:rPr>
          <w:rFonts w:cs="Arial"/>
          <w:szCs w:val="16"/>
        </w:rPr>
        <w:t xml:space="preserve">then </w:t>
      </w:r>
      <w:r>
        <w:rPr>
          <w:rFonts w:cs="Arial"/>
          <w:szCs w:val="16"/>
        </w:rPr>
        <w:t>the Lessor shall repaint, at the Lessor’s expense, as necessary during TIs.</w:t>
      </w:r>
    </w:p>
    <w:p w14:paraId="3558066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0CF9961A" w14:textId="77777777" w:rsidR="00830FFE" w:rsidRPr="0074734B" w:rsidRDefault="00830FFE" w:rsidP="00FA2BD3">
      <w:pPr>
        <w:pStyle w:val="NoSpacing"/>
        <w:numPr>
          <w:ilvl w:val="0"/>
          <w:numId w:val="22"/>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Pr>
          <w:rFonts w:cs="Arial"/>
          <w:szCs w:val="16"/>
        </w:rPr>
        <w:t>The costs for cyclical painting requirements as outlined in Section 6 shall be included in the shell rent.</w:t>
      </w:r>
    </w:p>
    <w:p w14:paraId="5E001545" w14:textId="7D557613"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1B434E22" w14:textId="49B83214" w:rsidR="007E298B" w:rsidRPr="008F04D0" w:rsidRDefault="00FB1713" w:rsidP="00FA2BD3">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8F04D0">
        <w:rPr>
          <w:rStyle w:val="Strong"/>
          <w:rFonts w:cs="Arial"/>
          <w:szCs w:val="16"/>
          <w:highlight w:val="yellow"/>
        </w:rPr>
        <w:t>ACTION REQUIRED</w:t>
      </w:r>
      <w:r w:rsidRPr="008F04D0">
        <w:rPr>
          <w:rStyle w:val="Strong"/>
          <w:rFonts w:cs="Arial"/>
          <w:b w:val="0"/>
          <w:szCs w:val="16"/>
          <w:highlight w:val="yellow"/>
        </w:rPr>
        <w:t xml:space="preserve">: ONLY USE </w:t>
      </w:r>
      <w:r w:rsidR="007E298B" w:rsidRPr="008F04D0">
        <w:rPr>
          <w:rStyle w:val="Strong"/>
          <w:rFonts w:cs="Arial"/>
          <w:b w:val="0"/>
          <w:szCs w:val="16"/>
          <w:highlight w:val="yellow"/>
        </w:rPr>
        <w:t xml:space="preserve">SUB-PARAGRAPH C </w:t>
      </w:r>
      <w:r w:rsidRPr="008F04D0">
        <w:rPr>
          <w:rStyle w:val="Strong"/>
          <w:rFonts w:cs="Arial"/>
          <w:b w:val="0"/>
          <w:szCs w:val="16"/>
          <w:highlight w:val="yellow"/>
        </w:rPr>
        <w:t xml:space="preserve">FOR ACTIONS EXPECTED TO TOTAL 10,000 RSF OR GREATER.  DELETE FOR ACTIONS LESS THAN 10,000 RSF. </w:t>
      </w:r>
    </w:p>
    <w:p w14:paraId="3308F7BE" w14:textId="6AB851DD" w:rsidR="00FB1713" w:rsidRPr="006E1993" w:rsidRDefault="007E298B" w:rsidP="00FA2BD3">
      <w:pPr>
        <w:pStyle w:val="NoSpacing"/>
        <w:tabs>
          <w:tab w:val="clear" w:pos="864"/>
          <w:tab w:val="clear" w:pos="1296"/>
          <w:tab w:val="clear" w:pos="1728"/>
          <w:tab w:val="clear" w:pos="2160"/>
          <w:tab w:val="clear" w:pos="2592"/>
          <w:tab w:val="clear" w:pos="3024"/>
          <w:tab w:val="left" w:pos="540"/>
        </w:tabs>
        <w:ind w:left="540" w:hanging="540"/>
      </w:pPr>
      <w:r w:rsidRPr="008F04D0">
        <w:rPr>
          <w:highlight w:val="yellow"/>
        </w:rPr>
        <w:t>C.</w:t>
      </w:r>
      <w:r w:rsidRPr="008F04D0">
        <w:rPr>
          <w:highlight w:val="yellow"/>
        </w:rPr>
        <w:tab/>
      </w:r>
      <w:r w:rsidR="00FB1713" w:rsidRPr="008F04D0">
        <w:rPr>
          <w:highlight w:val="yellow"/>
        </w:rPr>
        <w:t xml:space="preserve">For leases 10,000 RSF or greater,  primer  shall meet applicable, statutory environmentally preferable criteria as outlined in the Green Procurement Compilation at </w:t>
      </w:r>
      <w:hyperlink r:id="rId19" w:history="1">
        <w:r w:rsidR="00FB1713" w:rsidRPr="008F04D0">
          <w:rPr>
            <w:rStyle w:val="Hyperlink"/>
            <w:highlight w:val="yellow"/>
          </w:rPr>
          <w:t>HTTPS://SFTOOL.GOV/GREENPROCUREMENT</w:t>
        </w:r>
      </w:hyperlink>
      <w:r w:rsidR="00FB1713" w:rsidRPr="008F04D0">
        <w:rPr>
          <w:highlight w:val="yellow"/>
        </w:rPr>
        <w:t xml:space="preserve"> and</w:t>
      </w:r>
      <w:r w:rsidR="004E2472" w:rsidRPr="008F04D0">
        <w:rPr>
          <w:highlight w:val="yellow"/>
        </w:rPr>
        <w:t xml:space="preserve"> the </w:t>
      </w:r>
      <w:hyperlink r:id="rId20" w:history="1">
        <w:r w:rsidR="004E2472" w:rsidRPr="008F04D0">
          <w:rPr>
            <w:rStyle w:val="Hyperlink"/>
            <w:highlight w:val="yellow"/>
          </w:rPr>
          <w:t>Paint</w:t>
        </w:r>
      </w:hyperlink>
      <w:r w:rsidR="004E2472" w:rsidRPr="008F04D0">
        <w:rPr>
          <w:highlight w:val="yellow"/>
        </w:rPr>
        <w:t xml:space="preserve"> section.</w:t>
      </w:r>
      <w:r w:rsidR="00FB1713">
        <w:t xml:space="preserve"> </w:t>
      </w:r>
    </w:p>
    <w:p w14:paraId="529FB561" w14:textId="53FE3B74" w:rsidR="00FB1713" w:rsidRDefault="00FB1713" w:rsidP="00CA12E1">
      <w:pPr>
        <w:pStyle w:val="NoSpacing"/>
        <w:tabs>
          <w:tab w:val="clear" w:pos="576"/>
          <w:tab w:val="clear" w:pos="864"/>
          <w:tab w:val="clear" w:pos="1296"/>
          <w:tab w:val="clear" w:pos="1728"/>
          <w:tab w:val="clear" w:pos="2160"/>
          <w:tab w:val="clear" w:pos="2592"/>
          <w:tab w:val="clear" w:pos="3024"/>
          <w:tab w:val="left" w:pos="540"/>
        </w:tabs>
        <w:rPr>
          <w:rFonts w:cs="Arial"/>
          <w:szCs w:val="16"/>
        </w:rPr>
      </w:pPr>
    </w:p>
    <w:p w14:paraId="443CF040" w14:textId="77777777" w:rsidR="00F5193D" w:rsidRDefault="0067261C">
      <w:pPr>
        <w:tabs>
          <w:tab w:val="left" w:pos="540"/>
        </w:tabs>
        <w:suppressAutoHyphens/>
        <w:rPr>
          <w:rStyle w:val="Strong"/>
          <w:rFonts w:cs="Arial"/>
          <w:b w:val="0"/>
        </w:rPr>
      </w:pPr>
      <w:r w:rsidRPr="0067261C">
        <w:rPr>
          <w:rStyle w:val="Strong"/>
          <w:rFonts w:cs="Arial"/>
        </w:rPr>
        <w:t xml:space="preserve">action required: </w:t>
      </w:r>
      <w:r w:rsidRPr="0067261C">
        <w:rPr>
          <w:rStyle w:val="Strong"/>
          <w:rFonts w:cs="Arial"/>
          <w:b w:val="0"/>
        </w:rPr>
        <w:t xml:space="preserve">see blue text hidden instructions imbedded </w:t>
      </w:r>
      <w:r w:rsidR="00091845">
        <w:rPr>
          <w:rStyle w:val="Strong"/>
          <w:rFonts w:cs="Arial"/>
          <w:b w:val="0"/>
        </w:rPr>
        <w:t xml:space="preserve">in subparagraph a </w:t>
      </w:r>
      <w:r w:rsidRPr="0067261C">
        <w:rPr>
          <w:rStyle w:val="Strong"/>
          <w:rFonts w:cs="Arial"/>
          <w:b w:val="0"/>
        </w:rPr>
        <w:t xml:space="preserve">below and modify as appropriate. </w:t>
      </w:r>
    </w:p>
    <w:p w14:paraId="70D9AE93" w14:textId="77777777" w:rsidR="007D3021" w:rsidRDefault="00091845">
      <w:pPr>
        <w:tabs>
          <w:tab w:val="left" w:pos="540"/>
        </w:tabs>
        <w:suppressAutoHyphens/>
        <w:rPr>
          <w:rStyle w:val="Strong"/>
          <w:rFonts w:cs="Arial"/>
          <w:b w:val="0"/>
        </w:rPr>
      </w:pPr>
      <w:r>
        <w:rPr>
          <w:rStyle w:val="Strong"/>
          <w:rFonts w:cs="Arial"/>
          <w:b w:val="0"/>
        </w:rPr>
        <w:t xml:space="preserve">Note:  amounts in red below are shell standard for warehouse space.  </w:t>
      </w:r>
      <w:r w:rsidR="0067261C" w:rsidRPr="0067261C">
        <w:rPr>
          <w:rStyle w:val="Strong"/>
          <w:rFonts w:cs="Arial"/>
          <w:b w:val="0"/>
        </w:rPr>
        <w:t>ANY MORE STRINGENT REQUIREMENT WILL HAVE TO BE FUNDED FROM THE TENANT IMPROVEMENT ALLOWANCE OR THROUGH USE OF</w:t>
      </w:r>
      <w:r>
        <w:rPr>
          <w:rStyle w:val="Strong"/>
          <w:rFonts w:cs="Arial"/>
          <w:b w:val="0"/>
        </w:rPr>
        <w:t xml:space="preserve"> </w:t>
      </w:r>
      <w:r w:rsidR="0067261C" w:rsidRPr="0067261C">
        <w:rPr>
          <w:rStyle w:val="Strong"/>
          <w:rFonts w:cs="Arial"/>
          <w:b w:val="0"/>
        </w:rPr>
        <w:t>A rwa]</w:t>
      </w:r>
    </w:p>
    <w:p w14:paraId="6A0B29BF" w14:textId="3A66153D" w:rsidR="00F5193D" w:rsidRDefault="008631FC" w:rsidP="004C0C59">
      <w:pPr>
        <w:pStyle w:val="Heading2"/>
        <w:numPr>
          <w:ilvl w:val="1"/>
          <w:numId w:val="61"/>
        </w:numPr>
        <w:tabs>
          <w:tab w:val="clear" w:pos="480"/>
          <w:tab w:val="left" w:pos="540"/>
        </w:tabs>
      </w:pPr>
      <w:bookmarkStart w:id="1235" w:name="_Toc145683923"/>
      <w:r w:rsidRPr="0067261C">
        <w:t>FLOORS AND FLOOR LOAD</w:t>
      </w:r>
      <w:r w:rsidR="00E00575">
        <w:t>—</w:t>
      </w:r>
      <w:r w:rsidRPr="0067261C">
        <w:t>SHELL (WAREHOUSE) (</w:t>
      </w:r>
      <w:r w:rsidR="002467F3">
        <w:t>OCT</w:t>
      </w:r>
      <w:r w:rsidR="00603ECC">
        <w:t xml:space="preserve"> 2019</w:t>
      </w:r>
      <w:r w:rsidRPr="0067261C">
        <w:t>)</w:t>
      </w:r>
      <w:bookmarkEnd w:id="1235"/>
    </w:p>
    <w:p w14:paraId="494D7767" w14:textId="77777777" w:rsidR="000508FE" w:rsidRDefault="000508FE" w:rsidP="00476C94">
      <w:pPr>
        <w:suppressAutoHyphens/>
        <w:ind w:right="36"/>
        <w:contextualSpacing/>
      </w:pPr>
    </w:p>
    <w:p w14:paraId="3BEA7D4A" w14:textId="7777777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8F6BC9">
        <w:rPr>
          <w:rFonts w:cs="Arial"/>
          <w:szCs w:val="16"/>
        </w:rPr>
        <w:t xml:space="preserve">All adjoining floor areas shall be of a common level, and meet ASTM Standard E1155, with a minimum levelness of </w:t>
      </w:r>
      <w:r w:rsidRPr="0067261C">
        <w:rPr>
          <w:rFonts w:cs="Arial"/>
          <w:b/>
          <w:color w:val="FF0000"/>
          <w:szCs w:val="16"/>
        </w:rPr>
        <w:t>Ff35</w:t>
      </w:r>
      <w:r w:rsidRPr="0067261C">
        <w:rPr>
          <w:rFonts w:cs="Arial"/>
          <w:szCs w:val="16"/>
        </w:rPr>
        <w:t xml:space="preserve"> and </w:t>
      </w:r>
      <w:r w:rsidRPr="0067261C">
        <w:rPr>
          <w:rFonts w:cs="Arial"/>
          <w:b/>
          <w:color w:val="FF0000"/>
          <w:szCs w:val="16"/>
        </w:rPr>
        <w:t>FL25</w:t>
      </w:r>
      <w:r w:rsidRPr="0067261C">
        <w:rPr>
          <w:rFonts w:cs="Arial"/>
          <w:szCs w:val="16"/>
        </w:rPr>
        <w:t xml:space="preserve">. </w:t>
      </w:r>
      <w:r w:rsidRPr="00224BD2">
        <w:rPr>
          <w:rFonts w:cs="Arial"/>
          <w:vanish/>
          <w:color w:val="0000FF"/>
          <w:szCs w:val="16"/>
        </w:rPr>
        <w:t>[Ff35 and FL25 ARE STANDARD TYPICAL SPECS FOR FLOOR LEVELNESS.  IN THE EVENT THE AGENCY’S SPECIAL REQUIREMENTS NECESSITATE SUPER-LEVEL FLOORS, REVISE AS APPROPRIATE</w:t>
      </w:r>
      <w:r w:rsidRPr="0087553E">
        <w:rPr>
          <w:rFonts w:cs="Arial"/>
          <w:vanish/>
          <w:color w:val="0070C0"/>
          <w:szCs w:val="16"/>
        </w:rPr>
        <w:t>]</w:t>
      </w:r>
      <w:r w:rsidRPr="008F6BC9" w:rsidDel="007E539F">
        <w:rPr>
          <w:rFonts w:cs="Arial"/>
          <w:caps/>
          <w:vanish/>
          <w:color w:val="0070C0"/>
          <w:szCs w:val="16"/>
        </w:rPr>
        <w:t xml:space="preserve"> </w:t>
      </w:r>
      <w:r>
        <w:rPr>
          <w:rFonts w:cs="Arial"/>
          <w:caps/>
          <w:vanish/>
          <w:color w:val="0070C0"/>
          <w:szCs w:val="16"/>
        </w:rPr>
        <w:t xml:space="preserve"> </w:t>
      </w:r>
      <w:r w:rsidRPr="00426C73">
        <w:rPr>
          <w:rFonts w:cs="Arial"/>
          <w:szCs w:val="16"/>
        </w:rPr>
        <w:t xml:space="preserve">Warehouse areas shall have a minimum live load capacity of </w:t>
      </w:r>
      <w:r w:rsidRPr="0067261C">
        <w:rPr>
          <w:rFonts w:cs="Arial"/>
          <w:caps/>
          <w:vanish/>
          <w:color w:val="0070C0"/>
          <w:szCs w:val="16"/>
        </w:rPr>
        <w:t>[</w:t>
      </w:r>
      <w:r w:rsidRPr="00224BD2">
        <w:rPr>
          <w:rFonts w:cs="Arial"/>
          <w:caps/>
          <w:vanish/>
          <w:color w:val="0000FF"/>
          <w:szCs w:val="16"/>
        </w:rPr>
        <w:t>INSERT THE AMOUNT PER THE AGENCY’S REQUIREMENTS]:</w:t>
      </w:r>
      <w:r w:rsidRPr="0067261C">
        <w:rPr>
          <w:rFonts w:cs="Arial"/>
          <w:caps/>
          <w:vanish/>
          <w:szCs w:val="16"/>
        </w:rPr>
        <w:t xml:space="preserve"> </w:t>
      </w:r>
      <w:r w:rsidRPr="0067261C">
        <w:rPr>
          <w:rFonts w:cs="Arial"/>
          <w:b/>
          <w:color w:val="FF0000"/>
          <w:szCs w:val="16"/>
        </w:rPr>
        <w:t>[e.g., 350]</w:t>
      </w:r>
      <w:r w:rsidRPr="0067261C">
        <w:rPr>
          <w:rFonts w:cs="Arial"/>
          <w:b/>
          <w:color w:val="0070C0"/>
          <w:szCs w:val="16"/>
        </w:rPr>
        <w:t xml:space="preserve"> </w:t>
      </w:r>
      <w:r w:rsidRPr="0067261C">
        <w:rPr>
          <w:rFonts w:cs="Arial"/>
          <w:szCs w:val="16"/>
        </w:rPr>
        <w:t xml:space="preserve">pounds per square foot.  </w:t>
      </w:r>
      <w:r w:rsidRPr="008F6BC9">
        <w:rPr>
          <w:rFonts w:cs="Arial"/>
          <w:szCs w:val="16"/>
        </w:rPr>
        <w:t xml:space="preserve">The Government may require Lessor to provide written certification of the floor load capacity, at no cost to the Government, by a registered Professional Engineer.  The Government may also require calculations and structural drawings at no cost to the Government, by a registered Professional Engineer. </w:t>
      </w:r>
    </w:p>
    <w:p w14:paraId="2DD555AD" w14:textId="77777777" w:rsidR="000508FE" w:rsidRDefault="000508FE" w:rsidP="00676CD2">
      <w:pPr>
        <w:pStyle w:val="NoSpacing"/>
        <w:tabs>
          <w:tab w:val="clear" w:pos="576"/>
          <w:tab w:val="clear" w:pos="864"/>
          <w:tab w:val="clear" w:pos="1296"/>
          <w:tab w:val="clear" w:pos="1728"/>
          <w:tab w:val="clear" w:pos="2160"/>
          <w:tab w:val="clear" w:pos="2592"/>
          <w:tab w:val="clear" w:pos="3024"/>
          <w:tab w:val="left" w:pos="540"/>
        </w:tabs>
        <w:ind w:left="540" w:hanging="540"/>
      </w:pPr>
    </w:p>
    <w:p w14:paraId="6C44A6DC" w14:textId="62D6EAA7" w:rsidR="00F5193D" w:rsidRDefault="000508FE" w:rsidP="00676CD2">
      <w:pPr>
        <w:pStyle w:val="NoSpacing"/>
        <w:numPr>
          <w:ilvl w:val="0"/>
          <w:numId w:val="59"/>
        </w:numPr>
        <w:tabs>
          <w:tab w:val="clear" w:pos="576"/>
          <w:tab w:val="clear" w:pos="864"/>
          <w:tab w:val="clear" w:pos="1296"/>
          <w:tab w:val="clear" w:pos="1728"/>
          <w:tab w:val="clear" w:pos="2160"/>
          <w:tab w:val="clear" w:pos="2592"/>
          <w:tab w:val="clear" w:pos="3024"/>
          <w:tab w:val="left" w:pos="540"/>
        </w:tabs>
        <w:ind w:left="540" w:hanging="540"/>
        <w:rPr>
          <w:szCs w:val="16"/>
        </w:rPr>
      </w:pPr>
      <w:r w:rsidRPr="008F6BC9">
        <w:rPr>
          <w:szCs w:val="16"/>
        </w:rPr>
        <w:t xml:space="preserve">Warehouse </w:t>
      </w:r>
      <w:r>
        <w:rPr>
          <w:szCs w:val="16"/>
        </w:rPr>
        <w:t xml:space="preserve">floor </w:t>
      </w:r>
      <w:r w:rsidR="00D12A46">
        <w:rPr>
          <w:szCs w:val="16"/>
        </w:rPr>
        <w:t>surfacing shall</w:t>
      </w:r>
      <w:r>
        <w:rPr>
          <w:szCs w:val="16"/>
        </w:rPr>
        <w:t xml:space="preserve"> have the appropriate surface performance for the operations being performed as outlined in the following table and as verified with in</w:t>
      </w:r>
      <w:r w:rsidR="00571A59">
        <w:rPr>
          <w:szCs w:val="16"/>
        </w:rPr>
        <w:t xml:space="preserve"> </w:t>
      </w:r>
      <w:r>
        <w:rPr>
          <w:szCs w:val="16"/>
        </w:rPr>
        <w:t xml:space="preserve">situ testing.   The appropriate surface performance shall be maintained throughout the life of the lease term. Periodic </w:t>
      </w:r>
      <w:r w:rsidR="00571A59">
        <w:rPr>
          <w:szCs w:val="16"/>
        </w:rPr>
        <w:t>in situ</w:t>
      </w:r>
      <w:r>
        <w:rPr>
          <w:szCs w:val="16"/>
        </w:rPr>
        <w:t xml:space="preserve"> testing shall be performed at a frequency appropriate for the expected useful life of the floor attribute required to be maintained:</w:t>
      </w:r>
    </w:p>
    <w:p w14:paraId="20C23E09" w14:textId="77777777" w:rsidR="000508FE" w:rsidRPr="00B66582" w:rsidRDefault="000508FE" w:rsidP="00CA12E1">
      <w:pPr>
        <w:pStyle w:val="ListParagraph"/>
        <w:tabs>
          <w:tab w:val="clear" w:pos="480"/>
          <w:tab w:val="left" w:pos="540"/>
        </w:tabs>
        <w:rPr>
          <w:rFonts w:ascii="Arial" w:hAnsi="Arial" w:cs="Arial"/>
          <w:sz w:val="16"/>
          <w:szCs w:val="16"/>
        </w:rPr>
      </w:pPr>
    </w:p>
    <w:p w14:paraId="56D29957" w14:textId="77777777" w:rsidR="00542879" w:rsidRPr="00426C73" w:rsidRDefault="00A97123" w:rsidP="00476C94">
      <w:pPr>
        <w:pStyle w:val="NoSpacing"/>
        <w:ind w:left="720"/>
        <w:jc w:val="left"/>
        <w:rPr>
          <w:caps/>
          <w:vanish/>
          <w:color w:val="0000FF"/>
        </w:rPr>
      </w:pPr>
      <w:r w:rsidRPr="00426C73">
        <w:rPr>
          <w:b/>
          <w:caps/>
          <w:vanish/>
          <w:color w:val="0000FF"/>
        </w:rPr>
        <w:lastRenderedPageBreak/>
        <w:t>action required:</w:t>
      </w:r>
      <w:r w:rsidR="00600E15" w:rsidRPr="00426C73">
        <w:rPr>
          <w:caps/>
          <w:vanish/>
          <w:color w:val="0000FF"/>
        </w:rPr>
        <w:t xml:space="preserve"> SELECT</w:t>
      </w:r>
      <w:r w:rsidR="009511A3" w:rsidRPr="00426C73">
        <w:rPr>
          <w:caps/>
          <w:vanish/>
          <w:color w:val="0000FF"/>
        </w:rPr>
        <w:t xml:space="preserve"> ONE OR MORE OF THE FOLLOWING </w:t>
      </w:r>
      <w:r w:rsidR="00600E15" w:rsidRPr="00426C73">
        <w:rPr>
          <w:caps/>
          <w:vanish/>
          <w:color w:val="0000FF"/>
        </w:rPr>
        <w:t xml:space="preserve">(Special, Class 1, 2 or 3) </w:t>
      </w:r>
      <w:r w:rsidR="009511A3" w:rsidRPr="00426C73">
        <w:rPr>
          <w:caps/>
          <w:vanish/>
          <w:color w:val="0000FF"/>
        </w:rPr>
        <w:t>IN CONFORMANCE WITH THE AGENCY’S REQUIREMENTS</w:t>
      </w:r>
      <w:r w:rsidR="00600E15" w:rsidRPr="00426C73">
        <w:rPr>
          <w:caps/>
          <w:vanish/>
          <w:color w:val="0000FF"/>
        </w:rPr>
        <w:t>:</w:t>
      </w:r>
    </w:p>
    <w:tbl>
      <w:tblPr>
        <w:tblStyle w:val="TableGrid"/>
        <w:tblW w:w="10080" w:type="dxa"/>
        <w:tblInd w:w="535" w:type="dxa"/>
        <w:tblLayout w:type="fixed"/>
        <w:tblLook w:val="04A0" w:firstRow="1" w:lastRow="0" w:firstColumn="1" w:lastColumn="0" w:noHBand="0" w:noVBand="1"/>
      </w:tblPr>
      <w:tblGrid>
        <w:gridCol w:w="2363"/>
        <w:gridCol w:w="2430"/>
        <w:gridCol w:w="3137"/>
        <w:gridCol w:w="2150"/>
      </w:tblGrid>
      <w:tr w:rsidR="000508FE" w14:paraId="020B139A" w14:textId="77777777" w:rsidTr="007B59A4">
        <w:tc>
          <w:tcPr>
            <w:tcW w:w="2363" w:type="dxa"/>
          </w:tcPr>
          <w:p w14:paraId="68516FAD" w14:textId="77777777" w:rsidR="000508FE" w:rsidRDefault="000508FE" w:rsidP="002D2E44">
            <w:pPr>
              <w:pStyle w:val="NoSpacing"/>
              <w:keepNext/>
              <w:keepLines/>
              <w:jc w:val="center"/>
            </w:pPr>
          </w:p>
        </w:tc>
        <w:tc>
          <w:tcPr>
            <w:tcW w:w="2430" w:type="dxa"/>
          </w:tcPr>
          <w:p w14:paraId="17362E38" w14:textId="77777777" w:rsidR="000508FE" w:rsidRPr="00476C94" w:rsidRDefault="00A97123" w:rsidP="002D2E44">
            <w:pPr>
              <w:pStyle w:val="NoSpacing"/>
              <w:keepNext/>
              <w:keepLines/>
              <w:jc w:val="center"/>
              <w:rPr>
                <w:b/>
              </w:rPr>
            </w:pPr>
            <w:r w:rsidRPr="00476C94">
              <w:rPr>
                <w:b/>
              </w:rPr>
              <w:t>DUTY</w:t>
            </w:r>
          </w:p>
        </w:tc>
        <w:tc>
          <w:tcPr>
            <w:tcW w:w="3137" w:type="dxa"/>
          </w:tcPr>
          <w:p w14:paraId="1497E32D" w14:textId="77777777" w:rsidR="000508FE" w:rsidRPr="00476C94" w:rsidRDefault="00A97123" w:rsidP="002D2E44">
            <w:pPr>
              <w:pStyle w:val="NoSpacing"/>
              <w:keepNext/>
              <w:keepLines/>
              <w:jc w:val="center"/>
              <w:rPr>
                <w:b/>
              </w:rPr>
            </w:pPr>
            <w:r w:rsidRPr="00476C94">
              <w:rPr>
                <w:b/>
              </w:rPr>
              <w:t>APPLICATION</w:t>
            </w:r>
          </w:p>
        </w:tc>
        <w:tc>
          <w:tcPr>
            <w:tcW w:w="2150" w:type="dxa"/>
          </w:tcPr>
          <w:p w14:paraId="21F2FE1B" w14:textId="77777777" w:rsidR="000508FE" w:rsidRPr="00476C94" w:rsidRDefault="00A97123" w:rsidP="002D2E44">
            <w:pPr>
              <w:pStyle w:val="NoSpacing"/>
              <w:keepNext/>
              <w:keepLines/>
              <w:jc w:val="center"/>
              <w:rPr>
                <w:b/>
              </w:rPr>
            </w:pPr>
            <w:r w:rsidRPr="00476C94">
              <w:rPr>
                <w:b/>
              </w:rPr>
              <w:t>PERFORMANCE</w:t>
            </w:r>
          </w:p>
        </w:tc>
      </w:tr>
      <w:tr w:rsidR="000508FE" w14:paraId="337933FA" w14:textId="77777777" w:rsidTr="007B59A4">
        <w:tc>
          <w:tcPr>
            <w:tcW w:w="2363" w:type="dxa"/>
          </w:tcPr>
          <w:p w14:paraId="7DFB9A7D" w14:textId="77777777" w:rsidR="000508FE" w:rsidRDefault="00600E15" w:rsidP="00826A9E">
            <w:pPr>
              <w:pStyle w:val="NoSpacing"/>
              <w:keepNext/>
              <w:keepLines/>
              <w:jc w:val="left"/>
            </w:pPr>
            <w:r>
              <w:t xml:space="preserve">a. </w:t>
            </w:r>
            <w:r w:rsidR="000508FE">
              <w:t>Special</w:t>
            </w:r>
          </w:p>
        </w:tc>
        <w:tc>
          <w:tcPr>
            <w:tcW w:w="2430" w:type="dxa"/>
          </w:tcPr>
          <w:p w14:paraId="3862994F" w14:textId="77777777" w:rsidR="000508FE" w:rsidRDefault="000508FE" w:rsidP="00826A9E">
            <w:pPr>
              <w:pStyle w:val="NoSpacing"/>
              <w:keepNext/>
              <w:keepLines/>
              <w:jc w:val="left"/>
            </w:pPr>
            <w:r>
              <w:t>Unique requirements</w:t>
            </w:r>
          </w:p>
        </w:tc>
        <w:tc>
          <w:tcPr>
            <w:tcW w:w="3137" w:type="dxa"/>
          </w:tcPr>
          <w:p w14:paraId="39A04BD5" w14:textId="77777777" w:rsidR="000508FE" w:rsidRDefault="000508FE" w:rsidP="00826A9E">
            <w:pPr>
              <w:pStyle w:val="NoSpacing"/>
              <w:keepNext/>
              <w:keepLines/>
              <w:jc w:val="left"/>
            </w:pPr>
            <w:r>
              <w:t>One or more of the following attributes</w:t>
            </w:r>
          </w:p>
          <w:p w14:paraId="558A05F1" w14:textId="77777777" w:rsidR="000508FE" w:rsidRDefault="000508FE" w:rsidP="00826A9E">
            <w:pPr>
              <w:pStyle w:val="NoSpacing"/>
              <w:keepNext/>
              <w:keepLines/>
              <w:jc w:val="left"/>
            </w:pPr>
            <w:r>
              <w:t>1.Very heavy-duty operational or equipment traffic</w:t>
            </w:r>
          </w:p>
          <w:p w14:paraId="2B12C70B" w14:textId="77777777" w:rsidR="000508FE" w:rsidRDefault="000508FE" w:rsidP="00826A9E">
            <w:pPr>
              <w:pStyle w:val="NoSpacing"/>
              <w:keepNext/>
              <w:keepLines/>
              <w:jc w:val="left"/>
            </w:pPr>
            <w:r>
              <w:t>2. Unique surface reflectance criteria</w:t>
            </w:r>
          </w:p>
          <w:p w14:paraId="0A6AB855" w14:textId="7D8266A3" w:rsidR="00F5193D" w:rsidRDefault="000508FE" w:rsidP="00826A9E">
            <w:pPr>
              <w:pStyle w:val="NoSpacing"/>
              <w:keepNext/>
              <w:keepLines/>
              <w:jc w:val="left"/>
            </w:pPr>
            <w:r>
              <w:t xml:space="preserve">3. Anti slip/ </w:t>
            </w:r>
            <w:r w:rsidR="00D12A46">
              <w:t>anti-skid</w:t>
            </w:r>
          </w:p>
          <w:p w14:paraId="3B2E455C" w14:textId="77777777" w:rsidR="000508FE" w:rsidRDefault="000508FE" w:rsidP="00826A9E">
            <w:pPr>
              <w:pStyle w:val="NoSpacing"/>
              <w:keepNext/>
              <w:keepLines/>
              <w:jc w:val="left"/>
            </w:pPr>
            <w:r>
              <w:t>4. Chemical resistance</w:t>
            </w:r>
          </w:p>
          <w:p w14:paraId="7927A1E6" w14:textId="1E7F6B53" w:rsidR="000508FE" w:rsidRDefault="000508FE" w:rsidP="00826A9E">
            <w:pPr>
              <w:pStyle w:val="NoSpacing"/>
              <w:keepNext/>
              <w:keepLines/>
              <w:jc w:val="left"/>
            </w:pPr>
            <w:r>
              <w:t xml:space="preserve">5. </w:t>
            </w:r>
            <w:r w:rsidR="00D12A46">
              <w:t>Anti-static</w:t>
            </w:r>
          </w:p>
          <w:p w14:paraId="007AFFB3" w14:textId="77777777" w:rsidR="000508FE" w:rsidRDefault="000508FE" w:rsidP="00826A9E">
            <w:pPr>
              <w:pStyle w:val="NoSpacing"/>
              <w:keepNext/>
              <w:keepLines/>
              <w:jc w:val="left"/>
            </w:pPr>
            <w:r>
              <w:t>6. Critical free movement floor</w:t>
            </w:r>
          </w:p>
          <w:p w14:paraId="09B03558" w14:textId="77777777" w:rsidR="000508FE" w:rsidRDefault="000508FE" w:rsidP="00826A9E">
            <w:pPr>
              <w:pStyle w:val="NoSpacing"/>
              <w:keepNext/>
              <w:keepLines/>
              <w:jc w:val="left"/>
            </w:pPr>
            <w:r>
              <w:t>7. Critical defined movement floor</w:t>
            </w:r>
          </w:p>
          <w:p w14:paraId="47FB371A" w14:textId="77777777" w:rsidR="000508FE" w:rsidRDefault="000508FE" w:rsidP="00826A9E">
            <w:pPr>
              <w:pStyle w:val="NoSpacing"/>
              <w:keepNext/>
              <w:keepLines/>
              <w:jc w:val="left"/>
            </w:pPr>
            <w:r>
              <w:t>8.Critical dust control</w:t>
            </w:r>
          </w:p>
          <w:p w14:paraId="0B7DC664" w14:textId="77777777" w:rsidR="000508FE" w:rsidRDefault="000508FE" w:rsidP="00826A9E">
            <w:pPr>
              <w:pStyle w:val="NoSpacing"/>
              <w:keepNext/>
              <w:keepLines/>
              <w:jc w:val="left"/>
            </w:pPr>
            <w:r>
              <w:t>9. Joint free</w:t>
            </w:r>
          </w:p>
          <w:p w14:paraId="73308F57" w14:textId="77777777" w:rsidR="000508FE" w:rsidRDefault="000508FE" w:rsidP="00826A9E">
            <w:pPr>
              <w:pStyle w:val="NoSpacing"/>
              <w:keepNext/>
              <w:keepLines/>
              <w:jc w:val="left"/>
            </w:pPr>
          </w:p>
          <w:p w14:paraId="28F7F278" w14:textId="77777777" w:rsidR="000508FE" w:rsidRDefault="000508FE" w:rsidP="00826A9E">
            <w:pPr>
              <w:pStyle w:val="NoSpacing"/>
              <w:keepNext/>
              <w:keepLines/>
              <w:jc w:val="left"/>
            </w:pPr>
          </w:p>
        </w:tc>
        <w:tc>
          <w:tcPr>
            <w:tcW w:w="2150" w:type="dxa"/>
          </w:tcPr>
          <w:p w14:paraId="4B1DB4CB" w14:textId="77777777" w:rsidR="00F5193D" w:rsidRDefault="000508FE" w:rsidP="00826A9E">
            <w:pPr>
              <w:pStyle w:val="NoSpacing"/>
              <w:keepNext/>
              <w:keepLines/>
              <w:jc w:val="left"/>
            </w:pPr>
            <w:r>
              <w:t>In addition to the Class 1-3 below</w:t>
            </w:r>
          </w:p>
          <w:p w14:paraId="4DADA95C" w14:textId="77777777" w:rsidR="000508FE" w:rsidRDefault="000508FE" w:rsidP="00826A9E">
            <w:pPr>
              <w:pStyle w:val="NoSpacing"/>
              <w:keepNext/>
              <w:keepLines/>
              <w:jc w:val="left"/>
            </w:pPr>
          </w:p>
          <w:p w14:paraId="1A47118E" w14:textId="44B03C30" w:rsidR="000508FE" w:rsidRDefault="000508FE" w:rsidP="00826A9E">
            <w:pPr>
              <w:pStyle w:val="NoSpacing"/>
              <w:keepNext/>
              <w:keepLines/>
              <w:jc w:val="left"/>
            </w:pPr>
            <w:r>
              <w:t xml:space="preserve">Note: should one or more of the application attributes be critical for the performance of the required </w:t>
            </w:r>
            <w:r w:rsidR="00D12A46">
              <w:t>operation seek</w:t>
            </w:r>
            <w:r>
              <w:t xml:space="preserve"> specialized help in tailoring the appropriate requirements)</w:t>
            </w:r>
          </w:p>
        </w:tc>
      </w:tr>
      <w:tr w:rsidR="000508FE" w14:paraId="25684A5E" w14:textId="77777777" w:rsidTr="007B59A4">
        <w:tc>
          <w:tcPr>
            <w:tcW w:w="2363" w:type="dxa"/>
          </w:tcPr>
          <w:p w14:paraId="4BCBCAEC" w14:textId="77777777" w:rsidR="00542879" w:rsidRDefault="00600E15" w:rsidP="00803AA5">
            <w:pPr>
              <w:pStyle w:val="NoSpacing"/>
              <w:keepNext/>
              <w:keepLines/>
              <w:ind w:left="70"/>
              <w:jc w:val="left"/>
            </w:pPr>
            <w:r>
              <w:t xml:space="preserve">b. </w:t>
            </w:r>
            <w:r w:rsidR="000508FE">
              <w:t>Class 1</w:t>
            </w:r>
          </w:p>
        </w:tc>
        <w:tc>
          <w:tcPr>
            <w:tcW w:w="2430" w:type="dxa"/>
          </w:tcPr>
          <w:p w14:paraId="6434960D" w14:textId="77777777" w:rsidR="00542879" w:rsidRDefault="000508FE" w:rsidP="00803AA5">
            <w:pPr>
              <w:pStyle w:val="NoSpacing"/>
              <w:keepNext/>
              <w:keepLines/>
              <w:ind w:left="70"/>
              <w:jc w:val="left"/>
            </w:pPr>
            <w:r>
              <w:t>Very High Abrasion, steel wheel traffic and impact</w:t>
            </w:r>
          </w:p>
        </w:tc>
        <w:tc>
          <w:tcPr>
            <w:tcW w:w="3137" w:type="dxa"/>
          </w:tcPr>
          <w:p w14:paraId="506D5427" w14:textId="77777777" w:rsidR="00542879" w:rsidRDefault="000508FE" w:rsidP="00803AA5">
            <w:pPr>
              <w:pStyle w:val="NoSpacing"/>
              <w:keepNext/>
              <w:keepLines/>
              <w:ind w:left="70"/>
              <w:jc w:val="left"/>
            </w:pPr>
            <w:r>
              <w:t>Heavy-duty duty impact from pallets/ skid steer forks</w:t>
            </w:r>
          </w:p>
        </w:tc>
        <w:tc>
          <w:tcPr>
            <w:tcW w:w="2150" w:type="dxa"/>
          </w:tcPr>
          <w:p w14:paraId="0D42376F" w14:textId="77777777" w:rsidR="00F5193D" w:rsidRDefault="000508FE" w:rsidP="00803AA5">
            <w:pPr>
              <w:pStyle w:val="NoSpacing"/>
              <w:keepNext/>
              <w:keepLines/>
              <w:ind w:left="70"/>
              <w:jc w:val="left"/>
            </w:pPr>
            <w:r>
              <w:t>&lt;.1mm abrasion resistance</w:t>
            </w:r>
          </w:p>
          <w:p w14:paraId="405559F1" w14:textId="77777777" w:rsidR="00542879" w:rsidRDefault="000508FE" w:rsidP="00803AA5">
            <w:pPr>
              <w:pStyle w:val="NoSpacing"/>
              <w:keepNext/>
              <w:keepLines/>
              <w:ind w:left="70"/>
              <w:jc w:val="left"/>
            </w:pPr>
            <w:r>
              <w:t>Maintenance free joints</w:t>
            </w:r>
          </w:p>
        </w:tc>
      </w:tr>
      <w:tr w:rsidR="000508FE" w14:paraId="75D779D6" w14:textId="77777777" w:rsidTr="007B59A4">
        <w:tc>
          <w:tcPr>
            <w:tcW w:w="2363" w:type="dxa"/>
          </w:tcPr>
          <w:p w14:paraId="2CF9CD7E" w14:textId="77777777" w:rsidR="00542879" w:rsidRDefault="00600E15" w:rsidP="00803AA5">
            <w:pPr>
              <w:pStyle w:val="NoSpacing"/>
              <w:keepNext/>
              <w:keepLines/>
              <w:ind w:left="70"/>
              <w:jc w:val="left"/>
            </w:pPr>
            <w:r>
              <w:t xml:space="preserve">c. </w:t>
            </w:r>
            <w:r w:rsidR="000508FE">
              <w:t>Class 2</w:t>
            </w:r>
          </w:p>
        </w:tc>
        <w:tc>
          <w:tcPr>
            <w:tcW w:w="2430" w:type="dxa"/>
          </w:tcPr>
          <w:p w14:paraId="064D3058" w14:textId="77777777" w:rsidR="00542879" w:rsidRDefault="000508FE" w:rsidP="00803AA5">
            <w:pPr>
              <w:pStyle w:val="NoSpacing"/>
              <w:keepNext/>
              <w:keepLines/>
              <w:ind w:left="70"/>
              <w:jc w:val="left"/>
            </w:pPr>
            <w:r>
              <w:t>High</w:t>
            </w:r>
            <w:r w:rsidR="00E00575">
              <w:t>-</w:t>
            </w:r>
            <w:r>
              <w:t>abrasion steel wheel or hard wheel traffic</w:t>
            </w:r>
          </w:p>
        </w:tc>
        <w:tc>
          <w:tcPr>
            <w:tcW w:w="3137" w:type="dxa"/>
          </w:tcPr>
          <w:p w14:paraId="5A446414" w14:textId="77777777" w:rsidR="00542879" w:rsidRDefault="000508FE" w:rsidP="00803AA5">
            <w:pPr>
              <w:pStyle w:val="NoSpacing"/>
              <w:keepNext/>
              <w:keepLines/>
              <w:ind w:left="70"/>
              <w:jc w:val="left"/>
            </w:pPr>
            <w:r>
              <w:t>Medium</w:t>
            </w:r>
            <w:r w:rsidR="00E00575">
              <w:t>—</w:t>
            </w:r>
          </w:p>
        </w:tc>
        <w:tc>
          <w:tcPr>
            <w:tcW w:w="2150" w:type="dxa"/>
          </w:tcPr>
          <w:p w14:paraId="0CC03161" w14:textId="77777777" w:rsidR="00542879" w:rsidRDefault="000508FE" w:rsidP="00803AA5">
            <w:pPr>
              <w:pStyle w:val="NoSpacing"/>
              <w:keepNext/>
              <w:keepLines/>
              <w:ind w:left="70"/>
              <w:jc w:val="left"/>
            </w:pPr>
            <w:r>
              <w:t>&lt;.3 mm abrasion resistance</w:t>
            </w:r>
          </w:p>
          <w:p w14:paraId="44330F1C" w14:textId="77777777" w:rsidR="00542879" w:rsidRDefault="000508FE" w:rsidP="00803AA5">
            <w:pPr>
              <w:pStyle w:val="NoSpacing"/>
              <w:keepNext/>
              <w:keepLines/>
              <w:ind w:left="70"/>
              <w:jc w:val="left"/>
            </w:pPr>
            <w:r>
              <w:t>Maintenance free joints</w:t>
            </w:r>
          </w:p>
        </w:tc>
      </w:tr>
      <w:tr w:rsidR="000508FE" w14:paraId="4DE90684" w14:textId="77777777" w:rsidTr="007B59A4">
        <w:tc>
          <w:tcPr>
            <w:tcW w:w="2363" w:type="dxa"/>
          </w:tcPr>
          <w:p w14:paraId="666A10AF" w14:textId="36EB6505" w:rsidR="00542879" w:rsidRDefault="00803AA5" w:rsidP="00803AA5">
            <w:pPr>
              <w:pStyle w:val="NoSpacing"/>
              <w:keepNext/>
              <w:keepLines/>
              <w:ind w:left="70"/>
              <w:jc w:val="left"/>
            </w:pPr>
            <w:r>
              <w:t xml:space="preserve">d. </w:t>
            </w:r>
            <w:r w:rsidR="000508FE">
              <w:t>Class 3</w:t>
            </w:r>
          </w:p>
        </w:tc>
        <w:tc>
          <w:tcPr>
            <w:tcW w:w="2430" w:type="dxa"/>
          </w:tcPr>
          <w:p w14:paraId="0E0EF2DA" w14:textId="77777777" w:rsidR="00542879" w:rsidRDefault="000508FE" w:rsidP="00803AA5">
            <w:pPr>
              <w:pStyle w:val="NoSpacing"/>
              <w:keepNext/>
              <w:keepLines/>
              <w:ind w:left="70"/>
              <w:jc w:val="left"/>
            </w:pPr>
            <w:r>
              <w:t>light abrasion</w:t>
            </w:r>
            <w:r w:rsidR="00E00575">
              <w:t>—</w:t>
            </w:r>
            <w:r>
              <w:t>rubber tire and foot traffic</w:t>
            </w:r>
          </w:p>
        </w:tc>
        <w:tc>
          <w:tcPr>
            <w:tcW w:w="3137" w:type="dxa"/>
          </w:tcPr>
          <w:p w14:paraId="6E875089" w14:textId="78AB1100" w:rsidR="00542879" w:rsidRDefault="00D12A46" w:rsidP="00803AA5">
            <w:pPr>
              <w:pStyle w:val="NoSpacing"/>
              <w:keepNext/>
              <w:keepLines/>
              <w:ind w:left="70"/>
              <w:jc w:val="left"/>
            </w:pPr>
            <w:r>
              <w:t>Light duty</w:t>
            </w:r>
            <w:r w:rsidR="000508FE">
              <w:t xml:space="preserve"> </w:t>
            </w:r>
          </w:p>
        </w:tc>
        <w:tc>
          <w:tcPr>
            <w:tcW w:w="2150" w:type="dxa"/>
          </w:tcPr>
          <w:p w14:paraId="58299293" w14:textId="77777777" w:rsidR="000508FE" w:rsidRDefault="000508FE" w:rsidP="00803AA5">
            <w:pPr>
              <w:pStyle w:val="NoSpacing"/>
              <w:keepNext/>
              <w:keepLines/>
              <w:ind w:left="70"/>
              <w:jc w:val="left"/>
            </w:pPr>
            <w:r>
              <w:t xml:space="preserve">Dust free finish </w:t>
            </w:r>
          </w:p>
        </w:tc>
      </w:tr>
    </w:tbl>
    <w:p w14:paraId="423EC7F5" w14:textId="77777777" w:rsidR="00CA12E1" w:rsidRDefault="00CA12E1" w:rsidP="00CA12E1">
      <w:pPr>
        <w:pStyle w:val="NoSpacing"/>
        <w:keepNext/>
        <w:keepLines/>
        <w:tabs>
          <w:tab w:val="clear" w:pos="576"/>
          <w:tab w:val="clear" w:pos="864"/>
          <w:tab w:val="clear" w:pos="1296"/>
          <w:tab w:val="clear" w:pos="1728"/>
          <w:tab w:val="clear" w:pos="2160"/>
          <w:tab w:val="clear" w:pos="2592"/>
          <w:tab w:val="clear" w:pos="3024"/>
        </w:tabs>
        <w:ind w:left="1080"/>
        <w:jc w:val="left"/>
      </w:pPr>
    </w:p>
    <w:p w14:paraId="7FABCC1E" w14:textId="05239CB0" w:rsidR="00F5193D" w:rsidRDefault="000508FE"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Floor Hardeners, or coatings shall be utilized to achieve the wear performance for the appropriate duty class required in the above table. Coatings, such as polyurethanes membranes are only acceptable for class 3.   Should hardeners be required then nano-lithium silicat</w:t>
      </w:r>
      <w:r w:rsidR="009511A3">
        <w:t>es or other environmentally</w:t>
      </w:r>
      <w:r>
        <w:t xml:space="preserve"> friendly practices must be employed. </w:t>
      </w:r>
    </w:p>
    <w:p w14:paraId="175DD0E5" w14:textId="77777777" w:rsidR="00CA12E1" w:rsidRDefault="00CA12E1" w:rsidP="00676CD2">
      <w:pPr>
        <w:pStyle w:val="NoSpacing"/>
        <w:keepNext/>
        <w:keepLines/>
        <w:tabs>
          <w:tab w:val="clear" w:pos="576"/>
          <w:tab w:val="clear" w:pos="864"/>
          <w:tab w:val="clear" w:pos="1296"/>
          <w:tab w:val="clear" w:pos="1728"/>
          <w:tab w:val="clear" w:pos="2160"/>
          <w:tab w:val="clear" w:pos="2592"/>
          <w:tab w:val="clear" w:pos="3024"/>
          <w:tab w:val="left" w:pos="1080"/>
        </w:tabs>
        <w:ind w:left="1080" w:hanging="540"/>
      </w:pPr>
    </w:p>
    <w:p w14:paraId="7CC296C0" w14:textId="3408F4FC" w:rsidR="000508FE" w:rsidRDefault="00571A59" w:rsidP="00676CD2">
      <w:pPr>
        <w:pStyle w:val="NoSpacing"/>
        <w:keepNext/>
        <w:keepLines/>
        <w:numPr>
          <w:ilvl w:val="0"/>
          <w:numId w:val="72"/>
        </w:numPr>
        <w:tabs>
          <w:tab w:val="clear" w:pos="576"/>
          <w:tab w:val="clear" w:pos="864"/>
          <w:tab w:val="clear" w:pos="1296"/>
          <w:tab w:val="clear" w:pos="1728"/>
          <w:tab w:val="clear" w:pos="2160"/>
          <w:tab w:val="clear" w:pos="2592"/>
          <w:tab w:val="clear" w:pos="3024"/>
          <w:tab w:val="left" w:pos="1080"/>
        </w:tabs>
        <w:ind w:left="1080" w:hanging="540"/>
      </w:pPr>
      <w:r>
        <w:t>In situ</w:t>
      </w:r>
      <w:r w:rsidR="000508FE">
        <w:t xml:space="preserve"> abrasion resistance required of class 2 or 3 shall be determined in accordance with BS EN 13892-4: 2002</w:t>
      </w:r>
      <w:r w:rsidR="00D12A46">
        <w:t>.</w:t>
      </w:r>
    </w:p>
    <w:p w14:paraId="18FE539E" w14:textId="77777777" w:rsidR="00830FFE" w:rsidRPr="0074734B" w:rsidRDefault="00830FFE" w:rsidP="00830FFE">
      <w:pPr>
        <w:pStyle w:val="NoSpacing"/>
      </w:pPr>
    </w:p>
    <w:p w14:paraId="6FDAA312" w14:textId="71309B07" w:rsidR="00F5193D" w:rsidRPr="008F04D0" w:rsidRDefault="008631FC" w:rsidP="004C0C59">
      <w:pPr>
        <w:pStyle w:val="Heading2"/>
        <w:numPr>
          <w:ilvl w:val="1"/>
          <w:numId w:val="61"/>
        </w:numPr>
        <w:tabs>
          <w:tab w:val="clear" w:pos="480"/>
          <w:tab w:val="left" w:pos="540"/>
        </w:tabs>
        <w:rPr>
          <w:highlight w:val="yellow"/>
        </w:rPr>
      </w:pPr>
      <w:bookmarkStart w:id="1236" w:name="_Toc363827732"/>
      <w:bookmarkStart w:id="1237" w:name="_Toc363828165"/>
      <w:bookmarkStart w:id="1238" w:name="_Toc363834112"/>
      <w:bookmarkStart w:id="1239" w:name="_Toc363834472"/>
      <w:bookmarkStart w:id="1240" w:name="_Toc363834829"/>
      <w:bookmarkStart w:id="1241" w:name="_Toc363835187"/>
      <w:bookmarkStart w:id="1242" w:name="_Toc363835542"/>
      <w:bookmarkStart w:id="1243" w:name="_Toc363916898"/>
      <w:bookmarkStart w:id="1244" w:name="_Toc363918704"/>
      <w:bookmarkStart w:id="1245" w:name="_Toc363920509"/>
      <w:bookmarkStart w:id="1246" w:name="_Toc363922314"/>
      <w:bookmarkStart w:id="1247" w:name="_Toc363924118"/>
      <w:bookmarkStart w:id="1248" w:name="_Toc363925927"/>
      <w:bookmarkStart w:id="1249" w:name="_Toc145683924"/>
      <w:bookmarkEnd w:id="1236"/>
      <w:bookmarkEnd w:id="1237"/>
      <w:bookmarkEnd w:id="1238"/>
      <w:bookmarkEnd w:id="1239"/>
      <w:bookmarkEnd w:id="1240"/>
      <w:bookmarkEnd w:id="1241"/>
      <w:bookmarkEnd w:id="1242"/>
      <w:bookmarkEnd w:id="1243"/>
      <w:bookmarkEnd w:id="1244"/>
      <w:bookmarkEnd w:id="1245"/>
      <w:bookmarkEnd w:id="1246"/>
      <w:bookmarkEnd w:id="1247"/>
      <w:bookmarkEnd w:id="1248"/>
      <w:r w:rsidRPr="008F04D0">
        <w:rPr>
          <w:highlight w:val="yellow"/>
        </w:rPr>
        <w:t>FLOOR COVERING AND PERIMETERS</w:t>
      </w:r>
      <w:r w:rsidR="00E00575" w:rsidRPr="008F04D0">
        <w:rPr>
          <w:highlight w:val="yellow"/>
        </w:rPr>
        <w:t>—</w:t>
      </w:r>
      <w:r w:rsidRPr="008F04D0">
        <w:rPr>
          <w:highlight w:val="yellow"/>
        </w:rPr>
        <w:t>SHELL (WAREHOUSE) (</w:t>
      </w:r>
      <w:r w:rsidR="00D64363" w:rsidRPr="008F04D0">
        <w:rPr>
          <w:highlight w:val="yellow"/>
        </w:rPr>
        <w:t>OCT 2022</w:t>
      </w:r>
      <w:r w:rsidRPr="008F04D0">
        <w:rPr>
          <w:highlight w:val="yellow"/>
        </w:rPr>
        <w:t>)</w:t>
      </w:r>
      <w:bookmarkEnd w:id="1249"/>
    </w:p>
    <w:p w14:paraId="31AEDF1A" w14:textId="77777777" w:rsidR="007D3021" w:rsidRDefault="007D3021" w:rsidP="00476C94">
      <w:pPr>
        <w:suppressAutoHyphens/>
        <w:ind w:right="36"/>
        <w:contextualSpacing/>
      </w:pPr>
    </w:p>
    <w:p w14:paraId="1CB1C223" w14:textId="77777777" w:rsidR="00F5193D"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Exposed interior floors in primary entrances and lobbies shall be marble, granite, or terrazzo.  Exposed interior floors in secondary entrances, elevator lobbies, and primary interior corridors shall be high-grade carpet, marble, granite, or terrazzo.  Resilient flooring shall be used in telecommunications rooms.  Floor perimeters at partitions shall have wood, rubber, vinyl, marble</w:t>
      </w:r>
      <w:r>
        <w:t>,</w:t>
      </w:r>
      <w:r w:rsidRPr="006E1993">
        <w:t xml:space="preserve"> or carpet base.</w:t>
      </w:r>
    </w:p>
    <w:p w14:paraId="6A717C73"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EC02969" w14:textId="77777777"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Terrazzo, unglazed ceramic tile, recycled glass tile, and/or quarry tile shall be used in all </w:t>
      </w:r>
      <w:r>
        <w:t>restroom</w:t>
      </w:r>
      <w:r w:rsidRPr="006E1993">
        <w:t xml:space="preserve"> and service areas</w:t>
      </w:r>
      <w:r>
        <w:t xml:space="preserve"> </w:t>
      </w:r>
      <w:r w:rsidRPr="006E1993">
        <w:t>of Government-occupied floors.</w:t>
      </w:r>
    </w:p>
    <w:p w14:paraId="4D016E9F"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4AFD9C8F" w14:textId="510E458A" w:rsidR="006A7D0C"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pPr>
      <w:r w:rsidRPr="006E1993">
        <w:t xml:space="preserve">Any alternate flooring must be pre-approved by the </w:t>
      </w:r>
      <w:r>
        <w:t>LCO</w:t>
      </w:r>
      <w:r w:rsidR="00D12A46">
        <w:t>.</w:t>
      </w:r>
    </w:p>
    <w:p w14:paraId="7E6BE8C5" w14:textId="77777777" w:rsidR="00830FFE"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958235E" w14:textId="0A4D1083" w:rsidR="00D64363" w:rsidRPr="00EA2335" w:rsidRDefault="00830FFE"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t>The costs for cyclical carpet replacement requirements as outlined in Section 6 shall be included in the shell rent.</w:t>
      </w:r>
    </w:p>
    <w:p w14:paraId="497F242B" w14:textId="77777777" w:rsidR="00EA2335" w:rsidRPr="00EA2335" w:rsidRDefault="00EA2335" w:rsidP="00FA2BD3">
      <w:pPr>
        <w:pStyle w:val="NoSpacing"/>
        <w:tabs>
          <w:tab w:val="clear" w:pos="576"/>
          <w:tab w:val="clear" w:pos="864"/>
          <w:tab w:val="clear" w:pos="1296"/>
          <w:tab w:val="clear" w:pos="1728"/>
          <w:tab w:val="clear" w:pos="2160"/>
          <w:tab w:val="clear" w:pos="2592"/>
          <w:tab w:val="clear" w:pos="3024"/>
          <w:tab w:val="left" w:pos="540"/>
        </w:tabs>
        <w:ind w:left="540" w:hanging="540"/>
        <w:rPr>
          <w:rFonts w:cs="Arial"/>
          <w:szCs w:val="16"/>
        </w:rPr>
      </w:pPr>
    </w:p>
    <w:p w14:paraId="5EEA9B64" w14:textId="7551B765" w:rsidR="00D64363" w:rsidRPr="00561B4B" w:rsidRDefault="00D64363" w:rsidP="00FA2BD3">
      <w:pPr>
        <w:pStyle w:val="NoSpacing"/>
        <w:numPr>
          <w:ilvl w:val="0"/>
          <w:numId w:val="28"/>
        </w:numPr>
        <w:tabs>
          <w:tab w:val="clear" w:pos="576"/>
          <w:tab w:val="clear" w:pos="864"/>
          <w:tab w:val="clear" w:pos="1296"/>
          <w:tab w:val="clear" w:pos="1728"/>
          <w:tab w:val="clear" w:pos="2160"/>
          <w:tab w:val="clear" w:pos="2592"/>
          <w:tab w:val="clear" w:pos="3024"/>
          <w:tab w:val="left" w:pos="540"/>
        </w:tabs>
        <w:ind w:left="540" w:hanging="540"/>
        <w:rPr>
          <w:rFonts w:cs="Arial"/>
          <w:szCs w:val="16"/>
        </w:rPr>
      </w:pPr>
      <w:r w:rsidRPr="0068450F">
        <w:rPr>
          <w:rFonts w:cs="Arial"/>
          <w:szCs w:val="16"/>
          <w:highlight w:val="yellow"/>
        </w:rPr>
        <w:t xml:space="preserve">The Lessor shall use </w:t>
      </w:r>
      <w:r w:rsidRPr="008F04D0">
        <w:rPr>
          <w:rFonts w:cs="Arial"/>
          <w:szCs w:val="16"/>
          <w:highlight w:val="yellow"/>
        </w:rPr>
        <w:t>products with Environmental Product Declarations (EPDs) to the maximum extent practicable.</w:t>
      </w:r>
    </w:p>
    <w:p w14:paraId="276DA09C" w14:textId="77777777" w:rsidR="00830FFE" w:rsidRPr="0074734B" w:rsidRDefault="00830FFE" w:rsidP="00830FFE">
      <w:pPr>
        <w:pStyle w:val="ListParagraph"/>
        <w:rPr>
          <w:rFonts w:ascii="Arial" w:hAnsi="Arial" w:cs="Arial"/>
          <w:sz w:val="16"/>
          <w:szCs w:val="16"/>
        </w:rPr>
      </w:pPr>
    </w:p>
    <w:p w14:paraId="33B75B43" w14:textId="77777777" w:rsidR="00F5193D" w:rsidRDefault="008631FC" w:rsidP="004C0C59">
      <w:pPr>
        <w:pStyle w:val="Heading2"/>
        <w:numPr>
          <w:ilvl w:val="1"/>
          <w:numId w:val="61"/>
        </w:numPr>
        <w:tabs>
          <w:tab w:val="clear" w:pos="480"/>
          <w:tab w:val="left" w:pos="540"/>
        </w:tabs>
      </w:pPr>
      <w:bookmarkStart w:id="1250" w:name="_Toc359791228"/>
      <w:bookmarkStart w:id="1251" w:name="_Toc145683925"/>
      <w:r w:rsidRPr="0067261C">
        <w:t>MECHANICAL, ELECTRICAL, PLUMBING:  GENERAL (APR 2011)</w:t>
      </w:r>
      <w:bookmarkEnd w:id="1250"/>
      <w:bookmarkEnd w:id="1251"/>
    </w:p>
    <w:p w14:paraId="1C34E3F9" w14:textId="77777777" w:rsidR="007D3021" w:rsidRDefault="007D3021" w:rsidP="00476C94">
      <w:pPr>
        <w:suppressAutoHyphens/>
        <w:ind w:right="36"/>
        <w:contextualSpacing/>
        <w:rPr>
          <w:rFonts w:cs="Arial"/>
          <w:szCs w:val="16"/>
        </w:rPr>
      </w:pPr>
    </w:p>
    <w:p w14:paraId="341A77A3" w14:textId="77777777" w:rsidR="00830FFE" w:rsidRPr="0074734B" w:rsidRDefault="00830FFE" w:rsidP="00830FFE">
      <w:pPr>
        <w:pStyle w:val="NoSpacing"/>
        <w:rPr>
          <w:rFonts w:cs="Arial"/>
          <w:szCs w:val="16"/>
        </w:rPr>
      </w:pPr>
      <w:r>
        <w:rPr>
          <w:rFonts w:cs="Arial"/>
          <w:szCs w:val="16"/>
        </w:rPr>
        <w:t>The Lessor shall provide and operate all Building equipme</w:t>
      </w:r>
      <w:r w:rsidRPr="004F141E">
        <w:rPr>
          <w:rFonts w:cs="Arial"/>
          <w:szCs w:val="16"/>
        </w:rPr>
        <w:t>n</w:t>
      </w:r>
      <w:r>
        <w:rPr>
          <w:rFonts w:cs="Arial"/>
          <w:szCs w:val="16"/>
        </w:rPr>
        <w:t>t and systems in accordance with applicable technical publications, manuals, and standard procedures.  Mains, lines, and meters for utilities shall be provided by the Lessor.  Exposed ducts, piping, and conduits are not permitted in the office Space.</w:t>
      </w:r>
    </w:p>
    <w:p w14:paraId="766C7A2F" w14:textId="77777777" w:rsidR="00830FFE" w:rsidRPr="0074734B" w:rsidRDefault="00830FFE" w:rsidP="00830FFE">
      <w:pPr>
        <w:pStyle w:val="NoSpacing"/>
        <w:rPr>
          <w:rFonts w:cs="Arial"/>
          <w:szCs w:val="16"/>
        </w:rPr>
      </w:pPr>
    </w:p>
    <w:p w14:paraId="3A985256" w14:textId="77777777" w:rsidR="00F5193D" w:rsidRDefault="008631FC" w:rsidP="004C0C59">
      <w:pPr>
        <w:pStyle w:val="Heading2"/>
        <w:numPr>
          <w:ilvl w:val="1"/>
          <w:numId w:val="61"/>
        </w:numPr>
        <w:tabs>
          <w:tab w:val="clear" w:pos="480"/>
          <w:tab w:val="left" w:pos="540"/>
        </w:tabs>
      </w:pPr>
      <w:bookmarkStart w:id="1252" w:name="_Toc359791229"/>
      <w:bookmarkStart w:id="1253" w:name="_Toc145683926"/>
      <w:r w:rsidRPr="0067261C">
        <w:t>BUILDING SYSTEMS (APR 2011)</w:t>
      </w:r>
      <w:bookmarkEnd w:id="1252"/>
      <w:bookmarkEnd w:id="1253"/>
    </w:p>
    <w:p w14:paraId="009B916D" w14:textId="77777777" w:rsidR="007D3021" w:rsidRDefault="007D3021" w:rsidP="00476C94">
      <w:pPr>
        <w:keepNext/>
        <w:suppressAutoHyphens/>
        <w:ind w:right="36"/>
        <w:contextualSpacing/>
        <w:rPr>
          <w:rFonts w:cs="Arial"/>
          <w:szCs w:val="16"/>
        </w:rPr>
      </w:pPr>
    </w:p>
    <w:p w14:paraId="6B26B074" w14:textId="5F68DDC9" w:rsidR="00830FFE" w:rsidRDefault="00830FFE" w:rsidP="00830FFE">
      <w:pPr>
        <w:pStyle w:val="NoSpacing"/>
        <w:rPr>
          <w:rFonts w:cs="Arial"/>
          <w:szCs w:val="16"/>
        </w:rPr>
      </w:pPr>
      <w:r>
        <w:rPr>
          <w:rFonts w:cs="Arial"/>
          <w:szCs w:val="16"/>
        </w:rPr>
        <w:t xml:space="preserve">Whenever requested, the Lessor </w:t>
      </w:r>
      <w:r w:rsidRPr="004F141E">
        <w:rPr>
          <w:rFonts w:cs="Arial"/>
          <w:szCs w:val="16"/>
        </w:rPr>
        <w:t>s</w:t>
      </w:r>
      <w:r>
        <w:rPr>
          <w:rFonts w:cs="Arial"/>
          <w:szCs w:val="16"/>
        </w:rPr>
        <w:t>hall furnish to GSA as part of shell rent, a report by a registered professional engineer(s) showing that the Building and its systems as designed and constructed will satisfy the requirements of this Lease.</w:t>
      </w:r>
    </w:p>
    <w:p w14:paraId="551143CE" w14:textId="77777777" w:rsidR="00826A9E" w:rsidRPr="0074734B" w:rsidRDefault="00826A9E" w:rsidP="00830FFE">
      <w:pPr>
        <w:pStyle w:val="NoSpacing"/>
        <w:rPr>
          <w:rFonts w:cs="Arial"/>
          <w:szCs w:val="16"/>
        </w:rPr>
      </w:pPr>
    </w:p>
    <w:p w14:paraId="74318E9A" w14:textId="77777777" w:rsidR="00F5193D"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Amounts in red below are shell standard</w:t>
      </w:r>
      <w:r w:rsidR="00C93347">
        <w:rPr>
          <w:rStyle w:val="Strong"/>
          <w:rFonts w:cs="Arial"/>
          <w:b w:val="0"/>
          <w:szCs w:val="16"/>
        </w:rPr>
        <w:t xml:space="preserve"> for warehouse space</w:t>
      </w:r>
      <w:r>
        <w:rPr>
          <w:rStyle w:val="Strong"/>
          <w:rFonts w:cs="Arial"/>
          <w:b w:val="0"/>
          <w:szCs w:val="16"/>
        </w:rPr>
        <w:t>.  if greater amounts of electrical capacity are required by the client agency’s requirements then the cost of any amounts in excess of those shown below are to be paid for from the ti allowance or by a rwa.</w:t>
      </w:r>
    </w:p>
    <w:p w14:paraId="2C38AEB8" w14:textId="6A2BF5AC" w:rsidR="00F5193D" w:rsidRDefault="008631FC" w:rsidP="004C0C59">
      <w:pPr>
        <w:pStyle w:val="Heading2"/>
        <w:numPr>
          <w:ilvl w:val="1"/>
          <w:numId w:val="61"/>
        </w:numPr>
        <w:tabs>
          <w:tab w:val="clear" w:pos="480"/>
          <w:tab w:val="left" w:pos="540"/>
        </w:tabs>
      </w:pPr>
      <w:bookmarkStart w:id="1254" w:name="_Toc359791230"/>
      <w:bookmarkStart w:id="1255" w:name="_Toc145683927"/>
      <w:r w:rsidRPr="0067261C">
        <w:t>ELECTRICAL</w:t>
      </w:r>
      <w:r w:rsidR="00E00575">
        <w:t>—</w:t>
      </w:r>
      <w:r w:rsidRPr="0067261C">
        <w:t xml:space="preserve">SHELL </w:t>
      </w:r>
      <w:r>
        <w:t xml:space="preserve">(WAREHOUSE) </w:t>
      </w:r>
      <w:r w:rsidRPr="0067261C">
        <w:t>(</w:t>
      </w:r>
      <w:r w:rsidR="008E1412">
        <w:t xml:space="preserve">OCT </w:t>
      </w:r>
      <w:r w:rsidR="00F41D4E">
        <w:t>2023</w:t>
      </w:r>
      <w:r w:rsidRPr="0067261C">
        <w:t>)</w:t>
      </w:r>
      <w:bookmarkEnd w:id="1254"/>
      <w:bookmarkEnd w:id="1255"/>
    </w:p>
    <w:p w14:paraId="15939D97" w14:textId="77777777" w:rsidR="00830FFE" w:rsidRPr="0074734B" w:rsidRDefault="00830FFE" w:rsidP="00476C94">
      <w:pPr>
        <w:suppressAutoHyphens/>
        <w:ind w:right="36"/>
        <w:contextualSpacing/>
        <w:rPr>
          <w:rFonts w:cs="Arial"/>
          <w:szCs w:val="16"/>
        </w:rPr>
      </w:pPr>
    </w:p>
    <w:p w14:paraId="5B116E0A" w14:textId="18E74A72"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rPr>
          <w:rFonts w:cs="Arial"/>
          <w:szCs w:val="16"/>
        </w:rPr>
        <w:t>A.</w:t>
      </w:r>
      <w:r w:rsidRPr="00334955">
        <w:rPr>
          <w:rFonts w:cs="Arial"/>
          <w:szCs w:val="16"/>
        </w:rPr>
        <w:tab/>
        <w:t>The Lessor shall be responsible for meeting the applicable requirements of local codes and ordinances.  When codes conflict, the more stringent standard shall apply.  The electrical panel supplying electrical service to the warehouse Space shall be located in an enclosed room.  The enclosed room should only contain electrical infrastructure and not used for</w:t>
      </w:r>
      <w:r w:rsidRPr="00334955">
        <w:t xml:space="preserve"> any other purpose.  The enclosure must be located within the warehouse Space to be leased and not serve other non-leased facilities.  The enclosure shall have door(s) fitted with an automatic deadlocking latch bolt with a minimum throw of 1/2 inch.  The electrical distribution panels enclosed in the electrical room shall include</w:t>
      </w:r>
      <w:r w:rsidR="006860EE">
        <w:t>: single-phase 120/240 volt service or 3-phase 120/208 volt for leased spaces under 10,000 RSF; 3-phase 120/208 volt service for leased spaces between 10,000 and 25,000 RSF; and 3-phase</w:t>
      </w:r>
      <w:r w:rsidRPr="00334955">
        <w:t xml:space="preserve"> 277/480 volt </w:t>
      </w:r>
      <w:r w:rsidR="006860EE">
        <w:t xml:space="preserve">and </w:t>
      </w:r>
      <w:r w:rsidRPr="00334955">
        <w:t xml:space="preserve">3-phase 120/208 volt </w:t>
      </w:r>
      <w:r w:rsidR="006860EE">
        <w:t>service for leased spaces over 25,000 RSF.</w:t>
      </w:r>
      <w:r w:rsidRPr="00334955">
        <w:rPr>
          <w:rFonts w:cs="Arial"/>
          <w:color w:val="222222"/>
          <w:sz w:val="15"/>
        </w:rPr>
        <w:t> </w:t>
      </w:r>
      <w:r w:rsidRPr="00334955">
        <w:t xml:space="preserve"> A minimum of </w:t>
      </w:r>
      <w:r w:rsidR="001C1AF5" w:rsidRPr="00334955">
        <w:rPr>
          <w:b/>
          <w:color w:val="FF0000"/>
        </w:rPr>
        <w:t>1</w:t>
      </w:r>
      <w:r w:rsidR="001C1AF5">
        <w:rPr>
          <w:b/>
          <w:color w:val="FF0000"/>
        </w:rPr>
        <w:t>6</w:t>
      </w:r>
      <w:r w:rsidR="001C1AF5" w:rsidRPr="00334955">
        <w:rPr>
          <w:b/>
          <w:color w:val="FF0000"/>
        </w:rPr>
        <w:t>0</w:t>
      </w:r>
      <w:r w:rsidR="001C1AF5" w:rsidRPr="00334955">
        <w:rPr>
          <w:color w:val="FF0000"/>
        </w:rPr>
        <w:t xml:space="preserve"> </w:t>
      </w:r>
      <w:r w:rsidRPr="00FA1B4D">
        <w:t xml:space="preserve">amps at </w:t>
      </w:r>
      <w:r w:rsidR="006860EE">
        <w:t>120/</w:t>
      </w:r>
      <w:r w:rsidRPr="00FA1B4D">
        <w:t xml:space="preserve">240 volts per </w:t>
      </w:r>
      <w:r w:rsidRPr="001E4A9A">
        <w:rPr>
          <w:b/>
          <w:color w:val="FF0000"/>
        </w:rPr>
        <w:t>4,000</w:t>
      </w:r>
      <w:r w:rsidR="006A7D0C" w:rsidRPr="006A7D0C">
        <w:t xml:space="preserve"> rentable </w:t>
      </w:r>
      <w:r w:rsidRPr="00FA1B4D">
        <w:t>square feet of lease</w:t>
      </w:r>
      <w:r w:rsidR="00C93347">
        <w:t>d</w:t>
      </w:r>
      <w:r w:rsidRPr="00FA1B4D">
        <w:t xml:space="preserve"> Space inclusive of lighting circuits (but assuming no air conditioning mechanical load) </w:t>
      </w:r>
      <w:r w:rsidRPr="00FA1B4D">
        <w:lastRenderedPageBreak/>
        <w:t>shall be provided to circuit breaker panel</w:t>
      </w:r>
      <w:r w:rsidR="001C1AF5">
        <w:t>boards with 200 amp main circuit breakers</w:t>
      </w:r>
      <w:r w:rsidRPr="00FA1B4D">
        <w:t xml:space="preserve"> in the Space</w:t>
      </w:r>
      <w:r w:rsidR="00CD57E5">
        <w:t>.</w:t>
      </w:r>
      <w:r w:rsidR="00F41D4E">
        <w:t xml:space="preserve"> </w:t>
      </w:r>
      <w:r w:rsidRPr="00FA1B4D">
        <w:t xml:space="preserve"> All switchgear, fuses, and circuit breakers s</w:t>
      </w:r>
      <w:r w:rsidRPr="001E4A9A">
        <w:t xml:space="preserve">hall be plainly marked or labeled to identify circuits and/or equipment supplied through them.  All office Space shall have, </w:t>
      </w:r>
      <w:r w:rsidR="001C1AF5">
        <w:t xml:space="preserve">3 phase, </w:t>
      </w:r>
      <w:r w:rsidRPr="001E4A9A">
        <w:t>4</w:t>
      </w:r>
      <w:r w:rsidRPr="001E4A9A">
        <w:noBreakHyphen/>
        <w:t xml:space="preserve">wire, 60 hertz electric service available.  </w:t>
      </w:r>
      <w:r w:rsidR="00FD568B" w:rsidRPr="004A7537">
        <w:t>In no event shall such power distribution (not including ligh</w:t>
      </w:r>
      <w:r w:rsidR="00FD568B">
        <w:t>ting and HVAC) for the office Space</w:t>
      </w:r>
      <w:r w:rsidR="00FD568B" w:rsidRPr="004A7537">
        <w:t xml:space="preserve"> fall below 4 watts per </w:t>
      </w:r>
      <w:r w:rsidR="00FD568B">
        <w:t xml:space="preserve">ABOA SF of </w:t>
      </w:r>
      <w:r w:rsidR="00972FC1">
        <w:t>Occupant Area</w:t>
      </w:r>
      <w:r w:rsidR="00FD568B">
        <w:t>. Lessor must provide one watt per ABOA SF for electrical power distribution for warehouse areas.</w:t>
      </w:r>
    </w:p>
    <w:p w14:paraId="46B75AB6"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31FD33C"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 xml:space="preserve">Main power distribution switchboards and distribution and lighting panel boards shall be circuit breaker type with copper buses that are properly rated to </w:t>
      </w:r>
      <w:r w:rsidRPr="001E4A9A">
        <w:t>provide the calculated fault circuits.  All power distribution panel boards shall be supplied with separate equipment ground buses.  All power distribution equipment shall be required to handle the actual specified and projected loads and 10 percent spare load capacity.  Distribution panels are required to accommodate circuit breakers for the actual calculated needs and 10 percent spare circuits that will be equivalent to the majority of other circuit breakers in the panel system.  Fuses and circuit breakers shall be plainly marked or labeled to identify circuits or equipment supplied through them.</w:t>
      </w:r>
    </w:p>
    <w:p w14:paraId="76F7537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094A4F62" w14:textId="2504EB06"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Convenience outlets shall be installed in accordance with NFPA Standard 70, National Electrical Code, or local code, whichever is more stringent.  The Lessor </w:t>
      </w:r>
      <w:r w:rsidRPr="001E4A9A">
        <w:t xml:space="preserve">shall provide duplex utility outlets in restrooms, corridors, </w:t>
      </w:r>
      <w:r w:rsidR="00F41D4E">
        <w:rPr>
          <w:rFonts w:cs="Arial"/>
          <w:szCs w:val="16"/>
        </w:rPr>
        <w:t>electrical/mechanical rooms</w:t>
      </w:r>
      <w:r w:rsidR="00F41D4E" w:rsidRPr="001E4A9A">
        <w:t xml:space="preserve"> </w:t>
      </w:r>
      <w:r w:rsidRPr="001E4A9A">
        <w:t>and dispensing areas.</w:t>
      </w:r>
    </w:p>
    <w:p w14:paraId="200BF029" w14:textId="77777777" w:rsidR="00830FFE" w:rsidRPr="0074734B" w:rsidRDefault="00830FFE" w:rsidP="00830FFE">
      <w:pPr>
        <w:pStyle w:val="NoSpacing"/>
      </w:pPr>
    </w:p>
    <w:p w14:paraId="05091890"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use where the government pays separately for electrical service.  OTHERWISE delete.</w:t>
      </w:r>
    </w:p>
    <w:p w14:paraId="48FFF140" w14:textId="77777777" w:rsidR="00F5193D" w:rsidRDefault="008631FC" w:rsidP="004C0C59">
      <w:pPr>
        <w:pStyle w:val="Heading2"/>
        <w:numPr>
          <w:ilvl w:val="1"/>
          <w:numId w:val="61"/>
        </w:numPr>
        <w:tabs>
          <w:tab w:val="clear" w:pos="480"/>
          <w:tab w:val="left" w:pos="540"/>
        </w:tabs>
      </w:pPr>
      <w:bookmarkStart w:id="1256" w:name="_Toc359791231"/>
      <w:bookmarkStart w:id="1257" w:name="_Toc145683928"/>
      <w:r w:rsidRPr="0067261C">
        <w:t>ADDITIONAL ELECTRICAL CONTROLS (JUN 2012)</w:t>
      </w:r>
      <w:bookmarkEnd w:id="1256"/>
      <w:bookmarkEnd w:id="1257"/>
    </w:p>
    <w:p w14:paraId="1DD71325" w14:textId="77777777" w:rsidR="007D3021" w:rsidRDefault="007D3021" w:rsidP="00476C94">
      <w:pPr>
        <w:suppressAutoHyphens/>
        <w:ind w:right="36"/>
        <w:contextualSpacing/>
      </w:pPr>
    </w:p>
    <w:p w14:paraId="5F0645AF" w14:textId="2BF3142A" w:rsidR="00F5193D" w:rsidRDefault="0067261C">
      <w:pPr>
        <w:autoSpaceDE w:val="0"/>
        <w:autoSpaceDN w:val="0"/>
        <w:adjustRightInd w:val="0"/>
        <w:jc w:val="left"/>
        <w:rPr>
          <w:rFonts w:cs="Arial"/>
          <w:color w:val="222222"/>
          <w:szCs w:val="16"/>
          <w:shd w:val="clear" w:color="auto" w:fill="FFFFFF"/>
        </w:rPr>
      </w:pPr>
      <w:r w:rsidRPr="0067261C">
        <w:rPr>
          <w:rFonts w:cs="Arial"/>
          <w:color w:val="222222"/>
          <w:szCs w:val="16"/>
          <w:shd w:val="clear" w:color="auto" w:fill="FFFFFF"/>
        </w:rPr>
        <w:t xml:space="preserve">If the </w:t>
      </w:r>
      <w:r w:rsidR="00B048AF">
        <w:rPr>
          <w:rFonts w:cs="Arial"/>
          <w:color w:val="222222"/>
          <w:szCs w:val="16"/>
          <w:shd w:val="clear" w:color="auto" w:fill="FFFFFF"/>
        </w:rPr>
        <w:t>G</w:t>
      </w:r>
      <w:r w:rsidRPr="0067261C">
        <w:rPr>
          <w:rFonts w:cs="Arial"/>
          <w:color w:val="222222"/>
          <w:szCs w:val="16"/>
          <w:shd w:val="clear" w:color="auto" w:fill="FFFFFF"/>
        </w:rPr>
        <w:t>overnment pays separately for electricity, no more than 500 </w:t>
      </w:r>
      <w:r w:rsidR="00B048AF">
        <w:rPr>
          <w:rFonts w:cs="Arial"/>
          <w:color w:val="222222"/>
          <w:szCs w:val="16"/>
          <w:shd w:val="clear" w:color="auto" w:fill="FFFFFF"/>
        </w:rPr>
        <w:t>SF</w:t>
      </w:r>
      <w:r w:rsidRPr="0067261C">
        <w:rPr>
          <w:rFonts w:cs="Arial"/>
          <w:color w:val="222222"/>
          <w:szCs w:val="16"/>
          <w:shd w:val="clear" w:color="auto" w:fill="FFFFFF"/>
        </w:rPr>
        <w:t xml:space="preserve"> of office </w:t>
      </w:r>
      <w:r w:rsidR="00B048AF">
        <w:rPr>
          <w:rFonts w:cs="Arial"/>
          <w:color w:val="222222"/>
          <w:szCs w:val="16"/>
          <w:shd w:val="clear" w:color="auto" w:fill="FFFFFF"/>
        </w:rPr>
        <w:t>S</w:t>
      </w:r>
      <w:r w:rsidRPr="0067261C">
        <w:rPr>
          <w:rFonts w:cs="Arial"/>
          <w:color w:val="222222"/>
          <w:szCs w:val="16"/>
          <w:shd w:val="clear" w:color="auto" w:fill="FFFFFF"/>
        </w:rPr>
        <w:t xml:space="preserve">pace may be controlled by one switch or automatic light control for all office </w:t>
      </w:r>
      <w:r w:rsidR="00B048AF">
        <w:rPr>
          <w:rFonts w:cs="Arial"/>
          <w:color w:val="222222"/>
          <w:szCs w:val="16"/>
          <w:shd w:val="clear" w:color="auto" w:fill="FFFFFF"/>
        </w:rPr>
        <w:t>S</w:t>
      </w:r>
      <w:r w:rsidRPr="0067261C">
        <w:rPr>
          <w:rFonts w:cs="Arial"/>
          <w:color w:val="222222"/>
          <w:szCs w:val="16"/>
          <w:shd w:val="clear" w:color="auto" w:fill="FFFFFF"/>
        </w:rPr>
        <w:t xml:space="preserve">pace on the </w:t>
      </w:r>
      <w:r w:rsidR="00B048AF">
        <w:rPr>
          <w:rFonts w:cs="Arial"/>
          <w:color w:val="222222"/>
          <w:szCs w:val="16"/>
          <w:shd w:val="clear" w:color="auto" w:fill="FFFFFF"/>
        </w:rPr>
        <w:t>G</w:t>
      </w:r>
      <w:r w:rsidRPr="0067261C">
        <w:rPr>
          <w:rFonts w:cs="Arial"/>
          <w:color w:val="222222"/>
          <w:szCs w:val="16"/>
          <w:shd w:val="clear" w:color="auto" w:fill="FFFFFF"/>
        </w:rPr>
        <w:t xml:space="preserve">overnment meter, whether through a building automation system, time clock, occupant sensor, or other comparable system acceptable to the </w:t>
      </w:r>
      <w:r w:rsidR="000D3800">
        <w:rPr>
          <w:rFonts w:cs="Arial"/>
          <w:color w:val="222222"/>
          <w:szCs w:val="16"/>
          <w:shd w:val="clear" w:color="auto" w:fill="FFFFFF"/>
        </w:rPr>
        <w:t>LCO</w:t>
      </w:r>
      <w:r w:rsidRPr="0067261C">
        <w:rPr>
          <w:rFonts w:cs="Arial"/>
          <w:color w:val="222222"/>
          <w:szCs w:val="16"/>
          <w:shd w:val="clear" w:color="auto" w:fill="FFFFFF"/>
        </w:rPr>
        <w:t>.</w:t>
      </w:r>
    </w:p>
    <w:p w14:paraId="0EAC4336" w14:textId="77777777" w:rsidR="00830FFE" w:rsidRPr="0074734B" w:rsidRDefault="00830FFE" w:rsidP="00830FFE">
      <w:pPr>
        <w:pStyle w:val="NoSpacing"/>
      </w:pPr>
    </w:p>
    <w:p w14:paraId="019B3308" w14:textId="77777777" w:rsidR="00F5193D" w:rsidRDefault="008631FC" w:rsidP="004C0C59">
      <w:pPr>
        <w:pStyle w:val="Heading2"/>
        <w:numPr>
          <w:ilvl w:val="1"/>
          <w:numId w:val="61"/>
        </w:numPr>
        <w:tabs>
          <w:tab w:val="clear" w:pos="480"/>
          <w:tab w:val="left" w:pos="540"/>
        </w:tabs>
      </w:pPr>
      <w:bookmarkStart w:id="1258" w:name="_Toc359791232"/>
      <w:bookmarkStart w:id="1259" w:name="_Toc145683929"/>
      <w:r w:rsidRPr="0067261C">
        <w:t>PLUMBING (JUN 2012)</w:t>
      </w:r>
      <w:bookmarkEnd w:id="1258"/>
      <w:bookmarkEnd w:id="1259"/>
    </w:p>
    <w:p w14:paraId="3A01672A" w14:textId="77777777" w:rsidR="007D3021" w:rsidRDefault="007D3021" w:rsidP="00476C94">
      <w:pPr>
        <w:suppressAutoHyphens/>
        <w:ind w:right="36"/>
        <w:contextualSpacing/>
      </w:pPr>
    </w:p>
    <w:p w14:paraId="62DF8502" w14:textId="3E03E690" w:rsidR="00830FFE" w:rsidRDefault="00830FFE" w:rsidP="00830FFE">
      <w:pPr>
        <w:pStyle w:val="NoSpacing"/>
      </w:pPr>
      <w:r w:rsidRPr="00334955">
        <w:t xml:space="preserve">The Lessor shall </w:t>
      </w:r>
      <w:r w:rsidR="00AE171B">
        <w:t>in</w:t>
      </w:r>
      <w:r w:rsidRPr="00334955">
        <w:t xml:space="preserve">clude the cost of plumbing in common areas.  Hot and </w:t>
      </w:r>
      <w:r w:rsidR="00D12A46" w:rsidRPr="00334955">
        <w:t>cold-water</w:t>
      </w:r>
      <w:r w:rsidRPr="00334955">
        <w:t xml:space="preserve"> risers and domestic waste and vent risers, installed and ready for connections that are required for TIs, shall be included in the shell rent.</w:t>
      </w:r>
    </w:p>
    <w:p w14:paraId="33FE7F5C" w14:textId="77777777" w:rsidR="00AE171B" w:rsidRPr="0074734B" w:rsidRDefault="00AE171B" w:rsidP="00830FFE">
      <w:pPr>
        <w:pStyle w:val="NoSpacing"/>
      </w:pPr>
    </w:p>
    <w:p w14:paraId="4568B9E6" w14:textId="77777777" w:rsidR="007D3021" w:rsidRPr="008F04D0" w:rsidRDefault="0067261C">
      <w:pPr>
        <w:tabs>
          <w:tab w:val="left" w:pos="540"/>
        </w:tabs>
        <w:suppressAutoHyphens/>
        <w:rPr>
          <w:rStyle w:val="Strong"/>
          <w:rFonts w:cs="Arial"/>
          <w:b w:val="0"/>
          <w:szCs w:val="16"/>
          <w:highlight w:val="yellow"/>
        </w:rPr>
      </w:pPr>
      <w:r w:rsidRPr="008F04D0">
        <w:rPr>
          <w:rStyle w:val="Strong"/>
          <w:rFonts w:cs="Arial"/>
          <w:szCs w:val="16"/>
          <w:highlight w:val="yellow"/>
        </w:rPr>
        <w:t xml:space="preserve">action required: </w:t>
      </w:r>
      <w:r w:rsidRPr="008F04D0">
        <w:rPr>
          <w:rStyle w:val="Strong"/>
          <w:rFonts w:cs="Arial"/>
          <w:b w:val="0"/>
          <w:szCs w:val="16"/>
          <w:highlight w:val="yellow"/>
        </w:rPr>
        <w:t>optional paragraph. Modify as needed to meet the client agency’s requirements.</w:t>
      </w:r>
    </w:p>
    <w:p w14:paraId="5DB07F59" w14:textId="3A6F70D3" w:rsidR="00F5193D" w:rsidRPr="008F04D0" w:rsidRDefault="008631FC" w:rsidP="004C0C59">
      <w:pPr>
        <w:pStyle w:val="Heading2"/>
        <w:numPr>
          <w:ilvl w:val="1"/>
          <w:numId w:val="61"/>
        </w:numPr>
        <w:tabs>
          <w:tab w:val="clear" w:pos="480"/>
          <w:tab w:val="left" w:pos="540"/>
        </w:tabs>
        <w:rPr>
          <w:highlight w:val="yellow"/>
        </w:rPr>
      </w:pPr>
      <w:bookmarkStart w:id="1260" w:name="_Toc359791233"/>
      <w:bookmarkStart w:id="1261" w:name="_Toc145683930"/>
      <w:r w:rsidRPr="008F04D0">
        <w:rPr>
          <w:highlight w:val="yellow"/>
        </w:rPr>
        <w:t>DRINKING FOUNTAINS (WAREHOUSE) (</w:t>
      </w:r>
      <w:r w:rsidR="00B57DAE" w:rsidRPr="008F04D0">
        <w:rPr>
          <w:highlight w:val="yellow"/>
        </w:rPr>
        <w:t>OCT</w:t>
      </w:r>
      <w:r w:rsidR="00E202E5" w:rsidRPr="008F04D0">
        <w:rPr>
          <w:highlight w:val="yellow"/>
        </w:rPr>
        <w:t xml:space="preserve"> </w:t>
      </w:r>
      <w:r w:rsidR="00EF1670" w:rsidRPr="008F04D0">
        <w:rPr>
          <w:highlight w:val="yellow"/>
        </w:rPr>
        <w:t>2018</w:t>
      </w:r>
      <w:r w:rsidRPr="008F04D0">
        <w:rPr>
          <w:highlight w:val="yellow"/>
        </w:rPr>
        <w:t>)</w:t>
      </w:r>
      <w:bookmarkEnd w:id="1260"/>
      <w:bookmarkEnd w:id="1261"/>
    </w:p>
    <w:p w14:paraId="57126E85" w14:textId="77777777" w:rsidR="007D3021" w:rsidRPr="008F04D0" w:rsidRDefault="007D3021" w:rsidP="00476C94">
      <w:pPr>
        <w:suppressAutoHyphens/>
        <w:ind w:right="36"/>
        <w:contextualSpacing/>
        <w:rPr>
          <w:highlight w:val="yellow"/>
        </w:rPr>
      </w:pPr>
    </w:p>
    <w:p w14:paraId="7926C173" w14:textId="77777777" w:rsidR="00E202E5" w:rsidRPr="00B25815" w:rsidRDefault="0067261C" w:rsidP="00676CD2">
      <w:pPr>
        <w:autoSpaceDE w:val="0"/>
        <w:autoSpaceDN w:val="0"/>
        <w:adjustRightInd w:val="0"/>
      </w:pPr>
      <w:r w:rsidRPr="008F04D0">
        <w:rPr>
          <w:rFonts w:cs="Arial"/>
          <w:color w:val="222222"/>
          <w:szCs w:val="16"/>
          <w:highlight w:val="yellow"/>
          <w:shd w:val="clear" w:color="auto" w:fill="FFFFFF"/>
        </w:rPr>
        <w:t xml:space="preserve">Lessor shall provide at least one chilled water fountain for the </w:t>
      </w:r>
      <w:r w:rsidR="00C93347" w:rsidRPr="008F04D0">
        <w:rPr>
          <w:rFonts w:cs="Arial"/>
          <w:color w:val="222222"/>
          <w:szCs w:val="16"/>
          <w:highlight w:val="yellow"/>
          <w:shd w:val="clear" w:color="auto" w:fill="FFFFFF"/>
        </w:rPr>
        <w:t>Premises.</w:t>
      </w:r>
      <w:r w:rsidRPr="008F04D0">
        <w:rPr>
          <w:rFonts w:cs="Arial"/>
          <w:color w:val="222222"/>
          <w:szCs w:val="16"/>
          <w:highlight w:val="yellow"/>
          <w:shd w:val="clear" w:color="auto" w:fill="FFFFFF"/>
        </w:rPr>
        <w:t xml:space="preserve"> If more than one fountain is required by local building codes based on general warehouse use of the premises, they </w:t>
      </w:r>
      <w:r w:rsidR="00C93347" w:rsidRPr="008F04D0">
        <w:rPr>
          <w:rFonts w:cs="Arial"/>
          <w:color w:val="222222"/>
          <w:szCs w:val="16"/>
          <w:highlight w:val="yellow"/>
          <w:shd w:val="clear" w:color="auto" w:fill="FFFFFF"/>
        </w:rPr>
        <w:t xml:space="preserve">also </w:t>
      </w:r>
      <w:r w:rsidRPr="008F04D0">
        <w:rPr>
          <w:rFonts w:cs="Arial"/>
          <w:color w:val="222222"/>
          <w:szCs w:val="16"/>
          <w:highlight w:val="yellow"/>
          <w:shd w:val="clear" w:color="auto" w:fill="FFFFFF"/>
        </w:rPr>
        <w:t xml:space="preserve">shall be provided by Lessor </w:t>
      </w:r>
      <w:r w:rsidR="00C93347" w:rsidRPr="008F04D0">
        <w:rPr>
          <w:rFonts w:cs="Arial"/>
          <w:color w:val="222222"/>
          <w:szCs w:val="16"/>
          <w:highlight w:val="yellow"/>
          <w:shd w:val="clear" w:color="auto" w:fill="FFFFFF"/>
        </w:rPr>
        <w:t>as part of the shell rental</w:t>
      </w:r>
      <w:r w:rsidRPr="008F04D0">
        <w:rPr>
          <w:rFonts w:cs="Arial"/>
          <w:color w:val="222222"/>
          <w:szCs w:val="16"/>
          <w:highlight w:val="yellow"/>
          <w:shd w:val="clear" w:color="auto" w:fill="FFFFFF"/>
        </w:rPr>
        <w:t>.</w:t>
      </w:r>
      <w:r w:rsidR="00C93347" w:rsidRPr="008F04D0">
        <w:rPr>
          <w:rFonts w:cs="Arial"/>
          <w:color w:val="222222"/>
          <w:szCs w:val="16"/>
          <w:highlight w:val="yellow"/>
          <w:shd w:val="clear" w:color="auto" w:fill="FFFFFF"/>
        </w:rPr>
        <w:t xml:space="preserve"> </w:t>
      </w:r>
      <w:r w:rsidRPr="008F04D0">
        <w:rPr>
          <w:rFonts w:cs="Arial"/>
          <w:color w:val="222222"/>
          <w:szCs w:val="16"/>
          <w:highlight w:val="yellow"/>
          <w:shd w:val="clear" w:color="auto" w:fill="FFFFFF"/>
        </w:rPr>
        <w:t xml:space="preserve"> </w:t>
      </w:r>
      <w:r w:rsidR="00830FFE" w:rsidRPr="008F04D0">
        <w:rPr>
          <w:szCs w:val="16"/>
          <w:highlight w:val="yellow"/>
        </w:rPr>
        <w:t>The fountains shall comply with Section F211 of the Architectural Barriers Act Accessibility Standard.</w:t>
      </w:r>
      <w:r w:rsidR="00E202E5" w:rsidRPr="008F04D0">
        <w:rPr>
          <w:szCs w:val="16"/>
          <w:highlight w:val="yellow"/>
        </w:rPr>
        <w:t xml:space="preserve">  </w:t>
      </w:r>
      <w:r w:rsidR="00E202E5" w:rsidRPr="008F04D0">
        <w:rPr>
          <w:highlight w:val="yellow"/>
        </w:rPr>
        <w:t>Potable is defined as water meeting current EPA primary drinking water standards or more stringent, applicable state or local regulations.  The Lessor shall serve as first responder to any occupant complaints about drinking water.  The Lessor shall promptly investigate any such complaints and implement the necessary controls to address the complaints and maintain potable water conditions.</w:t>
      </w:r>
    </w:p>
    <w:p w14:paraId="5ED85083" w14:textId="77777777" w:rsidR="00830FFE" w:rsidRPr="0024279D" w:rsidRDefault="00830FFE" w:rsidP="00676CD2">
      <w:pPr>
        <w:autoSpaceDE w:val="0"/>
        <w:autoSpaceDN w:val="0"/>
        <w:adjustRightInd w:val="0"/>
        <w:rPr>
          <w:szCs w:val="16"/>
        </w:rPr>
      </w:pPr>
    </w:p>
    <w:p w14:paraId="2B95959F" w14:textId="77777777" w:rsidR="00F5193D" w:rsidRPr="008F04D0" w:rsidRDefault="0067261C">
      <w:pPr>
        <w:tabs>
          <w:tab w:val="left" w:pos="540"/>
        </w:tabs>
        <w:suppressAutoHyphens/>
        <w:rPr>
          <w:rStyle w:val="Strong"/>
          <w:rFonts w:cs="Arial"/>
          <w:b w:val="0"/>
          <w:szCs w:val="16"/>
          <w:highlight w:val="yellow"/>
        </w:rPr>
      </w:pPr>
      <w:r w:rsidRPr="008F04D0">
        <w:rPr>
          <w:rStyle w:val="Strong"/>
          <w:rFonts w:cs="Arial"/>
          <w:szCs w:val="16"/>
          <w:highlight w:val="yellow"/>
        </w:rPr>
        <w:t xml:space="preserve">action required: </w:t>
      </w:r>
      <w:r w:rsidRPr="008F04D0">
        <w:rPr>
          <w:rStyle w:val="Strong"/>
          <w:rFonts w:cs="Arial"/>
          <w:b w:val="0"/>
          <w:szCs w:val="16"/>
          <w:highlight w:val="yellow"/>
        </w:rPr>
        <w:t>use the table below to determine the number of plumbing fixtures needed for any office and related areas within the space. also, Consult with the client agency to determine if any plumbing fixtures are needed for the storage area portions of the space. if so, add that requirement to the amounts required by the below table.</w:t>
      </w:r>
    </w:p>
    <w:p w14:paraId="2499BB0C" w14:textId="717A1018" w:rsidR="00F5193D" w:rsidRPr="008F04D0" w:rsidRDefault="008631FC" w:rsidP="004C0C59">
      <w:pPr>
        <w:pStyle w:val="Heading2"/>
        <w:numPr>
          <w:ilvl w:val="1"/>
          <w:numId w:val="61"/>
        </w:numPr>
        <w:tabs>
          <w:tab w:val="clear" w:pos="480"/>
          <w:tab w:val="left" w:pos="540"/>
        </w:tabs>
        <w:rPr>
          <w:highlight w:val="yellow"/>
        </w:rPr>
      </w:pPr>
      <w:bookmarkStart w:id="1262" w:name="_Toc145683931"/>
      <w:bookmarkStart w:id="1263" w:name="_Toc359791234"/>
      <w:r w:rsidRPr="008F04D0">
        <w:rPr>
          <w:highlight w:val="yellow"/>
        </w:rPr>
        <w:t>RESTROOMS (WAREHOUSE) (</w:t>
      </w:r>
      <w:r w:rsidR="00773569" w:rsidRPr="008F04D0">
        <w:rPr>
          <w:highlight w:val="yellow"/>
        </w:rPr>
        <w:t>OCT</w:t>
      </w:r>
      <w:r w:rsidR="00422660" w:rsidRPr="008F04D0">
        <w:rPr>
          <w:highlight w:val="yellow"/>
        </w:rPr>
        <w:t xml:space="preserve"> </w:t>
      </w:r>
      <w:r w:rsidR="00972FC1" w:rsidRPr="008F04D0">
        <w:rPr>
          <w:highlight w:val="yellow"/>
        </w:rPr>
        <w:t>2022</w:t>
      </w:r>
      <w:r w:rsidRPr="008F04D0">
        <w:rPr>
          <w:highlight w:val="yellow"/>
        </w:rPr>
        <w:t>)</w:t>
      </w:r>
      <w:bookmarkEnd w:id="1262"/>
    </w:p>
    <w:p w14:paraId="38A97D5F" w14:textId="77777777" w:rsidR="007D3021" w:rsidRDefault="007D3021" w:rsidP="00476C94">
      <w:pPr>
        <w:suppressAutoHyphens/>
        <w:ind w:right="36"/>
        <w:contextualSpacing/>
      </w:pPr>
    </w:p>
    <w:p w14:paraId="593B8053" w14:textId="77777777" w:rsidR="00AE1C9A"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Warehouse Area, </w:t>
      </w:r>
      <w:r w:rsidR="00C93347">
        <w:t>Lessor shall provide at its cost, restroom facilities</w:t>
      </w:r>
      <w:r>
        <w:t xml:space="preserve"> </w:t>
      </w:r>
      <w:r w:rsidR="00C93347">
        <w:t>which are handicap accessible, with an adequate number of fixtures for men and women to meet current local codes based on general warehousing use</w:t>
      </w:r>
      <w:r>
        <w:t>.</w:t>
      </w:r>
    </w:p>
    <w:p w14:paraId="5AB6CFAF" w14:textId="77777777" w:rsidR="006A7D0C" w:rsidRDefault="006A7D0C" w:rsidP="00FA2BD3">
      <w:pPr>
        <w:tabs>
          <w:tab w:val="clear" w:pos="480"/>
          <w:tab w:val="left" w:pos="540"/>
        </w:tabs>
        <w:ind w:left="540" w:hanging="540"/>
      </w:pPr>
    </w:p>
    <w:p w14:paraId="324A5D1E" w14:textId="0450CE78" w:rsidR="006A7D0C" w:rsidRDefault="00AE1C9A"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For </w:t>
      </w:r>
      <w:r w:rsidR="00972FC1">
        <w:t xml:space="preserve">Occupant </w:t>
      </w:r>
      <w:r>
        <w:t>Area within the Warehouse Building, i</w:t>
      </w:r>
      <w:r w:rsidR="00830FFE" w:rsidRPr="001B4104">
        <w:t xml:space="preserve">f this </w:t>
      </w:r>
      <w:r w:rsidR="00830FFE">
        <w:t>L</w:t>
      </w:r>
      <w:r w:rsidR="00830FFE" w:rsidRPr="001B4104">
        <w:t xml:space="preserve">ease is satisfied by new construction or </w:t>
      </w:r>
      <w:r w:rsidR="002E0FC7">
        <w:t>by renovations that include the construction of restrooms</w:t>
      </w:r>
      <w:r w:rsidR="00830FFE" w:rsidRPr="001B4104">
        <w:t>, Lessor shall provide water closets, sinks and urinals on each floor that is partially or fully occupied by the government per the schedule</w:t>
      </w:r>
      <w:r w:rsidR="002E0FC7">
        <w:t xml:space="preserve"> below</w:t>
      </w:r>
      <w:r w:rsidR="00830FFE" w:rsidRPr="001B4104">
        <w:t xml:space="preserve">.  The schedule is per floor and based on a density of one person for each 135 </w:t>
      </w:r>
      <w:r w:rsidR="005D5ECA">
        <w:t>A</w:t>
      </w:r>
      <w:r w:rsidR="006E2587">
        <w:t>BOA SF</w:t>
      </w:r>
      <w:r w:rsidR="00830FFE">
        <w:t>, allocated as 50% women and 50% men</w:t>
      </w:r>
      <w:r w:rsidR="00830FFE" w:rsidRPr="001B4104">
        <w:t xml:space="preserve">.  If </w:t>
      </w:r>
      <w:r w:rsidR="002E0FC7">
        <w:t xml:space="preserve">future renovations requiring </w:t>
      </w:r>
      <w:r w:rsidR="00830FFE" w:rsidRPr="001B4104">
        <w:t>restroom</w:t>
      </w:r>
      <w:r w:rsidR="002E0FC7">
        <w:t xml:space="preserve"> construction</w:t>
      </w:r>
      <w:r w:rsidR="00830FFE" w:rsidRPr="001B4104">
        <w:t xml:space="preserve"> occur during the term of this Lease, the number of fixtures then must meet the schedule as part of the </w:t>
      </w:r>
      <w:r w:rsidR="00830FFE">
        <w:t xml:space="preserve">major </w:t>
      </w:r>
      <w:r w:rsidR="00830FFE" w:rsidRPr="001B4104">
        <w:t>alterations</w:t>
      </w:r>
      <w:r w:rsidR="00830FFE">
        <w:t>.</w:t>
      </w:r>
    </w:p>
    <w:p w14:paraId="69E31AFE" w14:textId="77777777" w:rsidR="00830FFE" w:rsidRPr="007E5531" w:rsidRDefault="00830FFE" w:rsidP="00B66582">
      <w:pPr>
        <w:tabs>
          <w:tab w:val="clear" w:pos="480"/>
          <w:tab w:val="left" w:pos="360"/>
        </w:tabs>
        <w:rPr>
          <w:rFonts w:cs="Arial"/>
          <w:szCs w:val="16"/>
        </w:rPr>
      </w:pPr>
    </w:p>
    <w:tbl>
      <w:tblPr>
        <w:tblW w:w="9990" w:type="dxa"/>
        <w:tblInd w:w="625" w:type="dxa"/>
        <w:tblLayout w:type="fixed"/>
        <w:tblCellMar>
          <w:left w:w="120" w:type="dxa"/>
          <w:right w:w="120" w:type="dxa"/>
        </w:tblCellMar>
        <w:tblLook w:val="0000" w:firstRow="0" w:lastRow="0" w:firstColumn="0" w:lastColumn="0" w:noHBand="0" w:noVBand="0"/>
      </w:tblPr>
      <w:tblGrid>
        <w:gridCol w:w="1342"/>
        <w:gridCol w:w="462"/>
        <w:gridCol w:w="716"/>
        <w:gridCol w:w="1620"/>
        <w:gridCol w:w="1620"/>
        <w:gridCol w:w="1530"/>
        <w:gridCol w:w="1350"/>
        <w:gridCol w:w="1350"/>
      </w:tblGrid>
      <w:tr w:rsidR="00830FFE" w:rsidRPr="007E5531" w14:paraId="60F879D4" w14:textId="77777777" w:rsidTr="007B59A4">
        <w:trPr>
          <w:cantSplit/>
        </w:trPr>
        <w:tc>
          <w:tcPr>
            <w:tcW w:w="2520" w:type="dxa"/>
            <w:gridSpan w:val="3"/>
            <w:tcBorders>
              <w:top w:val="single" w:sz="4" w:space="0" w:color="auto"/>
              <w:left w:val="single" w:sz="4" w:space="0" w:color="auto"/>
              <w:bottom w:val="single" w:sz="4" w:space="0" w:color="auto"/>
              <w:right w:val="single" w:sz="4" w:space="0" w:color="auto"/>
            </w:tcBorders>
          </w:tcPr>
          <w:p w14:paraId="488F6CF9" w14:textId="77777777" w:rsidR="00830FFE" w:rsidRPr="007E5531" w:rsidRDefault="00830FFE" w:rsidP="00B66582">
            <w:pPr>
              <w:tabs>
                <w:tab w:val="clear" w:pos="480"/>
                <w:tab w:val="left" w:pos="360"/>
              </w:tabs>
              <w:rPr>
                <w:rFonts w:cs="Arial"/>
                <w:b/>
                <w:szCs w:val="16"/>
              </w:rPr>
            </w:pPr>
            <w:r w:rsidRPr="007E5531">
              <w:rPr>
                <w:rFonts w:cs="Arial"/>
                <w:b/>
                <w:szCs w:val="16"/>
              </w:rPr>
              <w:t xml:space="preserve">ESTIMATED NUMBER OF </w:t>
            </w:r>
            <w:r w:rsidR="00422660">
              <w:rPr>
                <w:rFonts w:cs="Arial"/>
                <w:b/>
                <w:szCs w:val="16"/>
              </w:rPr>
              <w:t>EACH GENDER</w:t>
            </w:r>
            <w:r w:rsidRPr="007E5531">
              <w:rPr>
                <w:rFonts w:cs="Arial"/>
                <w:b/>
                <w:szCs w:val="16"/>
              </w:rPr>
              <w:t xml:space="preserve"> PER FLOOR</w:t>
            </w:r>
          </w:p>
        </w:tc>
        <w:tc>
          <w:tcPr>
            <w:tcW w:w="1620" w:type="dxa"/>
            <w:tcBorders>
              <w:top w:val="single" w:sz="4" w:space="0" w:color="auto"/>
              <w:left w:val="single" w:sz="4" w:space="0" w:color="auto"/>
              <w:bottom w:val="single" w:sz="4" w:space="0" w:color="auto"/>
              <w:right w:val="single" w:sz="4" w:space="0" w:color="auto"/>
            </w:tcBorders>
          </w:tcPr>
          <w:p w14:paraId="4154591C" w14:textId="77777777" w:rsidR="00830FFE" w:rsidRPr="007E5531" w:rsidRDefault="00830FFE" w:rsidP="00B66582">
            <w:pPr>
              <w:tabs>
                <w:tab w:val="clear" w:pos="480"/>
                <w:tab w:val="left" w:pos="360"/>
              </w:tabs>
              <w:rPr>
                <w:rFonts w:cs="Arial"/>
                <w:b/>
                <w:szCs w:val="16"/>
              </w:rPr>
            </w:pPr>
            <w:r w:rsidRPr="007E5531">
              <w:rPr>
                <w:rFonts w:cs="Arial"/>
                <w:b/>
                <w:szCs w:val="16"/>
              </w:rPr>
              <w:t>(WOMEN’S) WATER CLOSETS</w:t>
            </w:r>
          </w:p>
        </w:tc>
        <w:tc>
          <w:tcPr>
            <w:tcW w:w="1620" w:type="dxa"/>
            <w:tcBorders>
              <w:top w:val="single" w:sz="4" w:space="0" w:color="auto"/>
              <w:left w:val="single" w:sz="4" w:space="0" w:color="auto"/>
              <w:bottom w:val="single" w:sz="4" w:space="0" w:color="auto"/>
              <w:right w:val="single" w:sz="4" w:space="0" w:color="auto"/>
            </w:tcBorders>
          </w:tcPr>
          <w:p w14:paraId="5BEB5A0B" w14:textId="77777777" w:rsidR="00830FFE" w:rsidRPr="007E5531" w:rsidRDefault="00830FFE" w:rsidP="00B66582">
            <w:pPr>
              <w:tabs>
                <w:tab w:val="clear" w:pos="480"/>
                <w:tab w:val="left" w:pos="360"/>
              </w:tabs>
              <w:rPr>
                <w:rFonts w:cs="Arial"/>
                <w:b/>
                <w:szCs w:val="16"/>
              </w:rPr>
            </w:pPr>
            <w:r w:rsidRPr="007E5531">
              <w:rPr>
                <w:rFonts w:cs="Arial"/>
                <w:b/>
                <w:szCs w:val="16"/>
              </w:rPr>
              <w:t>(WOMEN’S) SINKS</w:t>
            </w:r>
          </w:p>
        </w:tc>
        <w:tc>
          <w:tcPr>
            <w:tcW w:w="1530" w:type="dxa"/>
            <w:tcBorders>
              <w:top w:val="single" w:sz="4" w:space="0" w:color="auto"/>
              <w:left w:val="single" w:sz="4" w:space="0" w:color="auto"/>
              <w:bottom w:val="single" w:sz="4" w:space="0" w:color="auto"/>
              <w:right w:val="single" w:sz="4" w:space="0" w:color="auto"/>
            </w:tcBorders>
          </w:tcPr>
          <w:p w14:paraId="6EEA2DC9" w14:textId="77777777" w:rsidR="00830FFE" w:rsidRPr="007E5531" w:rsidRDefault="00830FFE" w:rsidP="00B66582">
            <w:pPr>
              <w:tabs>
                <w:tab w:val="clear" w:pos="480"/>
                <w:tab w:val="left" w:pos="360"/>
              </w:tabs>
              <w:rPr>
                <w:rFonts w:cs="Arial"/>
                <w:b/>
                <w:szCs w:val="16"/>
              </w:rPr>
            </w:pPr>
            <w:r w:rsidRPr="007E5531">
              <w:rPr>
                <w:rFonts w:cs="Arial"/>
                <w:b/>
                <w:szCs w:val="16"/>
              </w:rPr>
              <w:t>(MEN’S) WATER CLOSETS</w:t>
            </w:r>
          </w:p>
        </w:tc>
        <w:tc>
          <w:tcPr>
            <w:tcW w:w="1350" w:type="dxa"/>
            <w:tcBorders>
              <w:top w:val="single" w:sz="4" w:space="0" w:color="auto"/>
              <w:left w:val="single" w:sz="4" w:space="0" w:color="auto"/>
              <w:bottom w:val="single" w:sz="4" w:space="0" w:color="auto"/>
              <w:right w:val="single" w:sz="4" w:space="0" w:color="auto"/>
            </w:tcBorders>
          </w:tcPr>
          <w:p w14:paraId="28EB7766" w14:textId="77777777" w:rsidR="00830FFE" w:rsidRPr="007E5531" w:rsidRDefault="00830FFE" w:rsidP="00B66582">
            <w:pPr>
              <w:tabs>
                <w:tab w:val="clear" w:pos="480"/>
                <w:tab w:val="left" w:pos="360"/>
              </w:tabs>
              <w:rPr>
                <w:rFonts w:cs="Arial"/>
                <w:b/>
                <w:szCs w:val="16"/>
              </w:rPr>
            </w:pPr>
            <w:r w:rsidRPr="007E5531">
              <w:rPr>
                <w:rFonts w:cs="Arial"/>
                <w:b/>
                <w:szCs w:val="16"/>
              </w:rPr>
              <w:t>(MEN’S) URINALS</w:t>
            </w:r>
          </w:p>
        </w:tc>
        <w:tc>
          <w:tcPr>
            <w:tcW w:w="1350" w:type="dxa"/>
            <w:tcBorders>
              <w:top w:val="single" w:sz="4" w:space="0" w:color="auto"/>
              <w:left w:val="single" w:sz="4" w:space="0" w:color="auto"/>
              <w:bottom w:val="single" w:sz="4" w:space="0" w:color="auto"/>
              <w:right w:val="single" w:sz="4" w:space="0" w:color="auto"/>
            </w:tcBorders>
          </w:tcPr>
          <w:p w14:paraId="6C5055C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(MEN’S) SINKS</w:t>
            </w:r>
          </w:p>
        </w:tc>
      </w:tr>
      <w:tr w:rsidR="00830FFE" w:rsidRPr="007E5531" w14:paraId="6371F86F"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3766AAA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8ACE2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8A119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8</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AD174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072C18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7D77883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DB0E7DD"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36BBF34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211A902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654B941"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w:t>
            </w:r>
          </w:p>
        </w:tc>
        <w:tc>
          <w:tcPr>
            <w:tcW w:w="462" w:type="dxa"/>
            <w:tcBorders>
              <w:top w:val="single" w:sz="4" w:space="0" w:color="auto"/>
              <w:left w:val="single" w:sz="4" w:space="0" w:color="auto"/>
              <w:bottom w:val="single" w:sz="4" w:space="0" w:color="auto"/>
              <w:right w:val="single" w:sz="4" w:space="0" w:color="auto"/>
            </w:tcBorders>
          </w:tcPr>
          <w:p w14:paraId="1B53C0E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71CA3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24</w:t>
            </w:r>
          </w:p>
        </w:tc>
        <w:tc>
          <w:tcPr>
            <w:tcW w:w="1620" w:type="dxa"/>
            <w:tcBorders>
              <w:top w:val="single" w:sz="4" w:space="0" w:color="auto"/>
              <w:left w:val="single" w:sz="4" w:space="0" w:color="auto"/>
              <w:bottom w:val="single" w:sz="4" w:space="0" w:color="auto"/>
              <w:right w:val="single" w:sz="4" w:space="0" w:color="auto"/>
            </w:tcBorders>
          </w:tcPr>
          <w:p w14:paraId="20C204C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tcPr>
          <w:p w14:paraId="4E3E9A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tcPr>
          <w:p w14:paraId="52C2367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7FAF96B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tcPr>
          <w:p w14:paraId="0E34F7F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r>
      <w:tr w:rsidR="00830FFE" w:rsidRPr="007E5531" w14:paraId="4307F09D" w14:textId="77777777" w:rsidTr="00B66582">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3183F6C"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25</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2445C84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2420646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09B8370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B24EF0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2F38CD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46E896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F999C2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56E2B59"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22A6814B"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37</w:t>
            </w:r>
          </w:p>
        </w:tc>
        <w:tc>
          <w:tcPr>
            <w:tcW w:w="462" w:type="dxa"/>
            <w:tcBorders>
              <w:top w:val="single" w:sz="4" w:space="0" w:color="auto"/>
              <w:left w:val="single" w:sz="4" w:space="0" w:color="auto"/>
              <w:bottom w:val="single" w:sz="4" w:space="0" w:color="auto"/>
              <w:right w:val="single" w:sz="4" w:space="0" w:color="auto"/>
            </w:tcBorders>
          </w:tcPr>
          <w:p w14:paraId="68BACDF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617BA37D"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56</w:t>
            </w:r>
          </w:p>
        </w:tc>
        <w:tc>
          <w:tcPr>
            <w:tcW w:w="1620" w:type="dxa"/>
            <w:tcBorders>
              <w:top w:val="single" w:sz="4" w:space="0" w:color="auto"/>
              <w:left w:val="single" w:sz="4" w:space="0" w:color="auto"/>
              <w:bottom w:val="single" w:sz="4" w:space="0" w:color="auto"/>
              <w:right w:val="single" w:sz="4" w:space="0" w:color="auto"/>
            </w:tcBorders>
          </w:tcPr>
          <w:p w14:paraId="5F3BE5C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620" w:type="dxa"/>
            <w:tcBorders>
              <w:top w:val="single" w:sz="4" w:space="0" w:color="auto"/>
              <w:left w:val="single" w:sz="4" w:space="0" w:color="auto"/>
              <w:bottom w:val="single" w:sz="4" w:space="0" w:color="auto"/>
              <w:right w:val="single" w:sz="4" w:space="0" w:color="auto"/>
            </w:tcBorders>
          </w:tcPr>
          <w:p w14:paraId="17EBB8D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530" w:type="dxa"/>
            <w:tcBorders>
              <w:top w:val="single" w:sz="4" w:space="0" w:color="auto"/>
              <w:left w:val="single" w:sz="4" w:space="0" w:color="auto"/>
              <w:bottom w:val="single" w:sz="4" w:space="0" w:color="auto"/>
              <w:right w:val="single" w:sz="4" w:space="0" w:color="auto"/>
            </w:tcBorders>
          </w:tcPr>
          <w:p w14:paraId="491E37D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tcPr>
          <w:p w14:paraId="27510DFF"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6B92AFC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79213E73"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1E81EF3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57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9C3E560"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6B439B7E"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75</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1BB1284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7663479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59BD77B7"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54A6930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156259F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r>
      <w:tr w:rsidR="00830FFE" w:rsidRPr="007E5531" w14:paraId="68F653F2" w14:textId="77777777" w:rsidTr="007B59A4">
        <w:trPr>
          <w:cantSplit/>
        </w:trPr>
        <w:tc>
          <w:tcPr>
            <w:tcW w:w="1342" w:type="dxa"/>
            <w:tcBorders>
              <w:top w:val="single" w:sz="4" w:space="0" w:color="auto"/>
              <w:left w:val="single" w:sz="4" w:space="0" w:color="auto"/>
              <w:bottom w:val="single" w:sz="4" w:space="0" w:color="auto"/>
              <w:right w:val="single" w:sz="4" w:space="0" w:color="auto"/>
            </w:tcBorders>
          </w:tcPr>
          <w:p w14:paraId="0B65C2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76</w:t>
            </w:r>
          </w:p>
        </w:tc>
        <w:tc>
          <w:tcPr>
            <w:tcW w:w="462" w:type="dxa"/>
            <w:tcBorders>
              <w:top w:val="single" w:sz="4" w:space="0" w:color="auto"/>
              <w:left w:val="single" w:sz="4" w:space="0" w:color="auto"/>
              <w:bottom w:val="single" w:sz="4" w:space="0" w:color="auto"/>
              <w:right w:val="single" w:sz="4" w:space="0" w:color="auto"/>
            </w:tcBorders>
          </w:tcPr>
          <w:p w14:paraId="59D26BBA"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tcPr>
          <w:p w14:paraId="787B93D6"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96</w:t>
            </w:r>
          </w:p>
        </w:tc>
        <w:tc>
          <w:tcPr>
            <w:tcW w:w="1620" w:type="dxa"/>
            <w:tcBorders>
              <w:top w:val="single" w:sz="4" w:space="0" w:color="auto"/>
              <w:left w:val="single" w:sz="4" w:space="0" w:color="auto"/>
              <w:bottom w:val="single" w:sz="4" w:space="0" w:color="auto"/>
              <w:right w:val="single" w:sz="4" w:space="0" w:color="auto"/>
            </w:tcBorders>
          </w:tcPr>
          <w:p w14:paraId="37E36DB5"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620" w:type="dxa"/>
            <w:tcBorders>
              <w:top w:val="single" w:sz="4" w:space="0" w:color="auto"/>
              <w:left w:val="single" w:sz="4" w:space="0" w:color="auto"/>
              <w:bottom w:val="single" w:sz="4" w:space="0" w:color="auto"/>
              <w:right w:val="single" w:sz="4" w:space="0" w:color="auto"/>
            </w:tcBorders>
          </w:tcPr>
          <w:p w14:paraId="2AF4811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tcPr>
          <w:p w14:paraId="01080128"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c>
          <w:tcPr>
            <w:tcW w:w="1350" w:type="dxa"/>
            <w:tcBorders>
              <w:top w:val="single" w:sz="4" w:space="0" w:color="auto"/>
              <w:left w:val="single" w:sz="4" w:space="0" w:color="auto"/>
              <w:bottom w:val="single" w:sz="4" w:space="0" w:color="auto"/>
              <w:right w:val="single" w:sz="4" w:space="0" w:color="auto"/>
            </w:tcBorders>
          </w:tcPr>
          <w:p w14:paraId="2B2113C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tcPr>
          <w:p w14:paraId="2F018920"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3460E05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4CFF5FC4"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97</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7C09B31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1B29B30F"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119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9C7179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7</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5E1178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37518DA9"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4EB4558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2</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7741DA4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r>
      <w:tr w:rsidR="00830FFE" w:rsidRPr="007E5531" w14:paraId="463083DE" w14:textId="77777777" w:rsidTr="007B59A4">
        <w:trPr>
          <w:cantSplit/>
        </w:trPr>
        <w:tc>
          <w:tcPr>
            <w:tcW w:w="1342" w:type="dxa"/>
            <w:tcBorders>
              <w:top w:val="single" w:sz="4" w:space="0" w:color="auto"/>
              <w:left w:val="single" w:sz="4" w:space="0" w:color="auto"/>
              <w:bottom w:val="single" w:sz="4" w:space="0" w:color="auto"/>
              <w:right w:val="single" w:sz="4" w:space="0" w:color="auto"/>
            </w:tcBorders>
            <w:shd w:val="pct5" w:color="auto" w:fill="auto"/>
          </w:tcPr>
          <w:p w14:paraId="038C3DB5"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120</w:t>
            </w:r>
          </w:p>
        </w:tc>
        <w:tc>
          <w:tcPr>
            <w:tcW w:w="462" w:type="dxa"/>
            <w:tcBorders>
              <w:top w:val="single" w:sz="4" w:space="0" w:color="auto"/>
              <w:left w:val="single" w:sz="4" w:space="0" w:color="auto"/>
              <w:bottom w:val="single" w:sz="4" w:space="0" w:color="auto"/>
              <w:right w:val="single" w:sz="4" w:space="0" w:color="auto"/>
            </w:tcBorders>
            <w:shd w:val="pct5" w:color="auto" w:fill="auto"/>
          </w:tcPr>
          <w:p w14:paraId="36280E23"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to</w:t>
            </w:r>
          </w:p>
        </w:tc>
        <w:tc>
          <w:tcPr>
            <w:tcW w:w="716" w:type="dxa"/>
            <w:tcBorders>
              <w:top w:val="single" w:sz="4" w:space="0" w:color="auto"/>
              <w:left w:val="single" w:sz="4" w:space="0" w:color="auto"/>
              <w:bottom w:val="single" w:sz="4" w:space="0" w:color="auto"/>
              <w:right w:val="single" w:sz="4" w:space="0" w:color="auto"/>
            </w:tcBorders>
            <w:shd w:val="pct5" w:color="auto" w:fill="auto"/>
          </w:tcPr>
          <w:p w14:paraId="39B33632" w14:textId="77777777" w:rsidR="00830FFE" w:rsidRPr="007E5531" w:rsidRDefault="00830FFE" w:rsidP="00B66582">
            <w:pPr>
              <w:widowControl w:val="0"/>
              <w:tabs>
                <w:tab w:val="clear" w:pos="480"/>
                <w:tab w:val="left" w:pos="360"/>
              </w:tabs>
              <w:autoSpaceDE w:val="0"/>
              <w:autoSpaceDN w:val="0"/>
              <w:adjustRightInd w:val="0"/>
              <w:rPr>
                <w:rFonts w:cs="Arial"/>
                <w:b/>
                <w:szCs w:val="16"/>
              </w:rPr>
            </w:pPr>
            <w:r w:rsidRPr="007E5531">
              <w:rPr>
                <w:rFonts w:cs="Arial"/>
                <w:b/>
                <w:szCs w:val="16"/>
              </w:rPr>
              <w:t>134</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2B330211"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9</w:t>
            </w:r>
          </w:p>
        </w:tc>
        <w:tc>
          <w:tcPr>
            <w:tcW w:w="1620" w:type="dxa"/>
            <w:tcBorders>
              <w:top w:val="single" w:sz="4" w:space="0" w:color="auto"/>
              <w:left w:val="single" w:sz="4" w:space="0" w:color="auto"/>
              <w:bottom w:val="single" w:sz="4" w:space="0" w:color="auto"/>
              <w:right w:val="single" w:sz="4" w:space="0" w:color="auto"/>
            </w:tcBorders>
            <w:shd w:val="pct5" w:color="auto" w:fill="auto"/>
          </w:tcPr>
          <w:p w14:paraId="5EE321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5</w:t>
            </w:r>
          </w:p>
        </w:tc>
        <w:tc>
          <w:tcPr>
            <w:tcW w:w="1530" w:type="dxa"/>
            <w:tcBorders>
              <w:top w:val="single" w:sz="4" w:space="0" w:color="auto"/>
              <w:left w:val="single" w:sz="4" w:space="0" w:color="auto"/>
              <w:bottom w:val="single" w:sz="4" w:space="0" w:color="auto"/>
              <w:right w:val="single" w:sz="4" w:space="0" w:color="auto"/>
            </w:tcBorders>
            <w:shd w:val="pct5" w:color="auto" w:fill="auto"/>
          </w:tcPr>
          <w:p w14:paraId="4A7E090E"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6</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02E4243"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w:t>
            </w:r>
          </w:p>
        </w:tc>
        <w:tc>
          <w:tcPr>
            <w:tcW w:w="1350" w:type="dxa"/>
            <w:tcBorders>
              <w:top w:val="single" w:sz="4" w:space="0" w:color="auto"/>
              <w:left w:val="single" w:sz="4" w:space="0" w:color="auto"/>
              <w:bottom w:val="single" w:sz="4" w:space="0" w:color="auto"/>
              <w:right w:val="single" w:sz="4" w:space="0" w:color="auto"/>
            </w:tcBorders>
            <w:shd w:val="pct5" w:color="auto" w:fill="auto"/>
          </w:tcPr>
          <w:p w14:paraId="69B0FEE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4</w:t>
            </w:r>
          </w:p>
        </w:tc>
      </w:tr>
      <w:tr w:rsidR="00830FFE" w:rsidRPr="007E5531" w14:paraId="084F9502" w14:textId="77777777" w:rsidTr="007B59A4">
        <w:trPr>
          <w:cantSplit/>
          <w:trHeight w:val="70"/>
        </w:trPr>
        <w:tc>
          <w:tcPr>
            <w:tcW w:w="2520" w:type="dxa"/>
            <w:gridSpan w:val="3"/>
            <w:tcBorders>
              <w:top w:val="single" w:sz="4" w:space="0" w:color="auto"/>
              <w:left w:val="single" w:sz="4" w:space="0" w:color="auto"/>
              <w:bottom w:val="single" w:sz="4" w:space="0" w:color="auto"/>
              <w:right w:val="single" w:sz="4" w:space="0" w:color="auto"/>
            </w:tcBorders>
          </w:tcPr>
          <w:p w14:paraId="4E3FB736"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Above 135</w:t>
            </w:r>
          </w:p>
        </w:tc>
        <w:tc>
          <w:tcPr>
            <w:tcW w:w="1620" w:type="dxa"/>
            <w:tcBorders>
              <w:top w:val="single" w:sz="4" w:space="0" w:color="auto"/>
              <w:left w:val="single" w:sz="4" w:space="0" w:color="auto"/>
              <w:bottom w:val="single" w:sz="4" w:space="0" w:color="auto"/>
              <w:right w:val="single" w:sz="4" w:space="0" w:color="auto"/>
            </w:tcBorders>
          </w:tcPr>
          <w:p w14:paraId="7D646B1B"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3/40</w:t>
            </w:r>
          </w:p>
        </w:tc>
        <w:tc>
          <w:tcPr>
            <w:tcW w:w="1620" w:type="dxa"/>
            <w:tcBorders>
              <w:top w:val="single" w:sz="4" w:space="0" w:color="auto"/>
              <w:left w:val="single" w:sz="4" w:space="0" w:color="auto"/>
              <w:bottom w:val="single" w:sz="4" w:space="0" w:color="auto"/>
              <w:right w:val="single" w:sz="4" w:space="0" w:color="auto"/>
            </w:tcBorders>
          </w:tcPr>
          <w:p w14:paraId="106DD882"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1/24</w:t>
            </w:r>
          </w:p>
        </w:tc>
        <w:tc>
          <w:tcPr>
            <w:tcW w:w="1530" w:type="dxa"/>
            <w:tcBorders>
              <w:top w:val="single" w:sz="4" w:space="0" w:color="auto"/>
              <w:left w:val="single" w:sz="4" w:space="0" w:color="auto"/>
              <w:bottom w:val="single" w:sz="4" w:space="0" w:color="auto"/>
              <w:right w:val="single" w:sz="4" w:space="0" w:color="auto"/>
            </w:tcBorders>
          </w:tcPr>
          <w:p w14:paraId="6117A3B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1/20</w:t>
            </w:r>
          </w:p>
        </w:tc>
        <w:tc>
          <w:tcPr>
            <w:tcW w:w="1350" w:type="dxa"/>
            <w:tcBorders>
              <w:top w:val="single" w:sz="4" w:space="0" w:color="auto"/>
              <w:left w:val="single" w:sz="4" w:space="0" w:color="auto"/>
              <w:bottom w:val="single" w:sz="4" w:space="0" w:color="auto"/>
              <w:right w:val="single" w:sz="4" w:space="0" w:color="auto"/>
            </w:tcBorders>
          </w:tcPr>
          <w:p w14:paraId="62F01E3C"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1/40</w:t>
            </w:r>
          </w:p>
        </w:tc>
        <w:tc>
          <w:tcPr>
            <w:tcW w:w="1350" w:type="dxa"/>
            <w:tcBorders>
              <w:top w:val="single" w:sz="4" w:space="0" w:color="auto"/>
              <w:left w:val="single" w:sz="4" w:space="0" w:color="auto"/>
              <w:bottom w:val="single" w:sz="4" w:space="0" w:color="auto"/>
              <w:right w:val="single" w:sz="4" w:space="0" w:color="auto"/>
            </w:tcBorders>
          </w:tcPr>
          <w:p w14:paraId="30C4C894" w14:textId="77777777" w:rsidR="00830FFE" w:rsidRPr="007E5531" w:rsidRDefault="00830FFE" w:rsidP="00B66582">
            <w:pPr>
              <w:widowControl w:val="0"/>
              <w:tabs>
                <w:tab w:val="clear" w:pos="480"/>
                <w:tab w:val="left" w:pos="360"/>
              </w:tabs>
              <w:autoSpaceDE w:val="0"/>
              <w:autoSpaceDN w:val="0"/>
              <w:adjustRightInd w:val="0"/>
              <w:jc w:val="center"/>
              <w:rPr>
                <w:rFonts w:cs="Arial"/>
                <w:b/>
                <w:szCs w:val="16"/>
              </w:rPr>
            </w:pPr>
            <w:r w:rsidRPr="007E5531">
              <w:rPr>
                <w:rFonts w:cs="Arial"/>
                <w:b/>
                <w:szCs w:val="16"/>
              </w:rPr>
              <w:t>1/30</w:t>
            </w:r>
          </w:p>
        </w:tc>
      </w:tr>
    </w:tbl>
    <w:p w14:paraId="70142CE3" w14:textId="77777777" w:rsidR="00830FFE" w:rsidRDefault="00830FFE" w:rsidP="00B66582">
      <w:pPr>
        <w:pStyle w:val="NoSpacing"/>
        <w:tabs>
          <w:tab w:val="left" w:pos="360"/>
        </w:tabs>
        <w:rPr>
          <w:szCs w:val="16"/>
        </w:rPr>
      </w:pPr>
    </w:p>
    <w:p w14:paraId="4EDBE295" w14:textId="425247E8" w:rsidR="00E05C15"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If no new construction of a restroom is occurring, </w:t>
      </w:r>
      <w:r w:rsidR="002E0FC7">
        <w:t>at a minimum, separate restroom facilities for men and women shall be provided with sufficient fixtures (water closets, sinks, and urinals)</w:t>
      </w:r>
      <w:r w:rsidR="00E11156">
        <w:t>,</w:t>
      </w:r>
      <w:r w:rsidR="002E0FC7">
        <w:t xml:space="preserve"> in accordance with </w:t>
      </w:r>
      <w:r w:rsidRPr="00925A0C">
        <w:t>local code</w:t>
      </w:r>
      <w:r w:rsidR="002E0FC7">
        <w:t xml:space="preserve"> or ordinances.</w:t>
      </w:r>
    </w:p>
    <w:p w14:paraId="1952469C" w14:textId="0FFF43E2" w:rsidR="00136B3C" w:rsidRDefault="00E23F88" w:rsidP="00FA2BD3">
      <w:pPr>
        <w:pStyle w:val="NoSpacing"/>
        <w:tabs>
          <w:tab w:val="clear" w:pos="576"/>
          <w:tab w:val="clear" w:pos="864"/>
          <w:tab w:val="clear" w:pos="1296"/>
          <w:tab w:val="clear" w:pos="1728"/>
          <w:tab w:val="clear" w:pos="2160"/>
          <w:tab w:val="clear" w:pos="2592"/>
          <w:tab w:val="clear" w:pos="3024"/>
          <w:tab w:val="left" w:pos="540"/>
        </w:tabs>
        <w:ind w:left="540" w:hanging="540"/>
      </w:pPr>
      <w:r>
        <w:t xml:space="preserve"> </w:t>
      </w:r>
    </w:p>
    <w:p w14:paraId="510B0563" w14:textId="733C0837" w:rsidR="006A7D0C" w:rsidRDefault="00E23F88"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 xml:space="preserve">These </w:t>
      </w:r>
      <w:r w:rsidR="00830FFE" w:rsidRPr="00925A0C">
        <w:t xml:space="preserve">facilities </w:t>
      </w:r>
      <w:r>
        <w:t xml:space="preserve">shall be located </w:t>
      </w:r>
      <w:r w:rsidR="00830FFE" w:rsidRPr="00925A0C">
        <w:t xml:space="preserve">on each floor occupied by the Government in the </w:t>
      </w:r>
      <w:r w:rsidR="00D12A46">
        <w:t>Building and</w:t>
      </w:r>
      <w:r>
        <w:t xml:space="preserve"> </w:t>
      </w:r>
      <w:r w:rsidR="00830FFE" w:rsidRPr="00925A0C">
        <w:t xml:space="preserve">shall be located so that employees will not be required to travel more than </w:t>
      </w:r>
      <w:r w:rsidR="00461E5E">
        <w:t>5</w:t>
      </w:r>
      <w:r w:rsidR="00461E5E" w:rsidRPr="00925A0C">
        <w:t>00</w:t>
      </w:r>
      <w:r w:rsidR="00461E5E">
        <w:t xml:space="preserve"> </w:t>
      </w:r>
      <w:r w:rsidR="00830FFE" w:rsidRPr="00925A0C">
        <w:t xml:space="preserve">feet on one floor to reach the </w:t>
      </w:r>
      <w:r w:rsidR="00830FFE">
        <w:t>restrooms</w:t>
      </w:r>
      <w:r w:rsidR="00830FFE" w:rsidRPr="00925A0C">
        <w:t xml:space="preserve">.  Each </w:t>
      </w:r>
      <w:r w:rsidR="00830FFE">
        <w:t>rest</w:t>
      </w:r>
      <w:r w:rsidR="00830FFE" w:rsidRPr="00925A0C">
        <w:t xml:space="preserve">room shall have sufficient water closets enclosed with stall </w:t>
      </w:r>
      <w:r w:rsidR="00830FFE" w:rsidRPr="00925A0C">
        <w:lastRenderedPageBreak/>
        <w:t>partitions and doors, urinals (in men's room), and hot (set in accordance with applicable building codes) and cold water.  Water closets and urinals shall not be visible when the exterior door is open.</w:t>
      </w:r>
    </w:p>
    <w:p w14:paraId="2CA688ED" w14:textId="77777777" w:rsidR="0031055C" w:rsidRDefault="0031055C" w:rsidP="00E05C15">
      <w:pPr>
        <w:pStyle w:val="NoSpacing"/>
        <w:tabs>
          <w:tab w:val="clear" w:pos="576"/>
          <w:tab w:val="clear" w:pos="864"/>
          <w:tab w:val="clear" w:pos="1296"/>
          <w:tab w:val="clear" w:pos="1728"/>
          <w:tab w:val="clear" w:pos="2160"/>
          <w:tab w:val="clear" w:pos="2592"/>
          <w:tab w:val="clear" w:pos="3024"/>
          <w:tab w:val="left" w:pos="540"/>
        </w:tabs>
      </w:pPr>
    </w:p>
    <w:p w14:paraId="5D34C13F" w14:textId="3E5A6376" w:rsidR="0031055C" w:rsidRDefault="0031055C"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t>Restrooms must meet ABAAS requirements as stated under this Lease.</w:t>
      </w:r>
    </w:p>
    <w:p w14:paraId="2EDA89CC" w14:textId="77777777" w:rsidR="00830FFE" w:rsidRPr="006E1993"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10E520FE" w14:textId="77777777" w:rsidR="006A7D0C" w:rsidRDefault="00830FFE" w:rsidP="00FA2BD3">
      <w:pPr>
        <w:pStyle w:val="NoSpacing"/>
        <w:numPr>
          <w:ilvl w:val="0"/>
          <w:numId w:val="43"/>
        </w:numPr>
        <w:tabs>
          <w:tab w:val="clear" w:pos="576"/>
          <w:tab w:val="clear" w:pos="864"/>
          <w:tab w:val="clear" w:pos="1296"/>
          <w:tab w:val="clear" w:pos="1728"/>
          <w:tab w:val="clear" w:pos="2160"/>
          <w:tab w:val="clear" w:pos="2592"/>
          <w:tab w:val="clear" w:pos="3024"/>
          <w:tab w:val="left" w:pos="540"/>
        </w:tabs>
        <w:ind w:left="540" w:hanging="540"/>
      </w:pPr>
      <w:r w:rsidRPr="00925A0C">
        <w:t xml:space="preserve">Each main </w:t>
      </w:r>
      <w:r>
        <w:t>rest</w:t>
      </w:r>
      <w:r w:rsidRPr="00925A0C">
        <w:t>room shall contain the following:</w:t>
      </w:r>
    </w:p>
    <w:p w14:paraId="412F677F" w14:textId="77777777" w:rsidR="00830FFE" w:rsidRPr="006E1993" w:rsidRDefault="00830FFE" w:rsidP="003D0DEE">
      <w:pPr>
        <w:pStyle w:val="NoSpacing"/>
        <w:tabs>
          <w:tab w:val="clear" w:pos="576"/>
          <w:tab w:val="left" w:pos="480"/>
        </w:tabs>
      </w:pPr>
    </w:p>
    <w:p w14:paraId="52A247F4" w14:textId="649051C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mirror and shelf above the lavatory</w:t>
      </w:r>
      <w:r>
        <w:t>.</w:t>
      </w:r>
    </w:p>
    <w:p w14:paraId="0F9E55D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6AF4D28" w14:textId="484F5645"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 xml:space="preserve">A toilet paper dispenser in each water closet stall that will hold </w:t>
      </w:r>
      <w:r w:rsidR="00B252AA">
        <w:t xml:space="preserve">the equivalent of </w:t>
      </w:r>
      <w:r w:rsidRPr="006E1993">
        <w:t>at least two</w:t>
      </w:r>
      <w:r w:rsidR="00B252AA">
        <w:t xml:space="preserve"> standard-sized</w:t>
      </w:r>
      <w:r w:rsidRPr="006E1993">
        <w:t xml:space="preserve"> rolls and allow easy, unrestricted dispensing</w:t>
      </w:r>
      <w:r>
        <w:t>.</w:t>
      </w:r>
    </w:p>
    <w:p w14:paraId="26AD6E02"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E2FD87C" w14:textId="5AACF257"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coat hook on the inside face of the door to each water closet stall and on several wall locations by the lavatories</w:t>
      </w:r>
      <w:r>
        <w:t>.</w:t>
      </w:r>
    </w:p>
    <w:p w14:paraId="37D9E3B3"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C910EE7" w14:textId="6E42DEE8"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At least one modern paper towel dispenser, soap dispenser, and waste receptacle for every two lavatories</w:t>
      </w:r>
      <w:r>
        <w:t>.</w:t>
      </w:r>
    </w:p>
    <w:p w14:paraId="166E5B0D"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33F55F27" w14:textId="19015EA1" w:rsidR="00F5193D"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coin</w:t>
      </w:r>
      <w:r>
        <w:t>-</w:t>
      </w:r>
      <w:r w:rsidRPr="006E1993">
        <w:t xml:space="preserve">operated sanitary napkin dispenser in women's </w:t>
      </w:r>
      <w:r>
        <w:t>rest</w:t>
      </w:r>
      <w:r w:rsidRPr="006E1993">
        <w:t>rooms with a waste receptacle in each water closet stall</w:t>
      </w:r>
      <w:r>
        <w:t xml:space="preserve">. </w:t>
      </w:r>
    </w:p>
    <w:p w14:paraId="64981024"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67502D96" w14:textId="58669A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disposable toilet seat cover dispenser</w:t>
      </w:r>
      <w:r>
        <w:t>.</w:t>
      </w:r>
    </w:p>
    <w:p w14:paraId="733FD171"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9F1CC35" w14:textId="6CBF1F0D"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counter area of at least 2 feet, 0 inches in length, exclusive of the lavatories (</w:t>
      </w:r>
      <w:r>
        <w:t>h</w:t>
      </w:r>
      <w:r w:rsidRPr="006E1993">
        <w:t>owever, it may be attached to the lavatories) with a mirror above and a ground</w:t>
      </w:r>
      <w:r>
        <w:t>-</w:t>
      </w:r>
      <w:r w:rsidRPr="006E1993">
        <w:t>fault interrupter</w:t>
      </w:r>
      <w:r>
        <w:t>-</w:t>
      </w:r>
      <w:r w:rsidRPr="006E1993">
        <w:t>type convenience outlet located adjacent to the counter area.  The counter should be installed to minimize pooling or spilling of water at the front edge.</w:t>
      </w:r>
    </w:p>
    <w:p w14:paraId="7B172F0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1C33B245" w14:textId="70DF0454"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rsidRPr="006E1993">
        <w:t>A floor drain</w:t>
      </w:r>
      <w:r w:rsidR="00E05C15">
        <w:t>.</w:t>
      </w:r>
    </w:p>
    <w:p w14:paraId="36B60998"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064AD092" w14:textId="55E246ED" w:rsidR="00830FFE" w:rsidRPr="0068450F" w:rsidRDefault="0031055C"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rPr>
          <w:highlight w:val="yellow"/>
        </w:rPr>
      </w:pPr>
      <w:r w:rsidRPr="0068450F">
        <w:rPr>
          <w:highlight w:val="yellow"/>
        </w:rPr>
        <w:t>N</w:t>
      </w:r>
      <w:r w:rsidR="00830FFE" w:rsidRPr="0068450F">
        <w:rPr>
          <w:highlight w:val="yellow"/>
        </w:rPr>
        <w:t>ew</w:t>
      </w:r>
      <w:r w:rsidR="00E11156" w:rsidRPr="0068450F">
        <w:rPr>
          <w:highlight w:val="yellow"/>
        </w:rPr>
        <w:t>ly</w:t>
      </w:r>
      <w:r w:rsidR="00830FFE" w:rsidRPr="0068450F">
        <w:rPr>
          <w:highlight w:val="yellow"/>
        </w:rPr>
        <w:t xml:space="preserve"> install</w:t>
      </w:r>
      <w:r w:rsidRPr="0068450F">
        <w:rPr>
          <w:highlight w:val="yellow"/>
        </w:rPr>
        <w:t>ed</w:t>
      </w:r>
      <w:r w:rsidR="00830FFE" w:rsidRPr="0068450F">
        <w:rPr>
          <w:highlight w:val="yellow"/>
        </w:rPr>
        <w:t xml:space="preserve"> restroom partitions shall be made from recovered materials as listed in EPA’s CPG.</w:t>
      </w:r>
    </w:p>
    <w:p w14:paraId="644A7E27" w14:textId="77777777" w:rsidR="00E05C15" w:rsidRDefault="00E05C15" w:rsidP="00FA2BD3">
      <w:pPr>
        <w:pStyle w:val="NoSpacing"/>
        <w:tabs>
          <w:tab w:val="clear" w:pos="576"/>
          <w:tab w:val="clear" w:pos="864"/>
          <w:tab w:val="clear" w:pos="1296"/>
          <w:tab w:val="clear" w:pos="1728"/>
          <w:tab w:val="clear" w:pos="2160"/>
          <w:tab w:val="clear" w:pos="2592"/>
          <w:tab w:val="clear" w:pos="3024"/>
          <w:tab w:val="left" w:pos="1080"/>
        </w:tabs>
        <w:ind w:left="1080" w:hanging="540"/>
      </w:pPr>
    </w:p>
    <w:p w14:paraId="7F3019CC" w14:textId="1B554571" w:rsidR="00830FFE" w:rsidRDefault="00830FFE" w:rsidP="00FA2BD3">
      <w:pPr>
        <w:pStyle w:val="NoSpacing"/>
        <w:numPr>
          <w:ilvl w:val="0"/>
          <w:numId w:val="14"/>
        </w:numPr>
        <w:tabs>
          <w:tab w:val="clear" w:pos="576"/>
          <w:tab w:val="clear" w:pos="864"/>
          <w:tab w:val="clear" w:pos="1296"/>
          <w:tab w:val="clear" w:pos="1728"/>
          <w:tab w:val="clear" w:pos="2160"/>
          <w:tab w:val="clear" w:pos="2592"/>
          <w:tab w:val="clear" w:pos="3024"/>
          <w:tab w:val="left" w:pos="1080"/>
        </w:tabs>
        <w:ind w:left="1080" w:hanging="540"/>
      </w:pPr>
      <w:r>
        <w:t xml:space="preserve">Restrooms shall be properly exhausted, with a minimum of 10 air changes per hour. The exhaust fan systems shall be provided with a 24/7 </w:t>
      </w:r>
      <w:r w:rsidR="00D12A46">
        <w:t>seven-day</w:t>
      </w:r>
      <w:r>
        <w:t xml:space="preserve"> clock to allow programming.</w:t>
      </w:r>
    </w:p>
    <w:bookmarkEnd w:id="1263"/>
    <w:p w14:paraId="7E78AC0C" w14:textId="766D4BA1" w:rsidR="00106D56" w:rsidRDefault="00106D56" w:rsidP="00476C94">
      <w:pPr>
        <w:suppressAutoHyphens/>
        <w:ind w:right="36"/>
        <w:contextualSpacing/>
      </w:pPr>
    </w:p>
    <w:p w14:paraId="3F5EE9AF" w14:textId="77777777" w:rsidR="00106D56" w:rsidRPr="008F04D0" w:rsidRDefault="00106D56" w:rsidP="00106D56">
      <w:pPr>
        <w:pStyle w:val="NoSpacing"/>
        <w:rPr>
          <w:rStyle w:val="Strong"/>
          <w:rFonts w:cs="Arial"/>
          <w:b w:val="0"/>
          <w:szCs w:val="16"/>
          <w:highlight w:val="yellow"/>
        </w:rPr>
      </w:pPr>
      <w:r w:rsidRPr="008F04D0">
        <w:rPr>
          <w:rStyle w:val="Strong"/>
          <w:rFonts w:cs="Arial"/>
          <w:szCs w:val="16"/>
          <w:highlight w:val="yellow"/>
        </w:rPr>
        <w:t>ACTION REQUIRED</w:t>
      </w:r>
      <w:r w:rsidRPr="008F04D0">
        <w:rPr>
          <w:rStyle w:val="Strong"/>
          <w:rFonts w:cs="Arial"/>
          <w:b w:val="0"/>
          <w:szCs w:val="16"/>
          <w:highlight w:val="yellow"/>
        </w:rPr>
        <w:t>:  ONLY USE FOR ACTIONS EXPECTED TO TOTAL 10,000 RSF OR GREATER.  DELETE FOR ACTIONS LESS THAN 10,000 RSF.</w:t>
      </w:r>
    </w:p>
    <w:p w14:paraId="76BD8639" w14:textId="5EFA6AF2" w:rsidR="00F5193D" w:rsidRPr="008F04D0" w:rsidRDefault="008631FC" w:rsidP="004C0C59">
      <w:pPr>
        <w:pStyle w:val="Heading2"/>
        <w:numPr>
          <w:ilvl w:val="1"/>
          <w:numId w:val="61"/>
        </w:numPr>
        <w:tabs>
          <w:tab w:val="clear" w:pos="480"/>
          <w:tab w:val="left" w:pos="540"/>
        </w:tabs>
        <w:rPr>
          <w:highlight w:val="yellow"/>
        </w:rPr>
      </w:pPr>
      <w:bookmarkStart w:id="1264" w:name="_Toc363834122"/>
      <w:bookmarkStart w:id="1265" w:name="_Toc363834482"/>
      <w:bookmarkStart w:id="1266" w:name="_Toc363834839"/>
      <w:bookmarkStart w:id="1267" w:name="_Toc363835197"/>
      <w:bookmarkStart w:id="1268" w:name="_Toc363835551"/>
      <w:bookmarkStart w:id="1269" w:name="_Toc363916907"/>
      <w:bookmarkStart w:id="1270" w:name="_Toc363918713"/>
      <w:bookmarkStart w:id="1271" w:name="_Toc363920518"/>
      <w:bookmarkStart w:id="1272" w:name="_Toc363922323"/>
      <w:bookmarkStart w:id="1273" w:name="_Toc363924127"/>
      <w:bookmarkStart w:id="1274" w:name="_Toc363925936"/>
      <w:bookmarkStart w:id="1275" w:name="_Toc359791235"/>
      <w:bookmarkStart w:id="1276" w:name="_Toc145683932"/>
      <w:bookmarkEnd w:id="1264"/>
      <w:bookmarkEnd w:id="1265"/>
      <w:bookmarkEnd w:id="1266"/>
      <w:bookmarkEnd w:id="1267"/>
      <w:bookmarkEnd w:id="1268"/>
      <w:bookmarkEnd w:id="1269"/>
      <w:bookmarkEnd w:id="1270"/>
      <w:bookmarkEnd w:id="1271"/>
      <w:bookmarkEnd w:id="1272"/>
      <w:bookmarkEnd w:id="1273"/>
      <w:bookmarkEnd w:id="1274"/>
      <w:r w:rsidRPr="008F04D0">
        <w:rPr>
          <w:highlight w:val="yellow"/>
        </w:rPr>
        <w:t>PLUMBING FIXTURES:  WATER CONSERVATION (</w:t>
      </w:r>
      <w:r w:rsidR="008A7468" w:rsidRPr="008F04D0">
        <w:rPr>
          <w:highlight w:val="yellow"/>
        </w:rPr>
        <w:t>OCT</w:t>
      </w:r>
      <w:r w:rsidR="00106D56" w:rsidRPr="008F04D0">
        <w:rPr>
          <w:highlight w:val="yellow"/>
        </w:rPr>
        <w:t xml:space="preserve"> </w:t>
      </w:r>
      <w:r w:rsidR="00C26806" w:rsidRPr="008F04D0">
        <w:rPr>
          <w:highlight w:val="yellow"/>
        </w:rPr>
        <w:t>2022</w:t>
      </w:r>
      <w:r w:rsidRPr="008F04D0">
        <w:rPr>
          <w:highlight w:val="yellow"/>
        </w:rPr>
        <w:t>)</w:t>
      </w:r>
      <w:bookmarkEnd w:id="1275"/>
      <w:bookmarkEnd w:id="1276"/>
    </w:p>
    <w:p w14:paraId="5FD32520" w14:textId="77777777" w:rsidR="007D3021" w:rsidRPr="008F04D0" w:rsidRDefault="007D3021" w:rsidP="00476C94">
      <w:pPr>
        <w:suppressAutoHyphens/>
        <w:ind w:right="36"/>
        <w:contextualSpacing/>
        <w:rPr>
          <w:rFonts w:cs="Arial"/>
          <w:szCs w:val="16"/>
          <w:highlight w:val="yellow"/>
        </w:rPr>
      </w:pPr>
    </w:p>
    <w:p w14:paraId="42443689" w14:textId="54D2AF25" w:rsidR="00DE6464" w:rsidRPr="008F04D0" w:rsidRDefault="00E05C15" w:rsidP="00E05C15">
      <w:pPr>
        <w:tabs>
          <w:tab w:val="clear" w:pos="480"/>
          <w:tab w:val="clear" w:pos="960"/>
          <w:tab w:val="clear" w:pos="1440"/>
          <w:tab w:val="clear" w:pos="1920"/>
          <w:tab w:val="clear" w:pos="2400"/>
          <w:tab w:val="left" w:pos="540"/>
        </w:tabs>
        <w:rPr>
          <w:rFonts w:cs="Arial"/>
          <w:szCs w:val="16"/>
          <w:highlight w:val="yellow"/>
        </w:rPr>
      </w:pPr>
      <w:r w:rsidRPr="008F04D0">
        <w:rPr>
          <w:rFonts w:cs="Arial"/>
          <w:szCs w:val="16"/>
          <w:highlight w:val="yellow"/>
        </w:rPr>
        <w:t>A.</w:t>
      </w:r>
      <w:r w:rsidRPr="008F04D0">
        <w:rPr>
          <w:rFonts w:cs="Arial"/>
          <w:szCs w:val="16"/>
          <w:highlight w:val="yellow"/>
        </w:rPr>
        <w:tab/>
      </w:r>
      <w:r w:rsidR="00106D56" w:rsidRPr="008F04D0">
        <w:rPr>
          <w:rFonts w:cs="Arial"/>
          <w:szCs w:val="16"/>
          <w:highlight w:val="yellow"/>
        </w:rPr>
        <w:t>For leases 10,000 RSF or greater, t</w:t>
      </w:r>
      <w:r w:rsidR="00DE6464" w:rsidRPr="008F04D0">
        <w:rPr>
          <w:rFonts w:cs="Arial"/>
          <w:szCs w:val="16"/>
          <w:highlight w:val="yellow"/>
        </w:rPr>
        <w:t xml:space="preserve">he specifications listed </w:t>
      </w:r>
      <w:r w:rsidR="00106D56" w:rsidRPr="008F04D0">
        <w:rPr>
          <w:rFonts w:cs="Arial"/>
          <w:szCs w:val="16"/>
          <w:highlight w:val="yellow"/>
        </w:rPr>
        <w:t>below</w:t>
      </w:r>
      <w:r w:rsidR="008A7468" w:rsidRPr="008F04D0">
        <w:rPr>
          <w:rFonts w:cs="Arial"/>
          <w:szCs w:val="16"/>
          <w:highlight w:val="yellow"/>
        </w:rPr>
        <w:t xml:space="preserve"> </w:t>
      </w:r>
      <w:r w:rsidR="00DE6464" w:rsidRPr="008F04D0">
        <w:rPr>
          <w:rFonts w:cs="Arial"/>
          <w:szCs w:val="16"/>
          <w:highlight w:val="yellow"/>
        </w:rPr>
        <w:t>apply</w:t>
      </w:r>
      <w:r w:rsidR="007C23A4" w:rsidRPr="008F04D0">
        <w:rPr>
          <w:rFonts w:cs="Arial"/>
          <w:szCs w:val="16"/>
          <w:highlight w:val="yellow"/>
        </w:rPr>
        <w:t xml:space="preserve"> to</w:t>
      </w:r>
      <w:r w:rsidR="00DE6464" w:rsidRPr="008F04D0">
        <w:rPr>
          <w:rFonts w:cs="Arial"/>
          <w:szCs w:val="16"/>
          <w:highlight w:val="yellow"/>
        </w:rPr>
        <w:t>:</w:t>
      </w:r>
    </w:p>
    <w:p w14:paraId="4DECED8D" w14:textId="77777777" w:rsidR="00DE6464" w:rsidRPr="008F04D0" w:rsidRDefault="00DE6464" w:rsidP="00DE6464">
      <w:pPr>
        <w:rPr>
          <w:rFonts w:cs="Arial"/>
          <w:szCs w:val="16"/>
          <w:highlight w:val="yellow"/>
        </w:rPr>
      </w:pPr>
    </w:p>
    <w:p w14:paraId="15621484" w14:textId="188792B3" w:rsidR="00DE6464" w:rsidRPr="008F04D0" w:rsidRDefault="00DE6464" w:rsidP="004B0290">
      <w:pPr>
        <w:tabs>
          <w:tab w:val="clear" w:pos="480"/>
          <w:tab w:val="clear" w:pos="960"/>
          <w:tab w:val="clear" w:pos="1440"/>
          <w:tab w:val="clear" w:pos="1920"/>
          <w:tab w:val="clear" w:pos="2400"/>
          <w:tab w:val="left" w:pos="1080"/>
        </w:tabs>
        <w:ind w:left="540"/>
        <w:rPr>
          <w:rFonts w:cs="Arial"/>
          <w:szCs w:val="16"/>
          <w:highlight w:val="yellow"/>
        </w:rPr>
      </w:pPr>
      <w:r w:rsidRPr="008F04D0">
        <w:rPr>
          <w:rFonts w:cs="Arial"/>
          <w:szCs w:val="16"/>
          <w:highlight w:val="yellow"/>
        </w:rPr>
        <w:t>1.</w:t>
      </w:r>
      <w:r w:rsidRPr="008F04D0">
        <w:rPr>
          <w:rFonts w:cs="Arial"/>
          <w:szCs w:val="16"/>
          <w:highlight w:val="yellow"/>
        </w:rPr>
        <w:tab/>
        <w:t>New installations of plumbing fixtures,</w:t>
      </w:r>
    </w:p>
    <w:p w14:paraId="6EB9BAB5" w14:textId="24138E2F" w:rsidR="00DE6464" w:rsidRPr="008F04D0" w:rsidRDefault="00DE6464" w:rsidP="004B0290">
      <w:pPr>
        <w:tabs>
          <w:tab w:val="clear" w:pos="480"/>
          <w:tab w:val="clear" w:pos="960"/>
          <w:tab w:val="clear" w:pos="1440"/>
          <w:tab w:val="clear" w:pos="1920"/>
          <w:tab w:val="clear" w:pos="2400"/>
          <w:tab w:val="left" w:pos="1080"/>
        </w:tabs>
        <w:ind w:left="540"/>
        <w:rPr>
          <w:rFonts w:cs="Arial"/>
          <w:szCs w:val="16"/>
          <w:highlight w:val="yellow"/>
        </w:rPr>
      </w:pPr>
      <w:r w:rsidRPr="008F04D0">
        <w:rPr>
          <w:rFonts w:cs="Arial"/>
          <w:szCs w:val="16"/>
          <w:highlight w:val="yellow"/>
        </w:rPr>
        <w:t>2.</w:t>
      </w:r>
      <w:r w:rsidRPr="008F04D0">
        <w:rPr>
          <w:rFonts w:cs="Arial"/>
          <w:szCs w:val="16"/>
          <w:highlight w:val="yellow"/>
        </w:rPr>
        <w:tab/>
        <w:t xml:space="preserve">Replacement of existing plumbing fixtures, or </w:t>
      </w:r>
    </w:p>
    <w:p w14:paraId="663C98C7" w14:textId="1D425A8C" w:rsidR="00DE6464" w:rsidRPr="008F04D0" w:rsidRDefault="00DE6464" w:rsidP="004B0290">
      <w:pPr>
        <w:tabs>
          <w:tab w:val="clear" w:pos="480"/>
          <w:tab w:val="clear" w:pos="960"/>
          <w:tab w:val="clear" w:pos="1440"/>
          <w:tab w:val="clear" w:pos="1920"/>
          <w:tab w:val="clear" w:pos="2400"/>
          <w:tab w:val="left" w:pos="1080"/>
        </w:tabs>
        <w:ind w:left="540"/>
        <w:rPr>
          <w:rFonts w:cs="Arial"/>
          <w:szCs w:val="16"/>
          <w:highlight w:val="yellow"/>
        </w:rPr>
      </w:pPr>
      <w:r w:rsidRPr="008F04D0">
        <w:rPr>
          <w:rFonts w:cs="Arial"/>
          <w:szCs w:val="16"/>
          <w:highlight w:val="yellow"/>
        </w:rPr>
        <w:t>3.</w:t>
      </w:r>
      <w:r w:rsidRPr="008F04D0">
        <w:rPr>
          <w:rFonts w:cs="Arial"/>
          <w:szCs w:val="16"/>
          <w:highlight w:val="yellow"/>
        </w:rPr>
        <w:tab/>
        <w:t>Existing non-conforming fixtures where the Government occupies the full floor.</w:t>
      </w:r>
    </w:p>
    <w:p w14:paraId="3DBE0134" w14:textId="77777777" w:rsidR="00830FFE" w:rsidRPr="008F04D0" w:rsidRDefault="00830FFE" w:rsidP="00E05C15">
      <w:pPr>
        <w:tabs>
          <w:tab w:val="clear" w:pos="480"/>
          <w:tab w:val="clear" w:pos="960"/>
          <w:tab w:val="clear" w:pos="1440"/>
          <w:tab w:val="clear" w:pos="1920"/>
          <w:tab w:val="clear" w:pos="2400"/>
          <w:tab w:val="left" w:pos="540"/>
        </w:tabs>
        <w:rPr>
          <w:rFonts w:cs="Arial"/>
          <w:szCs w:val="16"/>
          <w:highlight w:val="yellow"/>
        </w:rPr>
      </w:pPr>
    </w:p>
    <w:p w14:paraId="3D410BD8" w14:textId="69542E2B" w:rsidR="00F5193D" w:rsidRPr="008F04D0" w:rsidRDefault="00E05C15" w:rsidP="00FA2BD3">
      <w:pPr>
        <w:tabs>
          <w:tab w:val="clear" w:pos="480"/>
          <w:tab w:val="clear" w:pos="960"/>
          <w:tab w:val="clear" w:pos="1440"/>
          <w:tab w:val="clear" w:pos="1920"/>
          <w:tab w:val="clear" w:pos="2400"/>
          <w:tab w:val="left" w:pos="540"/>
        </w:tabs>
        <w:ind w:left="540" w:hanging="540"/>
        <w:rPr>
          <w:rFonts w:cs="Arial"/>
          <w:szCs w:val="16"/>
          <w:highlight w:val="yellow"/>
        </w:rPr>
      </w:pPr>
      <w:r w:rsidRPr="008F04D0">
        <w:rPr>
          <w:rFonts w:cs="Arial"/>
          <w:szCs w:val="16"/>
          <w:highlight w:val="yellow"/>
        </w:rPr>
        <w:t>B</w:t>
      </w:r>
      <w:r w:rsidR="00830FFE" w:rsidRPr="008F04D0">
        <w:rPr>
          <w:rFonts w:cs="Arial"/>
          <w:szCs w:val="16"/>
          <w:highlight w:val="yellow"/>
        </w:rPr>
        <w:t>.</w:t>
      </w:r>
      <w:r w:rsidR="00830FFE" w:rsidRPr="008F04D0">
        <w:rPr>
          <w:rFonts w:cs="Arial"/>
          <w:szCs w:val="16"/>
          <w:highlight w:val="yellow"/>
        </w:rPr>
        <w:tab/>
        <w:t>Water closets must conform to EPA WaterSense or</w:t>
      </w:r>
      <w:r w:rsidR="007C23A4" w:rsidRPr="008F04D0">
        <w:rPr>
          <w:rFonts w:cs="Arial"/>
          <w:szCs w:val="16"/>
          <w:highlight w:val="yellow"/>
        </w:rPr>
        <w:t>, alternatively,</w:t>
      </w:r>
      <w:r w:rsidR="00830FFE" w:rsidRPr="008F04D0">
        <w:rPr>
          <w:rFonts w:cs="Arial"/>
          <w:szCs w:val="16"/>
          <w:highlight w:val="yellow"/>
        </w:rPr>
        <w:t xml:space="preserve"> fixtures with equivalent flush volumes </w:t>
      </w:r>
      <w:r w:rsidR="007C23A4" w:rsidRPr="008F04D0">
        <w:rPr>
          <w:rFonts w:cs="Arial"/>
          <w:szCs w:val="16"/>
          <w:highlight w:val="yellow"/>
        </w:rPr>
        <w:t xml:space="preserve">and performance requirements </w:t>
      </w:r>
      <w:r w:rsidR="00830FFE" w:rsidRPr="008F04D0">
        <w:rPr>
          <w:rFonts w:cs="Arial"/>
          <w:szCs w:val="16"/>
          <w:highlight w:val="yellow"/>
        </w:rPr>
        <w:t>must be utilized.</w:t>
      </w:r>
    </w:p>
    <w:p w14:paraId="03704327" w14:textId="77777777" w:rsidR="00830FFE" w:rsidRPr="008F04D0" w:rsidRDefault="00830FFE" w:rsidP="00FA2BD3">
      <w:pPr>
        <w:tabs>
          <w:tab w:val="clear" w:pos="480"/>
          <w:tab w:val="clear" w:pos="960"/>
          <w:tab w:val="clear" w:pos="1440"/>
          <w:tab w:val="clear" w:pos="1920"/>
          <w:tab w:val="clear" w:pos="2400"/>
          <w:tab w:val="left" w:pos="540"/>
        </w:tabs>
        <w:ind w:left="540" w:hanging="540"/>
        <w:rPr>
          <w:rFonts w:cs="Arial"/>
          <w:szCs w:val="16"/>
          <w:highlight w:val="yellow"/>
        </w:rPr>
      </w:pPr>
    </w:p>
    <w:p w14:paraId="04CCCEF1" w14:textId="404DB6A4" w:rsidR="00830FFE" w:rsidRPr="008F04D0" w:rsidRDefault="00E05C15" w:rsidP="00FA2BD3">
      <w:pPr>
        <w:tabs>
          <w:tab w:val="clear" w:pos="480"/>
          <w:tab w:val="clear" w:pos="960"/>
          <w:tab w:val="clear" w:pos="1440"/>
          <w:tab w:val="clear" w:pos="1920"/>
          <w:tab w:val="clear" w:pos="2400"/>
          <w:tab w:val="left" w:pos="540"/>
        </w:tabs>
        <w:ind w:left="540" w:hanging="540"/>
        <w:rPr>
          <w:rFonts w:cs="Arial"/>
          <w:szCs w:val="16"/>
          <w:highlight w:val="yellow"/>
        </w:rPr>
      </w:pPr>
      <w:r w:rsidRPr="008F04D0">
        <w:rPr>
          <w:rFonts w:cs="Arial"/>
          <w:szCs w:val="16"/>
          <w:highlight w:val="yellow"/>
        </w:rPr>
        <w:t>C</w:t>
      </w:r>
      <w:r w:rsidR="00830FFE" w:rsidRPr="008F04D0">
        <w:rPr>
          <w:rFonts w:cs="Arial"/>
          <w:szCs w:val="16"/>
          <w:highlight w:val="yellow"/>
        </w:rPr>
        <w:t>.</w:t>
      </w:r>
      <w:r w:rsidR="00830FFE" w:rsidRPr="008F04D0">
        <w:rPr>
          <w:rFonts w:cs="Arial"/>
          <w:szCs w:val="16"/>
          <w:highlight w:val="yellow"/>
        </w:rPr>
        <w:tab/>
        <w:t>Urinals must conform to EPA WaterSense or</w:t>
      </w:r>
      <w:r w:rsidR="007C23A4" w:rsidRPr="008F04D0">
        <w:rPr>
          <w:rFonts w:cs="Arial"/>
          <w:szCs w:val="16"/>
          <w:highlight w:val="yellow"/>
        </w:rPr>
        <w:t>, alternatively,</w:t>
      </w:r>
      <w:r w:rsidR="00830FFE" w:rsidRPr="008F04D0">
        <w:rPr>
          <w:rFonts w:cs="Arial"/>
          <w:szCs w:val="16"/>
          <w:highlight w:val="yellow"/>
        </w:rPr>
        <w:t xml:space="preserve"> fixtures with equivalent flush volumes must be utilized.  Waterless urinals are acceptable.</w:t>
      </w:r>
    </w:p>
    <w:p w14:paraId="402BA7A0" w14:textId="77777777" w:rsidR="00830FFE" w:rsidRPr="008F04D0" w:rsidRDefault="00830FFE" w:rsidP="00FA2BD3">
      <w:pPr>
        <w:tabs>
          <w:tab w:val="clear" w:pos="480"/>
          <w:tab w:val="clear" w:pos="960"/>
          <w:tab w:val="clear" w:pos="1440"/>
          <w:tab w:val="clear" w:pos="1920"/>
          <w:tab w:val="clear" w:pos="2400"/>
          <w:tab w:val="left" w:pos="540"/>
        </w:tabs>
        <w:ind w:left="540" w:hanging="540"/>
        <w:rPr>
          <w:rFonts w:cs="Arial"/>
          <w:szCs w:val="16"/>
          <w:highlight w:val="yellow"/>
        </w:rPr>
      </w:pPr>
    </w:p>
    <w:p w14:paraId="65CA882E" w14:textId="7AA0A933" w:rsidR="00830FFE" w:rsidRPr="008F04D0" w:rsidRDefault="00E05C15" w:rsidP="00FA2BD3">
      <w:pPr>
        <w:tabs>
          <w:tab w:val="clear" w:pos="480"/>
          <w:tab w:val="clear" w:pos="960"/>
          <w:tab w:val="clear" w:pos="1440"/>
          <w:tab w:val="clear" w:pos="1920"/>
          <w:tab w:val="clear" w:pos="2400"/>
          <w:tab w:val="left" w:pos="540"/>
        </w:tabs>
        <w:ind w:left="540" w:hanging="540"/>
        <w:rPr>
          <w:rFonts w:cs="Arial"/>
          <w:szCs w:val="16"/>
          <w:highlight w:val="yellow"/>
        </w:rPr>
      </w:pPr>
      <w:r w:rsidRPr="008F04D0">
        <w:rPr>
          <w:rFonts w:cs="Arial"/>
          <w:szCs w:val="16"/>
          <w:highlight w:val="yellow"/>
        </w:rPr>
        <w:t>D</w:t>
      </w:r>
      <w:r w:rsidR="00830FFE" w:rsidRPr="008F04D0">
        <w:rPr>
          <w:rFonts w:cs="Arial"/>
          <w:szCs w:val="16"/>
          <w:highlight w:val="yellow"/>
        </w:rPr>
        <w:t>.</w:t>
      </w:r>
      <w:r w:rsidR="00830FFE" w:rsidRPr="008F04D0">
        <w:rPr>
          <w:rFonts w:cs="Arial"/>
          <w:szCs w:val="16"/>
          <w:highlight w:val="yellow"/>
        </w:rPr>
        <w:tab/>
      </w:r>
      <w:r w:rsidR="007C23A4" w:rsidRPr="008F04D0">
        <w:rPr>
          <w:rFonts w:cs="Arial"/>
          <w:szCs w:val="16"/>
          <w:highlight w:val="yellow"/>
        </w:rPr>
        <w:t>Lavatory f</w:t>
      </w:r>
      <w:r w:rsidR="00830FFE" w:rsidRPr="008F04D0">
        <w:rPr>
          <w:rFonts w:cs="Arial"/>
          <w:szCs w:val="16"/>
          <w:highlight w:val="yellow"/>
        </w:rPr>
        <w:t xml:space="preserve">aucets must </w:t>
      </w:r>
      <w:r w:rsidR="007C23A4" w:rsidRPr="008F04D0">
        <w:rPr>
          <w:rFonts w:cs="Arial"/>
          <w:szCs w:val="16"/>
          <w:highlight w:val="yellow"/>
        </w:rPr>
        <w:t>have a flow rate of 0.5 gallons per minute or less</w:t>
      </w:r>
      <w:r w:rsidR="00830FFE" w:rsidRPr="008F04D0">
        <w:rPr>
          <w:rFonts w:cs="Arial"/>
          <w:szCs w:val="16"/>
          <w:highlight w:val="yellow"/>
        </w:rPr>
        <w:t>.</w:t>
      </w:r>
    </w:p>
    <w:p w14:paraId="4774F087" w14:textId="4E98C2B9" w:rsidR="007C23A4" w:rsidRPr="008F04D0" w:rsidRDefault="007C23A4" w:rsidP="00FA2BD3">
      <w:pPr>
        <w:tabs>
          <w:tab w:val="clear" w:pos="480"/>
          <w:tab w:val="clear" w:pos="960"/>
          <w:tab w:val="clear" w:pos="1440"/>
          <w:tab w:val="clear" w:pos="1920"/>
          <w:tab w:val="clear" w:pos="2400"/>
          <w:tab w:val="left" w:pos="540"/>
        </w:tabs>
        <w:ind w:left="540" w:hanging="540"/>
        <w:rPr>
          <w:rFonts w:cs="Arial"/>
          <w:szCs w:val="16"/>
          <w:highlight w:val="yellow"/>
        </w:rPr>
      </w:pPr>
    </w:p>
    <w:p w14:paraId="557320FA" w14:textId="215B729F" w:rsidR="007C23A4" w:rsidRPr="008F04D0" w:rsidRDefault="007C23A4" w:rsidP="00FA2BD3">
      <w:pPr>
        <w:tabs>
          <w:tab w:val="clear" w:pos="480"/>
          <w:tab w:val="clear" w:pos="960"/>
          <w:tab w:val="clear" w:pos="1440"/>
          <w:tab w:val="clear" w:pos="1920"/>
          <w:tab w:val="clear" w:pos="2400"/>
          <w:tab w:val="left" w:pos="540"/>
        </w:tabs>
        <w:ind w:left="540" w:hanging="540"/>
        <w:rPr>
          <w:rFonts w:cs="Arial"/>
          <w:szCs w:val="16"/>
          <w:highlight w:val="yellow"/>
        </w:rPr>
      </w:pPr>
      <w:r w:rsidRPr="008F04D0">
        <w:rPr>
          <w:rFonts w:cs="Arial"/>
          <w:szCs w:val="16"/>
          <w:highlight w:val="yellow"/>
        </w:rPr>
        <w:t>E.</w:t>
      </w:r>
      <w:r w:rsidRPr="008F04D0">
        <w:rPr>
          <w:rFonts w:cs="Arial"/>
          <w:szCs w:val="16"/>
          <w:highlight w:val="yellow"/>
        </w:rPr>
        <w:tab/>
        <w:t>Pantry kitchen faucets must have a flow rate of 1.8 gallons per minute or less.</w:t>
      </w:r>
    </w:p>
    <w:p w14:paraId="25D72B7F" w14:textId="77777777" w:rsidR="00830FFE" w:rsidRPr="008F04D0" w:rsidRDefault="00830FFE" w:rsidP="00FA2BD3">
      <w:pPr>
        <w:ind w:left="540" w:hanging="540"/>
        <w:rPr>
          <w:rFonts w:cs="Arial"/>
          <w:szCs w:val="16"/>
          <w:highlight w:val="yellow"/>
        </w:rPr>
      </w:pPr>
      <w:r w:rsidRPr="008F04D0">
        <w:rPr>
          <w:rFonts w:cs="Arial"/>
          <w:szCs w:val="16"/>
          <w:highlight w:val="yellow"/>
        </w:rPr>
        <w:tab/>
      </w:r>
      <w:r w:rsidRPr="008F04D0">
        <w:rPr>
          <w:rFonts w:cs="Arial"/>
          <w:szCs w:val="16"/>
          <w:highlight w:val="yellow"/>
        </w:rPr>
        <w:tab/>
      </w:r>
      <w:r w:rsidRPr="008F04D0">
        <w:rPr>
          <w:rFonts w:cs="Arial"/>
          <w:szCs w:val="16"/>
          <w:highlight w:val="yellow"/>
        </w:rPr>
        <w:tab/>
      </w:r>
    </w:p>
    <w:p w14:paraId="4AAC785C" w14:textId="5B19134D" w:rsidR="00830FFE" w:rsidRPr="0074734B" w:rsidRDefault="00FA2BD3" w:rsidP="00FA2BD3">
      <w:pPr>
        <w:pStyle w:val="NoSpacing"/>
        <w:ind w:left="540" w:hanging="540"/>
        <w:rPr>
          <w:strike/>
          <w:szCs w:val="16"/>
        </w:rPr>
      </w:pPr>
      <w:r w:rsidRPr="008F04D0">
        <w:rPr>
          <w:rFonts w:cs="Arial"/>
          <w:szCs w:val="16"/>
          <w:highlight w:val="yellow"/>
        </w:rPr>
        <w:tab/>
      </w:r>
      <w:r w:rsidR="00830FFE" w:rsidRPr="008F04D0">
        <w:rPr>
          <w:rFonts w:cs="Arial"/>
          <w:szCs w:val="16"/>
          <w:highlight w:val="yellow"/>
        </w:rPr>
        <w:t xml:space="preserve">Information on EPA WaterSense fixtures can be found at </w:t>
      </w:r>
      <w:hyperlink r:id="rId21" w:history="1">
        <w:r w:rsidR="00046CDC" w:rsidRPr="008F04D0">
          <w:rPr>
            <w:rStyle w:val="Hyperlink"/>
            <w:rFonts w:cs="Arial"/>
            <w:szCs w:val="16"/>
            <w:highlight w:val="yellow"/>
          </w:rPr>
          <w:t>https://www3.epa.gov/watersense/</w:t>
        </w:r>
      </w:hyperlink>
      <w:r w:rsidR="00830FFE" w:rsidRPr="008F04D0">
        <w:rPr>
          <w:rFonts w:cs="Arial"/>
          <w:szCs w:val="16"/>
          <w:highlight w:val="yellow"/>
        </w:rPr>
        <w:t>.</w:t>
      </w:r>
    </w:p>
    <w:p w14:paraId="5592375D" w14:textId="77777777" w:rsidR="00830FFE" w:rsidRPr="0074734B" w:rsidRDefault="00830FFE" w:rsidP="00830FFE">
      <w:pPr>
        <w:pStyle w:val="NoSpacing"/>
        <w:rPr>
          <w:strike/>
        </w:rPr>
      </w:pPr>
    </w:p>
    <w:p w14:paraId="6562D1BC" w14:textId="77777777"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OPTIONAL PARAGRAPH.  DELETE if not available in the market.</w:t>
      </w:r>
    </w:p>
    <w:p w14:paraId="1B15092B" w14:textId="08E566CE" w:rsidR="00F5193D" w:rsidRDefault="008631FC" w:rsidP="004C0C59">
      <w:pPr>
        <w:pStyle w:val="Heading2"/>
        <w:numPr>
          <w:ilvl w:val="1"/>
          <w:numId w:val="61"/>
        </w:numPr>
        <w:tabs>
          <w:tab w:val="clear" w:pos="480"/>
          <w:tab w:val="left" w:pos="540"/>
        </w:tabs>
      </w:pPr>
      <w:bookmarkStart w:id="1277" w:name="_Toc359791236"/>
      <w:bookmarkStart w:id="1278" w:name="_Toc145683933"/>
      <w:r w:rsidRPr="0067261C">
        <w:t>JANITOR CLOSETS (</w:t>
      </w:r>
      <w:r w:rsidR="006843D1">
        <w:t>SEP 2015</w:t>
      </w:r>
      <w:r w:rsidRPr="0067261C">
        <w:t>)</w:t>
      </w:r>
      <w:bookmarkEnd w:id="1277"/>
      <w:bookmarkEnd w:id="1278"/>
    </w:p>
    <w:p w14:paraId="110D715E" w14:textId="77777777" w:rsidR="007D3021" w:rsidRDefault="007D3021" w:rsidP="00476C94">
      <w:pPr>
        <w:suppressAutoHyphens/>
        <w:ind w:right="36"/>
        <w:contextualSpacing/>
      </w:pPr>
    </w:p>
    <w:p w14:paraId="1C8996E7" w14:textId="3371011C" w:rsidR="00830FFE" w:rsidRPr="0074734B" w:rsidRDefault="006843D1" w:rsidP="00561B4B">
      <w:pPr>
        <w:pStyle w:val="NoSpacing"/>
        <w:tabs>
          <w:tab w:val="clear" w:pos="576"/>
          <w:tab w:val="left" w:pos="480"/>
        </w:tabs>
      </w:pPr>
      <w:r>
        <w:t>J</w:t>
      </w:r>
      <w:r w:rsidRPr="006E1993">
        <w:t>anitor closets</w:t>
      </w:r>
      <w:r>
        <w:t xml:space="preserve"> </w:t>
      </w:r>
      <w:r w:rsidRPr="0040780B">
        <w:rPr>
          <w:szCs w:val="16"/>
        </w:rPr>
        <w:t>shall meet all local codes and ordinances</w:t>
      </w:r>
      <w:r>
        <w:rPr>
          <w:szCs w:val="16"/>
        </w:rPr>
        <w:t>.</w:t>
      </w:r>
      <w:r w:rsidRPr="006E1993">
        <w:t xml:space="preserve"> </w:t>
      </w:r>
      <w:r>
        <w:t xml:space="preserve"> </w:t>
      </w:r>
      <w:r w:rsidR="00830FFE" w:rsidRPr="00334955">
        <w:t>When not addressed by local code, Lessor shall provide containment drains plumbed for appropriate disposal of liquid wastes in spaces where water and chemical concentrate mixing occurs for maintenance purposes.  Disposal is not permitted in restrooms.</w:t>
      </w:r>
    </w:p>
    <w:p w14:paraId="656EE412" w14:textId="77777777" w:rsidR="007D3021" w:rsidRDefault="007D3021" w:rsidP="00476C94">
      <w:pPr>
        <w:suppressAutoHyphens/>
        <w:ind w:right="36"/>
        <w:contextualSpacing/>
      </w:pPr>
    </w:p>
    <w:p w14:paraId="6A3083AB" w14:textId="77777777" w:rsidR="007D3021" w:rsidRPr="008F04D0" w:rsidRDefault="0067261C">
      <w:pPr>
        <w:tabs>
          <w:tab w:val="left" w:pos="540"/>
        </w:tabs>
        <w:suppressAutoHyphens/>
        <w:rPr>
          <w:rStyle w:val="Strong"/>
          <w:rFonts w:cs="Arial"/>
          <w:b w:val="0"/>
          <w:szCs w:val="16"/>
          <w:highlight w:val="yellow"/>
        </w:rPr>
      </w:pPr>
      <w:r w:rsidRPr="008F04D0">
        <w:rPr>
          <w:rStyle w:val="Strong"/>
          <w:rFonts w:cs="Arial"/>
          <w:szCs w:val="16"/>
          <w:highlight w:val="yellow"/>
        </w:rPr>
        <w:t xml:space="preserve">note: </w:t>
      </w:r>
      <w:r w:rsidRPr="008F04D0">
        <w:rPr>
          <w:rStyle w:val="Strong"/>
          <w:rFonts w:cs="Arial"/>
          <w:b w:val="0"/>
          <w:szCs w:val="16"/>
          <w:highlight w:val="yellow"/>
        </w:rPr>
        <w:t xml:space="preserve">radiant heating systems, whether hot water or gas-fired, may be considered in lieu of convective or all-air heating systems as an energy savings measure. overhead type systems </w:t>
      </w:r>
      <w:r w:rsidR="0099198F" w:rsidRPr="008F04D0">
        <w:rPr>
          <w:rStyle w:val="Strong"/>
          <w:rFonts w:cs="Arial"/>
          <w:b w:val="0"/>
          <w:szCs w:val="16"/>
          <w:highlight w:val="yellow"/>
        </w:rPr>
        <w:t>are</w:t>
      </w:r>
      <w:r w:rsidRPr="008F04D0">
        <w:rPr>
          <w:rStyle w:val="Strong"/>
          <w:rFonts w:cs="Arial"/>
          <w:b w:val="0"/>
          <w:szCs w:val="16"/>
          <w:highlight w:val="yellow"/>
        </w:rPr>
        <w:t xml:space="preserve"> acceptable.</w:t>
      </w:r>
    </w:p>
    <w:p w14:paraId="62381DFF" w14:textId="77777777" w:rsidR="007D3021" w:rsidRPr="008F04D0" w:rsidRDefault="0067261C">
      <w:pPr>
        <w:tabs>
          <w:tab w:val="left" w:pos="540"/>
        </w:tabs>
        <w:suppressAutoHyphens/>
        <w:rPr>
          <w:rStyle w:val="Strong"/>
          <w:rFonts w:cs="Arial"/>
          <w:b w:val="0"/>
          <w:szCs w:val="16"/>
          <w:highlight w:val="yellow"/>
        </w:rPr>
      </w:pPr>
      <w:r w:rsidRPr="008F04D0">
        <w:rPr>
          <w:rStyle w:val="Strong"/>
          <w:rFonts w:cs="Arial"/>
          <w:szCs w:val="16"/>
          <w:highlight w:val="yellow"/>
        </w:rPr>
        <w:t xml:space="preserve">note: </w:t>
      </w:r>
      <w:r w:rsidRPr="008F04D0">
        <w:rPr>
          <w:rStyle w:val="Strong"/>
          <w:rFonts w:cs="Arial"/>
          <w:b w:val="0"/>
          <w:szCs w:val="16"/>
          <w:highlight w:val="yellow"/>
        </w:rPr>
        <w:t xml:space="preserve">consider requiring separate </w:t>
      </w:r>
      <w:r w:rsidR="0099198F" w:rsidRPr="008F04D0">
        <w:rPr>
          <w:rStyle w:val="Strong"/>
          <w:rFonts w:cs="Arial"/>
          <w:b w:val="0"/>
          <w:szCs w:val="16"/>
          <w:highlight w:val="yellow"/>
        </w:rPr>
        <w:t xml:space="preserve">Heating and ventilation </w:t>
      </w:r>
      <w:r w:rsidRPr="008F04D0">
        <w:rPr>
          <w:rStyle w:val="Strong"/>
          <w:rFonts w:cs="Arial"/>
          <w:b w:val="0"/>
          <w:szCs w:val="16"/>
          <w:highlight w:val="yellow"/>
        </w:rPr>
        <w:t>systems for loading docks when there is significant risk of threatening internal events.</w:t>
      </w:r>
    </w:p>
    <w:p w14:paraId="1DE3A88A" w14:textId="7C1FB5FA" w:rsidR="00F5193D" w:rsidRPr="008F04D0" w:rsidRDefault="008631FC" w:rsidP="004C0C59">
      <w:pPr>
        <w:pStyle w:val="Heading2"/>
        <w:numPr>
          <w:ilvl w:val="1"/>
          <w:numId w:val="61"/>
        </w:numPr>
        <w:tabs>
          <w:tab w:val="clear" w:pos="480"/>
          <w:tab w:val="left" w:pos="540"/>
        </w:tabs>
        <w:rPr>
          <w:highlight w:val="yellow"/>
        </w:rPr>
      </w:pPr>
      <w:bookmarkStart w:id="1279" w:name="_Toc145683934"/>
      <w:r w:rsidRPr="008F04D0">
        <w:rPr>
          <w:highlight w:val="yellow"/>
        </w:rPr>
        <w:t>HEATING AND VENTILATION</w:t>
      </w:r>
      <w:r w:rsidR="00E00575" w:rsidRPr="008F04D0">
        <w:rPr>
          <w:highlight w:val="yellow"/>
        </w:rPr>
        <w:t>—</w:t>
      </w:r>
      <w:r w:rsidRPr="008F04D0">
        <w:rPr>
          <w:highlight w:val="yellow"/>
        </w:rPr>
        <w:t>SHELL (WAREHOUSE) (</w:t>
      </w:r>
      <w:r w:rsidR="00B57DAE" w:rsidRPr="008F04D0">
        <w:rPr>
          <w:highlight w:val="yellow"/>
        </w:rPr>
        <w:t>OCT</w:t>
      </w:r>
      <w:r w:rsidR="0078794D" w:rsidRPr="008F04D0">
        <w:rPr>
          <w:highlight w:val="yellow"/>
        </w:rPr>
        <w:t xml:space="preserve"> </w:t>
      </w:r>
      <w:r w:rsidR="00F41D4E" w:rsidRPr="008F04D0">
        <w:rPr>
          <w:highlight w:val="yellow"/>
        </w:rPr>
        <w:t>2023</w:t>
      </w:r>
      <w:r w:rsidRPr="008F04D0">
        <w:rPr>
          <w:highlight w:val="yellow"/>
        </w:rPr>
        <w:t>)</w:t>
      </w:r>
      <w:bookmarkEnd w:id="1279"/>
    </w:p>
    <w:p w14:paraId="41C574FF" w14:textId="77777777" w:rsidR="007D3021" w:rsidRPr="008F04D0" w:rsidRDefault="007D3021" w:rsidP="00476C94">
      <w:pPr>
        <w:suppressAutoHyphens/>
        <w:ind w:right="36"/>
        <w:contextualSpacing/>
        <w:rPr>
          <w:highlight w:val="yellow"/>
        </w:rPr>
      </w:pPr>
    </w:p>
    <w:p w14:paraId="4F2643B0" w14:textId="34111725" w:rsidR="00F5193D" w:rsidRPr="008F04D0" w:rsidRDefault="0067261C"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bookmarkStart w:id="1280" w:name="_Toc363834126"/>
      <w:bookmarkStart w:id="1281" w:name="_Toc363834486"/>
      <w:bookmarkEnd w:id="1280"/>
      <w:bookmarkEnd w:id="1281"/>
      <w:r w:rsidRPr="008F04D0">
        <w:rPr>
          <w:rFonts w:cs="Arial"/>
          <w:szCs w:val="16"/>
          <w:highlight w:val="yellow"/>
          <w:u w:val="single"/>
        </w:rPr>
        <w:t>Warehouse areas</w:t>
      </w:r>
      <w:r w:rsidR="00FA2BD3" w:rsidRPr="008F04D0">
        <w:rPr>
          <w:rFonts w:cs="Arial"/>
          <w:szCs w:val="16"/>
          <w:highlight w:val="yellow"/>
        </w:rPr>
        <w:t xml:space="preserve">. </w:t>
      </w:r>
      <w:r w:rsidRPr="008F04D0">
        <w:rPr>
          <w:rFonts w:cs="Arial"/>
          <w:szCs w:val="16"/>
          <w:highlight w:val="yellow"/>
        </w:rPr>
        <w:t xml:space="preserve">Temperature control for all warehouse areas shall be provided by ceiling mounted heating equipment capable of maintaining a minimum temperature of 55 degrees Fahrenheit (with all doors closed) throughout the warehouse area during the heating season regardless of the outside temperature.  Unit heaters shall be controlled by individual thermostats mounted in the area of the unit </w:t>
      </w:r>
      <w:r w:rsidR="00D12A46" w:rsidRPr="008F04D0">
        <w:rPr>
          <w:rFonts w:cs="Arial"/>
          <w:szCs w:val="16"/>
          <w:highlight w:val="yellow"/>
        </w:rPr>
        <w:t>heaters or</w:t>
      </w:r>
      <w:r w:rsidRPr="008F04D0">
        <w:rPr>
          <w:rFonts w:cs="Arial"/>
          <w:szCs w:val="16"/>
          <w:highlight w:val="yellow"/>
        </w:rPr>
        <w:t xml:space="preserve"> controlled from a central master time clock of the 7-day type with a separate manual overdrive switch (12 hours) or other automatic means to permit setback of temperature at night and on weekends.  </w:t>
      </w:r>
      <w:r w:rsidR="00AE1C9A" w:rsidRPr="008F04D0">
        <w:rPr>
          <w:rFonts w:cs="Arial"/>
          <w:szCs w:val="16"/>
          <w:highlight w:val="yellow"/>
        </w:rPr>
        <w:t xml:space="preserve">Thermostats shall be secured from manual operation by key or locked cage.  A key shall be provided to </w:t>
      </w:r>
      <w:r w:rsidR="00AE1C9A" w:rsidRPr="008F04D0">
        <w:rPr>
          <w:rFonts w:cs="Arial"/>
          <w:szCs w:val="16"/>
          <w:highlight w:val="yellow"/>
        </w:rPr>
        <w:lastRenderedPageBreak/>
        <w:t>the Government’s designated representative.</w:t>
      </w:r>
      <w:r w:rsidRPr="008F04D0">
        <w:rPr>
          <w:rFonts w:cs="Arial"/>
          <w:szCs w:val="16"/>
          <w:highlight w:val="yellow"/>
        </w:rPr>
        <w:t xml:space="preserve">  Central air rotation units will be acceptable if loading dock areas are equipped with unit heaters for direct heating over doors.  In the warehouse area, unit heaters shall be mounted tight to the ceiling for maximum headroom. </w:t>
      </w:r>
      <w:r w:rsidR="006A7D0C" w:rsidRPr="008F04D0">
        <w:rPr>
          <w:rFonts w:cs="Arial"/>
          <w:vanish/>
          <w:color w:val="0000FF"/>
          <w:szCs w:val="16"/>
          <w:highlight w:val="yellow"/>
        </w:rPr>
        <w:t xml:space="preserve">(NOTE: </w:t>
      </w:r>
      <w:r w:rsidR="00AE1C9A" w:rsidRPr="008F04D0">
        <w:rPr>
          <w:rFonts w:cs="Arial"/>
          <w:vanish/>
          <w:color w:val="0000FF"/>
          <w:szCs w:val="16"/>
          <w:highlight w:val="yellow"/>
        </w:rPr>
        <w:t xml:space="preserve">DOES NOT INCLUDE AIR CONDITIONING </w:t>
      </w:r>
      <w:r w:rsidR="005F01FA" w:rsidRPr="008F04D0">
        <w:rPr>
          <w:rFonts w:cs="Arial"/>
          <w:vanish/>
          <w:color w:val="0000FF"/>
          <w:szCs w:val="16"/>
          <w:highlight w:val="yellow"/>
        </w:rPr>
        <w:t xml:space="preserve">AND </w:t>
      </w:r>
      <w:r w:rsidRPr="008F04D0">
        <w:rPr>
          <w:rFonts w:cs="Arial"/>
          <w:vanish/>
          <w:color w:val="0000FF"/>
          <w:szCs w:val="16"/>
          <w:highlight w:val="yellow"/>
        </w:rPr>
        <w:t xml:space="preserve">MAY NEED TO BE CUSTOMIZED TO MEET THE AGENCY’S </w:t>
      </w:r>
      <w:r w:rsidR="005F01FA" w:rsidRPr="008F04D0">
        <w:rPr>
          <w:rFonts w:cs="Arial"/>
          <w:vanish/>
          <w:color w:val="0000FF"/>
          <w:szCs w:val="16"/>
          <w:highlight w:val="yellow"/>
        </w:rPr>
        <w:t xml:space="preserve">SPECIAL </w:t>
      </w:r>
      <w:r w:rsidRPr="008F04D0">
        <w:rPr>
          <w:rFonts w:cs="Arial"/>
          <w:vanish/>
          <w:color w:val="0000FF"/>
          <w:szCs w:val="16"/>
          <w:highlight w:val="yellow"/>
        </w:rPr>
        <w:t>REQUIREMENTS.)  [NOTE: IF THE AGENCY’S REQUIREMENTS CALL FOR ROUTINE RELEASE OF AIRBORNE ELEMENTS LIKE THOSE FROM SPRAY PAINTING OR AN INDOOR FIRING RANGE, CONSIDER USE OF INDUSTRIAL STANDARD ACGIH OR AIHA FOR THE VENTILATION PROVISION STANDARD RATHER THAN THE ASHRAE 62.1 STANDARD]. NOTE</w:t>
      </w:r>
      <w:r w:rsidR="005F01FA" w:rsidRPr="008F04D0">
        <w:rPr>
          <w:rFonts w:cs="Arial"/>
          <w:vanish/>
          <w:color w:val="0000FF"/>
          <w:szCs w:val="16"/>
          <w:highlight w:val="yellow"/>
        </w:rPr>
        <w:t xml:space="preserve">: INSERTING A </w:t>
      </w:r>
      <w:r w:rsidRPr="008F04D0">
        <w:rPr>
          <w:rFonts w:cs="Arial"/>
          <w:vanish/>
          <w:color w:val="0000FF"/>
          <w:szCs w:val="16"/>
          <w:highlight w:val="yellow"/>
        </w:rPr>
        <w:t>VENTILATION STANDARD OTHER THAN ASHRAE 62.1, IF MORE COSTLY THAN ASHRAE 62.1, WILL REQUIRE USE OF THE TENANT IMPROVEMENT ALLOWANCE OR A RWA FOR THE EXTRA COST ABOVE THE ASHRAE 62.1 STANDARD.</w:t>
      </w:r>
      <w:r w:rsidRPr="008F04D0">
        <w:rPr>
          <w:rFonts w:cs="Arial"/>
          <w:vanish/>
          <w:color w:val="0070C0"/>
          <w:szCs w:val="16"/>
          <w:highlight w:val="yellow"/>
        </w:rPr>
        <w:t xml:space="preserve"> </w:t>
      </w:r>
      <w:r w:rsidRPr="008F04D0">
        <w:rPr>
          <w:rFonts w:cs="Arial"/>
          <w:szCs w:val="16"/>
          <w:highlight w:val="yellow"/>
        </w:rPr>
        <w:t xml:space="preserve">Lessor shall provide ventilation/air circulation in accordance with </w:t>
      </w:r>
      <w:r w:rsidR="00AF49FC" w:rsidRPr="008F04D0">
        <w:rPr>
          <w:rFonts w:cs="Arial"/>
          <w:szCs w:val="16"/>
          <w:highlight w:val="yellow"/>
        </w:rPr>
        <w:t>ANSI/</w:t>
      </w:r>
      <w:r w:rsidRPr="008F04D0">
        <w:rPr>
          <w:rFonts w:cs="Arial"/>
          <w:szCs w:val="16"/>
          <w:highlight w:val="yellow"/>
        </w:rPr>
        <w:t>ASHRAE 62.1</w:t>
      </w:r>
      <w:r w:rsidR="00AF49FC" w:rsidRPr="008F04D0">
        <w:rPr>
          <w:rFonts w:cs="Arial"/>
          <w:szCs w:val="16"/>
          <w:highlight w:val="yellow"/>
        </w:rPr>
        <w:t>, Ventilation for Acceptable Indoor Air Quality. Lessor shall follow the ASHRAE version that corresponds with how the HVAC system was designed to perform.</w:t>
      </w:r>
      <w:r w:rsidR="001B2B51" w:rsidRPr="008F04D0">
        <w:rPr>
          <w:rFonts w:cs="Arial"/>
          <w:szCs w:val="16"/>
          <w:highlight w:val="yellow"/>
        </w:rPr>
        <w:t xml:space="preserve">  At a minimum, Lessor must meet ASHRAE Standard 62.2004</w:t>
      </w:r>
      <w:r w:rsidR="00E212DB" w:rsidRPr="008F04D0">
        <w:rPr>
          <w:rFonts w:cs="Arial"/>
          <w:szCs w:val="16"/>
          <w:highlight w:val="yellow"/>
        </w:rPr>
        <w:t>.</w:t>
      </w:r>
      <w:r w:rsidRPr="008F04D0">
        <w:rPr>
          <w:rFonts w:cs="Arial"/>
          <w:szCs w:val="16"/>
          <w:highlight w:val="yellow"/>
        </w:rPr>
        <w:t xml:space="preserve"> </w:t>
      </w:r>
    </w:p>
    <w:p w14:paraId="09FF83BE" w14:textId="77777777" w:rsidR="007D3021" w:rsidRPr="008F04D0" w:rsidRDefault="007D3021" w:rsidP="00FA2BD3">
      <w:pPr>
        <w:tabs>
          <w:tab w:val="clear" w:pos="480"/>
          <w:tab w:val="left" w:pos="540"/>
        </w:tabs>
        <w:ind w:left="540" w:hanging="540"/>
        <w:rPr>
          <w:highlight w:val="yellow"/>
        </w:rPr>
      </w:pPr>
    </w:p>
    <w:p w14:paraId="2A6DCA78" w14:textId="3537E882" w:rsidR="006A7D0C" w:rsidRPr="008F04D0" w:rsidRDefault="00972FC1"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r w:rsidRPr="008F04D0">
        <w:rPr>
          <w:rFonts w:cs="Arial"/>
          <w:szCs w:val="16"/>
          <w:highlight w:val="yellow"/>
          <w:u w:val="single"/>
        </w:rPr>
        <w:t xml:space="preserve">Occupant </w:t>
      </w:r>
      <w:r w:rsidR="0067261C" w:rsidRPr="008F04D0">
        <w:rPr>
          <w:rFonts w:cs="Arial"/>
          <w:szCs w:val="16"/>
          <w:highlight w:val="yellow"/>
          <w:u w:val="single"/>
        </w:rPr>
        <w:t>Areas</w:t>
      </w:r>
      <w:r w:rsidR="00FA2BD3" w:rsidRPr="008F04D0">
        <w:rPr>
          <w:rFonts w:cs="Arial"/>
          <w:caps/>
          <w:szCs w:val="16"/>
          <w:highlight w:val="yellow"/>
        </w:rPr>
        <w:t>.</w:t>
      </w:r>
      <w:r w:rsidR="0067261C" w:rsidRPr="008F04D0">
        <w:rPr>
          <w:rFonts w:cs="Arial"/>
          <w:caps/>
          <w:szCs w:val="16"/>
          <w:highlight w:val="yellow"/>
        </w:rPr>
        <w:t xml:space="preserve"> </w:t>
      </w:r>
      <w:r w:rsidR="0067261C" w:rsidRPr="008F04D0">
        <w:rPr>
          <w:rFonts w:cs="Arial"/>
          <w:szCs w:val="16"/>
          <w:highlight w:val="yellow"/>
        </w:rPr>
        <w:t>Central HVAC systems shall be installed and operational, in</w:t>
      </w:r>
      <w:r w:rsidR="0067261C" w:rsidRPr="008F04D0">
        <w:rPr>
          <w:highlight w:val="yellow"/>
        </w:rPr>
        <w:t>cluding, as appropriate, main and branch lines, VAV boxes, dampers, flex ducts, and diffusers, for an open office layout, including all Building common areas.  The Lessor shall provide conditioned air through medium pressure duct work at a rate of .75</w:t>
      </w:r>
      <w:r w:rsidR="00F47DAC" w:rsidRPr="008F04D0">
        <w:rPr>
          <w:highlight w:val="yellow"/>
        </w:rPr>
        <w:t xml:space="preserve"> </w:t>
      </w:r>
      <w:r w:rsidR="0067261C" w:rsidRPr="008F04D0">
        <w:rPr>
          <w:highlight w:val="yellow"/>
        </w:rPr>
        <w:t>cubic feet per minute per ABOA SF and systems shall be designed with sufficient systems capacity to meet all requirements in this Lease.</w:t>
      </w:r>
    </w:p>
    <w:p w14:paraId="50FD2B25" w14:textId="77777777" w:rsidR="00830FFE" w:rsidRPr="008F04D0" w:rsidRDefault="00830FFE" w:rsidP="00E05C15">
      <w:pPr>
        <w:pStyle w:val="NoSpacing"/>
        <w:tabs>
          <w:tab w:val="left" w:pos="540"/>
        </w:tabs>
        <w:rPr>
          <w:highlight w:val="yellow"/>
        </w:rPr>
      </w:pPr>
    </w:p>
    <w:p w14:paraId="1B6D0435" w14:textId="02F00793" w:rsidR="006A7D0C"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 xml:space="preserve">Areas having excessive heat gain or heat </w:t>
      </w:r>
      <w:r w:rsidR="00D12A46" w:rsidRPr="008F04D0">
        <w:rPr>
          <w:highlight w:val="yellow"/>
        </w:rPr>
        <w:t>loss or</w:t>
      </w:r>
      <w:r w:rsidRPr="008F04D0">
        <w:rPr>
          <w:highlight w:val="yellow"/>
        </w:rPr>
        <w:t xml:space="preserve"> affected by solar radiation at different times of the day, shall be independently controlled.</w:t>
      </w:r>
    </w:p>
    <w:p w14:paraId="40472FF5" w14:textId="77777777" w:rsidR="00830FFE" w:rsidRPr="008F04D0" w:rsidRDefault="00830FFE" w:rsidP="00FA2BD3">
      <w:pPr>
        <w:pStyle w:val="NoSpacing"/>
        <w:tabs>
          <w:tab w:val="left" w:pos="540"/>
        </w:tabs>
        <w:ind w:left="540" w:hanging="540"/>
        <w:rPr>
          <w:highlight w:val="yellow"/>
        </w:rPr>
      </w:pPr>
    </w:p>
    <w:p w14:paraId="0607A785" w14:textId="77777777" w:rsidR="006A7D0C"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u w:val="single"/>
        </w:rPr>
        <w:t>Equipment Performance</w:t>
      </w:r>
      <w:r w:rsidRPr="008F04D0">
        <w:rPr>
          <w:highlight w:val="yellow"/>
        </w:rPr>
        <w:t>.  Temperature control for office Spaces shall be provided by concealed central heating and air conditioning equipment.  The equipment shall maintain Space temperature control over a range of internal load fluctuations of plus 0.5 W/SF to minus 1.5 W/SF from initial design requirements of the tenant.</w:t>
      </w:r>
    </w:p>
    <w:p w14:paraId="6EB240CD" w14:textId="77777777" w:rsidR="00830FFE" w:rsidRPr="008F04D0" w:rsidRDefault="00830FFE" w:rsidP="00FA2BD3">
      <w:pPr>
        <w:pStyle w:val="NoSpacing"/>
        <w:tabs>
          <w:tab w:val="left" w:pos="540"/>
        </w:tabs>
        <w:ind w:left="540" w:hanging="540"/>
        <w:rPr>
          <w:highlight w:val="yellow"/>
        </w:rPr>
      </w:pPr>
    </w:p>
    <w:p w14:paraId="476CEE1C" w14:textId="77777777" w:rsidR="00F5193D"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u w:val="single"/>
        </w:rPr>
        <w:t>Ductwork Re-use and Cleaning</w:t>
      </w:r>
      <w:r w:rsidRPr="008F04D0">
        <w:rPr>
          <w:highlight w:val="yellow"/>
        </w:rPr>
        <w:t>.  Any ductwork to be reused and/or to remain in place shall be cleaned, tested, and demonstrated to be clean in accordance with the standards set forth by NADCA.  The cleaning, testing, and demonstration shall occur immediately prior to Government occupancy to avoid contamination from construction dust and other airborne particulates.</w:t>
      </w:r>
    </w:p>
    <w:p w14:paraId="38F788E8" w14:textId="77777777" w:rsidR="00830FFE" w:rsidRPr="008F04D0" w:rsidRDefault="00830FFE" w:rsidP="00FA2BD3">
      <w:pPr>
        <w:pStyle w:val="NoSpacing"/>
        <w:tabs>
          <w:tab w:val="left" w:pos="540"/>
        </w:tabs>
        <w:ind w:left="540" w:hanging="540"/>
        <w:rPr>
          <w:highlight w:val="yellow"/>
        </w:rPr>
      </w:pPr>
    </w:p>
    <w:p w14:paraId="0B4BF2DE" w14:textId="1AF0883C" w:rsidR="00F5193D"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 xml:space="preserve">During working hours in periods of heating and cooling, ventilation shall be provided in accordance with </w:t>
      </w:r>
      <w:r w:rsidR="0078794D" w:rsidRPr="008F04D0">
        <w:rPr>
          <w:highlight w:val="yellow"/>
        </w:rPr>
        <w:t xml:space="preserve">American National Standards Institute, </w:t>
      </w:r>
      <w:r w:rsidRPr="008F04D0">
        <w:rPr>
          <w:rFonts w:cs="Arial"/>
          <w:szCs w:val="16"/>
          <w:highlight w:val="yellow"/>
        </w:rPr>
        <w:t>American Society of Heating, Refrigeration and Air-Conditioning Engineers (</w:t>
      </w:r>
      <w:r w:rsidR="0078794D" w:rsidRPr="008F04D0">
        <w:rPr>
          <w:rFonts w:cs="Arial"/>
          <w:szCs w:val="16"/>
          <w:highlight w:val="yellow"/>
        </w:rPr>
        <w:t>ANSI/</w:t>
      </w:r>
      <w:r w:rsidRPr="008F04D0">
        <w:rPr>
          <w:rFonts w:cs="Arial"/>
          <w:szCs w:val="16"/>
          <w:highlight w:val="yellow"/>
        </w:rPr>
        <w:t>ASHRAE)</w:t>
      </w:r>
      <w:r w:rsidRPr="008F04D0">
        <w:rPr>
          <w:highlight w:val="yellow"/>
        </w:rPr>
        <w:t xml:space="preserve"> Standard 62.1, Ventilation for Acceptable Indoor Air Quality</w:t>
      </w:r>
      <w:r w:rsidR="00E212DB" w:rsidRPr="008F04D0">
        <w:rPr>
          <w:highlight w:val="yellow"/>
        </w:rPr>
        <w:t xml:space="preserve">. Lessors must comply with </w:t>
      </w:r>
      <w:r w:rsidR="00E212DB" w:rsidRPr="008F04D0">
        <w:rPr>
          <w:rFonts w:cs="Arial"/>
          <w:szCs w:val="16"/>
          <w:highlight w:val="yellow"/>
        </w:rPr>
        <w:t>(a) the version of ASHRAE Standard 62.1 that corresponds with how the HVAC system was designed to perform, or (b) ASHRAE Standard 62.1-2004 – whichever is later.</w:t>
      </w:r>
    </w:p>
    <w:p w14:paraId="7BB0E62B" w14:textId="77777777" w:rsidR="00830FFE" w:rsidRPr="008F04D0" w:rsidRDefault="00830FFE" w:rsidP="00FA2BD3">
      <w:pPr>
        <w:pStyle w:val="NoSpacing"/>
        <w:tabs>
          <w:tab w:val="left" w:pos="540"/>
        </w:tabs>
        <w:ind w:left="540" w:hanging="540"/>
        <w:rPr>
          <w:highlight w:val="yellow"/>
        </w:rPr>
      </w:pPr>
    </w:p>
    <w:p w14:paraId="4C7AF050" w14:textId="1F18A042" w:rsidR="00F5193D" w:rsidRPr="008F04D0" w:rsidRDefault="0078794D"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 xml:space="preserve">Heating and air-conditioning air distribution systems (air handling units, VAV boxes, fan coil units, etc.) for the Space shall be equipped with particulate matter air filters that meet the </w:t>
      </w:r>
      <w:r w:rsidRPr="008F04D0">
        <w:rPr>
          <w:rFonts w:cs="Arial"/>
          <w:szCs w:val="16"/>
          <w:highlight w:val="yellow"/>
        </w:rPr>
        <w:t>Minimum Efficiency Reporting Value</w:t>
      </w:r>
      <w:r w:rsidRPr="008F04D0">
        <w:rPr>
          <w:highlight w:val="yellow"/>
        </w:rPr>
        <w:t xml:space="preserve"> (MERV) specified in the ANSI/ASHRAE Standard 62.1</w:t>
      </w:r>
      <w:r w:rsidR="0031055C" w:rsidRPr="008F04D0">
        <w:rPr>
          <w:highlight w:val="yellow"/>
        </w:rPr>
        <w:t xml:space="preserve"> </w:t>
      </w:r>
      <w:r w:rsidR="001B2B51" w:rsidRPr="008F04D0">
        <w:rPr>
          <w:highlight w:val="yellow"/>
        </w:rPr>
        <w:t xml:space="preserve">version </w:t>
      </w:r>
      <w:r w:rsidR="0031055C" w:rsidRPr="008F04D0">
        <w:rPr>
          <w:highlight w:val="yellow"/>
        </w:rPr>
        <w:t>referenced in sub-paragraph F above</w:t>
      </w:r>
      <w:r w:rsidRPr="008F04D0">
        <w:rPr>
          <w:highlight w:val="yellow"/>
        </w:rPr>
        <w:t xml:space="preserve">. </w:t>
      </w:r>
      <w:r w:rsidR="00461E5E" w:rsidRPr="008F04D0">
        <w:rPr>
          <w:rFonts w:cs="Arial"/>
          <w:szCs w:val="16"/>
          <w:highlight w:val="yellow"/>
        </w:rPr>
        <w:t xml:space="preserve">Where practicable, the Lessor is encouraged to use a MERV 13 air filter or the highest-level filter that is compatible with the HVAC system.  </w:t>
      </w:r>
      <w:r w:rsidRPr="008F04D0">
        <w:rPr>
          <w:highlight w:val="yellow"/>
        </w:rPr>
        <w:t xml:space="preserve">Locations that do not meet the EPA National Ambient Air Quality Standards (NAAQS) for particulates (PM 10 or PM 2.5) must be equipped with additional filtration on outdoor air intakes as required in ANSI/ASHRAE Standard 62.1. NAAQS information can be found at </w:t>
      </w:r>
      <w:hyperlink r:id="rId22" w:history="1">
        <w:r w:rsidR="00E11670" w:rsidRPr="008F04D0">
          <w:rPr>
            <w:rStyle w:val="Hyperlink"/>
            <w:highlight w:val="yellow"/>
          </w:rPr>
          <w:t>https://www.epa.gov/green-book</w:t>
        </w:r>
      </w:hyperlink>
      <w:r w:rsidR="00830FFE" w:rsidRPr="008F04D0">
        <w:rPr>
          <w:highlight w:val="yellow"/>
        </w:rPr>
        <w:t>.</w:t>
      </w:r>
    </w:p>
    <w:p w14:paraId="23620E19" w14:textId="77777777" w:rsidR="00830FFE" w:rsidRPr="008F04D0" w:rsidRDefault="00830FFE" w:rsidP="00FA2BD3">
      <w:pPr>
        <w:pStyle w:val="NoSpacing"/>
        <w:tabs>
          <w:tab w:val="left" w:pos="540"/>
        </w:tabs>
        <w:ind w:left="540" w:hanging="540"/>
        <w:rPr>
          <w:highlight w:val="yellow"/>
        </w:rPr>
      </w:pPr>
    </w:p>
    <w:p w14:paraId="03C3912E" w14:textId="77777777" w:rsidR="00F5193D"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Restrooms shall be properly exhausted, with a minimum of 10 air changes per hour.</w:t>
      </w:r>
    </w:p>
    <w:p w14:paraId="00A538C1" w14:textId="77777777" w:rsidR="00830FFE" w:rsidRPr="008F04D0" w:rsidRDefault="00830FFE" w:rsidP="00FA2BD3">
      <w:pPr>
        <w:pStyle w:val="NoSpacing"/>
        <w:tabs>
          <w:tab w:val="left" w:pos="540"/>
        </w:tabs>
        <w:ind w:left="540" w:hanging="540"/>
        <w:jc w:val="left"/>
        <w:rPr>
          <w:highlight w:val="yellow"/>
        </w:rPr>
      </w:pPr>
    </w:p>
    <w:p w14:paraId="5D7EE993" w14:textId="6BA060F1" w:rsidR="00830FFE" w:rsidRPr="008F04D0" w:rsidRDefault="00830FFE" w:rsidP="00FA2BD3">
      <w:pPr>
        <w:tabs>
          <w:tab w:val="clear" w:pos="480"/>
          <w:tab w:val="left" w:pos="540"/>
        </w:tabs>
        <w:suppressAutoHyphens/>
        <w:ind w:left="540" w:hanging="540"/>
        <w:rPr>
          <w:rFonts w:cs="Arial"/>
          <w:b/>
          <w:caps/>
          <w:vanish/>
          <w:color w:val="0000FF"/>
          <w:highlight w:val="yellow"/>
        </w:rPr>
      </w:pPr>
      <w:r w:rsidRPr="008F04D0">
        <w:rPr>
          <w:rStyle w:val="Strong"/>
          <w:rFonts w:cs="Arial"/>
          <w:szCs w:val="16"/>
          <w:highlight w:val="yellow"/>
        </w:rPr>
        <w:t xml:space="preserve">action required: </w:t>
      </w:r>
      <w:r w:rsidRPr="008F04D0">
        <w:rPr>
          <w:rStyle w:val="Strong"/>
          <w:rFonts w:cs="Arial"/>
          <w:b w:val="0"/>
          <w:szCs w:val="16"/>
          <w:highlight w:val="yellow"/>
        </w:rPr>
        <w:t xml:space="preserve">Use sub-paragraph </w:t>
      </w:r>
      <w:r w:rsidR="003B2005" w:rsidRPr="008F04D0">
        <w:rPr>
          <w:rStyle w:val="Strong"/>
          <w:rFonts w:cs="Arial"/>
          <w:b w:val="0"/>
          <w:szCs w:val="16"/>
          <w:highlight w:val="yellow"/>
        </w:rPr>
        <w:t>I</w:t>
      </w:r>
      <w:r w:rsidRPr="008F04D0">
        <w:rPr>
          <w:rStyle w:val="Strong"/>
          <w:rFonts w:cs="Arial"/>
          <w:b w:val="0"/>
          <w:szCs w:val="16"/>
          <w:highlight w:val="yellow"/>
        </w:rPr>
        <w:t xml:space="preserve"> when not a fully serviced lease, leased spac</w:t>
      </w:r>
      <w:r w:rsidR="005D5ECA" w:rsidRPr="008F04D0">
        <w:rPr>
          <w:rStyle w:val="Strong"/>
          <w:rFonts w:cs="Arial"/>
          <w:b w:val="0"/>
          <w:szCs w:val="16"/>
          <w:highlight w:val="yellow"/>
        </w:rPr>
        <w:t>e is in excess of 10,000 A</w:t>
      </w:r>
      <w:r w:rsidR="006E2587" w:rsidRPr="008F04D0">
        <w:rPr>
          <w:rStyle w:val="Strong"/>
          <w:rFonts w:cs="Arial"/>
          <w:b w:val="0"/>
          <w:szCs w:val="16"/>
          <w:highlight w:val="yellow"/>
        </w:rPr>
        <w:t>BOA SF</w:t>
      </w:r>
      <w:r w:rsidRPr="008F04D0">
        <w:rPr>
          <w:rStyle w:val="Strong"/>
          <w:rFonts w:cs="Arial"/>
          <w:b w:val="0"/>
          <w:szCs w:val="16"/>
          <w:highlight w:val="yellow"/>
        </w:rPr>
        <w:t xml:space="preserve">, and Government is sole or predominant tenant.  in non-fully serviced </w:t>
      </w:r>
      <w:r w:rsidR="005D5ECA" w:rsidRPr="008F04D0">
        <w:rPr>
          <w:rStyle w:val="Strong"/>
          <w:rFonts w:cs="Arial"/>
          <w:b w:val="0"/>
          <w:szCs w:val="16"/>
          <w:highlight w:val="yellow"/>
        </w:rPr>
        <w:t>leased space below 10,000 A</w:t>
      </w:r>
      <w:r w:rsidR="006E2587" w:rsidRPr="008F04D0">
        <w:rPr>
          <w:rStyle w:val="Strong"/>
          <w:rFonts w:cs="Arial"/>
          <w:b w:val="0"/>
          <w:szCs w:val="16"/>
          <w:highlight w:val="yellow"/>
        </w:rPr>
        <w:t>BOA SF</w:t>
      </w:r>
      <w:r w:rsidRPr="008F04D0">
        <w:rPr>
          <w:rStyle w:val="Strong"/>
          <w:rFonts w:cs="Arial"/>
          <w:b w:val="0"/>
          <w:szCs w:val="16"/>
          <w:highlight w:val="yellow"/>
        </w:rPr>
        <w:t>, use only as market permits</w:t>
      </w:r>
      <w:r w:rsidR="0031055C" w:rsidRPr="008F04D0">
        <w:rPr>
          <w:rStyle w:val="Strong"/>
          <w:rFonts w:cs="Arial"/>
          <w:b w:val="0"/>
          <w:szCs w:val="16"/>
          <w:highlight w:val="yellow"/>
        </w:rPr>
        <w:t>. otherwise, delete.</w:t>
      </w:r>
    </w:p>
    <w:p w14:paraId="68D3A5B6" w14:textId="77777777" w:rsidR="00F5193D"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Where the Lessor proposes that the Government shall pay utilities, the following shall apply:</w:t>
      </w:r>
    </w:p>
    <w:p w14:paraId="1A891F58" w14:textId="77777777" w:rsidR="00830FFE" w:rsidRPr="008F04D0" w:rsidRDefault="00830FFE" w:rsidP="00F06956">
      <w:pPr>
        <w:pStyle w:val="NoSpacing"/>
        <w:rPr>
          <w:rFonts w:cs="Arial"/>
          <w:szCs w:val="16"/>
          <w:highlight w:val="yellow"/>
        </w:rPr>
      </w:pPr>
    </w:p>
    <w:p w14:paraId="19843FD9" w14:textId="77777777" w:rsidR="006A7D0C" w:rsidRPr="008F04D0"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rPr>
          <w:highlight w:val="yellow"/>
        </w:rPr>
      </w:pPr>
      <w:r w:rsidRPr="008F04D0">
        <w:rPr>
          <w:highlight w:val="yellow"/>
        </w:rPr>
        <w:t>An automatic air or water economizer cycle shall be provided to all air handling equipment, and</w:t>
      </w:r>
    </w:p>
    <w:p w14:paraId="01922940"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p>
    <w:p w14:paraId="5F451F51" w14:textId="77777777" w:rsidR="006A7D0C" w:rsidRPr="008F04D0" w:rsidRDefault="00830FFE" w:rsidP="00FA2BD3">
      <w:pPr>
        <w:pStyle w:val="NoSpacing"/>
        <w:numPr>
          <w:ilvl w:val="0"/>
          <w:numId w:val="23"/>
        </w:numPr>
        <w:tabs>
          <w:tab w:val="clear" w:pos="576"/>
          <w:tab w:val="clear" w:pos="864"/>
          <w:tab w:val="clear" w:pos="1296"/>
          <w:tab w:val="clear" w:pos="1728"/>
          <w:tab w:val="clear" w:pos="2160"/>
          <w:tab w:val="clear" w:pos="2592"/>
          <w:tab w:val="clear" w:pos="3024"/>
          <w:tab w:val="left" w:pos="1080"/>
        </w:tabs>
        <w:ind w:left="1080" w:hanging="540"/>
        <w:rPr>
          <w:highlight w:val="yellow"/>
        </w:rPr>
      </w:pPr>
      <w:r w:rsidRPr="008F04D0">
        <w:rPr>
          <w:highlight w:val="yellow"/>
        </w:rPr>
        <w:t>The Building shall have a fully functional building automation system capable of control, regulation, and monitoring of all environmental conditioning equipment.  The building automation system shall be fully supported by a service and maintenance contract.</w:t>
      </w:r>
    </w:p>
    <w:p w14:paraId="79CF4090" w14:textId="77777777" w:rsidR="007D3021" w:rsidRPr="008F04D0" w:rsidRDefault="007D3021" w:rsidP="003B3585">
      <w:pPr>
        <w:pStyle w:val="NoSpacing"/>
        <w:tabs>
          <w:tab w:val="clear" w:pos="576"/>
          <w:tab w:val="clear" w:pos="864"/>
          <w:tab w:val="clear" w:pos="1296"/>
          <w:tab w:val="clear" w:pos="1728"/>
          <w:tab w:val="clear" w:pos="2160"/>
          <w:tab w:val="clear" w:pos="2592"/>
          <w:tab w:val="clear" w:pos="3024"/>
          <w:tab w:val="left" w:pos="480"/>
        </w:tabs>
        <w:rPr>
          <w:highlight w:val="yellow"/>
        </w:rPr>
      </w:pPr>
    </w:p>
    <w:p w14:paraId="1EECCD53" w14:textId="7FC63460" w:rsidR="00F5193D" w:rsidRPr="008F04D0" w:rsidRDefault="00830FFE"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rFonts w:cs="Arial"/>
          <w:szCs w:val="16"/>
          <w:highlight w:val="yellow"/>
        </w:rPr>
        <w:t xml:space="preserve">Warehouse and </w:t>
      </w:r>
      <w:r w:rsidR="00972FC1" w:rsidRPr="008F04D0">
        <w:rPr>
          <w:rFonts w:cs="Arial"/>
          <w:szCs w:val="16"/>
          <w:highlight w:val="yellow"/>
        </w:rPr>
        <w:t>Occupant A</w:t>
      </w:r>
      <w:r w:rsidRPr="008F04D0">
        <w:rPr>
          <w:rFonts w:cs="Arial"/>
          <w:szCs w:val="16"/>
          <w:highlight w:val="yellow"/>
        </w:rPr>
        <w:t>reas:</w:t>
      </w:r>
      <w:r w:rsidRPr="008F04D0">
        <w:rPr>
          <w:rFonts w:cs="Arial"/>
          <w:color w:val="222222"/>
          <w:szCs w:val="16"/>
          <w:highlight w:val="yellow"/>
        </w:rPr>
        <w:t xml:space="preserve"> HVAC systems must conform to the locally approved building code.</w:t>
      </w:r>
    </w:p>
    <w:p w14:paraId="46C38E23" w14:textId="77777777" w:rsidR="002D0D23" w:rsidRPr="008F04D0" w:rsidRDefault="002D0D23"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69F022DA" w14:textId="23F018CB" w:rsidR="002D0D23" w:rsidRPr="008F04D0" w:rsidRDefault="002D0D23" w:rsidP="00FA2BD3">
      <w:pPr>
        <w:pStyle w:val="NoSpacing"/>
        <w:numPr>
          <w:ilvl w:val="0"/>
          <w:numId w:val="6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rFonts w:cs="Arial"/>
          <w:highlight w:val="yellow"/>
          <w:shd w:val="clear" w:color="auto" w:fill="FFFFFF"/>
        </w:rPr>
        <w:t xml:space="preserve">For all refrigerant-containing equipment </w:t>
      </w:r>
      <w:r w:rsidR="00F41D4E" w:rsidRPr="008F04D0">
        <w:rPr>
          <w:rFonts w:cs="Arial"/>
          <w:szCs w:val="16"/>
          <w:highlight w:val="yellow"/>
          <w:shd w:val="clear" w:color="auto" w:fill="FFFFFF"/>
        </w:rPr>
        <w:t>(i.e., containing chlorofluorocarbons (CFCs), hydrochlorofluorocarbons (HCFCs), and hydrofluorocarbons (HFCs))</w:t>
      </w:r>
      <w:r w:rsidRPr="008F04D0">
        <w:rPr>
          <w:rFonts w:cs="Arial"/>
          <w:highlight w:val="yellow"/>
          <w:shd w:val="clear" w:color="auto" w:fill="FFFFFF"/>
        </w:rPr>
        <w:t xml:space="preserve">, the Lessor shall comply with the U.S. Environmental Protection Agency (EPA)’s Significant New Alternative Policy (SNAP) Program </w:t>
      </w:r>
      <w:r w:rsidR="00F41D4E" w:rsidRPr="008F04D0">
        <w:rPr>
          <w:rFonts w:cs="Arial"/>
          <w:highlight w:val="yellow"/>
          <w:shd w:val="clear" w:color="auto" w:fill="FFFFFF"/>
        </w:rPr>
        <w:t xml:space="preserve">to use </w:t>
      </w:r>
      <w:r w:rsidRPr="008F04D0">
        <w:rPr>
          <w:rFonts w:cs="Arial"/>
          <w:highlight w:val="yellow"/>
          <w:shd w:val="clear" w:color="auto" w:fill="FFFFFF"/>
        </w:rPr>
        <w:t xml:space="preserve">acceptable </w:t>
      </w:r>
      <w:bookmarkStart w:id="1282" w:name="_Hlk133244052"/>
      <w:r w:rsidR="00F41D4E" w:rsidRPr="008F04D0">
        <w:rPr>
          <w:rFonts w:cs="Arial"/>
          <w:szCs w:val="16"/>
          <w:highlight w:val="yellow"/>
          <w:shd w:val="clear" w:color="auto" w:fill="FFFFFF"/>
        </w:rPr>
        <w:t>refrigerant</w:t>
      </w:r>
      <w:bookmarkEnd w:id="1282"/>
      <w:r w:rsidR="00F41D4E" w:rsidRPr="008F04D0">
        <w:rPr>
          <w:rFonts w:cs="Arial"/>
          <w:szCs w:val="16"/>
          <w:highlight w:val="yellow"/>
          <w:shd w:val="clear" w:color="auto" w:fill="FFFFFF"/>
        </w:rPr>
        <w:t xml:space="preserve"> </w:t>
      </w:r>
      <w:r w:rsidRPr="008F04D0">
        <w:rPr>
          <w:rFonts w:cs="Arial"/>
          <w:highlight w:val="yellow"/>
          <w:shd w:val="clear" w:color="auto" w:fill="FFFFFF"/>
        </w:rPr>
        <w:t xml:space="preserve">substitutes when equipment is replaced, </w:t>
      </w:r>
      <w:bookmarkStart w:id="1283" w:name="_Hlk133244082"/>
      <w:r w:rsidR="00F41D4E" w:rsidRPr="008F04D0">
        <w:rPr>
          <w:rFonts w:cs="Arial"/>
          <w:szCs w:val="16"/>
          <w:highlight w:val="yellow"/>
          <w:shd w:val="clear" w:color="auto" w:fill="FFFFFF"/>
        </w:rPr>
        <w:t xml:space="preserve">retrofitted, </w:t>
      </w:r>
      <w:bookmarkEnd w:id="1283"/>
      <w:r w:rsidRPr="008F04D0">
        <w:rPr>
          <w:rFonts w:cs="Arial"/>
          <w:highlight w:val="yellow"/>
          <w:shd w:val="clear" w:color="auto" w:fill="FFFFFF"/>
        </w:rPr>
        <w:t xml:space="preserve">or when newly purchased.  </w:t>
      </w:r>
      <w:bookmarkStart w:id="1284" w:name="_Hlk133244107"/>
      <w:r w:rsidR="00D63439" w:rsidRPr="008F04D0">
        <w:rPr>
          <w:rFonts w:cs="Arial"/>
          <w:szCs w:val="16"/>
          <w:highlight w:val="yellow"/>
          <w:shd w:val="clear" w:color="auto" w:fill="FFFFFF"/>
        </w:rPr>
        <w:t xml:space="preserve">The Lessor must comply with EPA’s Section 608 refrigerant management regulations.  </w:t>
      </w:r>
      <w:bookmarkEnd w:id="1284"/>
      <w:r w:rsidR="00D63439" w:rsidRPr="008F04D0">
        <w:rPr>
          <w:rFonts w:cs="Arial"/>
          <w:szCs w:val="16"/>
          <w:highlight w:val="yellow"/>
          <w:shd w:val="clear" w:color="auto" w:fill="FFFFFF"/>
        </w:rPr>
        <w:t>The Lessor must track the type and quantity of refrigerant used in each chiller, air conditioning, and refrigeration system containing 50 pounds or more of refrigerant.</w:t>
      </w:r>
      <w:r w:rsidR="00D63439" w:rsidRPr="008F04D0">
        <w:rPr>
          <w:rFonts w:cs="Arial"/>
          <w:highlight w:val="yellow"/>
          <w:shd w:val="clear" w:color="auto" w:fill="FFFFFF"/>
        </w:rPr>
        <w:t xml:space="preserve">  </w:t>
      </w:r>
      <w:r w:rsidRPr="008F04D0">
        <w:rPr>
          <w:rFonts w:cs="Arial"/>
          <w:highlight w:val="yellow"/>
          <w:shd w:val="clear" w:color="auto" w:fill="FFFFFF"/>
        </w:rPr>
        <w:t xml:space="preserve">Upon request, the Lessor must provide to the Government </w:t>
      </w:r>
      <w:r w:rsidR="00D63439" w:rsidRPr="008F04D0">
        <w:rPr>
          <w:rFonts w:cs="Arial"/>
          <w:szCs w:val="16"/>
          <w:highlight w:val="yellow"/>
          <w:shd w:val="clear" w:color="auto" w:fill="FFFFFF"/>
        </w:rPr>
        <w:t>with the dates for planned replacement or retrofit of equipment with CFC or HCFC refrigerant</w:t>
      </w:r>
      <w:r w:rsidRPr="008F04D0">
        <w:rPr>
          <w:rFonts w:cs="Arial"/>
          <w:highlight w:val="yellow"/>
          <w:shd w:val="clear" w:color="auto" w:fill="FFFFFF"/>
        </w:rPr>
        <w:t>.</w:t>
      </w:r>
    </w:p>
    <w:p w14:paraId="7D8DAA1D" w14:textId="77777777" w:rsidR="00830FFE" w:rsidRPr="0074734B" w:rsidRDefault="00830FFE" w:rsidP="00830FFE">
      <w:pPr>
        <w:pStyle w:val="NoSpacing"/>
      </w:pPr>
    </w:p>
    <w:p w14:paraId="3EC406E2" w14:textId="054AB84F" w:rsidR="00F5193D" w:rsidRDefault="008631FC" w:rsidP="004C0C59">
      <w:pPr>
        <w:pStyle w:val="Heading2"/>
        <w:numPr>
          <w:ilvl w:val="1"/>
          <w:numId w:val="61"/>
        </w:numPr>
        <w:tabs>
          <w:tab w:val="clear" w:pos="480"/>
          <w:tab w:val="left" w:pos="540"/>
        </w:tabs>
      </w:pPr>
      <w:bookmarkStart w:id="1285" w:name="_Toc359791238"/>
      <w:bookmarkStart w:id="1286" w:name="_Toc145683935"/>
      <w:r w:rsidRPr="0067261C">
        <w:t>TELECOMMUNICATIONS:  DISTRIBUTION AND EQUIPMENT</w:t>
      </w:r>
      <w:r w:rsidR="00EC4A36">
        <w:t xml:space="preserve"> (WAREHOUSE)</w:t>
      </w:r>
      <w:r w:rsidRPr="0067261C">
        <w:t xml:space="preserve"> (SEP 2000)</w:t>
      </w:r>
      <w:bookmarkEnd w:id="1285"/>
      <w:bookmarkEnd w:id="1286"/>
    </w:p>
    <w:p w14:paraId="0148D8C2" w14:textId="77777777" w:rsidR="007D3021" w:rsidRDefault="007D3021" w:rsidP="00E05C15">
      <w:pPr>
        <w:tabs>
          <w:tab w:val="clear" w:pos="480"/>
          <w:tab w:val="clear" w:pos="960"/>
          <w:tab w:val="clear" w:pos="1440"/>
          <w:tab w:val="clear" w:pos="1920"/>
          <w:tab w:val="clear" w:pos="2400"/>
          <w:tab w:val="left" w:pos="540"/>
        </w:tabs>
        <w:suppressAutoHyphens/>
        <w:ind w:right="36"/>
        <w:contextualSpacing/>
      </w:pPr>
    </w:p>
    <w:p w14:paraId="62B036FB" w14:textId="77777777" w:rsidR="006A7D0C" w:rsidRDefault="00830FFE" w:rsidP="00FA2BD3">
      <w:pPr>
        <w:pStyle w:val="NoSpacing"/>
        <w:numPr>
          <w:ilvl w:val="0"/>
          <w:numId w:val="24"/>
        </w:numPr>
        <w:tabs>
          <w:tab w:val="clear" w:pos="576"/>
          <w:tab w:val="left" w:pos="540"/>
        </w:tabs>
        <w:ind w:left="540" w:hanging="540"/>
      </w:pPr>
      <w:r w:rsidRPr="00334955">
        <w:t>Sufficient space shall be provided on the floor(s) where the Government occupies Space for the purposes of terminating telecommunications service into the Building.  The Building’s telecommunications closets located on all floors shall be vertically-stacked.  Telecommunications switch rooms, wire closets, and related spaces shall be enclosed.  The enclosure shall not be used for storage or other purposes and shall have door(s) fitted with an automatic door-closer and deadlocking latch bolt with a minimum throw of 1/2 inch.  The telephone closets shall include a telephone backboard.</w:t>
      </w:r>
    </w:p>
    <w:p w14:paraId="1D3A3758" w14:textId="77777777" w:rsidR="00830FFE" w:rsidRPr="0074734B" w:rsidRDefault="00830FFE" w:rsidP="00FA2BD3">
      <w:pPr>
        <w:pStyle w:val="NoSpacing"/>
        <w:tabs>
          <w:tab w:val="clear" w:pos="576"/>
          <w:tab w:val="left" w:pos="540"/>
        </w:tabs>
        <w:ind w:left="540" w:hanging="540"/>
      </w:pPr>
    </w:p>
    <w:p w14:paraId="5D69E915" w14:textId="77777777" w:rsidR="006A7D0C" w:rsidRDefault="00830FFE" w:rsidP="00FA2BD3">
      <w:pPr>
        <w:pStyle w:val="NoSpacing"/>
        <w:numPr>
          <w:ilvl w:val="0"/>
          <w:numId w:val="24"/>
        </w:numPr>
        <w:tabs>
          <w:tab w:val="clear" w:pos="576"/>
          <w:tab w:val="left" w:pos="540"/>
        </w:tabs>
        <w:ind w:left="540" w:hanging="540"/>
      </w:pPr>
      <w:r w:rsidRPr="00334955">
        <w:t>Telecommunications switch rooms, wire closets, and related spaces shall meet applicable Telecommunications Industry Association (TIA) and Electronic Industries Alliance (EIA) standards.  These standards include the following:</w:t>
      </w:r>
    </w:p>
    <w:p w14:paraId="431FBAB9" w14:textId="77777777" w:rsidR="00830FFE" w:rsidRPr="0074734B" w:rsidRDefault="00830FFE" w:rsidP="00E05C15">
      <w:pPr>
        <w:pStyle w:val="NoSpacing"/>
        <w:tabs>
          <w:tab w:val="clear" w:pos="576"/>
          <w:tab w:val="clear" w:pos="864"/>
          <w:tab w:val="clear" w:pos="1296"/>
          <w:tab w:val="clear" w:pos="1728"/>
          <w:tab w:val="clear" w:pos="2160"/>
          <w:tab w:val="clear" w:pos="2592"/>
          <w:tab w:val="clear" w:pos="3024"/>
        </w:tabs>
        <w:ind w:left="1080" w:hanging="540"/>
      </w:pPr>
    </w:p>
    <w:p w14:paraId="334B1ADB"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568, Commercial Building Telecommunications Cabling Standard,</w:t>
      </w:r>
    </w:p>
    <w:p w14:paraId="6352209E"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lastRenderedPageBreak/>
        <w:t>TIA/EIA 569, Commercial Building Standard for Telecommunications Pathways and Spaces,</w:t>
      </w:r>
    </w:p>
    <w:p w14:paraId="60BA3E2A"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570, Residential and Light Commercial Telecommunications Wiring Standard, and</w:t>
      </w:r>
    </w:p>
    <w:p w14:paraId="63EFB942" w14:textId="77777777" w:rsidR="006A7D0C" w:rsidRDefault="00830FFE" w:rsidP="004C0C59">
      <w:pPr>
        <w:pStyle w:val="NoSpacing"/>
        <w:numPr>
          <w:ilvl w:val="0"/>
          <w:numId w:val="25"/>
        </w:numPr>
        <w:tabs>
          <w:tab w:val="clear" w:pos="576"/>
          <w:tab w:val="clear" w:pos="864"/>
          <w:tab w:val="clear" w:pos="1296"/>
          <w:tab w:val="clear" w:pos="1728"/>
          <w:tab w:val="clear" w:pos="2160"/>
          <w:tab w:val="clear" w:pos="2592"/>
          <w:tab w:val="clear" w:pos="3024"/>
          <w:tab w:val="left" w:pos="1080"/>
        </w:tabs>
        <w:ind w:left="540" w:firstLine="0"/>
      </w:pPr>
      <w:r w:rsidRPr="00334955">
        <w:t>TIA/EIA</w:t>
      </w:r>
      <w:r w:rsidRPr="00334955">
        <w:noBreakHyphen/>
        <w:t>607, Commercial Building Grounding and Bonding Requirements for Telecommunications Standard.</w:t>
      </w:r>
    </w:p>
    <w:p w14:paraId="7EA2F74F" w14:textId="77777777" w:rsidR="00830FFE" w:rsidRPr="0074734B" w:rsidRDefault="00830FFE" w:rsidP="00830FFE">
      <w:pPr>
        <w:pStyle w:val="NoSpacing"/>
      </w:pPr>
    </w:p>
    <w:p w14:paraId="4CF685D6" w14:textId="77777777" w:rsidR="006A7D0C" w:rsidRDefault="00830FFE" w:rsidP="00FA2BD3">
      <w:pPr>
        <w:pStyle w:val="NoSpacing"/>
        <w:numPr>
          <w:ilvl w:val="0"/>
          <w:numId w:val="24"/>
        </w:numPr>
        <w:tabs>
          <w:tab w:val="clear" w:pos="576"/>
          <w:tab w:val="clear" w:pos="864"/>
          <w:tab w:val="clear" w:pos="1296"/>
          <w:tab w:val="clear" w:pos="1728"/>
          <w:tab w:val="clear" w:pos="2160"/>
          <w:tab w:val="clear" w:pos="2592"/>
          <w:tab w:val="clear" w:pos="3024"/>
          <w:tab w:val="left" w:pos="540"/>
        </w:tabs>
        <w:ind w:left="540" w:hanging="540"/>
      </w:pPr>
      <w:r w:rsidRPr="00334955">
        <w:t>Telecommunications switch rooms, wire closets, and related spaces shall meet applicable NFPA standards.  Bonding and grounding shall be in accordance with NFPA Standard 70, National Electrical Code, and other applicable NFPA standards and/or local code requirements.</w:t>
      </w:r>
    </w:p>
    <w:p w14:paraId="28795190" w14:textId="77777777" w:rsidR="00830FFE" w:rsidRPr="0074734B" w:rsidRDefault="00830FFE" w:rsidP="00830FFE">
      <w:pPr>
        <w:pStyle w:val="NoSpacing"/>
      </w:pPr>
    </w:p>
    <w:p w14:paraId="513ACD97" w14:textId="02B3E3E8" w:rsidR="00830FFE" w:rsidRPr="0074734B" w:rsidRDefault="00830FFE" w:rsidP="00830FFE">
      <w:pPr>
        <w:tabs>
          <w:tab w:val="left" w:pos="540"/>
        </w:tabs>
        <w:suppressAutoHyphens/>
        <w:rPr>
          <w:rStyle w:val="Strong"/>
          <w:rFonts w:cs="Arial"/>
          <w:b w:val="0"/>
          <w:szCs w:val="16"/>
        </w:rPr>
      </w:pPr>
      <w:r>
        <w:rPr>
          <w:rStyle w:val="Strong"/>
          <w:rFonts w:cs="Arial"/>
          <w:szCs w:val="16"/>
        </w:rPr>
        <w:t>ACTION REQUIRED</w:t>
      </w:r>
      <w:r>
        <w:rPr>
          <w:rStyle w:val="Strong"/>
          <w:rFonts w:cs="Arial"/>
          <w:b w:val="0"/>
          <w:szCs w:val="16"/>
        </w:rPr>
        <w:t xml:space="preserve">:   </w:t>
      </w:r>
      <w:r w:rsidR="00D94390">
        <w:rPr>
          <w:rStyle w:val="Strong"/>
          <w:rFonts w:cs="Arial"/>
          <w:b w:val="0"/>
          <w:szCs w:val="16"/>
        </w:rPr>
        <w:t xml:space="preserve">INCLUDE </w:t>
      </w:r>
      <w:r>
        <w:rPr>
          <w:rStyle w:val="Strong"/>
          <w:rFonts w:cs="Arial"/>
          <w:b w:val="0"/>
          <w:szCs w:val="16"/>
        </w:rPr>
        <w:t>if client confirms as part of their requirements.  if not, delete paragraph at LCO discretion.</w:t>
      </w:r>
    </w:p>
    <w:p w14:paraId="57EDF03F" w14:textId="77777777" w:rsidR="00F5193D" w:rsidRDefault="00830FFE" w:rsidP="004C0C59">
      <w:pPr>
        <w:pStyle w:val="Heading2"/>
        <w:numPr>
          <w:ilvl w:val="1"/>
          <w:numId w:val="61"/>
        </w:numPr>
        <w:tabs>
          <w:tab w:val="clear" w:pos="480"/>
          <w:tab w:val="left" w:pos="540"/>
        </w:tabs>
      </w:pPr>
      <w:bookmarkStart w:id="1287" w:name="_Toc359791239"/>
      <w:bookmarkStart w:id="1288" w:name="_Toc145683936"/>
      <w:r w:rsidRPr="00E00575">
        <w:t>TELECOMMUN</w:t>
      </w:r>
      <w:r w:rsidRPr="00B60F72">
        <w:t>ICATIONS:  LOCAL EXCHANGE ACCESS (</w:t>
      </w:r>
      <w:r w:rsidR="00B60F72" w:rsidRPr="00B60F72">
        <w:rPr>
          <w:caps/>
        </w:rPr>
        <w:t xml:space="preserve">JUN </w:t>
      </w:r>
      <w:r w:rsidRPr="00B60F72">
        <w:t>2012)</w:t>
      </w:r>
      <w:bookmarkEnd w:id="1287"/>
      <w:bookmarkEnd w:id="1288"/>
    </w:p>
    <w:p w14:paraId="5E268B49" w14:textId="77777777" w:rsidR="007D3021" w:rsidRDefault="007D3021" w:rsidP="00476C94">
      <w:pPr>
        <w:suppressAutoHyphens/>
        <w:ind w:right="36"/>
        <w:contextualSpacing/>
      </w:pPr>
    </w:p>
    <w:p w14:paraId="07BA46AA" w14:textId="799C5444"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The Government may elect to contract its own telecommunications (voice, data, video, </w:t>
      </w:r>
      <w:r w:rsidR="00D12A46" w:rsidRPr="00334955">
        <w:t>Internet,</w:t>
      </w:r>
      <w:r w:rsidRPr="00334955">
        <w:t xml:space="preserve"> or other emerging technologies) service in the Space.  The Government may contract with one or more parties to have INS wiring (or other transmission medium) and telecommunications equipment installed.</w:t>
      </w:r>
    </w:p>
    <w:p w14:paraId="1035A4C1"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74FE2E0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B.</w:t>
      </w:r>
      <w:r w:rsidRPr="00334955">
        <w:tab/>
        <w:t>The Lessor shall allow the Government’s designated telecommunications provider’s access to utilize existing Building wiring to connect its services to the Government’s Space.  If the existing Building wiring is insufficient to handle the transmission requirements of the Government’s designated telecommunications providers, the Lessor shall provide access from the point of entry into the Building to the Government’s floor Space, subject to any inherent limitations in the pathway involved.</w:t>
      </w:r>
    </w:p>
    <w:p w14:paraId="56394319"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DCFED85"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C.</w:t>
      </w:r>
      <w:r w:rsidRPr="00334955">
        <w:tab/>
        <w:t>The Lessor shall allow the Government’s designated telecommunications providers to affix telecommunications antennas (high frequency, mobile, microwave, satellite, or other emerging technologies), subject to weight and wind load conditions, to roof, parapet, or Building envelope as required.  Access from the antennas to the Premises shall be provided.</w:t>
      </w:r>
    </w:p>
    <w:p w14:paraId="5CD8068B"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67FECD1" w14:textId="7E62F69E"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D.</w:t>
      </w:r>
      <w:r w:rsidRPr="00334955">
        <w:tab/>
        <w:t>The Lessor shall allow the Government’s designated telecommunications provider</w:t>
      </w:r>
      <w:r w:rsidR="00FF2856">
        <w:t>’</w:t>
      </w:r>
      <w:r w:rsidRPr="00334955">
        <w:t xml:space="preserve">s </w:t>
      </w:r>
      <w:r w:rsidR="00FF2856">
        <w:t xml:space="preserve">access </w:t>
      </w:r>
      <w:r w:rsidRPr="00334955">
        <w:t>to affix antennas and transmission devices throughout the Space and in appropriate common areas frequented by the Government’s employees to allow the use of cellular telephones and communications devices necessary to conduct business.</w:t>
      </w:r>
    </w:p>
    <w:p w14:paraId="54AD0476" w14:textId="77777777" w:rsidR="00830FFE" w:rsidRPr="0074734B" w:rsidRDefault="00830FFE" w:rsidP="00830FFE">
      <w:pPr>
        <w:pStyle w:val="NoSpacing"/>
      </w:pPr>
    </w:p>
    <w:p w14:paraId="0C910A59" w14:textId="579DA4F7" w:rsidR="00F5193D" w:rsidRPr="008F04D0" w:rsidRDefault="008631FC" w:rsidP="004C0C59">
      <w:pPr>
        <w:pStyle w:val="Heading2"/>
        <w:numPr>
          <w:ilvl w:val="1"/>
          <w:numId w:val="61"/>
        </w:numPr>
        <w:tabs>
          <w:tab w:val="clear" w:pos="480"/>
          <w:tab w:val="left" w:pos="540"/>
        </w:tabs>
        <w:rPr>
          <w:highlight w:val="yellow"/>
        </w:rPr>
      </w:pPr>
      <w:bookmarkStart w:id="1289" w:name="_Toc145683937"/>
      <w:bookmarkStart w:id="1290" w:name="_Toc359791240"/>
      <w:r w:rsidRPr="008F04D0">
        <w:rPr>
          <w:highlight w:val="yellow"/>
        </w:rPr>
        <w:t>LIGHTING:  INTERIOR AND PARKING</w:t>
      </w:r>
      <w:r w:rsidR="00E00575" w:rsidRPr="008F04D0">
        <w:rPr>
          <w:highlight w:val="yellow"/>
        </w:rPr>
        <w:t>—</w:t>
      </w:r>
      <w:r w:rsidRPr="008F04D0">
        <w:rPr>
          <w:highlight w:val="yellow"/>
        </w:rPr>
        <w:t>SHELL (WAREHOUSE) (</w:t>
      </w:r>
      <w:r w:rsidR="008A7468" w:rsidRPr="008F04D0">
        <w:rPr>
          <w:highlight w:val="yellow"/>
        </w:rPr>
        <w:t>OCT</w:t>
      </w:r>
      <w:r w:rsidR="003643CB" w:rsidRPr="008F04D0">
        <w:rPr>
          <w:highlight w:val="yellow"/>
        </w:rPr>
        <w:t xml:space="preserve"> </w:t>
      </w:r>
      <w:r w:rsidR="002E111A" w:rsidRPr="008F04D0">
        <w:rPr>
          <w:highlight w:val="yellow"/>
        </w:rPr>
        <w:t>2022</w:t>
      </w:r>
      <w:r w:rsidRPr="008F04D0">
        <w:rPr>
          <w:highlight w:val="yellow"/>
        </w:rPr>
        <w:t>)</w:t>
      </w:r>
      <w:bookmarkEnd w:id="1289"/>
    </w:p>
    <w:p w14:paraId="3346A5E4" w14:textId="77777777" w:rsidR="007D3021" w:rsidRPr="008F04D0" w:rsidRDefault="007D3021" w:rsidP="00476C94">
      <w:pPr>
        <w:suppressAutoHyphens/>
        <w:ind w:right="36"/>
        <w:contextualSpacing/>
        <w:rPr>
          <w:highlight w:val="yellow"/>
        </w:rPr>
      </w:pPr>
    </w:p>
    <w:p w14:paraId="3856E017" w14:textId="77777777" w:rsidR="007670FD" w:rsidRPr="008F04D0" w:rsidRDefault="007670FD" w:rsidP="00FA2BD3">
      <w:pPr>
        <w:tabs>
          <w:tab w:val="clear" w:pos="480"/>
          <w:tab w:val="clear" w:pos="960"/>
          <w:tab w:val="clear" w:pos="1440"/>
          <w:tab w:val="clear" w:pos="1920"/>
          <w:tab w:val="clear" w:pos="2400"/>
          <w:tab w:val="left" w:pos="540"/>
        </w:tabs>
        <w:suppressAutoHyphens/>
        <w:ind w:left="540" w:hanging="540"/>
        <w:rPr>
          <w:rStyle w:val="Strong"/>
          <w:rFonts w:cs="Arial"/>
          <w:b w:val="0"/>
          <w:bCs/>
          <w:szCs w:val="16"/>
          <w:highlight w:val="yellow"/>
        </w:rPr>
      </w:pPr>
      <w:r w:rsidRPr="008F04D0">
        <w:rPr>
          <w:rStyle w:val="Strong"/>
          <w:rFonts w:cs="Arial"/>
          <w:b w:val="0"/>
          <w:bCs/>
          <w:szCs w:val="16"/>
          <w:highlight w:val="yellow"/>
        </w:rPr>
        <w:t>ACTION REQUIRED:  revise FOLLOWING SUBPARAGRAPH AND REPLACE WITH AGENCY SPECIAL REQUIREMENTS IF AGENCY REQUIRES MORE THAN 10 FOOT CANDLES IN WAREHOUSE SPACE.</w:t>
      </w:r>
      <w:r w:rsidR="004366C9" w:rsidRPr="008F04D0">
        <w:rPr>
          <w:rStyle w:val="Strong"/>
          <w:rFonts w:cs="Arial"/>
          <w:b w:val="0"/>
          <w:bCs/>
          <w:szCs w:val="16"/>
          <w:highlight w:val="yellow"/>
        </w:rPr>
        <w:t xml:space="preserve"> any requirement in excess of 10 foot candles in the warehouse (storage) portion of the space will need to be paid for from the tia.</w:t>
      </w:r>
    </w:p>
    <w:p w14:paraId="7D2B3AD3" w14:textId="28D5141F" w:rsidR="00FD5C72" w:rsidRPr="008F04D0" w:rsidRDefault="00E05C15" w:rsidP="00FA2BD3">
      <w:pPr>
        <w:tabs>
          <w:tab w:val="clear" w:pos="480"/>
          <w:tab w:val="clear" w:pos="960"/>
          <w:tab w:val="clear" w:pos="1440"/>
          <w:tab w:val="clear" w:pos="1920"/>
          <w:tab w:val="clear" w:pos="2400"/>
          <w:tab w:val="left" w:pos="540"/>
        </w:tabs>
        <w:suppressAutoHyphens/>
        <w:ind w:left="540" w:hanging="540"/>
        <w:rPr>
          <w:highlight w:val="yellow"/>
        </w:rPr>
      </w:pPr>
      <w:r w:rsidRPr="008F04D0">
        <w:rPr>
          <w:bCs/>
          <w:highlight w:val="yellow"/>
        </w:rPr>
        <w:t>A.</w:t>
      </w:r>
      <w:r w:rsidR="00FD5C72" w:rsidRPr="008F04D0">
        <w:rPr>
          <w:bCs/>
          <w:highlight w:val="yellow"/>
        </w:rPr>
        <w:tab/>
      </w:r>
      <w:r w:rsidR="00830FFE" w:rsidRPr="008F04D0">
        <w:rPr>
          <w:highlight w:val="yellow"/>
          <w:u w:val="single"/>
        </w:rPr>
        <w:t>Warehouse/Storage Space</w:t>
      </w:r>
      <w:r w:rsidR="00A52D83" w:rsidRPr="008F04D0">
        <w:rPr>
          <w:highlight w:val="yellow"/>
          <w:u w:val="single"/>
        </w:rPr>
        <w:t xml:space="preserve"> &amp; Overall</w:t>
      </w:r>
      <w:r w:rsidR="00FA2BD3" w:rsidRPr="008F04D0">
        <w:rPr>
          <w:highlight w:val="yellow"/>
        </w:rPr>
        <w:t>.</w:t>
      </w:r>
      <w:r w:rsidR="00FD5C72" w:rsidRPr="008F04D0">
        <w:rPr>
          <w:highlight w:val="yellow"/>
        </w:rPr>
        <w:t xml:space="preserve"> </w:t>
      </w:r>
      <w:r w:rsidR="00E33A8D" w:rsidRPr="008F04D0">
        <w:rPr>
          <w:highlight w:val="yellow"/>
        </w:rPr>
        <w:t>Lessor shall provide a minimum l</w:t>
      </w:r>
      <w:r w:rsidR="00830FFE" w:rsidRPr="008F04D0">
        <w:rPr>
          <w:highlight w:val="yellow"/>
        </w:rPr>
        <w:t xml:space="preserve">ighting level </w:t>
      </w:r>
      <w:r w:rsidR="00E33A8D" w:rsidRPr="008F04D0">
        <w:rPr>
          <w:highlight w:val="yellow"/>
        </w:rPr>
        <w:t>of 10 foot-candles</w:t>
      </w:r>
      <w:r w:rsidR="00830FFE" w:rsidRPr="008F04D0">
        <w:rPr>
          <w:highlight w:val="yellow"/>
        </w:rPr>
        <w:t xml:space="preserve">, as measured 30 inches above the floor, in aisles and open storage areas in the warehouse Space with the storage racks full.  </w:t>
      </w:r>
      <w:r w:rsidR="00E33A8D" w:rsidRPr="008F04D0">
        <w:rPr>
          <w:highlight w:val="yellow"/>
        </w:rPr>
        <w:t>Lessor shall provide a minimum l</w:t>
      </w:r>
      <w:r w:rsidR="00830FFE" w:rsidRPr="008F04D0">
        <w:rPr>
          <w:highlight w:val="yellow"/>
        </w:rPr>
        <w:t>ighting level in the shipp</w:t>
      </w:r>
      <w:r w:rsidR="00E33A8D" w:rsidRPr="008F04D0">
        <w:rPr>
          <w:highlight w:val="yellow"/>
        </w:rPr>
        <w:t>ing and receiving areas of 30 foot-candles</w:t>
      </w:r>
      <w:r w:rsidR="00830FFE" w:rsidRPr="008F04D0">
        <w:rPr>
          <w:highlight w:val="yellow"/>
        </w:rPr>
        <w:t>, when measured 30 in</w:t>
      </w:r>
      <w:r w:rsidR="00712ABF" w:rsidRPr="008F04D0">
        <w:rPr>
          <w:highlight w:val="yellow"/>
        </w:rPr>
        <w:t>ches above the floor.   Lessor must provide lighting that is equivalent to the</w:t>
      </w:r>
      <w:r w:rsidR="00830FFE" w:rsidRPr="008F04D0">
        <w:rPr>
          <w:highlight w:val="yellow"/>
        </w:rPr>
        <w:t xml:space="preserve"> energy efficiency</w:t>
      </w:r>
      <w:r w:rsidR="00712ABF" w:rsidRPr="008F04D0">
        <w:rPr>
          <w:highlight w:val="yellow"/>
        </w:rPr>
        <w:t xml:space="preserve"> requirements in any office areas.</w:t>
      </w:r>
      <w:r w:rsidR="00A52D83" w:rsidRPr="008F04D0">
        <w:rPr>
          <w:highlight w:val="yellow"/>
        </w:rPr>
        <w:t xml:space="preserve"> Lessor shall provide, as part of Shell Rent, 10 average foot-candles in all non-office areas within the Premises with a uniformity ratio of 4:1. Emergency egress lighting levels shall be provided as part of Shell Rent in accordance with the local applicable building codes (but not less tha</w:t>
      </w:r>
      <w:r w:rsidR="00BC6490" w:rsidRPr="008F04D0">
        <w:rPr>
          <w:highlight w:val="yellow"/>
        </w:rPr>
        <w:t>n 1 foot-candle</w:t>
      </w:r>
      <w:r w:rsidR="002E111A" w:rsidRPr="008F04D0">
        <w:rPr>
          <w:highlight w:val="yellow"/>
        </w:rPr>
        <w:t>, measured at the floor</w:t>
      </w:r>
      <w:r w:rsidR="00BC6490" w:rsidRPr="008F04D0">
        <w:rPr>
          <w:highlight w:val="yellow"/>
        </w:rPr>
        <w:t>) by either an onsite emergency generator or fixture mounted battery packs</w:t>
      </w:r>
      <w:r w:rsidR="00A52D83" w:rsidRPr="008F04D0">
        <w:rPr>
          <w:highlight w:val="yellow"/>
        </w:rPr>
        <w:t>.</w:t>
      </w:r>
    </w:p>
    <w:p w14:paraId="705396D1" w14:textId="77777777" w:rsidR="00FD5C72" w:rsidRPr="008F04D0" w:rsidRDefault="00FD5C72" w:rsidP="00FA2BD3">
      <w:pPr>
        <w:tabs>
          <w:tab w:val="clear" w:pos="480"/>
          <w:tab w:val="clear" w:pos="960"/>
          <w:tab w:val="clear" w:pos="1440"/>
          <w:tab w:val="clear" w:pos="1920"/>
          <w:tab w:val="clear" w:pos="2400"/>
        </w:tabs>
        <w:suppressAutoHyphens/>
        <w:ind w:left="540" w:hanging="540"/>
        <w:rPr>
          <w:highlight w:val="yellow"/>
          <w:u w:val="single"/>
        </w:rPr>
      </w:pPr>
    </w:p>
    <w:p w14:paraId="3A1B41E7" w14:textId="2900FF18" w:rsidR="00C977BE" w:rsidRPr="008F04D0" w:rsidRDefault="00FD5C72" w:rsidP="00FA2BD3">
      <w:pPr>
        <w:tabs>
          <w:tab w:val="clear" w:pos="480"/>
          <w:tab w:val="clear" w:pos="960"/>
          <w:tab w:val="clear" w:pos="1440"/>
          <w:tab w:val="clear" w:pos="1920"/>
          <w:tab w:val="clear" w:pos="2400"/>
          <w:tab w:val="left" w:pos="540"/>
        </w:tabs>
        <w:suppressAutoHyphens/>
        <w:ind w:left="540" w:hanging="540"/>
        <w:rPr>
          <w:highlight w:val="yellow"/>
        </w:rPr>
      </w:pPr>
      <w:r w:rsidRPr="008F04D0">
        <w:rPr>
          <w:highlight w:val="yellow"/>
        </w:rPr>
        <w:t>B.</w:t>
      </w:r>
      <w:r w:rsidRPr="008F04D0">
        <w:rPr>
          <w:highlight w:val="yellow"/>
        </w:rPr>
        <w:tab/>
      </w:r>
      <w:r w:rsidR="00AC3DAD" w:rsidRPr="008F04D0">
        <w:rPr>
          <w:highlight w:val="yellow"/>
          <w:u w:val="single"/>
        </w:rPr>
        <w:t>Occupancy Sensors</w:t>
      </w:r>
      <w:r w:rsidR="00FA2BD3" w:rsidRPr="008F04D0">
        <w:rPr>
          <w:highlight w:val="yellow"/>
        </w:rPr>
        <w:t>.</w:t>
      </w:r>
      <w:r w:rsidR="00AC3DAD" w:rsidRPr="008F04D0">
        <w:rPr>
          <w:highlight w:val="yellow"/>
        </w:rPr>
        <w:t xml:space="preserve"> The Lessor shall provide ceiling mount occupancy sensors</w:t>
      </w:r>
      <w:r w:rsidR="006A1BA3" w:rsidRPr="008F04D0">
        <w:rPr>
          <w:highlight w:val="yellow"/>
        </w:rPr>
        <w:t xml:space="preserve"> (over </w:t>
      </w:r>
      <w:r w:rsidR="00AC3DAD" w:rsidRPr="008F04D0">
        <w:rPr>
          <w:highlight w:val="yellow"/>
        </w:rPr>
        <w:t>aisles</w:t>
      </w:r>
      <w:r w:rsidR="006A1BA3" w:rsidRPr="008F04D0">
        <w:rPr>
          <w:highlight w:val="yellow"/>
        </w:rPr>
        <w:t xml:space="preserve"> and open areas</w:t>
      </w:r>
      <w:r w:rsidR="00AC3DAD" w:rsidRPr="008F04D0">
        <w:rPr>
          <w:highlight w:val="yellow"/>
        </w:rPr>
        <w:t>), or scheduling controls through a building automation system (BAS) throughout the storage portion of the Space in order to reduce the hours that the lights are on when a particular area is unoccupied. No more than 1,000 square feet shall be controlled by any one sensor.  Occupancy sensors in enclosed rooms shall continue to operate after any BAS has shut</w:t>
      </w:r>
      <w:r w:rsidR="00571A59" w:rsidRPr="008F04D0">
        <w:rPr>
          <w:highlight w:val="yellow"/>
        </w:rPr>
        <w:t xml:space="preserve"> </w:t>
      </w:r>
      <w:r w:rsidR="00AC3DAD" w:rsidRPr="008F04D0">
        <w:rPr>
          <w:highlight w:val="yellow"/>
        </w:rPr>
        <w:t>down the building at the end of the workday.</w:t>
      </w:r>
    </w:p>
    <w:p w14:paraId="42BC1D26" w14:textId="77777777" w:rsidR="00830FFE" w:rsidRPr="008F04D0" w:rsidRDefault="00830FFE" w:rsidP="00FD5C72">
      <w:pPr>
        <w:tabs>
          <w:tab w:val="clear" w:pos="480"/>
          <w:tab w:val="clear" w:pos="960"/>
          <w:tab w:val="clear" w:pos="1440"/>
          <w:tab w:val="clear" w:pos="1920"/>
          <w:tab w:val="clear" w:pos="2400"/>
        </w:tabs>
        <w:suppressAutoHyphens/>
        <w:contextualSpacing/>
        <w:rPr>
          <w:highlight w:val="yellow"/>
        </w:rPr>
      </w:pPr>
    </w:p>
    <w:p w14:paraId="45B719AA" w14:textId="77777777" w:rsidR="00830FFE" w:rsidRPr="008F04D0" w:rsidRDefault="009A6BC9" w:rsidP="00FD5C72">
      <w:pPr>
        <w:tabs>
          <w:tab w:val="clear" w:pos="480"/>
          <w:tab w:val="clear" w:pos="960"/>
          <w:tab w:val="clear" w:pos="1440"/>
          <w:tab w:val="clear" w:pos="1920"/>
          <w:tab w:val="clear" w:pos="2400"/>
        </w:tabs>
        <w:suppressAutoHyphens/>
        <w:contextualSpacing/>
        <w:rPr>
          <w:rFonts w:cs="Arial"/>
          <w:caps/>
          <w:vanish/>
          <w:color w:val="0000FF"/>
          <w:szCs w:val="16"/>
          <w:highlight w:val="yellow"/>
        </w:rPr>
      </w:pPr>
      <w:r w:rsidRPr="008F04D0">
        <w:rPr>
          <w:rFonts w:cs="Arial"/>
          <w:b/>
          <w:caps/>
          <w:vanish/>
          <w:color w:val="0000FF"/>
          <w:szCs w:val="16"/>
          <w:highlight w:val="yellow"/>
        </w:rPr>
        <w:t>ACTION REQUIRED</w:t>
      </w:r>
      <w:r w:rsidRPr="008F04D0">
        <w:rPr>
          <w:rFonts w:cs="Arial"/>
          <w:caps/>
          <w:vanish/>
          <w:color w:val="0000FF"/>
          <w:szCs w:val="16"/>
          <w:highlight w:val="yellow"/>
        </w:rPr>
        <w:t>:  if high resolution exterior security cameras are necessary to meet the security requirements for a particular location for a particular location, insert higher FOOT-CANDLE requirements. in the Building Perimeter sub-paragraph below.  do not use higher requirements for all leases because there will be an increase in cost without a corresponding increase in value.</w:t>
      </w:r>
    </w:p>
    <w:p w14:paraId="1C6066F3" w14:textId="6AC4AAEF" w:rsidR="00F5193D" w:rsidRPr="008F04D0" w:rsidRDefault="00003CD6" w:rsidP="00FD5C72">
      <w:pPr>
        <w:pStyle w:val="NoSpacing"/>
        <w:tabs>
          <w:tab w:val="clear" w:pos="576"/>
          <w:tab w:val="clear" w:pos="864"/>
          <w:tab w:val="clear" w:pos="1296"/>
          <w:tab w:val="clear" w:pos="1728"/>
          <w:tab w:val="clear" w:pos="2160"/>
          <w:tab w:val="clear" w:pos="2592"/>
          <w:tab w:val="clear" w:pos="3024"/>
          <w:tab w:val="left" w:pos="540"/>
        </w:tabs>
        <w:rPr>
          <w:highlight w:val="yellow"/>
        </w:rPr>
      </w:pPr>
      <w:r w:rsidRPr="008F04D0">
        <w:rPr>
          <w:highlight w:val="yellow"/>
        </w:rPr>
        <w:t>C</w:t>
      </w:r>
      <w:r w:rsidR="00830FFE" w:rsidRPr="008F04D0">
        <w:rPr>
          <w:highlight w:val="yellow"/>
        </w:rPr>
        <w:t>.</w:t>
      </w:r>
      <w:r w:rsidR="00830FFE" w:rsidRPr="008F04D0">
        <w:rPr>
          <w:highlight w:val="yellow"/>
        </w:rPr>
        <w:tab/>
      </w:r>
      <w:r w:rsidR="003D0DEE" w:rsidRPr="008F04D0">
        <w:rPr>
          <w:highlight w:val="yellow"/>
          <w:u w:val="single"/>
        </w:rPr>
        <w:t>Building Perimeter</w:t>
      </w:r>
      <w:r w:rsidR="00FA2BD3" w:rsidRPr="008F04D0">
        <w:rPr>
          <w:caps/>
          <w:highlight w:val="yellow"/>
        </w:rPr>
        <w:t>.</w:t>
      </w:r>
      <w:r w:rsidR="00830FFE" w:rsidRPr="008F04D0">
        <w:rPr>
          <w:highlight w:val="yellow"/>
        </w:rPr>
        <w:t xml:space="preserve"> </w:t>
      </w:r>
    </w:p>
    <w:p w14:paraId="5C8E9826" w14:textId="77777777" w:rsidR="00FD5C72" w:rsidRPr="008F04D0" w:rsidRDefault="00FD5C72" w:rsidP="00FD5C72">
      <w:pPr>
        <w:pStyle w:val="NoSpacing"/>
        <w:tabs>
          <w:tab w:val="clear" w:pos="576"/>
          <w:tab w:val="left" w:pos="540"/>
        </w:tabs>
        <w:rPr>
          <w:highlight w:val="yellow"/>
        </w:rPr>
      </w:pPr>
    </w:p>
    <w:p w14:paraId="395A4A1A" w14:textId="649ED198"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r w:rsidRPr="008F04D0">
        <w:rPr>
          <w:highlight w:val="yellow"/>
        </w:rPr>
        <w:t>1.</w:t>
      </w:r>
      <w:r w:rsidRPr="008F04D0">
        <w:rPr>
          <w:highlight w:val="yellow"/>
        </w:rPr>
        <w:tab/>
        <w:t>Exterior parking areas, vehicle driveways, pedestrian walks, and the Building perimeter lighting levels</w:t>
      </w:r>
      <w:r w:rsidR="002F0680" w:rsidRPr="008F04D0">
        <w:rPr>
          <w:highlight w:val="yellow"/>
        </w:rPr>
        <w:t>, (especially at loading dock doors),</w:t>
      </w:r>
      <w:r w:rsidRPr="008F04D0">
        <w:rPr>
          <w:highlight w:val="yellow"/>
        </w:rPr>
        <w:t xml:space="preserve"> shall be designed per Illuminating Engineering Society (IES) standards.  Provide 5 foot-candles for doorway areas, 3 foot-candles for transition areas and at least 1 foot-candle </w:t>
      </w:r>
      <w:r w:rsidR="00CC2AAA" w:rsidRPr="008F04D0">
        <w:rPr>
          <w:highlight w:val="yellow"/>
        </w:rPr>
        <w:t xml:space="preserve">at the surface </w:t>
      </w:r>
      <w:r w:rsidRPr="008F04D0">
        <w:rPr>
          <w:highlight w:val="yellow"/>
        </w:rPr>
        <w:t xml:space="preserve">throughout the parking lot. </w:t>
      </w:r>
      <w:r w:rsidR="008D174C" w:rsidRPr="008F04D0">
        <w:rPr>
          <w:highlight w:val="yellow"/>
        </w:rPr>
        <w:t xml:space="preserve">Wareyards (storage yards) require a minimum lighting level of 5 foot-candles (at ground level). </w:t>
      </w:r>
      <w:r w:rsidRPr="008F04D0">
        <w:rPr>
          <w:highlight w:val="yellow"/>
        </w:rPr>
        <w:t>Parking lot fixtures shall provide a maximum to minimum uniformity ratio of 1</w:t>
      </w:r>
      <w:r w:rsidR="00CC2AAA" w:rsidRPr="008F04D0">
        <w:rPr>
          <w:highlight w:val="yellow"/>
        </w:rPr>
        <w:t>5</w:t>
      </w:r>
      <w:r w:rsidRPr="008F04D0">
        <w:rPr>
          <w:highlight w:val="yellow"/>
        </w:rPr>
        <w:t>:1</w:t>
      </w:r>
      <w:r w:rsidR="00DA7080" w:rsidRPr="008F04D0">
        <w:rPr>
          <w:highlight w:val="yellow"/>
        </w:rPr>
        <w:t xml:space="preserve"> and</w:t>
      </w:r>
      <w:r w:rsidR="00CC2AAA" w:rsidRPr="008F04D0">
        <w:rPr>
          <w:highlight w:val="yellow"/>
        </w:rPr>
        <w:t xml:space="preserve"> a maximum to average uniformity ratio of 4:1</w:t>
      </w:r>
      <w:r w:rsidRPr="008F04D0">
        <w:rPr>
          <w:highlight w:val="yellow"/>
        </w:rPr>
        <w:t xml:space="preserve">. </w:t>
      </w:r>
    </w:p>
    <w:p w14:paraId="3BDB969A" w14:textId="77777777" w:rsidR="00FD5C72" w:rsidRPr="008F04D0" w:rsidRDefault="00FD5C72" w:rsidP="00FA2BD3">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p>
    <w:p w14:paraId="57D98868" w14:textId="5F2BE54E"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r w:rsidRPr="008F04D0">
        <w:rPr>
          <w:highlight w:val="yellow"/>
        </w:rPr>
        <w:t>2.</w:t>
      </w:r>
      <w:r w:rsidRPr="008F04D0">
        <w:rPr>
          <w:highlight w:val="yellow"/>
        </w:rPr>
        <w:tab/>
        <w:t>If the leased space is 100 percent occupied by Government tenants, all exterior parking lot fixtures</w:t>
      </w:r>
      <w:r w:rsidR="008D174C" w:rsidRPr="008F04D0">
        <w:rPr>
          <w:highlight w:val="yellow"/>
        </w:rPr>
        <w:t>, including those illuminating a wareyard,</w:t>
      </w:r>
      <w:r w:rsidR="00785BE6" w:rsidRPr="008F04D0">
        <w:rPr>
          <w:highlight w:val="yellow"/>
        </w:rPr>
        <w:t xml:space="preserve"> </w:t>
      </w:r>
      <w:r w:rsidRPr="008F04D0">
        <w:rPr>
          <w:highlight w:val="yellow"/>
        </w:rPr>
        <w:t>shall be “Dark Sky” compliant with no property line trespass.</w:t>
      </w:r>
    </w:p>
    <w:p w14:paraId="4F52EA20" w14:textId="77777777" w:rsidR="00830FFE" w:rsidRPr="008F04D0" w:rsidRDefault="00830FFE" w:rsidP="00830FFE">
      <w:pPr>
        <w:pStyle w:val="NoSpacing"/>
        <w:rPr>
          <w:highlight w:val="yellow"/>
        </w:rPr>
      </w:pPr>
    </w:p>
    <w:p w14:paraId="3AECC07E" w14:textId="0D68161F" w:rsidR="00830FFE" w:rsidRPr="008F04D0"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D</w:t>
      </w:r>
      <w:r w:rsidR="00830FFE" w:rsidRPr="008F04D0">
        <w:rPr>
          <w:highlight w:val="yellow"/>
        </w:rPr>
        <w:t>.</w:t>
      </w:r>
      <w:r w:rsidR="00830FFE" w:rsidRPr="008F04D0">
        <w:rPr>
          <w:highlight w:val="yellow"/>
        </w:rPr>
        <w:tab/>
      </w:r>
      <w:r w:rsidR="003D0DEE" w:rsidRPr="008F04D0">
        <w:rPr>
          <w:highlight w:val="yellow"/>
          <w:u w:val="single"/>
        </w:rPr>
        <w:t>Parking Structures</w:t>
      </w:r>
      <w:r w:rsidR="00FA2BD3" w:rsidRPr="008F04D0">
        <w:rPr>
          <w:highlight w:val="yellow"/>
        </w:rPr>
        <w:t>.</w:t>
      </w:r>
      <w:r w:rsidR="00830FFE" w:rsidRPr="008F04D0">
        <w:rPr>
          <w:highlight w:val="yellow"/>
        </w:rPr>
        <w:t xml:space="preserve"> The minimum illuminance level for parking structures is </w:t>
      </w:r>
      <w:r w:rsidR="00A87EB5" w:rsidRPr="008F04D0">
        <w:rPr>
          <w:highlight w:val="yellow"/>
        </w:rPr>
        <w:t>5</w:t>
      </w:r>
      <w:r w:rsidR="00830FFE" w:rsidRPr="008F04D0">
        <w:rPr>
          <w:highlight w:val="yellow"/>
        </w:rPr>
        <w:t xml:space="preserve"> foot-candle as measured on the floor with a uniformity ratio of 10:1</w:t>
      </w:r>
      <w:r w:rsidR="00D01645" w:rsidRPr="008F04D0">
        <w:rPr>
          <w:highlight w:val="yellow"/>
        </w:rPr>
        <w:t>.</w:t>
      </w:r>
    </w:p>
    <w:p w14:paraId="27A166B6"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75EE0BC9" w14:textId="28FEAF61" w:rsidR="00830FFE" w:rsidRPr="008F04D0" w:rsidRDefault="00003CD6"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E</w:t>
      </w:r>
      <w:r w:rsidR="00830FFE" w:rsidRPr="008F04D0">
        <w:rPr>
          <w:highlight w:val="yellow"/>
        </w:rPr>
        <w:t>.</w:t>
      </w:r>
      <w:r w:rsidR="00830FFE" w:rsidRPr="008F04D0">
        <w:rPr>
          <w:highlight w:val="yellow"/>
        </w:rPr>
        <w:tab/>
      </w:r>
      <w:r w:rsidR="003D0DEE" w:rsidRPr="008F04D0">
        <w:rPr>
          <w:highlight w:val="yellow"/>
          <w:u w:val="single"/>
        </w:rPr>
        <w:t>Parking Sensors</w:t>
      </w:r>
      <w:r w:rsidR="00FA2BD3" w:rsidRPr="008F04D0">
        <w:rPr>
          <w:caps/>
          <w:highlight w:val="yellow"/>
        </w:rPr>
        <w:t>.</w:t>
      </w:r>
      <w:r w:rsidR="00830FFE" w:rsidRPr="008F04D0">
        <w:rPr>
          <w:highlight w:val="yellow"/>
        </w:rPr>
        <w:t xml:space="preserve"> If the leased space is 100 percent occupied by Government tenants, exterior parking area and parking structure lighting shall be sensor or BAS controlled in order that it may be programmed to produce reduced lighting levels during </w:t>
      </w:r>
      <w:r w:rsidR="00D12A46" w:rsidRPr="008F04D0">
        <w:rPr>
          <w:highlight w:val="yellow"/>
        </w:rPr>
        <w:t>nonuse</w:t>
      </w:r>
      <w:r w:rsidR="00830FFE" w:rsidRPr="008F04D0">
        <w:rPr>
          <w:highlight w:val="yellow"/>
        </w:rPr>
        <w:t>.  This non-use time period will normally be from 11:00 pm to 6:00 am.</w:t>
      </w:r>
    </w:p>
    <w:p w14:paraId="48471CA6"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6B22E53E" w14:textId="716A530F" w:rsidR="00830FFE" w:rsidRPr="008F04D0" w:rsidRDefault="003D0DEE"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u w:val="single"/>
        </w:rPr>
        <w:t>Exterior Power Backup</w:t>
      </w:r>
      <w:r w:rsidR="00FA2BD3" w:rsidRPr="008F04D0">
        <w:rPr>
          <w:highlight w:val="yellow"/>
        </w:rPr>
        <w:t xml:space="preserve">. </w:t>
      </w:r>
      <w:r w:rsidR="00830FFE" w:rsidRPr="008F04D0">
        <w:rPr>
          <w:highlight w:val="yellow"/>
        </w:rPr>
        <w:t>Exterior egress, walkway, parking lot, and parking structure lighting must have emergency power backup to provide for safe evacuation of the Building.</w:t>
      </w:r>
    </w:p>
    <w:p w14:paraId="54888986" w14:textId="77777777" w:rsidR="00644A77" w:rsidRDefault="00644A77" w:rsidP="00FA2BD3">
      <w:pPr>
        <w:pStyle w:val="NoSpacing"/>
        <w:tabs>
          <w:tab w:val="clear" w:pos="576"/>
          <w:tab w:val="clear" w:pos="864"/>
          <w:tab w:val="clear" w:pos="1296"/>
          <w:tab w:val="clear" w:pos="1728"/>
          <w:tab w:val="clear" w:pos="2160"/>
          <w:tab w:val="clear" w:pos="2592"/>
          <w:tab w:val="clear" w:pos="3024"/>
          <w:tab w:val="left" w:pos="540"/>
        </w:tabs>
        <w:ind w:left="540" w:hanging="540"/>
      </w:pPr>
    </w:p>
    <w:p w14:paraId="6CD77AE0" w14:textId="107A4DCD" w:rsidR="00644A77" w:rsidRDefault="00644A77" w:rsidP="00FA2BD3">
      <w:pPr>
        <w:pStyle w:val="NoSpacing"/>
        <w:numPr>
          <w:ilvl w:val="0"/>
          <w:numId w:val="84"/>
        </w:numPr>
        <w:tabs>
          <w:tab w:val="clear" w:pos="576"/>
          <w:tab w:val="clear" w:pos="864"/>
          <w:tab w:val="clear" w:pos="1296"/>
          <w:tab w:val="clear" w:pos="1728"/>
          <w:tab w:val="clear" w:pos="2160"/>
          <w:tab w:val="clear" w:pos="2592"/>
          <w:tab w:val="clear" w:pos="3024"/>
          <w:tab w:val="left" w:pos="540"/>
        </w:tabs>
        <w:ind w:left="540" w:hanging="540"/>
      </w:pPr>
      <w:r>
        <w:rPr>
          <w:u w:val="single"/>
        </w:rPr>
        <w:lastRenderedPageBreak/>
        <w:t>Video Surveillance System (VSS)</w:t>
      </w:r>
      <w:r w:rsidR="00FA2BD3">
        <w:t>.</w:t>
      </w:r>
      <w:r>
        <w:t xml:space="preserve"> Lighting shall be provided in such a manner to adequately support VSS operations, and not limit or preclude adequate fields of view.</w:t>
      </w:r>
    </w:p>
    <w:bookmarkEnd w:id="1290"/>
    <w:p w14:paraId="34C16CAB" w14:textId="77777777" w:rsidR="00830FFE" w:rsidRPr="0074734B" w:rsidRDefault="00830FFE" w:rsidP="00830FFE">
      <w:pPr>
        <w:suppressAutoHyphens/>
      </w:pPr>
    </w:p>
    <w:p w14:paraId="7B729A62" w14:textId="75DA9A95" w:rsidR="00F5193D" w:rsidRPr="008F04D0" w:rsidRDefault="008631FC" w:rsidP="004C0C59">
      <w:pPr>
        <w:pStyle w:val="Heading2"/>
        <w:numPr>
          <w:ilvl w:val="1"/>
          <w:numId w:val="61"/>
        </w:numPr>
        <w:tabs>
          <w:tab w:val="clear" w:pos="480"/>
          <w:tab w:val="left" w:pos="540"/>
        </w:tabs>
        <w:rPr>
          <w:highlight w:val="yellow"/>
        </w:rPr>
      </w:pPr>
      <w:bookmarkStart w:id="1291" w:name="_Toc359791241"/>
      <w:bookmarkStart w:id="1292" w:name="_Toc145683938"/>
      <w:r w:rsidRPr="008F04D0">
        <w:rPr>
          <w:highlight w:val="yellow"/>
        </w:rPr>
        <w:t>ACOUSTICAL REQUIREMENTS (</w:t>
      </w:r>
      <w:r w:rsidR="00D26873" w:rsidRPr="008F04D0">
        <w:rPr>
          <w:highlight w:val="yellow"/>
        </w:rPr>
        <w:t>OCT 2022</w:t>
      </w:r>
      <w:r w:rsidRPr="008F04D0">
        <w:rPr>
          <w:highlight w:val="yellow"/>
        </w:rPr>
        <w:t>)</w:t>
      </w:r>
      <w:bookmarkEnd w:id="1291"/>
      <w:bookmarkEnd w:id="1292"/>
    </w:p>
    <w:p w14:paraId="76999FA1" w14:textId="77777777" w:rsidR="00830FFE" w:rsidRPr="008F04D0" w:rsidRDefault="00830FFE" w:rsidP="00476C94">
      <w:pPr>
        <w:suppressAutoHyphens/>
        <w:ind w:right="36"/>
        <w:contextualSpacing/>
        <w:rPr>
          <w:highlight w:val="yellow"/>
        </w:rPr>
      </w:pPr>
    </w:p>
    <w:p w14:paraId="7E8DD168" w14:textId="6E083D34"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A.</w:t>
      </w:r>
      <w:r w:rsidRPr="008F04D0">
        <w:rPr>
          <w:highlight w:val="yellow"/>
        </w:rPr>
        <w:tab/>
      </w:r>
      <w:r w:rsidRPr="008F04D0">
        <w:rPr>
          <w:highlight w:val="yellow"/>
          <w:u w:val="single"/>
        </w:rPr>
        <w:t>Reverberation Control</w:t>
      </w:r>
      <w:r w:rsidRPr="008F04D0">
        <w:rPr>
          <w:highlight w:val="yellow"/>
        </w:rPr>
        <w:t>.  Private office and conference rooms using suspended acoustical ceilings shall have a noise reduction coefficient (NRC) of not less than 0.</w:t>
      </w:r>
      <w:r w:rsidR="00D26873" w:rsidRPr="008F04D0">
        <w:rPr>
          <w:highlight w:val="yellow"/>
        </w:rPr>
        <w:t xml:space="preserve">75 </w:t>
      </w:r>
      <w:r w:rsidRPr="008F04D0">
        <w:rPr>
          <w:highlight w:val="yellow"/>
        </w:rPr>
        <w:t>in accordance with ASTM C</w:t>
      </w:r>
      <w:r w:rsidRPr="008F04D0">
        <w:rPr>
          <w:highlight w:val="yellow"/>
        </w:rPr>
        <w:noBreakHyphen/>
        <w:t>423.  Open office using suspended acoustical ceilings shall have a</w:t>
      </w:r>
      <w:r w:rsidR="002B4828" w:rsidRPr="008F04D0">
        <w:rPr>
          <w:highlight w:val="yellow"/>
        </w:rPr>
        <w:t>n</w:t>
      </w:r>
      <w:r w:rsidRPr="008F04D0">
        <w:rPr>
          <w:highlight w:val="yellow"/>
        </w:rPr>
        <w:t xml:space="preserve"> NRC of not less than 0.</w:t>
      </w:r>
      <w:r w:rsidR="00D26873" w:rsidRPr="008F04D0">
        <w:rPr>
          <w:highlight w:val="yellow"/>
        </w:rPr>
        <w:t>80</w:t>
      </w:r>
      <w:r w:rsidRPr="008F04D0">
        <w:rPr>
          <w:highlight w:val="yellow"/>
        </w:rPr>
        <w:t>.  Private offices, conference rooms, and open offices using acoustical cloud or acoustical wall panels with a minimum of 70% coverage shall have a</w:t>
      </w:r>
      <w:r w:rsidR="002B4828" w:rsidRPr="008F04D0">
        <w:rPr>
          <w:highlight w:val="yellow"/>
        </w:rPr>
        <w:t>n</w:t>
      </w:r>
      <w:r w:rsidRPr="008F04D0">
        <w:rPr>
          <w:highlight w:val="yellow"/>
        </w:rPr>
        <w:t xml:space="preserve"> NRC of not less than 0.</w:t>
      </w:r>
      <w:r w:rsidR="00D26873" w:rsidRPr="008F04D0">
        <w:rPr>
          <w:highlight w:val="yellow"/>
        </w:rPr>
        <w:t>80</w:t>
      </w:r>
      <w:r w:rsidRPr="008F04D0">
        <w:rPr>
          <w:highlight w:val="yellow"/>
        </w:rPr>
        <w:t>.</w:t>
      </w:r>
    </w:p>
    <w:p w14:paraId="21A76E9B"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2F4AF279" w14:textId="2286CD4C"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B.</w:t>
      </w:r>
      <w:r w:rsidRPr="008F04D0">
        <w:rPr>
          <w:highlight w:val="yellow"/>
        </w:rPr>
        <w:tab/>
      </w:r>
      <w:r w:rsidRPr="008F04D0">
        <w:rPr>
          <w:highlight w:val="yellow"/>
          <w:u w:val="single"/>
        </w:rPr>
        <w:t>Ambient Noise Control</w:t>
      </w:r>
      <w:r w:rsidRPr="008F04D0">
        <w:rPr>
          <w:highlight w:val="yellow"/>
        </w:rPr>
        <w:t>.  Ambient noise from mechanical equipment shall not exceed noise criteria curve (NC) 35 in accordance with the ASHRAE Handbook of Fundamentals in offices</w:t>
      </w:r>
      <w:r w:rsidR="00D26873" w:rsidRPr="008F04D0">
        <w:rPr>
          <w:rFonts w:cs="Arial"/>
          <w:szCs w:val="16"/>
          <w:highlight w:val="yellow"/>
        </w:rPr>
        <w:t>; NC 20 in</w:t>
      </w:r>
      <w:r w:rsidRPr="008F04D0">
        <w:rPr>
          <w:highlight w:val="yellow"/>
        </w:rPr>
        <w:t xml:space="preserve"> conference </w:t>
      </w:r>
      <w:r w:rsidR="00D26873" w:rsidRPr="008F04D0">
        <w:rPr>
          <w:rFonts w:cs="Arial"/>
          <w:szCs w:val="16"/>
          <w:highlight w:val="yellow"/>
        </w:rPr>
        <w:t xml:space="preserve">and teleconference </w:t>
      </w:r>
      <w:r w:rsidRPr="008F04D0">
        <w:rPr>
          <w:highlight w:val="yellow"/>
        </w:rPr>
        <w:t xml:space="preserve">rooms; NC 40 in corridors, cafeterias, lobbies, </w:t>
      </w:r>
      <w:r w:rsidR="00D12A46" w:rsidRPr="008F04D0">
        <w:rPr>
          <w:highlight w:val="yellow"/>
        </w:rPr>
        <w:t>restrooms,</w:t>
      </w:r>
      <w:r w:rsidR="00D26873" w:rsidRPr="008F04D0">
        <w:rPr>
          <w:highlight w:val="yellow"/>
        </w:rPr>
        <w:t xml:space="preserve"> and</w:t>
      </w:r>
      <w:r w:rsidRPr="008F04D0">
        <w:rPr>
          <w:highlight w:val="yellow"/>
        </w:rPr>
        <w:t xml:space="preserve"> other spaces.</w:t>
      </w:r>
    </w:p>
    <w:p w14:paraId="6944CE57"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0FACDD43" w14:textId="77777777" w:rsidR="00830FFE" w:rsidRPr="008F04D0"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C.</w:t>
      </w:r>
      <w:r w:rsidRPr="008F04D0">
        <w:rPr>
          <w:highlight w:val="yellow"/>
        </w:rPr>
        <w:tab/>
      </w:r>
      <w:r w:rsidRPr="008F04D0">
        <w:rPr>
          <w:highlight w:val="yellow"/>
          <w:u w:val="single"/>
        </w:rPr>
        <w:t>Noise Isolation</w:t>
      </w:r>
      <w:r w:rsidRPr="008F04D0">
        <w:rPr>
          <w:highlight w:val="yellow"/>
        </w:rPr>
        <w:t>.  Rooms separated from adjacent spaces by ceiling high partitions (not including doors) shall not be less than the following noise isolation class (NIC) standards when tested in accordance with ASTM E</w:t>
      </w:r>
      <w:r w:rsidRPr="008F04D0">
        <w:rPr>
          <w:highlight w:val="yellow"/>
        </w:rPr>
        <w:noBreakHyphen/>
        <w:t>336:</w:t>
      </w:r>
    </w:p>
    <w:p w14:paraId="75B11E44" w14:textId="77777777" w:rsidR="00830FFE" w:rsidRPr="008F04D0" w:rsidRDefault="00830FFE" w:rsidP="00FD5C72">
      <w:pPr>
        <w:pStyle w:val="NoSpacing"/>
        <w:tabs>
          <w:tab w:val="clear" w:pos="576"/>
          <w:tab w:val="clear" w:pos="864"/>
          <w:tab w:val="clear" w:pos="1296"/>
          <w:tab w:val="clear" w:pos="1728"/>
          <w:tab w:val="clear" w:pos="2160"/>
          <w:tab w:val="clear" w:pos="2592"/>
          <w:tab w:val="clear" w:pos="3024"/>
          <w:tab w:val="left" w:pos="540"/>
        </w:tabs>
        <w:rPr>
          <w:highlight w:val="yellow"/>
        </w:rPr>
      </w:pPr>
    </w:p>
    <w:p w14:paraId="26E3091F" w14:textId="25C8DBD7" w:rsidR="00830FFE" w:rsidRPr="008F04D0" w:rsidRDefault="00830FFE"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rPr>
          <w:highlight w:val="yellow"/>
        </w:rPr>
      </w:pPr>
      <w:r w:rsidRPr="008F04D0">
        <w:rPr>
          <w:highlight w:val="yellow"/>
        </w:rPr>
        <w:t xml:space="preserve">Conference </w:t>
      </w:r>
      <w:r w:rsidR="00D26873" w:rsidRPr="008F04D0">
        <w:rPr>
          <w:highlight w:val="yellow"/>
        </w:rPr>
        <w:t>Rooms</w:t>
      </w:r>
      <w:r w:rsidRPr="008F04D0">
        <w:rPr>
          <w:highlight w:val="yellow"/>
        </w:rPr>
        <w:t>:  NIC</w:t>
      </w:r>
      <w:r w:rsidR="008765AF" w:rsidRPr="008F04D0">
        <w:rPr>
          <w:highlight w:val="yellow"/>
        </w:rPr>
        <w:t xml:space="preserve"> </w:t>
      </w:r>
      <w:r w:rsidR="00D26873" w:rsidRPr="008F04D0">
        <w:rPr>
          <w:highlight w:val="yellow"/>
        </w:rPr>
        <w:t>45</w:t>
      </w:r>
    </w:p>
    <w:p w14:paraId="2225D3E7" w14:textId="02A27C52" w:rsidR="00D26873" w:rsidRPr="008F04D0"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rPr>
          <w:highlight w:val="yellow"/>
        </w:rPr>
      </w:pPr>
      <w:r w:rsidRPr="008F04D0">
        <w:rPr>
          <w:highlight w:val="yellow"/>
        </w:rPr>
        <w:t>Teleconference Rooms: NIC 48</w:t>
      </w:r>
    </w:p>
    <w:p w14:paraId="6EE1ABD2" w14:textId="04035AE4" w:rsidR="00830FFE" w:rsidRPr="008F04D0" w:rsidRDefault="00D26873" w:rsidP="004C0C59">
      <w:pPr>
        <w:pStyle w:val="NoSpacing"/>
        <w:numPr>
          <w:ilvl w:val="2"/>
          <w:numId w:val="61"/>
        </w:numPr>
        <w:tabs>
          <w:tab w:val="clear" w:pos="576"/>
          <w:tab w:val="clear" w:pos="864"/>
          <w:tab w:val="clear" w:pos="1296"/>
          <w:tab w:val="clear" w:pos="1728"/>
          <w:tab w:val="clear" w:pos="2160"/>
          <w:tab w:val="clear" w:pos="2592"/>
          <w:tab w:val="clear" w:pos="3024"/>
          <w:tab w:val="left" w:pos="1080"/>
        </w:tabs>
        <w:ind w:left="540"/>
        <w:rPr>
          <w:highlight w:val="yellow"/>
        </w:rPr>
      </w:pPr>
      <w:r w:rsidRPr="008F04D0">
        <w:rPr>
          <w:highlight w:val="yellow"/>
        </w:rPr>
        <w:t xml:space="preserve">Private </w:t>
      </w:r>
      <w:r w:rsidR="00830FFE" w:rsidRPr="008F04D0">
        <w:rPr>
          <w:highlight w:val="yellow"/>
        </w:rPr>
        <w:t>Offices:  NIC</w:t>
      </w:r>
      <w:r w:rsidR="008765AF" w:rsidRPr="008F04D0">
        <w:rPr>
          <w:highlight w:val="yellow"/>
        </w:rPr>
        <w:t xml:space="preserve"> </w:t>
      </w:r>
      <w:r w:rsidR="00830FFE" w:rsidRPr="008F04D0">
        <w:rPr>
          <w:highlight w:val="yellow"/>
        </w:rPr>
        <w:t>35</w:t>
      </w:r>
      <w:r w:rsidRPr="008F04D0">
        <w:rPr>
          <w:highlight w:val="yellow"/>
        </w:rPr>
        <w:t xml:space="preserve"> </w:t>
      </w:r>
      <w:r w:rsidRPr="008F04D0">
        <w:rPr>
          <w:rFonts w:cs="Arial"/>
          <w:szCs w:val="16"/>
          <w:highlight w:val="yellow"/>
        </w:rPr>
        <w:t>when sound masking is provided; NIC 40 if sound masking is not provided.</w:t>
      </w:r>
    </w:p>
    <w:p w14:paraId="62899504" w14:textId="77777777" w:rsidR="00830FFE" w:rsidRPr="008F04D0" w:rsidRDefault="00830FFE" w:rsidP="00FD5C72">
      <w:pPr>
        <w:pStyle w:val="NoSpacing"/>
        <w:tabs>
          <w:tab w:val="clear" w:pos="864"/>
          <w:tab w:val="clear" w:pos="1296"/>
          <w:tab w:val="clear" w:pos="1728"/>
          <w:tab w:val="clear" w:pos="2160"/>
          <w:tab w:val="clear" w:pos="2592"/>
          <w:tab w:val="clear" w:pos="3024"/>
          <w:tab w:val="left" w:pos="540"/>
        </w:tabs>
        <w:rPr>
          <w:highlight w:val="yellow"/>
        </w:rPr>
      </w:pPr>
    </w:p>
    <w:p w14:paraId="5326B2DD" w14:textId="77777777" w:rsidR="00830FFE" w:rsidRPr="0074734B" w:rsidRDefault="00830FFE" w:rsidP="00FA2BD3">
      <w:pPr>
        <w:pStyle w:val="NoSpacing"/>
        <w:tabs>
          <w:tab w:val="clear" w:pos="576"/>
          <w:tab w:val="clear" w:pos="864"/>
          <w:tab w:val="clear" w:pos="1296"/>
          <w:tab w:val="clear" w:pos="1728"/>
          <w:tab w:val="clear" w:pos="2160"/>
          <w:tab w:val="clear" w:pos="2592"/>
          <w:tab w:val="clear" w:pos="3024"/>
          <w:tab w:val="left" w:pos="540"/>
        </w:tabs>
        <w:ind w:left="540" w:hanging="540"/>
      </w:pPr>
      <w:r w:rsidRPr="008F04D0">
        <w:rPr>
          <w:highlight w:val="yellow"/>
        </w:rPr>
        <w:t>D.</w:t>
      </w:r>
      <w:r w:rsidRPr="008F04D0">
        <w:rPr>
          <w:highlight w:val="yellow"/>
        </w:rPr>
        <w:tab/>
      </w:r>
      <w:r w:rsidRPr="008F04D0">
        <w:rPr>
          <w:highlight w:val="yellow"/>
          <w:u w:val="single"/>
        </w:rPr>
        <w:t>Testing</w:t>
      </w:r>
      <w:r w:rsidRPr="008F04D0">
        <w:rPr>
          <w:highlight w:val="yellow"/>
        </w:rPr>
        <w:t>.  The LCO may require, at Lessor’s expense, test reports by a qualified acoustical consultant showing that acoustical requirements have been met.</w:t>
      </w:r>
    </w:p>
    <w:p w14:paraId="3997291B" w14:textId="77777777" w:rsidR="00830FFE" w:rsidRPr="0074734B" w:rsidRDefault="00830FFE" w:rsidP="003D0DEE">
      <w:pPr>
        <w:suppressAutoHyphens/>
        <w:contextualSpacing/>
      </w:pPr>
    </w:p>
    <w:p w14:paraId="7710BCA2" w14:textId="1E101BD7" w:rsidR="004506B3" w:rsidRDefault="00776DFF" w:rsidP="00776DFF">
      <w:pPr>
        <w:suppressAutoHyphens/>
        <w:contextualSpacing/>
        <w:rPr>
          <w:rFonts w:cs="Arial"/>
          <w:caps/>
          <w:vanish/>
          <w:color w:val="0000FF"/>
          <w:szCs w:val="16"/>
        </w:rPr>
      </w:pPr>
      <w:r w:rsidRPr="00216612">
        <w:rPr>
          <w:rFonts w:cs="Arial"/>
          <w:b/>
          <w:caps/>
          <w:vanish/>
          <w:color w:val="0000FF"/>
          <w:szCs w:val="16"/>
        </w:rPr>
        <w:t>ACTION REQUIRED</w:t>
      </w:r>
      <w:r w:rsidRPr="00E620A5">
        <w:rPr>
          <w:rFonts w:cs="Arial"/>
          <w:caps/>
          <w:vanish/>
          <w:color w:val="0000FF"/>
          <w:szCs w:val="16"/>
        </w:rPr>
        <w:t>: Use</w:t>
      </w:r>
      <w:r>
        <w:rPr>
          <w:rFonts w:cs="Arial"/>
          <w:caps/>
          <w:vanish/>
          <w:color w:val="0000FF"/>
          <w:szCs w:val="16"/>
        </w:rPr>
        <w:t xml:space="preserve"> </w:t>
      </w:r>
      <w:r w:rsidR="00C5763E">
        <w:rPr>
          <w:rFonts w:cs="Arial"/>
          <w:caps/>
          <w:vanish/>
          <w:color w:val="0000FF"/>
          <w:szCs w:val="16"/>
        </w:rPr>
        <w:t xml:space="preserve">the following paragraph </w:t>
      </w:r>
      <w:r w:rsidRPr="00E620A5">
        <w:rPr>
          <w:rFonts w:cs="Arial"/>
          <w:caps/>
          <w:vanish/>
          <w:color w:val="0000FF"/>
          <w:szCs w:val="16"/>
        </w:rPr>
        <w:t xml:space="preserve">only when a newly constructed building is the only solution that will meet the </w:t>
      </w:r>
      <w:r>
        <w:rPr>
          <w:rFonts w:cs="Arial"/>
          <w:caps/>
          <w:vanish/>
          <w:color w:val="0000FF"/>
          <w:szCs w:val="16"/>
        </w:rPr>
        <w:t>CUSTOMER</w:t>
      </w:r>
      <w:r w:rsidRPr="00E620A5">
        <w:rPr>
          <w:rFonts w:cs="Arial"/>
          <w:caps/>
          <w:vanish/>
          <w:color w:val="0000FF"/>
          <w:szCs w:val="16"/>
        </w:rPr>
        <w:t>’s needs</w:t>
      </w:r>
      <w:r w:rsidR="0046555F">
        <w:rPr>
          <w:rFonts w:cs="Arial"/>
          <w:caps/>
          <w:vanish/>
          <w:color w:val="0000FF"/>
          <w:szCs w:val="16"/>
        </w:rPr>
        <w:t xml:space="preserve"> and existing buildings are not competing</w:t>
      </w:r>
      <w:r w:rsidRPr="00E620A5">
        <w:rPr>
          <w:rFonts w:cs="Arial"/>
          <w:caps/>
          <w:vanish/>
          <w:color w:val="0000FF"/>
          <w:szCs w:val="16"/>
        </w:rPr>
        <w:t>.</w:t>
      </w:r>
      <w:r>
        <w:rPr>
          <w:rFonts w:cs="Arial"/>
          <w:caps/>
          <w:vanish/>
          <w:color w:val="0000FF"/>
          <w:szCs w:val="16"/>
        </w:rPr>
        <w:t xml:space="preserve">  Otherwise, delete.</w:t>
      </w:r>
    </w:p>
    <w:p w14:paraId="58218C29" w14:textId="77777777" w:rsidR="00F5193D" w:rsidRDefault="004506B3" w:rsidP="00776DFF">
      <w:pPr>
        <w:suppressAutoHyphens/>
        <w:contextualSpacing/>
        <w:rPr>
          <w:rFonts w:cs="Arial"/>
          <w:caps/>
          <w:vanish/>
          <w:color w:val="0000FF"/>
          <w:szCs w:val="16"/>
        </w:rPr>
      </w:pPr>
      <w:r w:rsidRPr="00101880">
        <w:rPr>
          <w:rFonts w:cs="Arial"/>
          <w:b/>
          <w:caps/>
          <w:vanish/>
          <w:color w:val="0000FF"/>
          <w:szCs w:val="16"/>
        </w:rPr>
        <w:t>note:</w:t>
      </w:r>
      <w:r>
        <w:rPr>
          <w:rFonts w:cs="Arial"/>
          <w:caps/>
          <w:vanish/>
          <w:color w:val="0000FF"/>
          <w:szCs w:val="16"/>
        </w:rPr>
        <w:t xml:space="preserve"> paragraph must be added back in via rlp amendment if, at any point prior to fpr, the government only has offers for new construction.</w:t>
      </w:r>
      <w:r w:rsidR="00776DFF">
        <w:rPr>
          <w:rFonts w:cs="Arial"/>
          <w:caps/>
          <w:vanish/>
          <w:color w:val="0000FF"/>
          <w:szCs w:val="16"/>
        </w:rPr>
        <w:t xml:space="preserve"> </w:t>
      </w:r>
    </w:p>
    <w:p w14:paraId="1A0ADDBC" w14:textId="08C1BC61" w:rsidR="00F5193D" w:rsidRDefault="008631FC" w:rsidP="004C0C59">
      <w:pPr>
        <w:pStyle w:val="Heading2"/>
        <w:numPr>
          <w:ilvl w:val="1"/>
          <w:numId w:val="61"/>
        </w:numPr>
        <w:tabs>
          <w:tab w:val="clear" w:pos="480"/>
          <w:tab w:val="left" w:pos="540"/>
        </w:tabs>
      </w:pPr>
      <w:bookmarkStart w:id="1293" w:name="_Toc357609781"/>
      <w:bookmarkStart w:id="1294" w:name="_Toc145683939"/>
      <w:r w:rsidRPr="00C077FC">
        <w:t>SECURITY FOR NEW CONSTRUCTION</w:t>
      </w:r>
      <w:r w:rsidRPr="002B16E1">
        <w:t xml:space="preserve"> </w:t>
      </w:r>
      <w:r w:rsidRPr="00476C94">
        <w:rPr>
          <w:caps/>
        </w:rPr>
        <w:t>(</w:t>
      </w:r>
      <w:r w:rsidR="008272EE">
        <w:rPr>
          <w:caps/>
        </w:rPr>
        <w:t>OCT</w:t>
      </w:r>
      <w:r w:rsidR="00B252AA">
        <w:rPr>
          <w:caps/>
        </w:rPr>
        <w:t xml:space="preserve"> 202</w:t>
      </w:r>
      <w:r w:rsidR="008272EE">
        <w:rPr>
          <w:caps/>
        </w:rPr>
        <w:t>2</w:t>
      </w:r>
      <w:r w:rsidRPr="00476C94">
        <w:rPr>
          <w:caps/>
        </w:rPr>
        <w:t>)</w:t>
      </w:r>
      <w:bookmarkEnd w:id="1293"/>
      <w:bookmarkEnd w:id="1294"/>
    </w:p>
    <w:p w14:paraId="04FD68C7" w14:textId="08A94BD3" w:rsidR="000F2534" w:rsidRDefault="000F2534" w:rsidP="00476C94">
      <w:pPr>
        <w:pStyle w:val="NoSpacing"/>
        <w:tabs>
          <w:tab w:val="clear" w:pos="576"/>
          <w:tab w:val="left" w:pos="480"/>
        </w:tabs>
      </w:pPr>
    </w:p>
    <w:p w14:paraId="04ED2381" w14:textId="64662569"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bCs/>
          <w:iCs/>
          <w:shd w:val="clear" w:color="auto" w:fill="FFFFFF"/>
        </w:rPr>
      </w:pPr>
      <w:r>
        <w:rPr>
          <w:rFonts w:cs="Arial"/>
          <w:szCs w:val="24"/>
        </w:rPr>
        <w:t>A.</w:t>
      </w:r>
      <w:r>
        <w:rPr>
          <w:rFonts w:cs="Arial"/>
          <w:szCs w:val="24"/>
        </w:rPr>
        <w:tab/>
      </w:r>
      <w:r w:rsidR="002D2E44" w:rsidRPr="002D2E44">
        <w:rPr>
          <w:rFonts w:cs="Arial"/>
          <w:u w:val="single"/>
        </w:rPr>
        <w:t>Design-Basis Threat</w:t>
      </w:r>
      <w:r w:rsidR="002D2E44">
        <w:rPr>
          <w:rFonts w:cs="Arial"/>
        </w:rPr>
        <w:t xml:space="preserve">. </w:t>
      </w:r>
      <w:r>
        <w:rPr>
          <w:rFonts w:cs="Arial"/>
        </w:rPr>
        <w:t>– The</w:t>
      </w:r>
      <w:r>
        <w:rPr>
          <w:rFonts w:cs="Arial"/>
          <w:bCs/>
          <w:iCs/>
          <w:shd w:val="clear" w:color="auto" w:fill="FFFFFF"/>
        </w:rPr>
        <w:t xml:space="preserve"> Design-Basis Threat (DBT) is the profile and estimate of the threats to a Government facility across a range of specific undesirable events and serves as the basis for determining appropriate security standards. The Lessor’s technical consultant(s) shall work in conjunction with the Government, including the Federal Protective Service (FPS), to apply the DBT to the post-award risk assessment.</w:t>
      </w:r>
      <w:r>
        <w:rPr>
          <w:rFonts w:cs="Arial"/>
          <w:b/>
        </w:rPr>
        <w:t xml:space="preserve"> </w:t>
      </w:r>
      <w:r>
        <w:rPr>
          <w:rFonts w:cs="Arial"/>
          <w:bCs/>
          <w:iCs/>
          <w:shd w:val="clear" w:color="auto" w:fill="FFFFFF"/>
        </w:rPr>
        <w:t>The risk assessment identifies recommended countermeasures and security design features that achieve the minimum baseline level of protection for a particular facility. The baseline level of protection may be further customized to address facility-specific conditions. The Lessor is responsible for providing countermeasure provisions outlined in the attached FSL document, as well as for additional items identified during the post-award risk assessment. Any additional countermeasures identified during this assessment shall be priced as BSAC.</w:t>
      </w:r>
    </w:p>
    <w:p w14:paraId="1877CBB4" w14:textId="77777777" w:rsidR="000F2534" w:rsidRDefault="000F2534" w:rsidP="00FA2BD3">
      <w:pPr>
        <w:pStyle w:val="NoSpacing"/>
        <w:tabs>
          <w:tab w:val="left" w:pos="540"/>
        </w:tabs>
        <w:ind w:left="540" w:hanging="540"/>
      </w:pPr>
    </w:p>
    <w:p w14:paraId="46CE88F0" w14:textId="77777777" w:rsidR="000F2534" w:rsidRDefault="000F2534" w:rsidP="00FA2BD3">
      <w:pPr>
        <w:shd w:val="clear" w:color="auto" w:fill="FFFFFF"/>
        <w:tabs>
          <w:tab w:val="clear" w:pos="480"/>
          <w:tab w:val="clear" w:pos="960"/>
          <w:tab w:val="clear" w:pos="1440"/>
          <w:tab w:val="clear" w:pos="1920"/>
          <w:tab w:val="clear" w:pos="2400"/>
          <w:tab w:val="left" w:pos="540"/>
        </w:tabs>
        <w:ind w:left="540" w:hanging="540"/>
        <w:rPr>
          <w:rFonts w:cs="Arial"/>
          <w:color w:val="000000"/>
          <w:szCs w:val="24"/>
        </w:rPr>
      </w:pPr>
      <w:r>
        <w:rPr>
          <w:rFonts w:cs="Arial"/>
          <w:color w:val="222222"/>
          <w:szCs w:val="24"/>
        </w:rPr>
        <w:t>B.</w:t>
      </w:r>
      <w:r>
        <w:rPr>
          <w:rFonts w:cs="Arial"/>
          <w:color w:val="222222"/>
          <w:szCs w:val="24"/>
        </w:rPr>
        <w:tab/>
        <w:t>Prior to occupancy, the Lessor shall provide a written certification from a licensed professional engineer with formal training in structural dynamics and experience with accepted blast resistant design, verifying that the Building conforms to a minimum of:</w:t>
      </w:r>
    </w:p>
    <w:p w14:paraId="7C684323" w14:textId="57867E29" w:rsidR="000F2534" w:rsidRDefault="000F2534" w:rsidP="00FD5C72">
      <w:pPr>
        <w:shd w:val="clear" w:color="auto" w:fill="FFFFFF"/>
        <w:tabs>
          <w:tab w:val="clear" w:pos="480"/>
          <w:tab w:val="clear" w:pos="960"/>
          <w:tab w:val="clear" w:pos="1440"/>
          <w:tab w:val="clear" w:pos="1920"/>
          <w:tab w:val="clear" w:pos="2400"/>
          <w:tab w:val="left" w:pos="540"/>
        </w:tabs>
        <w:rPr>
          <w:rFonts w:cs="Arial"/>
          <w:color w:val="000000"/>
          <w:szCs w:val="24"/>
        </w:rPr>
      </w:pPr>
    </w:p>
    <w:p w14:paraId="46E4A1C1" w14:textId="32F86CCB"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olor w:val="000000"/>
          <w:szCs w:val="24"/>
        </w:rPr>
      </w:pPr>
      <w:r>
        <w:rPr>
          <w:rFonts w:cs="Arial"/>
          <w:color w:val="000000"/>
          <w:szCs w:val="24"/>
        </w:rPr>
        <w:t>1.         </w:t>
      </w:r>
      <w:r>
        <w:rPr>
          <w:rFonts w:cs="Arial"/>
          <w:bCs/>
          <w:color w:val="000000"/>
          <w:szCs w:val="24"/>
        </w:rPr>
        <w:t xml:space="preserve">Window glazing, </w:t>
      </w:r>
      <w:r>
        <w:rPr>
          <w:rFonts w:cs="Arial"/>
          <w:color w:val="000000"/>
          <w:szCs w:val="24"/>
        </w:rPr>
        <w:t>with a performance condition appropriate to the identified Facility Security Level.</w:t>
      </w:r>
    </w:p>
    <w:p w14:paraId="0967AA5B"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C1E55AF" w14:textId="7F726D3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2.         </w:t>
      </w:r>
      <w:r>
        <w:rPr>
          <w:rFonts w:cs="Arial"/>
          <w:bCs/>
          <w:szCs w:val="24"/>
        </w:rPr>
        <w:t>Setback distance</w:t>
      </w:r>
      <w:r>
        <w:rPr>
          <w:rFonts w:cs="Arial"/>
          <w:szCs w:val="24"/>
        </w:rPr>
        <w:t>, measured from the face of the Building's exterior to the protected/defended perimeter (i.e., any potential point of explosion).  This means the distance from the Building to the curb or other boundary protected by bollards, planters or other street furniture.  Such potential points of explosion may be, but are not limited to, such areas that could be accessible by any motorized vehicle (i.e., street, alley, sidewalk, driveway, parking lot).</w:t>
      </w:r>
    </w:p>
    <w:p w14:paraId="7FD32567" w14:textId="77777777" w:rsidR="00FD5C72" w:rsidRDefault="00FD5C72"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p>
    <w:p w14:paraId="42C9FBFB" w14:textId="62818789"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3.         </w:t>
      </w:r>
      <w:r>
        <w:rPr>
          <w:rFonts w:cs="Arial"/>
          <w:bCs/>
          <w:szCs w:val="24"/>
        </w:rPr>
        <w:t xml:space="preserve">Lobbies, mailrooms, and loading docks </w:t>
      </w:r>
      <w:r>
        <w:rPr>
          <w:rFonts w:cs="Arial"/>
          <w:szCs w:val="24"/>
        </w:rPr>
        <w:t xml:space="preserve">shall </w:t>
      </w:r>
      <w:r>
        <w:rPr>
          <w:rFonts w:cs="Arial"/>
          <w:bCs/>
          <w:szCs w:val="24"/>
        </w:rPr>
        <w:t>not share a return-air system</w:t>
      </w:r>
      <w:r>
        <w:rPr>
          <w:rFonts w:cs="Arial"/>
          <w:szCs w:val="24"/>
        </w:rPr>
        <w:t xml:space="preserve"> with the remaining areas of the Building.  The Lessor shall provide lobby, mailroom, and loading dock ventilation systems' outside air intakes and exhausts with low leakage, fast acting, isolation dampers that can be closed to isolate their systems.  Dedicated HVAC shall be required for mailrooms only when the Government specifically requires a centrally operated mailroom.  </w:t>
      </w:r>
      <w:r>
        <w:rPr>
          <w:rFonts w:cs="Arial"/>
          <w:bCs/>
          <w:szCs w:val="24"/>
        </w:rPr>
        <w:t xml:space="preserve">On Buildings of more than four stories, air intakes shall be located on the fourth floor or higher. </w:t>
      </w:r>
      <w:r>
        <w:rPr>
          <w:rFonts w:cs="Arial"/>
          <w:szCs w:val="24"/>
        </w:rPr>
        <w:t xml:space="preserve"> On Buildings of three stories or less, air intakes shall be located on the roof or as high as practical.  Locating intakes high on a wall is preferred over a roof location.</w:t>
      </w:r>
    </w:p>
    <w:p w14:paraId="59D4AB1E" w14:textId="77777777" w:rsidR="000F2534" w:rsidRPr="00123B2B"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bCs/>
          <w:szCs w:val="24"/>
        </w:rPr>
      </w:pPr>
    </w:p>
    <w:p w14:paraId="4EB57D0F" w14:textId="77777777"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caps/>
          <w:vanish/>
          <w:color w:val="0000FF"/>
          <w:szCs w:val="16"/>
        </w:rPr>
      </w:pPr>
      <w:r>
        <w:rPr>
          <w:rFonts w:cs="Arial"/>
          <w:b/>
          <w:bCs/>
          <w:caps/>
          <w:vanish/>
          <w:color w:val="0000FF"/>
          <w:szCs w:val="16"/>
        </w:rPr>
        <w:t>ACTION REQUIRED</w:t>
      </w:r>
      <w:r>
        <w:rPr>
          <w:rFonts w:cs="Arial"/>
          <w:caps/>
          <w:vanish/>
          <w:color w:val="0000FF"/>
          <w:szCs w:val="16"/>
        </w:rPr>
        <w:t>: USE APPROPRIATE VERSION, DEPENDING UPON FSL LEVEL.  DELETE FOR FSL I.</w:t>
      </w:r>
    </w:p>
    <w:p w14:paraId="782F7DCA" w14:textId="507B8F73" w:rsidR="000F2534" w:rsidRDefault="000F2534" w:rsidP="00FA2BD3">
      <w:pPr>
        <w:shd w:val="clear" w:color="auto" w:fill="FFFFFF"/>
        <w:tabs>
          <w:tab w:val="clear" w:pos="480"/>
          <w:tab w:val="clear" w:pos="960"/>
          <w:tab w:val="clear" w:pos="1440"/>
          <w:tab w:val="clear" w:pos="1920"/>
          <w:tab w:val="clear" w:pos="2400"/>
          <w:tab w:val="left" w:pos="1080"/>
        </w:tabs>
        <w:ind w:left="1080" w:hanging="540"/>
        <w:rPr>
          <w:rFonts w:cs="Arial"/>
          <w:szCs w:val="24"/>
        </w:rPr>
      </w:pPr>
      <w:r>
        <w:rPr>
          <w:rFonts w:cs="Arial"/>
          <w:szCs w:val="24"/>
        </w:rPr>
        <w:t>4.</w:t>
      </w:r>
      <w:r>
        <w:rPr>
          <w:rFonts w:cs="Arial"/>
          <w:szCs w:val="24"/>
        </w:rPr>
        <w:tab/>
      </w:r>
      <w:r w:rsidRPr="00FA2BD3">
        <w:rPr>
          <w:rFonts w:cs="Arial"/>
          <w:szCs w:val="24"/>
          <w:u w:val="single"/>
        </w:rPr>
        <w:t>Blast Resistance Requirements</w:t>
      </w:r>
      <w:r w:rsidR="00FA2BD3">
        <w:rPr>
          <w:rFonts w:cs="Arial"/>
          <w:szCs w:val="24"/>
        </w:rPr>
        <w:t>.</w:t>
      </w:r>
    </w:p>
    <w:p w14:paraId="742CE335" w14:textId="77777777" w:rsidR="000F2534" w:rsidRDefault="000F2534" w:rsidP="000F2534">
      <w:pPr>
        <w:shd w:val="clear" w:color="auto" w:fill="FFFFFF"/>
        <w:rPr>
          <w:rFonts w:cs="Arial"/>
          <w:szCs w:val="24"/>
        </w:rPr>
      </w:pPr>
    </w:p>
    <w:p w14:paraId="55A60F7B" w14:textId="77777777" w:rsidR="000F2534" w:rsidRDefault="000F2534" w:rsidP="00FA2BD3">
      <w:pPr>
        <w:shd w:val="clear" w:color="auto" w:fill="FFFFFF"/>
        <w:tabs>
          <w:tab w:val="clear" w:pos="480"/>
        </w:tabs>
        <w:ind w:left="1620" w:hanging="540"/>
        <w:rPr>
          <w:rFonts w:cs="Arial"/>
          <w:caps/>
          <w:vanish/>
          <w:color w:val="0000FF"/>
          <w:szCs w:val="16"/>
        </w:rPr>
      </w:pPr>
      <w:r>
        <w:rPr>
          <w:rFonts w:cs="Arial"/>
          <w:caps/>
          <w:vanish/>
          <w:color w:val="0000FF"/>
          <w:szCs w:val="16"/>
        </w:rPr>
        <w:t>VERSION 1: USE FOR FSL II:</w:t>
      </w:r>
    </w:p>
    <w:p w14:paraId="5EACB30E" w14:textId="67819D50"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construction materials which have inherent ductility and which are able to respond to load reversals (e.g. cast in place reinforced concrete column construction).</w:t>
      </w:r>
    </w:p>
    <w:p w14:paraId="225E03F8"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BCAF971" w14:textId="1B4C8556"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b.</w:t>
      </w:r>
      <w:r>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Lessor shall use construction materials which have inherent ductility and which are </w:t>
      </w:r>
      <w:r w:rsidR="000F2534">
        <w:rPr>
          <w:rFonts w:cs="Arial"/>
          <w:strike/>
          <w:szCs w:val="24"/>
        </w:rPr>
        <w:t>better</w:t>
      </w:r>
      <w:r w:rsidR="000F2534">
        <w:rPr>
          <w:rFonts w:cs="Arial"/>
          <w:szCs w:val="24"/>
        </w:rPr>
        <w:t xml:space="preserve"> able to respond to load reversals (e.g. cast in place reinforced concrete and steel construction).</w:t>
      </w:r>
    </w:p>
    <w:p w14:paraId="04D02E4F"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418D4066" w14:textId="38B12F47" w:rsidR="000F2534"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c.</w:t>
      </w:r>
      <w:r>
        <w:rPr>
          <w:rFonts w:cs="Arial"/>
          <w:szCs w:val="24"/>
        </w:rPr>
        <w:tab/>
      </w:r>
      <w:r w:rsidR="000F2534" w:rsidRPr="00D12A46">
        <w:rPr>
          <w:rFonts w:cs="Arial"/>
          <w:szCs w:val="24"/>
          <w:u w:val="single"/>
        </w:rPr>
        <w:t>Under Building Parking</w:t>
      </w:r>
      <w:r w:rsidR="00D12A46">
        <w:rPr>
          <w:rFonts w:cs="Arial"/>
          <w:szCs w:val="24"/>
        </w:rPr>
        <w:t>.</w:t>
      </w:r>
      <w:r w:rsidR="000F2534">
        <w:rPr>
          <w:rFonts w:cs="Arial"/>
          <w:szCs w:val="24"/>
        </w:rPr>
        <w:t xml:space="preserve"> Lessor shall use construction materials which have inherent ductility and which are able to respond to load reversals (e.g. cast in place reinforced concrete and steel construction).</w:t>
      </w:r>
    </w:p>
    <w:p w14:paraId="62EC6FA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38366E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2: USE FOR FSL III:</w:t>
      </w:r>
    </w:p>
    <w:p w14:paraId="030E9517" w14:textId="32AF260B"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provide a balanced design approach to ensure a ductile mode of failure is achieved.  The wall elements and their anchorage should fully develop the capacity of the glazing system.</w:t>
      </w:r>
    </w:p>
    <w:p w14:paraId="617A548B"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2D0A3363" w14:textId="2B4F5984" w:rsidR="000F2534" w:rsidRDefault="00422E16" w:rsidP="00FA2BD3">
      <w:pPr>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 xml:space="preserve">For buildings higher than 3 stories, the Lessor shall use the following measures in accordance with the post-award DBT analysis to prevent progressive collapse or the loss of any single exterior column or load-bearing wall: a combination of setback, site planning, façade hardening, and structural measures. </w:t>
      </w:r>
    </w:p>
    <w:p w14:paraId="7B62341A" w14:textId="77777777" w:rsidR="000F2534" w:rsidRDefault="000F2534" w:rsidP="00FA2BD3">
      <w:pPr>
        <w:tabs>
          <w:tab w:val="clear" w:pos="480"/>
          <w:tab w:val="clear" w:pos="960"/>
          <w:tab w:val="clear" w:pos="1440"/>
          <w:tab w:val="clear" w:pos="1920"/>
          <w:tab w:val="clear" w:pos="2400"/>
          <w:tab w:val="left" w:pos="1620"/>
        </w:tabs>
        <w:ind w:left="1620" w:hanging="540"/>
        <w:rPr>
          <w:rFonts w:cs="Arial"/>
          <w:bCs/>
          <w:szCs w:val="24"/>
        </w:rPr>
      </w:pPr>
    </w:p>
    <w:p w14:paraId="0175D32B" w14:textId="7A0F22D6"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 xml:space="preserve">Lessor shall implement architectural or structural features, or other positive countermeasures (e.g., vehicle screening) that deny contact with exposed primary vertical load members in these areas.  A minimum standoff of at least 150 mm (six inches) from these members is required. </w:t>
      </w:r>
    </w:p>
    <w:p w14:paraId="4ADDEA68" w14:textId="77777777" w:rsidR="008272EE" w:rsidRDefault="008272EE"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p>
    <w:p w14:paraId="2032C6B4"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vanish/>
          <w:szCs w:val="24"/>
        </w:rPr>
      </w:pPr>
    </w:p>
    <w:p w14:paraId="56FDB611"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caps/>
          <w:vanish/>
          <w:color w:val="0000FF"/>
          <w:szCs w:val="16"/>
        </w:rPr>
      </w:pPr>
      <w:r>
        <w:rPr>
          <w:rFonts w:cs="Arial"/>
          <w:caps/>
          <w:vanish/>
          <w:color w:val="0000FF"/>
          <w:szCs w:val="16"/>
        </w:rPr>
        <w:t>VERSION 3: USE FOR FSL IV:</w:t>
      </w:r>
    </w:p>
    <w:p w14:paraId="5E3E84E0" w14:textId="76011168"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r>
        <w:rPr>
          <w:rFonts w:cs="Arial"/>
          <w:szCs w:val="24"/>
        </w:rPr>
        <w:t>a</w:t>
      </w:r>
      <w:r w:rsidR="000F2534">
        <w:rPr>
          <w:rFonts w:cs="Arial"/>
          <w:szCs w:val="24"/>
        </w:rPr>
        <w:t>.</w:t>
      </w:r>
      <w:r w:rsidR="000F2534">
        <w:rPr>
          <w:rFonts w:cs="Arial"/>
          <w:szCs w:val="24"/>
        </w:rPr>
        <w:tab/>
      </w:r>
      <w:r w:rsidR="000F2534" w:rsidRPr="00D12A46">
        <w:rPr>
          <w:rFonts w:cs="Arial"/>
          <w:szCs w:val="24"/>
          <w:u w:val="single"/>
        </w:rPr>
        <w:t>Façade and Structure</w:t>
      </w:r>
      <w:r w:rsidR="00D12A46">
        <w:rPr>
          <w:rFonts w:cs="Arial"/>
          <w:szCs w:val="24"/>
        </w:rPr>
        <w:t>.</w:t>
      </w:r>
      <w:r w:rsidR="000F2534">
        <w:rPr>
          <w:rFonts w:cs="Arial"/>
          <w:szCs w:val="24"/>
        </w:rPr>
        <w:t xml:space="preserve"> Lessor shall use a combination of setback, site planning, façade hardening, and structural measures to provide a medium level of façade protection.</w:t>
      </w:r>
    </w:p>
    <w:p w14:paraId="1F7C6DAD"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038859B2" w14:textId="764A30FE" w:rsidR="000F2534" w:rsidRDefault="00422E16" w:rsidP="00FA2BD3">
      <w:pPr>
        <w:shd w:val="clear" w:color="auto" w:fill="FFFFFF"/>
        <w:tabs>
          <w:tab w:val="clear" w:pos="480"/>
          <w:tab w:val="clear" w:pos="960"/>
          <w:tab w:val="clear" w:pos="1440"/>
          <w:tab w:val="clear" w:pos="1920"/>
          <w:tab w:val="clear" w:pos="2400"/>
          <w:tab w:val="left" w:pos="1620"/>
        </w:tabs>
        <w:ind w:left="1620" w:hanging="540"/>
        <w:rPr>
          <w:rFonts w:cs="Arial"/>
          <w:bCs/>
          <w:szCs w:val="24"/>
        </w:rPr>
      </w:pPr>
      <w:r>
        <w:rPr>
          <w:rFonts w:cs="Arial"/>
          <w:szCs w:val="24"/>
        </w:rPr>
        <w:t>b</w:t>
      </w:r>
      <w:r w:rsidR="00AC2C1A">
        <w:rPr>
          <w:rFonts w:cs="Arial"/>
          <w:szCs w:val="24"/>
        </w:rPr>
        <w:t>.</w:t>
      </w:r>
      <w:r w:rsidR="000F2534">
        <w:rPr>
          <w:rFonts w:cs="Arial"/>
          <w:szCs w:val="24"/>
        </w:rPr>
        <w:tab/>
      </w:r>
      <w:r w:rsidR="000F2534" w:rsidRPr="00D12A46">
        <w:rPr>
          <w:rFonts w:cs="Arial"/>
          <w:szCs w:val="24"/>
          <w:u w:val="single"/>
        </w:rPr>
        <w:t>Progressive Collapse</w:t>
      </w:r>
      <w:r w:rsidR="00D12A46">
        <w:rPr>
          <w:rFonts w:cs="Arial"/>
          <w:szCs w:val="24"/>
        </w:rPr>
        <w:t>.</w:t>
      </w:r>
      <w:r w:rsidR="000F2534">
        <w:rPr>
          <w:rFonts w:cs="Arial"/>
          <w:szCs w:val="24"/>
        </w:rPr>
        <w:t xml:space="preserve"> </w:t>
      </w:r>
      <w:r w:rsidR="000F2534">
        <w:rPr>
          <w:rFonts w:cs="Arial"/>
          <w:bCs/>
          <w:szCs w:val="24"/>
        </w:rPr>
        <w:t>For buildings higher than 3 stories, Lessor shall use a combination of the following measures in accordance with the post-award DBT analysis, to prevent progressive collapse or the loss of any single exterior column or load-bearing wall:</w:t>
      </w:r>
      <w:r w:rsidR="000F2534">
        <w:rPr>
          <w:rFonts w:cs="Arial"/>
          <w:bCs/>
          <w:strike/>
          <w:szCs w:val="24"/>
        </w:rPr>
        <w:t xml:space="preserve"> </w:t>
      </w:r>
      <w:r w:rsidR="000F2534">
        <w:rPr>
          <w:rFonts w:cs="Arial"/>
          <w:bCs/>
          <w:szCs w:val="24"/>
        </w:rPr>
        <w:t>setback, site planning, façade hardening, and structural measures. Interior columns shall also be considered in buildings with an uncontrolled lobby.</w:t>
      </w:r>
    </w:p>
    <w:p w14:paraId="20E5BEF5" w14:textId="77777777" w:rsidR="000F2534" w:rsidRDefault="000F2534" w:rsidP="00FA2BD3">
      <w:pPr>
        <w:shd w:val="clear" w:color="auto" w:fill="FFFFFF"/>
        <w:tabs>
          <w:tab w:val="clear" w:pos="480"/>
          <w:tab w:val="clear" w:pos="960"/>
          <w:tab w:val="clear" w:pos="1440"/>
          <w:tab w:val="clear" w:pos="1920"/>
          <w:tab w:val="clear" w:pos="2400"/>
          <w:tab w:val="left" w:pos="1620"/>
        </w:tabs>
        <w:ind w:left="1620" w:hanging="540"/>
        <w:rPr>
          <w:rFonts w:cs="Arial"/>
          <w:szCs w:val="24"/>
        </w:rPr>
      </w:pPr>
    </w:p>
    <w:p w14:paraId="61CE9399" w14:textId="3F415182" w:rsidR="000F2534" w:rsidRPr="006E1993" w:rsidRDefault="00422E16" w:rsidP="00FA2BD3">
      <w:pPr>
        <w:shd w:val="clear" w:color="auto" w:fill="FFFFFF"/>
        <w:tabs>
          <w:tab w:val="clear" w:pos="480"/>
          <w:tab w:val="clear" w:pos="960"/>
          <w:tab w:val="clear" w:pos="1440"/>
          <w:tab w:val="clear" w:pos="1920"/>
          <w:tab w:val="clear" w:pos="2400"/>
          <w:tab w:val="left" w:pos="1620"/>
        </w:tabs>
        <w:ind w:left="1620" w:hanging="540"/>
      </w:pPr>
      <w:r>
        <w:rPr>
          <w:rFonts w:cs="Arial"/>
          <w:szCs w:val="24"/>
        </w:rPr>
        <w:t>c</w:t>
      </w:r>
      <w:r w:rsidR="00AC2C1A">
        <w:rPr>
          <w:rFonts w:cs="Arial"/>
          <w:szCs w:val="24"/>
        </w:rPr>
        <w:t>.</w:t>
      </w:r>
      <w:r w:rsidR="000F2534">
        <w:rPr>
          <w:rFonts w:cs="Arial"/>
          <w:szCs w:val="24"/>
        </w:rPr>
        <w:tab/>
      </w:r>
      <w:r w:rsidR="000F2534" w:rsidRPr="00D12A46">
        <w:rPr>
          <w:rFonts w:cs="Arial"/>
          <w:szCs w:val="24"/>
          <w:u w:val="single"/>
        </w:rPr>
        <w:t>Underground Parking</w:t>
      </w:r>
      <w:r w:rsidR="00D12A46">
        <w:rPr>
          <w:rFonts w:cs="Arial"/>
          <w:szCs w:val="24"/>
        </w:rPr>
        <w:t>.</w:t>
      </w:r>
      <w:r w:rsidR="000F2534">
        <w:rPr>
          <w:rFonts w:cs="Arial"/>
          <w:szCs w:val="24"/>
        </w:rPr>
        <w:t xml:space="preserve"> </w:t>
      </w:r>
      <w:r w:rsidR="000F2534">
        <w:rPr>
          <w:rFonts w:cs="Arial"/>
          <w:bCs/>
          <w:szCs w:val="24"/>
        </w:rPr>
        <w:t>Lessor shall limit air blast injuries in occupied areas with under-building parking in accordance with the post-award DBT analysis, by utilizing hardening and venting methods.  Significant structural damage to the walls, ceilings, and floors of the parking area may occur, however, the occupied areas above should not experience severe damage or collapse.</w:t>
      </w:r>
      <w:r w:rsidR="000F2534">
        <w:rPr>
          <w:rFonts w:cs="Arial"/>
          <w:szCs w:val="24"/>
        </w:rPr>
        <w:t xml:space="preserve">  </w:t>
      </w:r>
    </w:p>
    <w:p w14:paraId="04C3A11A" w14:textId="77777777" w:rsidR="00830FFE" w:rsidRDefault="00830FFE" w:rsidP="00830FFE">
      <w:pPr>
        <w:pStyle w:val="NoSpacing"/>
      </w:pPr>
    </w:p>
    <w:p w14:paraId="6008195E" w14:textId="77777777" w:rsidR="00F5193D" w:rsidRPr="008F04D0" w:rsidRDefault="00776DFF" w:rsidP="00776DFF">
      <w:pPr>
        <w:suppressAutoHyphens/>
        <w:contextualSpacing/>
        <w:rPr>
          <w:rStyle w:val="Strong"/>
          <w:b w:val="0"/>
          <w:highlight w:val="yellow"/>
        </w:rPr>
      </w:pPr>
      <w:r w:rsidRPr="008F04D0">
        <w:rPr>
          <w:rStyle w:val="Strong"/>
          <w:highlight w:val="yellow"/>
        </w:rPr>
        <w:t xml:space="preserve">ACTION REQUIRED: </w:t>
      </w:r>
      <w:r w:rsidRPr="008F04D0">
        <w:rPr>
          <w:rStyle w:val="Strong"/>
          <w:b w:val="0"/>
          <w:highlight w:val="yellow"/>
        </w:rPr>
        <w:t>when issuing as part of the initial rlp package:</w:t>
      </w:r>
    </w:p>
    <w:p w14:paraId="31C20A75" w14:textId="77777777" w:rsidR="006A7D0C" w:rsidRPr="008F04D0" w:rsidRDefault="00776DFF" w:rsidP="004C0C59">
      <w:pPr>
        <w:numPr>
          <w:ilvl w:val="0"/>
          <w:numId w:val="48"/>
        </w:numPr>
        <w:suppressAutoHyphens/>
        <w:contextualSpacing/>
        <w:rPr>
          <w:rStyle w:val="Strong"/>
          <w:b w:val="0"/>
          <w:caps w:val="0"/>
          <w:highlight w:val="yellow"/>
        </w:rPr>
      </w:pPr>
      <w:r w:rsidRPr="008F04D0">
        <w:rPr>
          <w:rStyle w:val="Strong"/>
          <w:b w:val="0"/>
          <w:highlight w:val="yellow"/>
        </w:rPr>
        <w:t>delete for areas of low and very low seismicity (green areas on map).</w:t>
      </w:r>
    </w:p>
    <w:p w14:paraId="7C180623" w14:textId="77777777" w:rsidR="00F5193D" w:rsidRPr="008F04D0" w:rsidRDefault="00776DFF" w:rsidP="004C0C59">
      <w:pPr>
        <w:numPr>
          <w:ilvl w:val="0"/>
          <w:numId w:val="48"/>
        </w:numPr>
        <w:suppressAutoHyphens/>
        <w:contextualSpacing/>
        <w:rPr>
          <w:rStyle w:val="Strong"/>
          <w:b w:val="0"/>
          <w:highlight w:val="yellow"/>
        </w:rPr>
      </w:pPr>
      <w:r w:rsidRPr="008F04D0">
        <w:rPr>
          <w:rStyle w:val="Strong"/>
          <w:b w:val="0"/>
          <w:highlight w:val="yellow"/>
        </w:rPr>
        <w:t>include areas of moderate, high, and very high seismicity (yellow and red areas on map).</w:t>
      </w:r>
    </w:p>
    <w:p w14:paraId="40B07289" w14:textId="77777777" w:rsidR="00776DFF" w:rsidRPr="008F04D0" w:rsidRDefault="00776DFF" w:rsidP="00776DFF">
      <w:pPr>
        <w:suppressAutoHyphens/>
        <w:contextualSpacing/>
        <w:rPr>
          <w:rStyle w:val="Strong"/>
          <w:b w:val="0"/>
          <w:highlight w:val="yellow"/>
        </w:rPr>
      </w:pPr>
      <w:r w:rsidRPr="008F04D0">
        <w:rPr>
          <w:rStyle w:val="Strong"/>
          <w:highlight w:val="yellow"/>
        </w:rPr>
        <w:t xml:space="preserve">action required: </w:t>
      </w:r>
      <w:r w:rsidRPr="008F04D0">
        <w:rPr>
          <w:rStyle w:val="Strong"/>
          <w:b w:val="0"/>
          <w:highlight w:val="yellow"/>
        </w:rPr>
        <w:t>when drafting the final lease:</w:t>
      </w:r>
    </w:p>
    <w:p w14:paraId="09BF55EE" w14:textId="497EA4D8" w:rsidR="00F5193D" w:rsidRPr="008F04D0" w:rsidRDefault="00776DFF" w:rsidP="004C0C59">
      <w:pPr>
        <w:numPr>
          <w:ilvl w:val="0"/>
          <w:numId w:val="49"/>
        </w:numPr>
        <w:suppressAutoHyphens/>
        <w:contextualSpacing/>
        <w:rPr>
          <w:rStyle w:val="Strong"/>
          <w:b w:val="0"/>
          <w:highlight w:val="yellow"/>
        </w:rPr>
      </w:pPr>
      <w:r w:rsidRPr="008F04D0">
        <w:rPr>
          <w:rStyle w:val="Strong"/>
          <w:b w:val="0"/>
          <w:highlight w:val="yellow"/>
        </w:rPr>
        <w:t>include iF THE OFFER INVOLVED NEW CONSTRUCTION.</w:t>
      </w:r>
      <w:r w:rsidR="00D32AF4" w:rsidRPr="008F04D0">
        <w:rPr>
          <w:rStyle w:val="Strong"/>
          <w:b w:val="0"/>
          <w:highlight w:val="yellow"/>
        </w:rPr>
        <w:t xml:space="preserve"> otherwise, delete.</w:t>
      </w:r>
    </w:p>
    <w:p w14:paraId="0C50472F" w14:textId="6465D90E" w:rsidR="00F5193D" w:rsidRPr="008F04D0" w:rsidRDefault="008631FC" w:rsidP="004C0C59">
      <w:pPr>
        <w:pStyle w:val="Heading2"/>
        <w:numPr>
          <w:ilvl w:val="1"/>
          <w:numId w:val="61"/>
        </w:numPr>
        <w:tabs>
          <w:tab w:val="clear" w:pos="480"/>
          <w:tab w:val="left" w:pos="540"/>
        </w:tabs>
        <w:rPr>
          <w:highlight w:val="yellow"/>
        </w:rPr>
      </w:pPr>
      <w:bookmarkStart w:id="1295" w:name="_Toc357609782"/>
      <w:bookmarkStart w:id="1296" w:name="_Toc145683940"/>
      <w:r w:rsidRPr="008F04D0">
        <w:rPr>
          <w:highlight w:val="yellow"/>
        </w:rPr>
        <w:t>SEISMIC SAFETY FOR NEW CONSTRUCTION (</w:t>
      </w:r>
      <w:r w:rsidR="00D32AF4" w:rsidRPr="008F04D0">
        <w:rPr>
          <w:highlight w:val="yellow"/>
        </w:rPr>
        <w:t>OCT 2020</w:t>
      </w:r>
      <w:r w:rsidRPr="008F04D0">
        <w:rPr>
          <w:highlight w:val="yellow"/>
        </w:rPr>
        <w:t>)</w:t>
      </w:r>
      <w:bookmarkEnd w:id="1295"/>
      <w:bookmarkEnd w:id="1296"/>
    </w:p>
    <w:p w14:paraId="7EC780A1" w14:textId="77777777" w:rsidR="007D3021" w:rsidRPr="008F04D0" w:rsidRDefault="007D3021" w:rsidP="00476C94">
      <w:pPr>
        <w:suppressAutoHyphens/>
        <w:ind w:right="36"/>
        <w:contextualSpacing/>
        <w:rPr>
          <w:highlight w:val="yellow"/>
        </w:rPr>
      </w:pPr>
    </w:p>
    <w:p w14:paraId="469EA749" w14:textId="3244C90D" w:rsidR="00776DFF" w:rsidRDefault="00776DFF" w:rsidP="00776DFF">
      <w:pPr>
        <w:pStyle w:val="NoSpacing"/>
        <w:tabs>
          <w:tab w:val="clear" w:pos="576"/>
          <w:tab w:val="left" w:pos="640"/>
        </w:tabs>
      </w:pPr>
      <w:r w:rsidRPr="008F04D0">
        <w:rPr>
          <w:szCs w:val="16"/>
          <w:highlight w:val="yellow"/>
        </w:rPr>
        <w:t xml:space="preserve">For leases requiring new construction, the space will not be considered substantially complete until the LCO receives the Seismic Form F, Certificate </w:t>
      </w:r>
      <w:r w:rsidR="00D32AF4" w:rsidRPr="008F04D0">
        <w:rPr>
          <w:szCs w:val="16"/>
          <w:highlight w:val="yellow"/>
        </w:rPr>
        <w:t>o</w:t>
      </w:r>
      <w:r w:rsidRPr="008F04D0">
        <w:rPr>
          <w:szCs w:val="16"/>
          <w:highlight w:val="yellow"/>
        </w:rPr>
        <w:t>f Seismic Compliance</w:t>
      </w:r>
      <w:r w:rsidR="00E00575" w:rsidRPr="008F04D0">
        <w:rPr>
          <w:szCs w:val="16"/>
          <w:highlight w:val="yellow"/>
        </w:rPr>
        <w:t>—</w:t>
      </w:r>
      <w:r w:rsidRPr="008F04D0">
        <w:rPr>
          <w:szCs w:val="16"/>
          <w:highlight w:val="yellow"/>
        </w:rPr>
        <w:t>New Building. This form must be completed by the civil or structural engineer and certify that the building was designed and constructed in accordance with the appropriate local code.</w:t>
      </w:r>
    </w:p>
    <w:p w14:paraId="4F846CAB" w14:textId="77777777" w:rsidR="00830FFE" w:rsidRDefault="00830FFE" w:rsidP="00830FFE">
      <w:pPr>
        <w:pStyle w:val="NoSpacing"/>
      </w:pPr>
      <w:bookmarkStart w:id="1297" w:name="_Toc359791245"/>
    </w:p>
    <w:p w14:paraId="2649AB19" w14:textId="77777777" w:rsidR="00BE0D4A" w:rsidRDefault="00BE0D4A" w:rsidP="00BE0D4A">
      <w:pPr>
        <w:suppressAutoHyphens/>
        <w:contextualSpacing/>
        <w:rPr>
          <w:rStyle w:val="Strong"/>
        </w:rPr>
      </w:pPr>
      <w:r w:rsidRPr="00404A6A">
        <w:rPr>
          <w:rStyle w:val="Strong"/>
        </w:rPr>
        <w:t xml:space="preserve">ACTION REQUIRED: </w:t>
      </w:r>
    </w:p>
    <w:p w14:paraId="7335A2CA" w14:textId="77777777" w:rsidR="00BE0D4A" w:rsidRDefault="00BE0D4A" w:rsidP="00BE0D4A">
      <w:pPr>
        <w:rPr>
          <w:rFonts w:cs="Arial"/>
          <w:caps/>
          <w:vanish/>
          <w:color w:val="0000FF"/>
          <w:szCs w:val="24"/>
        </w:rPr>
      </w:pPr>
      <w:r w:rsidRPr="00426C73">
        <w:rPr>
          <w:rFonts w:cs="Arial"/>
          <w:caps/>
          <w:vanish/>
          <w:color w:val="0000FF"/>
          <w:szCs w:val="24"/>
        </w:rPr>
        <w:t>FOR Lease Construction PROCUREMENTS seeking warehouse and related space.  use only when a newly constructed building is the only SOLUTION that will meet the customer agency’s needs</w:t>
      </w:r>
      <w:r w:rsidR="0046555F">
        <w:rPr>
          <w:rFonts w:cs="Arial"/>
          <w:caps/>
          <w:vanish/>
          <w:color w:val="0000FF"/>
          <w:szCs w:val="24"/>
        </w:rPr>
        <w:t xml:space="preserve"> and existing buildings are not competing</w:t>
      </w:r>
      <w:r w:rsidRPr="00426C73">
        <w:rPr>
          <w:rFonts w:cs="Arial"/>
          <w:caps/>
          <w:vanish/>
          <w:color w:val="0000FF"/>
          <w:szCs w:val="24"/>
        </w:rPr>
        <w:t>.  OTHERWISE, DELETE.</w:t>
      </w:r>
    </w:p>
    <w:p w14:paraId="6BB30EE0" w14:textId="77777777" w:rsidR="004506B3" w:rsidRPr="00426C73" w:rsidRDefault="004506B3" w:rsidP="00BE0D4A">
      <w:pPr>
        <w:rPr>
          <w:rFonts w:cs="Arial"/>
          <w:caps/>
          <w:vanish/>
          <w:color w:val="0000FF"/>
          <w:szCs w:val="24"/>
        </w:rPr>
      </w:pPr>
      <w:r w:rsidRPr="00101880">
        <w:rPr>
          <w:rFonts w:cs="Arial"/>
          <w:b/>
          <w:caps/>
          <w:vanish/>
          <w:color w:val="0000FF"/>
          <w:szCs w:val="24"/>
        </w:rPr>
        <w:t>note</w:t>
      </w:r>
      <w:r>
        <w:rPr>
          <w:rFonts w:cs="Arial"/>
          <w:caps/>
          <w:vanish/>
          <w:color w:val="0000FF"/>
          <w:szCs w:val="24"/>
        </w:rPr>
        <w:t>: paragraph must be added back in via rlp amendment if, at any point prior to fpr, the government only has offers for new construction.</w:t>
      </w:r>
    </w:p>
    <w:p w14:paraId="4F4E8C01" w14:textId="77777777" w:rsidR="00BE0D4A" w:rsidRDefault="00BE0D4A" w:rsidP="004C0C59">
      <w:pPr>
        <w:pStyle w:val="Heading2"/>
        <w:numPr>
          <w:ilvl w:val="1"/>
          <w:numId w:val="61"/>
        </w:numPr>
        <w:tabs>
          <w:tab w:val="clear" w:pos="480"/>
          <w:tab w:val="left" w:pos="540"/>
        </w:tabs>
      </w:pPr>
      <w:bookmarkStart w:id="1298" w:name="_Toc145683941"/>
      <w:r>
        <w:t>FIRE PROTECTION FOR NEW CONSTRUCTION (WAREHOUSE) (</w:t>
      </w:r>
      <w:r w:rsidR="005F023F">
        <w:t>MAY</w:t>
      </w:r>
      <w:r>
        <w:t xml:space="preserve"> 2015)</w:t>
      </w:r>
      <w:bookmarkEnd w:id="1298"/>
    </w:p>
    <w:p w14:paraId="135DDA1B" w14:textId="77777777" w:rsidR="00BE0D4A" w:rsidRDefault="00BE0D4A" w:rsidP="00830FFE">
      <w:pPr>
        <w:pStyle w:val="NoSpacing"/>
      </w:pPr>
    </w:p>
    <w:p w14:paraId="12850C30"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7112A9">
        <w:rPr>
          <w:rFonts w:cs="Arial"/>
          <w:szCs w:val="24"/>
        </w:rPr>
        <w:t>A.</w:t>
      </w:r>
      <w:r w:rsidRPr="007112A9">
        <w:rPr>
          <w:rFonts w:cs="Arial"/>
          <w:szCs w:val="24"/>
        </w:rPr>
        <w:tab/>
        <w:t xml:space="preserve">The new Building shall be protected throughout by an automatic fire sprinkler system designed in accordance with the National Fire Protection Association (NFPA) 13, </w:t>
      </w:r>
      <w:r w:rsidRPr="007112A9">
        <w:rPr>
          <w:rFonts w:cs="Arial"/>
          <w:i/>
          <w:szCs w:val="24"/>
        </w:rPr>
        <w:t>Installation of Sprinkler Systems</w:t>
      </w:r>
      <w:r>
        <w:rPr>
          <w:rFonts w:cs="Arial"/>
          <w:szCs w:val="24"/>
        </w:rPr>
        <w:t xml:space="preserve"> (current as of the Lease Award Date)</w:t>
      </w:r>
      <w:r w:rsidRPr="007112A9">
        <w:rPr>
          <w:rFonts w:cs="Arial"/>
          <w:szCs w:val="24"/>
        </w:rPr>
        <w:t>.</w:t>
      </w:r>
    </w:p>
    <w:p w14:paraId="153140C4" w14:textId="77777777"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p>
    <w:p w14:paraId="1D8E62F1" w14:textId="3F8759C3" w:rsidR="00BE0D4A" w:rsidRPr="007112A9" w:rsidRDefault="00BE0D4A" w:rsidP="00FA2BD3">
      <w:pPr>
        <w:tabs>
          <w:tab w:val="clear" w:pos="480"/>
          <w:tab w:val="clear" w:pos="960"/>
          <w:tab w:val="clear" w:pos="1440"/>
          <w:tab w:val="clear" w:pos="1920"/>
          <w:tab w:val="clear" w:pos="2400"/>
          <w:tab w:val="left" w:pos="540"/>
        </w:tabs>
        <w:ind w:left="540" w:hanging="540"/>
        <w:rPr>
          <w:rFonts w:cs="Arial"/>
          <w:szCs w:val="24"/>
        </w:rPr>
      </w:pPr>
      <w:r w:rsidRPr="00050FB4">
        <w:rPr>
          <w:rFonts w:cs="Arial"/>
          <w:szCs w:val="24"/>
        </w:rPr>
        <w:t>B.</w:t>
      </w:r>
      <w:r w:rsidRPr="00050FB4">
        <w:rPr>
          <w:rFonts w:cs="Arial"/>
          <w:szCs w:val="24"/>
        </w:rPr>
        <w:tab/>
        <w:t xml:space="preserve">When an electric fire pump is provided to support the design of the fire sprinkler system, a secondary power source shall be provided to the fire pump by a standby emergency </w:t>
      </w:r>
      <w:r w:rsidR="002D2E44" w:rsidRPr="00050FB4">
        <w:rPr>
          <w:rFonts w:cs="Arial"/>
          <w:szCs w:val="24"/>
        </w:rPr>
        <w:t>generator,</w:t>
      </w:r>
      <w:r w:rsidRPr="00050FB4">
        <w:rPr>
          <w:rFonts w:cs="Arial"/>
          <w:szCs w:val="24"/>
        </w:rPr>
        <w:t xml:space="preserve"> or another means acceptable to the Government.</w:t>
      </w:r>
    </w:p>
    <w:p w14:paraId="5996D77D" w14:textId="77777777" w:rsidR="00AE1DD2" w:rsidRPr="00AE1DD2" w:rsidRDefault="00AE1DD2" w:rsidP="00AE1DD2"/>
    <w:p w14:paraId="2D1FAFC4" w14:textId="7E162771" w:rsidR="00F5193D" w:rsidRPr="008F04D0" w:rsidRDefault="008631FC" w:rsidP="004C0C59">
      <w:pPr>
        <w:pStyle w:val="Heading2"/>
        <w:numPr>
          <w:ilvl w:val="1"/>
          <w:numId w:val="61"/>
        </w:numPr>
        <w:tabs>
          <w:tab w:val="clear" w:pos="480"/>
          <w:tab w:val="left" w:pos="540"/>
        </w:tabs>
        <w:rPr>
          <w:highlight w:val="yellow"/>
        </w:rPr>
      </w:pPr>
      <w:bookmarkStart w:id="1299" w:name="_Toc145683942"/>
      <w:r w:rsidRPr="008F04D0">
        <w:rPr>
          <w:highlight w:val="yellow"/>
        </w:rPr>
        <w:t xml:space="preserve">INDOOR AIR QUALITY DURING CONSTRUCTION </w:t>
      </w:r>
      <w:r w:rsidRPr="008F04D0">
        <w:rPr>
          <w:caps/>
          <w:highlight w:val="yellow"/>
        </w:rPr>
        <w:t>(</w:t>
      </w:r>
      <w:r w:rsidR="00785BE6" w:rsidRPr="008F04D0">
        <w:rPr>
          <w:caps/>
          <w:highlight w:val="yellow"/>
        </w:rPr>
        <w:t>OCT</w:t>
      </w:r>
      <w:r w:rsidR="003643CB" w:rsidRPr="008F04D0">
        <w:rPr>
          <w:caps/>
          <w:highlight w:val="yellow"/>
        </w:rPr>
        <w:t xml:space="preserve"> </w:t>
      </w:r>
      <w:r w:rsidR="00B252AA" w:rsidRPr="008F04D0">
        <w:rPr>
          <w:caps/>
          <w:highlight w:val="yellow"/>
        </w:rPr>
        <w:t>2021</w:t>
      </w:r>
      <w:r w:rsidRPr="008F04D0">
        <w:rPr>
          <w:caps/>
          <w:highlight w:val="yellow"/>
        </w:rPr>
        <w:t>)</w:t>
      </w:r>
      <w:bookmarkEnd w:id="1299"/>
    </w:p>
    <w:p w14:paraId="33A6C526" w14:textId="77777777" w:rsidR="007D3021" w:rsidRPr="008F04D0" w:rsidRDefault="007D3021" w:rsidP="00476C94">
      <w:pPr>
        <w:suppressAutoHyphens/>
        <w:ind w:right="36"/>
        <w:contextualSpacing/>
        <w:rPr>
          <w:highlight w:val="yellow"/>
        </w:rPr>
      </w:pPr>
    </w:p>
    <w:p w14:paraId="1FE61F91" w14:textId="77777777" w:rsidR="00830FFE" w:rsidRPr="008F04D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highlight w:val="yellow"/>
        </w:rPr>
      </w:pPr>
      <w:r w:rsidRPr="008F04D0">
        <w:rPr>
          <w:rFonts w:ascii="Arial" w:hAnsi="Arial" w:cs="Arial"/>
          <w:sz w:val="16"/>
          <w:szCs w:val="16"/>
          <w:highlight w:val="yellow"/>
        </w:rPr>
        <w:t>The Lessor shall provide to the Government safety data sheets (SDS) or other appropriate documents upon request, but prior to installation or use for the following products, including but not limited to, adhesives, caulking, sealants, insulating materials, fireproofing or fire stopping materials, paints, carpets, floor and wall patching or leveling materials, lubricants, clear finishes for wood surfaces, janitorial cleaning products, and pest control products.</w:t>
      </w:r>
    </w:p>
    <w:p w14:paraId="5A55D291" w14:textId="77777777" w:rsidR="00830FFE" w:rsidRPr="008F04D0" w:rsidRDefault="00830FFE" w:rsidP="00676CD2">
      <w:pPr>
        <w:tabs>
          <w:tab w:val="clear" w:pos="480"/>
          <w:tab w:val="clear" w:pos="960"/>
          <w:tab w:val="clear" w:pos="1440"/>
          <w:tab w:val="clear" w:pos="1920"/>
          <w:tab w:val="clear" w:pos="2400"/>
          <w:tab w:val="left" w:pos="540"/>
        </w:tabs>
        <w:ind w:left="540" w:hanging="540"/>
        <w:rPr>
          <w:rFonts w:cs="Arial"/>
          <w:szCs w:val="16"/>
          <w:highlight w:val="yellow"/>
        </w:rPr>
      </w:pPr>
    </w:p>
    <w:p w14:paraId="297BFD2A" w14:textId="77777777" w:rsidR="00830FFE" w:rsidRPr="008F04D0" w:rsidRDefault="00830FFE" w:rsidP="00676CD2">
      <w:pPr>
        <w:pStyle w:val="NoSpacing"/>
        <w:numPr>
          <w:ilvl w:val="0"/>
          <w:numId w:val="18"/>
        </w:numPr>
        <w:tabs>
          <w:tab w:val="left" w:pos="540"/>
        </w:tabs>
        <w:ind w:left="540" w:hanging="540"/>
        <w:rPr>
          <w:rFonts w:cs="Arial"/>
          <w:szCs w:val="16"/>
          <w:highlight w:val="yellow"/>
        </w:rPr>
      </w:pPr>
      <w:r w:rsidRPr="008F04D0">
        <w:rPr>
          <w:rFonts w:cs="Arial"/>
          <w:szCs w:val="16"/>
          <w:highlight w:val="yellow"/>
        </w:rPr>
        <w:t>The LCO may eliminate from consideration products with significant quantities of toxic, flammable, corrosive, or carcinogenic material and products with potential for harmful chemical emissions.  Materials used often or in large quantities will receive the greatest amount of review.</w:t>
      </w:r>
    </w:p>
    <w:p w14:paraId="14ABEABC" w14:textId="7F6508F2" w:rsidR="00830FFE" w:rsidRPr="008F04D0" w:rsidRDefault="00830FFE" w:rsidP="00676CD2">
      <w:pPr>
        <w:tabs>
          <w:tab w:val="clear" w:pos="480"/>
          <w:tab w:val="clear" w:pos="960"/>
          <w:tab w:val="clear" w:pos="1440"/>
          <w:tab w:val="clear" w:pos="1920"/>
          <w:tab w:val="clear" w:pos="2400"/>
          <w:tab w:val="left" w:pos="540"/>
        </w:tabs>
        <w:ind w:left="540" w:hanging="540"/>
        <w:rPr>
          <w:rFonts w:cs="Arial"/>
          <w:szCs w:val="16"/>
          <w:highlight w:val="yellow"/>
        </w:rPr>
      </w:pPr>
    </w:p>
    <w:p w14:paraId="5E742A62" w14:textId="77777777" w:rsidR="00830FFE" w:rsidRPr="008F04D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highlight w:val="yellow"/>
        </w:rPr>
      </w:pPr>
      <w:r w:rsidRPr="008F04D0">
        <w:rPr>
          <w:rFonts w:ascii="Arial" w:hAnsi="Arial" w:cs="Arial"/>
          <w:sz w:val="16"/>
          <w:szCs w:val="16"/>
          <w:highlight w:val="yellow"/>
        </w:rPr>
        <w:t>Where demolition or construction work occurs adjacent to occupied Space, the Lessor shall erect appropriate barriers (noise, dust, odor, etc.) and take necessary steps to minimize interference with the occupants.  This includes maintaining acceptable temperature, humidity, and ventilation in the occupied areas during window removal, window replacement, or similar types of work.</w:t>
      </w:r>
    </w:p>
    <w:p w14:paraId="298AC9F2" w14:textId="77777777" w:rsidR="00830FFE" w:rsidRPr="008F04D0" w:rsidRDefault="00830FFE" w:rsidP="00676CD2">
      <w:pPr>
        <w:tabs>
          <w:tab w:val="clear" w:pos="480"/>
          <w:tab w:val="clear" w:pos="960"/>
          <w:tab w:val="clear" w:pos="1440"/>
          <w:tab w:val="clear" w:pos="1920"/>
          <w:tab w:val="clear" w:pos="2400"/>
          <w:tab w:val="left" w:pos="540"/>
        </w:tabs>
        <w:ind w:left="540" w:hanging="540"/>
        <w:rPr>
          <w:rFonts w:cs="Arial"/>
          <w:szCs w:val="16"/>
          <w:highlight w:val="yellow"/>
        </w:rPr>
      </w:pPr>
    </w:p>
    <w:p w14:paraId="738F7B74" w14:textId="126B2745" w:rsidR="00785BE6" w:rsidRPr="008F04D0" w:rsidRDefault="00830FFE" w:rsidP="00676CD2">
      <w:pPr>
        <w:pStyle w:val="ListParagraph"/>
        <w:numPr>
          <w:ilvl w:val="0"/>
          <w:numId w:val="18"/>
        </w:numPr>
        <w:tabs>
          <w:tab w:val="clear" w:pos="480"/>
          <w:tab w:val="clear" w:pos="960"/>
          <w:tab w:val="clear" w:pos="1440"/>
          <w:tab w:val="clear" w:pos="1920"/>
          <w:tab w:val="clear" w:pos="2400"/>
          <w:tab w:val="left" w:pos="540"/>
        </w:tabs>
        <w:ind w:left="540" w:hanging="540"/>
        <w:jc w:val="both"/>
        <w:rPr>
          <w:rFonts w:ascii="Arial" w:hAnsi="Arial" w:cs="Arial"/>
          <w:sz w:val="16"/>
          <w:szCs w:val="16"/>
          <w:highlight w:val="yellow"/>
        </w:rPr>
      </w:pPr>
      <w:r w:rsidRPr="008F04D0">
        <w:rPr>
          <w:rFonts w:ascii="Arial" w:hAnsi="Arial" w:cs="Arial"/>
          <w:sz w:val="16"/>
          <w:szCs w:val="16"/>
          <w:highlight w:val="yellow"/>
        </w:rPr>
        <w:t>HVAC during Construction:  If air handlers are used during construction, the Lessor shall provide filtration media with a MERV of 8 at each return air grill, as determined by</w:t>
      </w:r>
      <w:r w:rsidR="00D32AF4" w:rsidRPr="008F04D0">
        <w:rPr>
          <w:rFonts w:ascii="Arial" w:hAnsi="Arial" w:cs="Arial"/>
          <w:sz w:val="16"/>
          <w:szCs w:val="16"/>
          <w:highlight w:val="yellow"/>
        </w:rPr>
        <w:t xml:space="preserve"> ANSI/</w:t>
      </w:r>
      <w:r w:rsidRPr="008F04D0">
        <w:rPr>
          <w:rFonts w:ascii="Arial" w:hAnsi="Arial" w:cs="Arial"/>
          <w:sz w:val="16"/>
          <w:szCs w:val="16"/>
          <w:highlight w:val="yellow"/>
        </w:rPr>
        <w:t xml:space="preserve"> ASHRAE Standard 52.2, Method of Testing General Ventilation Air Cleaning Devices for Removal Efficiency by Particle Size. </w:t>
      </w:r>
    </w:p>
    <w:p w14:paraId="2C031A89" w14:textId="77777777" w:rsidR="00830FFE" w:rsidRPr="008F04D0" w:rsidRDefault="00830FFE" w:rsidP="00FA2BD3">
      <w:pPr>
        <w:pStyle w:val="ListParagraph"/>
        <w:tabs>
          <w:tab w:val="clear" w:pos="480"/>
          <w:tab w:val="clear" w:pos="960"/>
          <w:tab w:val="clear" w:pos="1440"/>
          <w:tab w:val="clear" w:pos="1920"/>
          <w:tab w:val="clear" w:pos="2400"/>
          <w:tab w:val="left" w:pos="540"/>
        </w:tabs>
        <w:ind w:left="540" w:hanging="540"/>
        <w:rPr>
          <w:rFonts w:ascii="Arial" w:hAnsi="Arial" w:cs="Arial"/>
          <w:sz w:val="16"/>
          <w:szCs w:val="16"/>
          <w:highlight w:val="yellow"/>
        </w:rPr>
      </w:pPr>
    </w:p>
    <w:p w14:paraId="0E1DC959" w14:textId="77777777" w:rsidR="00830FFE" w:rsidRPr="008F04D0" w:rsidRDefault="00830FFE" w:rsidP="00FA2BD3">
      <w:pPr>
        <w:pStyle w:val="ListParagraph"/>
        <w:numPr>
          <w:ilvl w:val="0"/>
          <w:numId w:val="18"/>
        </w:numPr>
        <w:tabs>
          <w:tab w:val="clear" w:pos="480"/>
          <w:tab w:val="clear" w:pos="960"/>
          <w:tab w:val="clear" w:pos="1440"/>
          <w:tab w:val="clear" w:pos="1920"/>
          <w:tab w:val="clear" w:pos="2400"/>
          <w:tab w:val="left" w:pos="540"/>
        </w:tabs>
        <w:ind w:left="540" w:hanging="540"/>
        <w:rPr>
          <w:rFonts w:ascii="Arial" w:hAnsi="Arial" w:cs="Arial"/>
          <w:sz w:val="16"/>
          <w:szCs w:val="16"/>
          <w:highlight w:val="yellow"/>
        </w:rPr>
      </w:pPr>
      <w:r w:rsidRPr="008F04D0">
        <w:rPr>
          <w:rFonts w:ascii="Arial" w:hAnsi="Arial" w:cs="Arial"/>
          <w:sz w:val="16"/>
          <w:szCs w:val="16"/>
          <w:highlight w:val="yellow"/>
        </w:rPr>
        <w:t>Flush-Out Procedure:</w:t>
      </w:r>
    </w:p>
    <w:p w14:paraId="27C20B10" w14:textId="77777777" w:rsidR="00830FFE" w:rsidRPr="008F04D0" w:rsidRDefault="00830FFE" w:rsidP="00830FFE">
      <w:pPr>
        <w:ind w:firstLine="720"/>
        <w:rPr>
          <w:rFonts w:cs="Arial"/>
          <w:szCs w:val="16"/>
          <w:highlight w:val="yellow"/>
        </w:rPr>
      </w:pPr>
    </w:p>
    <w:p w14:paraId="61A796C1" w14:textId="7652E7E1" w:rsidR="00B252AA" w:rsidRPr="008F04D0" w:rsidRDefault="00D718FA" w:rsidP="004B0290">
      <w:pPr>
        <w:tabs>
          <w:tab w:val="clear" w:pos="480"/>
          <w:tab w:val="clear" w:pos="960"/>
          <w:tab w:val="clear" w:pos="1440"/>
          <w:tab w:val="clear" w:pos="1920"/>
          <w:tab w:val="clear" w:pos="2400"/>
          <w:tab w:val="left" w:pos="1080"/>
        </w:tabs>
        <w:ind w:left="540"/>
        <w:jc w:val="left"/>
        <w:rPr>
          <w:rFonts w:cs="Arial"/>
          <w:szCs w:val="16"/>
          <w:highlight w:val="yellow"/>
        </w:rPr>
      </w:pPr>
      <w:r w:rsidRPr="008F04D0">
        <w:rPr>
          <w:rFonts w:cs="Arial"/>
          <w:szCs w:val="16"/>
          <w:highlight w:val="yellow"/>
        </w:rPr>
        <w:t>1.</w:t>
      </w:r>
      <w:r w:rsidRPr="008F04D0">
        <w:rPr>
          <w:rFonts w:cs="Arial"/>
          <w:szCs w:val="16"/>
          <w:highlight w:val="yellow"/>
        </w:rPr>
        <w:tab/>
      </w:r>
      <w:r w:rsidR="00B252AA" w:rsidRPr="008F04D0">
        <w:rPr>
          <w:rFonts w:cs="Arial"/>
          <w:szCs w:val="16"/>
          <w:highlight w:val="yellow"/>
        </w:rPr>
        <w:t>For leases 10,000 RSF or greater:</w:t>
      </w:r>
      <w:r w:rsidRPr="008F04D0">
        <w:rPr>
          <w:rFonts w:cs="Arial"/>
          <w:szCs w:val="16"/>
          <w:highlight w:val="yellow"/>
        </w:rPr>
        <w:tab/>
      </w:r>
    </w:p>
    <w:p w14:paraId="65969873" w14:textId="77777777" w:rsidR="00AC2C1A" w:rsidRPr="008F04D0" w:rsidRDefault="00AC2C1A" w:rsidP="00AC2C1A">
      <w:pPr>
        <w:tabs>
          <w:tab w:val="clear" w:pos="480"/>
          <w:tab w:val="clear" w:pos="960"/>
          <w:tab w:val="clear" w:pos="1440"/>
          <w:tab w:val="clear" w:pos="1920"/>
          <w:tab w:val="clear" w:pos="2400"/>
        </w:tabs>
        <w:ind w:left="1080" w:hanging="540"/>
        <w:jc w:val="left"/>
        <w:rPr>
          <w:rFonts w:cs="Arial"/>
          <w:szCs w:val="16"/>
          <w:highlight w:val="yellow"/>
        </w:rPr>
      </w:pPr>
    </w:p>
    <w:p w14:paraId="5A2F3356" w14:textId="0EE35EFD" w:rsidR="00D718FA" w:rsidRPr="008F04D0" w:rsidRDefault="00EB7B43" w:rsidP="00676CD2">
      <w:pPr>
        <w:tabs>
          <w:tab w:val="clear" w:pos="480"/>
          <w:tab w:val="clear" w:pos="960"/>
          <w:tab w:val="clear" w:pos="1440"/>
          <w:tab w:val="clear" w:pos="1920"/>
          <w:tab w:val="clear" w:pos="2400"/>
          <w:tab w:val="left" w:pos="1620"/>
        </w:tabs>
        <w:ind w:left="1620" w:hanging="540"/>
        <w:rPr>
          <w:rFonts w:cs="Arial"/>
          <w:szCs w:val="16"/>
          <w:highlight w:val="yellow"/>
        </w:rPr>
      </w:pPr>
      <w:r w:rsidRPr="008F04D0">
        <w:rPr>
          <w:rFonts w:cs="Arial"/>
          <w:szCs w:val="16"/>
          <w:highlight w:val="yellow"/>
        </w:rPr>
        <w:lastRenderedPageBreak/>
        <w:t>i</w:t>
      </w:r>
      <w:r w:rsidR="00B252AA" w:rsidRPr="008F04D0">
        <w:rPr>
          <w:rFonts w:cs="Arial"/>
          <w:szCs w:val="16"/>
          <w:highlight w:val="yellow"/>
        </w:rPr>
        <w:t xml:space="preserve">. </w:t>
      </w:r>
      <w:r w:rsidR="00B252AA" w:rsidRPr="008F04D0">
        <w:rPr>
          <w:rFonts w:cs="Arial"/>
          <w:szCs w:val="16"/>
          <w:highlight w:val="yellow"/>
        </w:rPr>
        <w:tab/>
      </w:r>
      <w:r w:rsidR="00D718FA" w:rsidRPr="008F04D0">
        <w:rPr>
          <w:rFonts w:cs="Arial"/>
          <w:szCs w:val="16"/>
          <w:highlight w:val="yellow"/>
        </w:rPr>
        <w:t xml:space="preserve">HVAC flush-out shall commence after construction ends and the Building has been completely cleaned. All interior finishes, such as millwork, doors, paint, carpet, acoustic tiles, and movable furnishings (e.g., workstations, partitions), must be installed, and major VOC punch list items must be finished. </w:t>
      </w:r>
    </w:p>
    <w:p w14:paraId="5FD151DE" w14:textId="77777777" w:rsidR="00D718FA" w:rsidRPr="008F04D0" w:rsidRDefault="00D718FA" w:rsidP="00676CD2">
      <w:pPr>
        <w:tabs>
          <w:tab w:val="clear" w:pos="480"/>
          <w:tab w:val="clear" w:pos="960"/>
          <w:tab w:val="clear" w:pos="1440"/>
          <w:tab w:val="clear" w:pos="1920"/>
          <w:tab w:val="clear" w:pos="2400"/>
          <w:tab w:val="left" w:pos="1620"/>
        </w:tabs>
        <w:ind w:left="1620" w:hanging="540"/>
        <w:rPr>
          <w:rFonts w:cs="Arial"/>
          <w:szCs w:val="16"/>
          <w:highlight w:val="yellow"/>
        </w:rPr>
      </w:pPr>
    </w:p>
    <w:p w14:paraId="7C3E9380" w14:textId="5C86F685" w:rsidR="00D718FA" w:rsidRPr="008F04D0" w:rsidRDefault="00EB7B43" w:rsidP="00676CD2">
      <w:pPr>
        <w:tabs>
          <w:tab w:val="clear" w:pos="480"/>
          <w:tab w:val="clear" w:pos="960"/>
          <w:tab w:val="clear" w:pos="1440"/>
          <w:tab w:val="clear" w:pos="1920"/>
          <w:tab w:val="clear" w:pos="2400"/>
          <w:tab w:val="left" w:pos="1620"/>
        </w:tabs>
        <w:ind w:left="1620" w:hanging="540"/>
        <w:rPr>
          <w:rFonts w:cs="Arial"/>
          <w:szCs w:val="16"/>
          <w:highlight w:val="yellow"/>
        </w:rPr>
      </w:pPr>
      <w:r w:rsidRPr="008F04D0">
        <w:rPr>
          <w:rFonts w:cs="Arial"/>
          <w:szCs w:val="16"/>
          <w:highlight w:val="yellow"/>
        </w:rPr>
        <w:t>ii</w:t>
      </w:r>
      <w:r w:rsidR="00B252AA" w:rsidRPr="008F04D0">
        <w:rPr>
          <w:rFonts w:cs="Arial"/>
          <w:szCs w:val="16"/>
          <w:highlight w:val="yellow"/>
        </w:rPr>
        <w:t>.</w:t>
      </w:r>
      <w:r w:rsidR="00D718FA" w:rsidRPr="008F04D0">
        <w:rPr>
          <w:rFonts w:cs="Arial"/>
          <w:szCs w:val="16"/>
          <w:highlight w:val="yellow"/>
        </w:rPr>
        <w:tab/>
        <w:t xml:space="preserve">Prior to occupancy, Lessor shall install new filtration media and perform a building flush-out by supplying a total air volume of 14,000 cubic feet of outdoor air per square foot of gross floor area while maintaining an internal temperature of at least 60°F (15°C) and no higher than 80°F (27°C) and relative humidity no higher than 60%. </w:t>
      </w:r>
    </w:p>
    <w:p w14:paraId="07AD9E3F" w14:textId="77777777" w:rsidR="00D718FA" w:rsidRPr="008F04D0" w:rsidRDefault="00D718FA" w:rsidP="00676CD2">
      <w:pPr>
        <w:tabs>
          <w:tab w:val="clear" w:pos="480"/>
          <w:tab w:val="clear" w:pos="960"/>
          <w:tab w:val="clear" w:pos="1440"/>
          <w:tab w:val="clear" w:pos="1920"/>
          <w:tab w:val="clear" w:pos="2400"/>
          <w:tab w:val="left" w:pos="1620"/>
        </w:tabs>
        <w:ind w:left="1620" w:hanging="540"/>
        <w:rPr>
          <w:rFonts w:cs="Arial"/>
          <w:szCs w:val="16"/>
          <w:highlight w:val="yellow"/>
        </w:rPr>
      </w:pPr>
    </w:p>
    <w:p w14:paraId="2A9C9D65" w14:textId="16E6BC15" w:rsidR="00D718FA" w:rsidRPr="008F04D0" w:rsidRDefault="00EB7B43" w:rsidP="00676CD2">
      <w:pPr>
        <w:tabs>
          <w:tab w:val="clear" w:pos="480"/>
          <w:tab w:val="clear" w:pos="960"/>
          <w:tab w:val="clear" w:pos="1440"/>
          <w:tab w:val="clear" w:pos="1920"/>
          <w:tab w:val="clear" w:pos="2400"/>
          <w:tab w:val="left" w:pos="1620"/>
        </w:tabs>
        <w:ind w:left="1620" w:hanging="540"/>
        <w:rPr>
          <w:rFonts w:cs="Arial"/>
          <w:szCs w:val="16"/>
          <w:highlight w:val="yellow"/>
        </w:rPr>
      </w:pPr>
      <w:r w:rsidRPr="008F04D0">
        <w:rPr>
          <w:rFonts w:cs="Arial"/>
          <w:szCs w:val="16"/>
          <w:highlight w:val="yellow"/>
        </w:rPr>
        <w:t>iii</w:t>
      </w:r>
      <w:r w:rsidR="00B252AA" w:rsidRPr="008F04D0">
        <w:rPr>
          <w:rFonts w:cs="Arial"/>
          <w:szCs w:val="16"/>
          <w:highlight w:val="yellow"/>
        </w:rPr>
        <w:t>.</w:t>
      </w:r>
      <w:r w:rsidR="00D718FA" w:rsidRPr="008F04D0">
        <w:rPr>
          <w:rFonts w:cs="Arial"/>
          <w:szCs w:val="16"/>
          <w:highlight w:val="yellow"/>
        </w:rPr>
        <w:tab/>
        <w:t>If the LCO determines that occupancy is required before flush-out can be completed, the Space may be occupied only after delivery of a minimum of 3,500 cubic feet of outdoor air per square foot of gross floor area while maintaining an internal temperature of at least 60°F (15°C) and no higher than 80°F (27°C) and relative humidity no higher than 60%. Once the Space is occupied, it must be ventilated at a minimum rate of 0.30 cubic foot per minute (cfm) per square foot of outdoor air or greater. During each day of the flush-out period, ventilation must begin at least three hours before occupancy and continue during occupancy. These conditions must be maintained until a total of 14,000 cubic feet per square foot of outdoor air (4 270 liters of outdoor air per square meter) has been delivered to the space.</w:t>
      </w:r>
    </w:p>
    <w:p w14:paraId="532E710D" w14:textId="06F19BD2" w:rsidR="00B252AA" w:rsidRPr="008F04D0" w:rsidRDefault="00B252AA" w:rsidP="00676CD2">
      <w:pPr>
        <w:tabs>
          <w:tab w:val="clear" w:pos="480"/>
          <w:tab w:val="clear" w:pos="960"/>
          <w:tab w:val="clear" w:pos="1440"/>
          <w:tab w:val="clear" w:pos="1920"/>
          <w:tab w:val="clear" w:pos="2400"/>
          <w:tab w:val="left" w:pos="1620"/>
        </w:tabs>
        <w:ind w:left="1620" w:hanging="540"/>
        <w:rPr>
          <w:rFonts w:cs="Arial"/>
          <w:szCs w:val="16"/>
          <w:highlight w:val="yellow"/>
        </w:rPr>
      </w:pPr>
    </w:p>
    <w:p w14:paraId="7DF38BFF" w14:textId="54AE7432" w:rsidR="00B252AA" w:rsidRPr="008F04D0" w:rsidRDefault="00EB7B43" w:rsidP="00676CD2">
      <w:pPr>
        <w:tabs>
          <w:tab w:val="clear" w:pos="480"/>
          <w:tab w:val="clear" w:pos="960"/>
          <w:tab w:val="clear" w:pos="1440"/>
          <w:tab w:val="clear" w:pos="1920"/>
          <w:tab w:val="clear" w:pos="2400"/>
          <w:tab w:val="left" w:pos="1620"/>
        </w:tabs>
        <w:ind w:left="1620" w:hanging="540"/>
        <w:rPr>
          <w:rFonts w:cs="Arial"/>
          <w:szCs w:val="16"/>
          <w:highlight w:val="yellow"/>
        </w:rPr>
      </w:pPr>
      <w:r w:rsidRPr="008F04D0">
        <w:rPr>
          <w:rFonts w:cs="Arial"/>
          <w:szCs w:val="16"/>
          <w:highlight w:val="yellow"/>
        </w:rPr>
        <w:t>iv</w:t>
      </w:r>
      <w:r w:rsidR="00B252AA" w:rsidRPr="008F04D0">
        <w:rPr>
          <w:rFonts w:cs="Arial"/>
          <w:szCs w:val="16"/>
          <w:highlight w:val="yellow"/>
        </w:rPr>
        <w:t xml:space="preserve">. </w:t>
      </w:r>
      <w:bookmarkStart w:id="1300" w:name="_Hlk77578867"/>
      <w:r w:rsidR="00AC2C1A" w:rsidRPr="008F04D0">
        <w:rPr>
          <w:rFonts w:cs="Arial"/>
          <w:szCs w:val="16"/>
          <w:highlight w:val="yellow"/>
        </w:rPr>
        <w:tab/>
      </w:r>
      <w:r w:rsidR="00B252AA" w:rsidRPr="008F04D0">
        <w:rPr>
          <w:rFonts w:cs="Arial"/>
          <w:szCs w:val="16"/>
          <w:highlight w:val="yellow"/>
        </w:rPr>
        <w:t>The Lessor shall provide a signed statement explaining how all HVAC systems serving the leased Space will achieve the desired ventilation of the Space during the flush-out period.</w:t>
      </w:r>
      <w:bookmarkEnd w:id="1300"/>
    </w:p>
    <w:p w14:paraId="530CB52B" w14:textId="77777777" w:rsidR="00B252AA" w:rsidRPr="008F04D0" w:rsidRDefault="00B252AA" w:rsidP="00676CD2">
      <w:pPr>
        <w:ind w:firstLine="720"/>
        <w:rPr>
          <w:rFonts w:cs="Arial"/>
          <w:szCs w:val="16"/>
          <w:highlight w:val="yellow"/>
        </w:rPr>
      </w:pPr>
    </w:p>
    <w:p w14:paraId="580303B5" w14:textId="65AE963A" w:rsidR="00B252AA" w:rsidRPr="00FA2BD3" w:rsidRDefault="00B252AA" w:rsidP="00676CD2">
      <w:pPr>
        <w:tabs>
          <w:tab w:val="clear" w:pos="480"/>
          <w:tab w:val="clear" w:pos="960"/>
          <w:tab w:val="clear" w:pos="1440"/>
          <w:tab w:val="clear" w:pos="1920"/>
          <w:tab w:val="clear" w:pos="2400"/>
          <w:tab w:val="left" w:pos="1080"/>
        </w:tabs>
        <w:ind w:left="1080" w:hanging="540"/>
        <w:rPr>
          <w:rFonts w:cs="Arial"/>
          <w:szCs w:val="16"/>
        </w:rPr>
      </w:pPr>
      <w:r w:rsidRPr="008F04D0">
        <w:rPr>
          <w:rFonts w:cs="Arial"/>
          <w:szCs w:val="16"/>
          <w:highlight w:val="yellow"/>
        </w:rPr>
        <w:t xml:space="preserve">2.    </w:t>
      </w:r>
      <w:r w:rsidR="00AC2C1A" w:rsidRPr="008F04D0">
        <w:rPr>
          <w:rFonts w:cs="Arial"/>
          <w:szCs w:val="16"/>
          <w:highlight w:val="yellow"/>
        </w:rPr>
        <w:tab/>
      </w:r>
      <w:r w:rsidRPr="008F04D0">
        <w:rPr>
          <w:rFonts w:cs="Arial"/>
          <w:szCs w:val="16"/>
          <w:highlight w:val="yellow"/>
        </w:rPr>
        <w:t>For leases less than 10,000 RSF, the Lessor shall sufficiently flush-out or ventilate the area(s) following construction and prior to occupancy in order to remove any detectable odors or visible dust related to the work.</w:t>
      </w:r>
      <w:bookmarkEnd w:id="1297"/>
    </w:p>
    <w:p w14:paraId="0C7EBF86" w14:textId="74260BB4" w:rsidR="00296069" w:rsidRPr="00EC7D7E" w:rsidRDefault="00296069" w:rsidP="00830FFE">
      <w:pPr>
        <w:pStyle w:val="NoSpacing"/>
        <w:rPr>
          <w:highlight w:val="yellow"/>
        </w:rPr>
      </w:pPr>
      <w:r w:rsidRPr="00EC7D7E">
        <w:rPr>
          <w:rFonts w:cs="Arial"/>
          <w:b/>
          <w:caps/>
          <w:vanish/>
          <w:color w:val="0000FF"/>
          <w:szCs w:val="16"/>
          <w:highlight w:val="yellow"/>
        </w:rPr>
        <w:t>ACTION REQUIRED</w:t>
      </w:r>
      <w:r w:rsidRPr="00EC7D7E">
        <w:rPr>
          <w:rFonts w:cs="Arial"/>
          <w:caps/>
          <w:vanish/>
          <w:color w:val="0000FF"/>
          <w:szCs w:val="16"/>
          <w:highlight w:val="yellow"/>
        </w:rPr>
        <w:t>:  include THE FOLLOWING REQUIREMENT IF THE LEASE TERM IS 10 YEARS OR MORE, AND AT LEAST ONE OF THE FOLLOWING REQUIREMENTS APPLY: NEW LEASE CONSTRUCTION, SPECIALIZED SPACE (SUCH AS LAB, ARCHIVE, CLINIC, ETC.), OR LEASE SIZE TOTALS 25,000 RSF OR MORE.  otherwise, delete</w:t>
      </w:r>
      <w:r w:rsidRPr="00EC7D7E">
        <w:rPr>
          <w:rFonts w:cs="Arial"/>
          <w:vanish/>
          <w:szCs w:val="16"/>
          <w:highlight w:val="yellow"/>
        </w:rPr>
        <w:t>.</w:t>
      </w:r>
    </w:p>
    <w:p w14:paraId="5323E91F" w14:textId="3680A0A7" w:rsidR="00542879" w:rsidRPr="00EC7D7E" w:rsidRDefault="008631FC" w:rsidP="004C0C59">
      <w:pPr>
        <w:pStyle w:val="Heading2"/>
        <w:numPr>
          <w:ilvl w:val="1"/>
          <w:numId w:val="61"/>
        </w:numPr>
        <w:tabs>
          <w:tab w:val="clear" w:pos="480"/>
          <w:tab w:val="left" w:pos="540"/>
        </w:tabs>
        <w:rPr>
          <w:highlight w:val="yellow"/>
        </w:rPr>
      </w:pPr>
      <w:bookmarkStart w:id="1301" w:name="_Toc359791248"/>
      <w:bookmarkStart w:id="1302" w:name="_Toc145683943"/>
      <w:r w:rsidRPr="00EC7D7E">
        <w:rPr>
          <w:highlight w:val="yellow"/>
        </w:rPr>
        <w:t>SYSTEMS COMMISSIONING (</w:t>
      </w:r>
      <w:r w:rsidR="00B252AA" w:rsidRPr="00EC7D7E">
        <w:rPr>
          <w:highlight w:val="yellow"/>
        </w:rPr>
        <w:t xml:space="preserve">OCT </w:t>
      </w:r>
      <w:r w:rsidR="00296069" w:rsidRPr="00EC7D7E">
        <w:rPr>
          <w:highlight w:val="yellow"/>
        </w:rPr>
        <w:t>2023</w:t>
      </w:r>
      <w:r w:rsidRPr="00EC7D7E">
        <w:rPr>
          <w:highlight w:val="yellow"/>
        </w:rPr>
        <w:t>)</w:t>
      </w:r>
      <w:bookmarkEnd w:id="1301"/>
      <w:bookmarkEnd w:id="1302"/>
    </w:p>
    <w:p w14:paraId="23B32AEC" w14:textId="77777777" w:rsidR="00830FFE" w:rsidRPr="008F04D0" w:rsidRDefault="00830FFE" w:rsidP="00476C94">
      <w:pPr>
        <w:suppressAutoHyphens/>
        <w:ind w:right="36"/>
        <w:contextualSpacing/>
        <w:rPr>
          <w:highlight w:val="yellow"/>
        </w:rPr>
      </w:pPr>
    </w:p>
    <w:p w14:paraId="23ADDF8A" w14:textId="7F9FF2F1" w:rsidR="00641CD0" w:rsidRPr="008F04D0" w:rsidRDefault="00B252AA"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highlight w:val="yellow"/>
        </w:rPr>
        <w:t>T</w:t>
      </w:r>
      <w:r w:rsidR="00830FFE" w:rsidRPr="008F04D0">
        <w:rPr>
          <w:highlight w:val="yellow"/>
        </w:rPr>
        <w:t xml:space="preserve">he Lessor shall incorporate commissioning requirements to verify that the installation and performance of energy consuming systems meet the Government’s project requirements.  </w:t>
      </w:r>
      <w:r w:rsidR="00641CD0" w:rsidRPr="008F04D0">
        <w:rPr>
          <w:rFonts w:cs="Arial"/>
          <w:color w:val="222222"/>
          <w:highlight w:val="yellow"/>
        </w:rPr>
        <w:t xml:space="preserve">These systems include, at a minimum, heating, ventilating, air conditioning and refrigeration (HVAC&amp;R) systems and associated controls, lighting controls, and domestic hot water systems.  </w:t>
      </w:r>
      <w:r w:rsidR="00830FFE" w:rsidRPr="008F04D0">
        <w:rPr>
          <w:highlight w:val="yellow"/>
        </w:rPr>
        <w:t>The commissioning shall cover work associated with TIs or alterations.</w:t>
      </w:r>
      <w:r w:rsidR="00641CD0" w:rsidRPr="008F04D0">
        <w:rPr>
          <w:highlight w:val="yellow"/>
        </w:rPr>
        <w:t xml:space="preserve">  </w:t>
      </w:r>
      <w:r w:rsidR="00296069" w:rsidRPr="008F04D0">
        <w:rPr>
          <w:rFonts w:cs="Arial"/>
          <w:color w:val="222222"/>
          <w:highlight w:val="yellow"/>
        </w:rPr>
        <w:t>R</w:t>
      </w:r>
      <w:r w:rsidR="00641CD0" w:rsidRPr="008F04D0">
        <w:rPr>
          <w:rFonts w:cs="Arial"/>
          <w:color w:val="222222"/>
          <w:highlight w:val="yellow"/>
        </w:rPr>
        <w:t>ecommissioning is required to</w:t>
      </w:r>
      <w:r w:rsidR="00641CD0" w:rsidRPr="008F04D0">
        <w:rPr>
          <w:rFonts w:cs="Arial"/>
          <w:b/>
          <w:bCs/>
          <w:color w:val="0000FF"/>
          <w:highlight w:val="yellow"/>
        </w:rPr>
        <w:t xml:space="preserve"> </w:t>
      </w:r>
      <w:r w:rsidR="00641CD0" w:rsidRPr="008F04D0">
        <w:rPr>
          <w:rFonts w:cs="Arial"/>
          <w:color w:val="000000"/>
          <w:highlight w:val="yellow"/>
        </w:rPr>
        <w:t>ensure that the systems are operating properly</w:t>
      </w:r>
      <w:r w:rsidR="00296069" w:rsidRPr="008F04D0">
        <w:rPr>
          <w:rFonts w:cs="Arial"/>
          <w:color w:val="000000"/>
          <w:highlight w:val="yellow"/>
        </w:rPr>
        <w:t xml:space="preserve"> during the Lease term</w:t>
      </w:r>
      <w:r w:rsidR="009042B8" w:rsidRPr="008F04D0">
        <w:rPr>
          <w:rFonts w:cs="Arial"/>
          <w:color w:val="000000"/>
          <w:highlight w:val="yellow"/>
        </w:rPr>
        <w:t xml:space="preserve"> </w:t>
      </w:r>
      <w:r w:rsidR="00296069" w:rsidRPr="008F04D0">
        <w:rPr>
          <w:rFonts w:cs="Arial"/>
          <w:color w:val="000000"/>
          <w:highlight w:val="yellow"/>
        </w:rPr>
        <w:t>if Building systems are i</w:t>
      </w:r>
      <w:r w:rsidR="009042B8" w:rsidRPr="008F04D0">
        <w:rPr>
          <w:rFonts w:cs="Arial"/>
          <w:color w:val="000000"/>
          <w:highlight w:val="yellow"/>
        </w:rPr>
        <w:t>m</w:t>
      </w:r>
      <w:r w:rsidR="00296069" w:rsidRPr="008F04D0">
        <w:rPr>
          <w:rFonts w:cs="Arial"/>
          <w:color w:val="000000"/>
          <w:highlight w:val="yellow"/>
        </w:rPr>
        <w:t>pact</w:t>
      </w:r>
      <w:r w:rsidR="009042B8" w:rsidRPr="008F04D0">
        <w:rPr>
          <w:rFonts w:cs="Arial"/>
          <w:color w:val="000000"/>
          <w:highlight w:val="yellow"/>
        </w:rPr>
        <w:t>ed</w:t>
      </w:r>
      <w:r w:rsidR="00296069" w:rsidRPr="008F04D0">
        <w:rPr>
          <w:rFonts w:cs="Arial"/>
          <w:color w:val="000000"/>
          <w:highlight w:val="yellow"/>
        </w:rPr>
        <w:t xml:space="preserve"> by alterations</w:t>
      </w:r>
      <w:r w:rsidR="00641CD0" w:rsidRPr="008F04D0">
        <w:rPr>
          <w:rFonts w:cs="Arial"/>
          <w:color w:val="0000FF"/>
          <w:highlight w:val="yellow"/>
        </w:rPr>
        <w:t>.</w:t>
      </w:r>
      <w:r w:rsidR="00641CD0" w:rsidRPr="008F04D0">
        <w:rPr>
          <w:rFonts w:cs="Arial"/>
          <w:color w:val="222222"/>
          <w:highlight w:val="yellow"/>
        </w:rPr>
        <w:t xml:space="preserve"> </w:t>
      </w:r>
      <w:r w:rsidR="00296069" w:rsidRPr="008F04D0">
        <w:rPr>
          <w:rFonts w:cs="Arial"/>
          <w:color w:val="222222"/>
          <w:highlight w:val="yellow"/>
        </w:rPr>
        <w:t xml:space="preserve"> </w:t>
      </w:r>
      <w:r w:rsidR="00641CD0" w:rsidRPr="008F04D0">
        <w:rPr>
          <w:rFonts w:cs="Arial"/>
          <w:color w:val="222222"/>
          <w:highlight w:val="yellow"/>
        </w:rPr>
        <w:t>In the event the Government exercises a renewal option, recommissioning is required within 60 days after the exercising of the option.</w:t>
      </w:r>
    </w:p>
    <w:p w14:paraId="60656CD9" w14:textId="77777777" w:rsidR="00641CD0" w:rsidRPr="008F04D0" w:rsidRDefault="00641CD0" w:rsidP="00FA2BD3">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2E0DB81F" w14:textId="77777777" w:rsidR="00641CD0" w:rsidRPr="008F04D0" w:rsidRDefault="00641CD0"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rFonts w:cs="Arial"/>
          <w:color w:val="222222"/>
          <w:highlight w:val="yellow"/>
        </w:rPr>
        <w:t>The Lessor shall submit a written commissioning plan prior to completion of DIDs.  In instances involving minimal improvements not requiring DIDs, the plan is due within 60 days prior to Space acceptance.  The plan shall include:</w:t>
      </w:r>
    </w:p>
    <w:p w14:paraId="5F5D3754" w14:textId="77777777" w:rsidR="00641CD0" w:rsidRPr="008F04D0" w:rsidRDefault="00641CD0" w:rsidP="00641CD0">
      <w:pPr>
        <w:pStyle w:val="NoSpacing"/>
        <w:rPr>
          <w:highlight w:val="yellow"/>
        </w:rPr>
      </w:pPr>
    </w:p>
    <w:p w14:paraId="162088F4" w14:textId="646058E2" w:rsidR="00641CD0" w:rsidRPr="008F04D0" w:rsidRDefault="00641CD0" w:rsidP="00FA2BD3">
      <w:pPr>
        <w:pStyle w:val="NoSpacing"/>
        <w:numPr>
          <w:ilvl w:val="2"/>
          <w:numId w:val="3"/>
        </w:numPr>
        <w:tabs>
          <w:tab w:val="clear" w:pos="576"/>
          <w:tab w:val="clear" w:pos="864"/>
          <w:tab w:val="clear" w:pos="1296"/>
          <w:tab w:val="clear" w:pos="1728"/>
          <w:tab w:val="clear" w:pos="2160"/>
          <w:tab w:val="clear" w:pos="2592"/>
          <w:tab w:val="clear" w:pos="3024"/>
          <w:tab w:val="left" w:pos="1080"/>
        </w:tabs>
        <w:ind w:left="1080" w:hanging="540"/>
        <w:rPr>
          <w:highlight w:val="yellow"/>
        </w:rPr>
      </w:pPr>
      <w:r w:rsidRPr="008F04D0">
        <w:rPr>
          <w:rFonts w:cs="Arial"/>
          <w:color w:val="222222"/>
          <w:highlight w:val="yellow"/>
        </w:rPr>
        <w:t xml:space="preserve"> A schedule of systems commissioning (revised as needed during all construction phases of the project, with such revisions provided to the LCO immediately); and</w:t>
      </w:r>
    </w:p>
    <w:p w14:paraId="7932C0A5" w14:textId="77777777" w:rsidR="00641CD0" w:rsidRPr="008F04D0"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p>
    <w:p w14:paraId="2B825F5A" w14:textId="62737E36" w:rsidR="00830FFE" w:rsidRPr="008F04D0" w:rsidRDefault="00641CD0" w:rsidP="00FA2BD3">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olor w:val="222222"/>
          <w:highlight w:val="yellow"/>
        </w:rPr>
      </w:pPr>
      <w:r w:rsidRPr="008F04D0">
        <w:rPr>
          <w:highlight w:val="yellow"/>
        </w:rPr>
        <w:t xml:space="preserve">2.  </w:t>
      </w:r>
      <w:r w:rsidR="00422E16" w:rsidRPr="008F04D0">
        <w:rPr>
          <w:highlight w:val="yellow"/>
        </w:rPr>
        <w:tab/>
      </w:r>
      <w:r w:rsidRPr="008F04D0">
        <w:rPr>
          <w:rFonts w:cs="Arial"/>
          <w:color w:val="222222"/>
          <w:highlight w:val="yellow"/>
        </w:rPr>
        <w:t>A description of how commissioning requirements will be met and confirmed.</w:t>
      </w:r>
    </w:p>
    <w:p w14:paraId="1CC024B6" w14:textId="77777777" w:rsidR="00296069" w:rsidRPr="008F04D0" w:rsidRDefault="00296069" w:rsidP="00296069">
      <w:pPr>
        <w:pStyle w:val="NoSpacing"/>
        <w:tabs>
          <w:tab w:val="clear" w:pos="576"/>
          <w:tab w:val="clear" w:pos="864"/>
          <w:tab w:val="clear" w:pos="1296"/>
          <w:tab w:val="clear" w:pos="1728"/>
          <w:tab w:val="clear" w:pos="2160"/>
          <w:tab w:val="clear" w:pos="2592"/>
          <w:tab w:val="clear" w:pos="3024"/>
          <w:tab w:val="left" w:pos="1080"/>
        </w:tabs>
        <w:rPr>
          <w:rFonts w:cs="Arial"/>
          <w:highlight w:val="yellow"/>
        </w:rPr>
      </w:pPr>
    </w:p>
    <w:p w14:paraId="03BDBC41" w14:textId="1ADA4DFE" w:rsidR="00296069" w:rsidRPr="008F04D0" w:rsidRDefault="00296069" w:rsidP="00FA2BD3">
      <w:pPr>
        <w:pStyle w:val="NoSpacing"/>
        <w:numPr>
          <w:ilvl w:val="0"/>
          <w:numId w:val="8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8F04D0">
        <w:rPr>
          <w:rFonts w:cs="Arial"/>
          <w:highlight w:val="yellow"/>
        </w:rPr>
        <w:t>The Lessor shall submit a final commissioning report once tenant improvements are completed. The report shall include results and supporting documentation for each section of the commissioning plan.  The final report shall be provided to the LCO or designated representative within 60 days after substantial completion.</w:t>
      </w:r>
    </w:p>
    <w:p w14:paraId="4390BB57" w14:textId="77777777" w:rsidR="00830FFE" w:rsidRDefault="00830FFE" w:rsidP="00830FFE">
      <w:pPr>
        <w:suppressAutoHyphens/>
        <w:contextualSpacing/>
        <w:rPr>
          <w:rFonts w:cs="Arial"/>
          <w:szCs w:val="16"/>
        </w:rPr>
      </w:pPr>
    </w:p>
    <w:p w14:paraId="226FC290" w14:textId="77777777" w:rsidR="003B4CBC" w:rsidRPr="008F04D0" w:rsidRDefault="003B4CBC" w:rsidP="003B4CBC">
      <w:pPr>
        <w:tabs>
          <w:tab w:val="left" w:pos="-720"/>
        </w:tabs>
        <w:suppressAutoHyphens/>
        <w:rPr>
          <w:rFonts w:cs="Arial"/>
          <w:b/>
          <w:caps/>
          <w:vanish/>
          <w:color w:val="0000FF"/>
          <w:szCs w:val="16"/>
          <w:highlight w:val="yellow"/>
        </w:rPr>
      </w:pPr>
      <w:r w:rsidRPr="008F04D0">
        <w:rPr>
          <w:rFonts w:cs="Arial"/>
          <w:b/>
          <w:caps/>
          <w:vanish/>
          <w:color w:val="0000FF"/>
          <w:szCs w:val="16"/>
          <w:highlight w:val="yellow"/>
        </w:rPr>
        <w:t xml:space="preserve">NOTE: </w:t>
      </w:r>
      <w:r w:rsidRPr="008F04D0">
        <w:rPr>
          <w:rFonts w:cs="Arial"/>
          <w:caps/>
          <w:vanish/>
          <w:color w:val="0000FF"/>
          <w:szCs w:val="16"/>
          <w:highlight w:val="yellow"/>
        </w:rPr>
        <w:t>IN GENERAL, LOADING DOCKS ADJOINING THE PREMISES SHALL BE FOR THE GOVERNMENT’S EXCLUSIVE USE.  IN THE EVENT THE MARKET SURVEY SUGGESTS THAT SHARED DOCKS OR PLATFORMS MAY BE NECESSARY TO OTHERWISE SATISFY THE AGENCY’S REQUIREMENTS, MODIFY THE BELOW PARAGRAPH TO ALLOW FOR SHARED DOCK(S) OR PLATFORM(S) AND DETAIL HOW SUCH ARRANGEMENTS MUST BE GOVERNED IN ORDER TO BE ACCEPTABLE TO THE CLIENT AGENCY.</w:t>
      </w:r>
    </w:p>
    <w:p w14:paraId="3487CC81" w14:textId="77777777" w:rsidR="00542879" w:rsidRPr="008F04D0" w:rsidRDefault="008631FC" w:rsidP="004C0C59">
      <w:pPr>
        <w:pStyle w:val="Heading2"/>
        <w:numPr>
          <w:ilvl w:val="1"/>
          <w:numId w:val="61"/>
        </w:numPr>
        <w:tabs>
          <w:tab w:val="clear" w:pos="480"/>
          <w:tab w:val="left" w:pos="540"/>
        </w:tabs>
        <w:rPr>
          <w:highlight w:val="yellow"/>
        </w:rPr>
      </w:pPr>
      <w:bookmarkStart w:id="1303" w:name="_Toc364434428"/>
      <w:bookmarkStart w:id="1304" w:name="_Toc364434641"/>
      <w:bookmarkStart w:id="1305" w:name="_Toc145683944"/>
      <w:bookmarkEnd w:id="1303"/>
      <w:bookmarkEnd w:id="1304"/>
      <w:r w:rsidRPr="008F04D0">
        <w:rPr>
          <w:highlight w:val="yellow"/>
        </w:rPr>
        <w:t>LOADING DOCKS</w:t>
      </w:r>
      <w:r w:rsidR="00E00575" w:rsidRPr="008F04D0">
        <w:rPr>
          <w:highlight w:val="yellow"/>
        </w:rPr>
        <w:t>—</w:t>
      </w:r>
      <w:r w:rsidRPr="008F04D0">
        <w:rPr>
          <w:highlight w:val="yellow"/>
        </w:rPr>
        <w:t>SHELL (WAREHOUSE) (</w:t>
      </w:r>
      <w:r w:rsidR="00142597" w:rsidRPr="008F04D0">
        <w:rPr>
          <w:highlight w:val="yellow"/>
        </w:rPr>
        <w:t>MA</w:t>
      </w:r>
      <w:r w:rsidR="00AF1E77" w:rsidRPr="008F04D0">
        <w:rPr>
          <w:highlight w:val="yellow"/>
        </w:rPr>
        <w:t>Y</w:t>
      </w:r>
      <w:r w:rsidR="00142597" w:rsidRPr="008F04D0">
        <w:rPr>
          <w:highlight w:val="yellow"/>
        </w:rPr>
        <w:t xml:space="preserve"> </w:t>
      </w:r>
      <w:r w:rsidRPr="008F04D0">
        <w:rPr>
          <w:highlight w:val="yellow"/>
        </w:rPr>
        <w:t>2014)</w:t>
      </w:r>
      <w:bookmarkEnd w:id="1305"/>
    </w:p>
    <w:p w14:paraId="58BD418F" w14:textId="77777777" w:rsidR="00C977BE" w:rsidRDefault="00C977BE"/>
    <w:p w14:paraId="6F88FCD6" w14:textId="77777777" w:rsidR="00F5193D" w:rsidRPr="00201D66" w:rsidRDefault="00E0587A" w:rsidP="00FA2BD3">
      <w:pPr>
        <w:tabs>
          <w:tab w:val="clear" w:pos="480"/>
          <w:tab w:val="clear" w:pos="960"/>
          <w:tab w:val="clear" w:pos="1440"/>
          <w:tab w:val="clear" w:pos="1920"/>
          <w:tab w:val="clear" w:pos="2400"/>
          <w:tab w:val="left" w:pos="540"/>
        </w:tabs>
        <w:suppressAutoHyphens/>
        <w:ind w:left="540" w:right="36" w:hanging="540"/>
        <w:contextualSpacing/>
        <w:rPr>
          <w:rFonts w:cs="Arial"/>
          <w:vanish/>
          <w:color w:val="0000FF"/>
          <w:szCs w:val="16"/>
        </w:rPr>
      </w:pPr>
      <w:r w:rsidRPr="00201D66">
        <w:rPr>
          <w:rFonts w:cs="Arial"/>
          <w:b/>
          <w:vanish/>
          <w:color w:val="0000FF"/>
          <w:szCs w:val="16"/>
        </w:rPr>
        <w:t xml:space="preserve">[ACTION REQUIRED: </w:t>
      </w:r>
      <w:r w:rsidRPr="00201D66">
        <w:rPr>
          <w:rFonts w:cs="Arial"/>
          <w:vanish/>
          <w:color w:val="0000FF"/>
          <w:szCs w:val="16"/>
        </w:rPr>
        <w:t xml:space="preserve">SPECIFY IF TRADITIONAL OR IF CROSS-DOCKED SPACE REQUIRED AND IF CROSSED-DOCKED WHETHER IN A “T” OR “X” CONFIGURATION.  ALSO NOTE THE NUMBER OF DOCKS THAT MUST BE OF TRAILER HEIGHT AND THE NUMBER OF DRIVE-IN DOCKS REQUIRED.  LEASING SPECIALISTS MUST REALIZE THAT IF DOCKS ARE NOT OF TRAILER HEIGHT </w:t>
      </w:r>
      <w:r w:rsidR="000E7027" w:rsidRPr="00201D66">
        <w:rPr>
          <w:rFonts w:cs="Arial"/>
          <w:vanish/>
          <w:color w:val="0000FF"/>
          <w:szCs w:val="16"/>
        </w:rPr>
        <w:t xml:space="preserve">(GENERALLY 48”) </w:t>
      </w:r>
      <w:r w:rsidRPr="00201D66">
        <w:rPr>
          <w:rFonts w:cs="Arial"/>
          <w:vanish/>
          <w:color w:val="0000FF"/>
          <w:szCs w:val="16"/>
        </w:rPr>
        <w:t xml:space="preserve">OR IF DIFFERENT SIZED TRUCKS WILL BE USING THE DOCK(S), DOCK LEVELERS WILL NEED TO BE SPECIFIED (EXCEPT FOR DRIVE-INS); THE LEASING SPECIALIST MUST CONFIRM WITH THE CLIENT AGENCY IF DOCK LEVELERS ARE REQUIRED OR NOT AND SO SPECIFY. </w:t>
      </w:r>
    </w:p>
    <w:p w14:paraId="7558A18A" w14:textId="287CDA5C" w:rsidR="00F5193D"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
          <w:color w:val="FF0000"/>
          <w:szCs w:val="16"/>
        </w:rPr>
      </w:pPr>
      <w:r>
        <w:rPr>
          <w:rFonts w:cs="Arial"/>
          <w:szCs w:val="16"/>
        </w:rPr>
        <w:t>A.</w:t>
      </w:r>
      <w:r>
        <w:rPr>
          <w:rFonts w:cs="Arial"/>
          <w:szCs w:val="16"/>
        </w:rPr>
        <w:tab/>
        <w:t>Lessor shall provide a</w:t>
      </w:r>
      <w:r w:rsidRPr="005B73D7">
        <w:rPr>
          <w:rFonts w:cs="Arial"/>
          <w:szCs w:val="16"/>
        </w:rPr>
        <w:t xml:space="preserve"> minimum of </w:t>
      </w:r>
      <w:r w:rsidRPr="005B73D7">
        <w:rPr>
          <w:rFonts w:cs="Arial"/>
          <w:b/>
          <w:color w:val="FF0000"/>
          <w:szCs w:val="16"/>
        </w:rPr>
        <w:t>XX</w:t>
      </w:r>
      <w:r w:rsidRPr="005B73D7">
        <w:rPr>
          <w:rFonts w:cs="Arial"/>
          <w:szCs w:val="16"/>
        </w:rPr>
        <w:t xml:space="preserve"> loading dock(s) for the exclusive use of the Government.  The dock configuration shall be </w:t>
      </w:r>
      <w:r w:rsidR="00E0587A">
        <w:rPr>
          <w:rFonts w:cs="Arial"/>
          <w:b/>
          <w:color w:val="FF0000"/>
          <w:szCs w:val="16"/>
        </w:rPr>
        <w:t>_____________________XXXXXXXXXXXXXXXXX</w:t>
      </w:r>
      <w:r w:rsidRPr="005B73D7">
        <w:rPr>
          <w:rFonts w:cs="Arial"/>
          <w:b/>
          <w:color w:val="FF0000"/>
          <w:szCs w:val="16"/>
        </w:rPr>
        <w:t>XXXX</w:t>
      </w:r>
      <w:r w:rsidR="00E0587A">
        <w:rPr>
          <w:rFonts w:cs="Arial"/>
          <w:b/>
          <w:color w:val="FF0000"/>
          <w:szCs w:val="16"/>
        </w:rPr>
        <w:t>__________________________________________________________________.</w:t>
      </w:r>
    </w:p>
    <w:p w14:paraId="643A1874" w14:textId="77777777" w:rsidR="003B4CBC" w:rsidRPr="00123B2B"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bCs/>
          <w:color w:val="0070C0"/>
          <w:szCs w:val="16"/>
        </w:rPr>
      </w:pPr>
    </w:p>
    <w:p w14:paraId="23C8F495" w14:textId="77777777" w:rsidR="003B1B93" w:rsidRDefault="003B1B93"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sidRPr="008F04D0">
        <w:rPr>
          <w:rFonts w:cs="Arial"/>
          <w:szCs w:val="16"/>
          <w:highlight w:val="yellow"/>
        </w:rPr>
        <w:t>B</w:t>
      </w:r>
      <w:r w:rsidR="00737AA0" w:rsidRPr="008F04D0">
        <w:rPr>
          <w:rFonts w:cs="Arial"/>
          <w:szCs w:val="16"/>
          <w:highlight w:val="yellow"/>
        </w:rPr>
        <w:t>.</w:t>
      </w:r>
      <w:r w:rsidRPr="008F04D0">
        <w:rPr>
          <w:rFonts w:cs="Arial"/>
          <w:szCs w:val="16"/>
          <w:highlight w:val="yellow"/>
        </w:rPr>
        <w:tab/>
        <w:t>Lessor shall equip each dock with two molded rubber bumpers (at least 6 inches by 12 inches by 14 inches) and heavy-duty bump blocks (the dock must be fully protected with edge guards and dock bumpers).  Lessor shall equip each dock with exterior dock seals to prevent the exchange of air from indoors to outdoors and vice versa when the trailer docked for loading or unloading.  The entire loading dock bay shall be enclosed unless otherwise specified by Lessee. Lessor shall provide a means to reduce the infiltration of outside debris into the building at the entrances and exits at loading docks and service entrances.</w:t>
      </w:r>
    </w:p>
    <w:p w14:paraId="6F5BB4D1"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C34BB13"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C.</w:t>
      </w:r>
      <w:r>
        <w:rPr>
          <w:rFonts w:cs="Arial"/>
          <w:szCs w:val="16"/>
        </w:rPr>
        <w:tab/>
        <w:t>Dock-high doors shall be a minimum of 8’ wide by 10’ high and shall be approximately 48” above finished exterior grade unless otherwise specified in the Agency Special Requirements. Doors shall be insulated (R8 or better) with 2” angled, metal track and manual push-up. Door shall be spring loaded to assist opening and to safe return to the closed position.</w:t>
      </w:r>
      <w:r w:rsidRPr="005B73D7">
        <w:rPr>
          <w:rFonts w:cs="Arial"/>
          <w:szCs w:val="16"/>
        </w:rPr>
        <w:t xml:space="preserve"> </w:t>
      </w:r>
      <w:r w:rsidRPr="008F04D0">
        <w:rPr>
          <w:rFonts w:cs="Arial"/>
          <w:szCs w:val="16"/>
          <w:highlight w:val="yellow"/>
        </w:rPr>
        <w:t>Weather-tight seals shall be provided around all 4 sides of the doors.</w:t>
      </w:r>
    </w:p>
    <w:p w14:paraId="7DF99932" w14:textId="77777777" w:rsidR="00DB26B5"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2A4A984" w14:textId="31E12454" w:rsidR="00737AA0" w:rsidRPr="003D54BE" w:rsidRDefault="00DB26B5"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lastRenderedPageBreak/>
        <w:t>D.</w:t>
      </w:r>
      <w:r>
        <w:rPr>
          <w:rFonts w:cs="Arial"/>
          <w:szCs w:val="16"/>
        </w:rPr>
        <w:tab/>
        <w:t>Drive-in doors shall be a minimum of 12’ wide by 16’ high unless otherwise specified in the Agency Special Requirements. The slope of the ramp shall not exceed 8.3% or by local code, whichever is more stringent. Doors shall be insulated (R8 or better) with 2” angled, metal track with chain hoist for opening and closing. Weather-tight seals shall be provided around all 4 sides of the doors.</w:t>
      </w:r>
    </w:p>
    <w:p w14:paraId="12081D46" w14:textId="77777777" w:rsidR="003B1B93" w:rsidRPr="00201D66" w:rsidRDefault="009A6BC9" w:rsidP="00FA2BD3">
      <w:pPr>
        <w:tabs>
          <w:tab w:val="clear" w:pos="480"/>
          <w:tab w:val="clear" w:pos="960"/>
          <w:tab w:val="clear" w:pos="1440"/>
          <w:tab w:val="clear" w:pos="1920"/>
          <w:tab w:val="clear" w:pos="2400"/>
          <w:tab w:val="left" w:pos="-720"/>
          <w:tab w:val="left" w:pos="540"/>
        </w:tabs>
        <w:suppressAutoHyphens/>
        <w:ind w:left="540" w:hanging="540"/>
        <w:rPr>
          <w:rFonts w:cs="Arial"/>
          <w:b/>
          <w:caps/>
          <w:color w:val="0000FF"/>
          <w:szCs w:val="16"/>
        </w:rPr>
      </w:pPr>
      <w:r w:rsidRPr="00201D66">
        <w:rPr>
          <w:rFonts w:cs="Arial"/>
          <w:b/>
          <w:caps/>
          <w:vanish/>
          <w:color w:val="0000FF"/>
          <w:szCs w:val="16"/>
        </w:rPr>
        <w:t xml:space="preserve">ACTION REQUIRED: </w:t>
      </w:r>
      <w:r w:rsidRPr="00201D66">
        <w:rPr>
          <w:rFonts w:cs="Arial"/>
          <w:caps/>
          <w:vanish/>
          <w:color w:val="0000FF"/>
          <w:szCs w:val="16"/>
        </w:rPr>
        <w:t xml:space="preserve">DELETE OR MODIFY THE FOLLOWING SUB-PARAGRAPH </w:t>
      </w:r>
      <w:r w:rsidR="000E7027" w:rsidRPr="00201D66">
        <w:rPr>
          <w:rFonts w:cs="Arial"/>
          <w:caps/>
          <w:vanish/>
          <w:color w:val="0000FF"/>
          <w:szCs w:val="16"/>
        </w:rPr>
        <w:t xml:space="preserve">OR UNNEEDED PORTIONS THEREOF </w:t>
      </w:r>
      <w:r w:rsidRPr="00201D66">
        <w:rPr>
          <w:rFonts w:cs="Arial"/>
          <w:caps/>
          <w:vanish/>
          <w:color w:val="0000FF"/>
          <w:szCs w:val="16"/>
        </w:rPr>
        <w:t xml:space="preserve">IF NOT APPLICABLE PER </w:t>
      </w:r>
      <w:r w:rsidR="000E7027" w:rsidRPr="00201D66">
        <w:rPr>
          <w:rFonts w:cs="Arial"/>
          <w:caps/>
          <w:vanish/>
          <w:color w:val="0000FF"/>
          <w:szCs w:val="16"/>
        </w:rPr>
        <w:t xml:space="preserve">THE </w:t>
      </w:r>
      <w:r w:rsidRPr="00201D66">
        <w:rPr>
          <w:rFonts w:cs="Arial"/>
          <w:caps/>
          <w:vanish/>
          <w:color w:val="0000FF"/>
          <w:szCs w:val="16"/>
        </w:rPr>
        <w:t>AGENCY’S PROGRAM OF REQUIREMENTS</w:t>
      </w:r>
    </w:p>
    <w:p w14:paraId="7CD238CA" w14:textId="77777777" w:rsidR="00F21524" w:rsidRDefault="00F21524"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C57C49E" w14:textId="3DB8FD17" w:rsidR="00F5193D" w:rsidRDefault="00475F46"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sidRPr="0068450F">
        <w:rPr>
          <w:rFonts w:cs="Arial"/>
          <w:szCs w:val="16"/>
          <w:highlight w:val="yellow"/>
        </w:rPr>
        <w:t>E</w:t>
      </w:r>
      <w:r w:rsidR="003B4CBC" w:rsidRPr="0068450F">
        <w:rPr>
          <w:rFonts w:cs="Arial"/>
          <w:szCs w:val="16"/>
          <w:highlight w:val="yellow"/>
        </w:rPr>
        <w:t>.</w:t>
      </w:r>
      <w:r w:rsidR="003B4CBC">
        <w:rPr>
          <w:rFonts w:cs="Arial"/>
          <w:szCs w:val="16"/>
        </w:rPr>
        <w:tab/>
        <w:t>Lessor shall equip e</w:t>
      </w:r>
      <w:r w:rsidR="003B4CBC" w:rsidRPr="005B73D7">
        <w:rPr>
          <w:rFonts w:cs="Arial"/>
          <w:szCs w:val="16"/>
        </w:rPr>
        <w:t xml:space="preserve">ach dock with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hydraulic dock levelers]</w:t>
      </w:r>
      <w:r w:rsidR="000E7027">
        <w:rPr>
          <w:rFonts w:cs="Arial"/>
          <w:vanish/>
          <w:szCs w:val="16"/>
        </w:rPr>
        <w:t xml:space="preserve">. </w:t>
      </w:r>
      <w:r w:rsidR="000E7027">
        <w:rPr>
          <w:rFonts w:cs="Arial"/>
          <w:szCs w:val="16"/>
        </w:rPr>
        <w:t>I</w:t>
      </w:r>
      <w:r>
        <w:rPr>
          <w:rFonts w:cs="Arial"/>
          <w:szCs w:val="16"/>
        </w:rPr>
        <w:t>f exterior to t</w:t>
      </w:r>
      <w:r w:rsidR="003B4CBC" w:rsidRPr="005B73D7">
        <w:rPr>
          <w:rFonts w:cs="Arial"/>
          <w:szCs w:val="16"/>
        </w:rPr>
        <w:t xml:space="preserve">he </w:t>
      </w:r>
      <w:r>
        <w:rPr>
          <w:rFonts w:cs="Arial"/>
          <w:szCs w:val="16"/>
        </w:rPr>
        <w:t xml:space="preserve">building, the </w:t>
      </w:r>
      <w:r w:rsidR="003B4CBC" w:rsidRPr="005B73D7">
        <w:rPr>
          <w:rFonts w:cs="Arial"/>
          <w:szCs w:val="16"/>
        </w:rPr>
        <w:t>entire loading dock bay sh</w:t>
      </w:r>
      <w:r w:rsidR="003B4CBC">
        <w:rPr>
          <w:rFonts w:cs="Arial"/>
          <w:szCs w:val="16"/>
        </w:rPr>
        <w:t>all</w:t>
      </w:r>
      <w:r w:rsidR="003B4CBC" w:rsidRPr="005B73D7">
        <w:rPr>
          <w:rFonts w:cs="Arial"/>
          <w:szCs w:val="16"/>
        </w:rPr>
        <w:t xml:space="preserve"> be enclosed unless otherwise specified by Lessee. </w:t>
      </w:r>
      <w:r w:rsidR="003B4CBC">
        <w:rPr>
          <w:rFonts w:cs="Arial"/>
          <w:szCs w:val="16"/>
        </w:rPr>
        <w:t xml:space="preserve"> </w:t>
      </w:r>
      <w:r w:rsidR="003B4CBC" w:rsidRPr="005B73D7">
        <w:rPr>
          <w:rFonts w:cs="Arial"/>
          <w:szCs w:val="16"/>
        </w:rPr>
        <w:t xml:space="preserve">Any open loading docks must be covered at least 1,200 mm (4 feet) beyond the edge of the loading dock platform over the loading berth. </w:t>
      </w:r>
      <w:r w:rsidR="003B4CBC">
        <w:rPr>
          <w:rFonts w:cs="Arial"/>
          <w:szCs w:val="16"/>
        </w:rPr>
        <w:t xml:space="preserve"> </w:t>
      </w:r>
      <w:r w:rsidR="003B4CBC" w:rsidRPr="008F04D0">
        <w:rPr>
          <w:rFonts w:cs="Arial"/>
          <w:szCs w:val="16"/>
          <w:highlight w:val="yellow"/>
        </w:rPr>
        <w:t>Lessor shall provide a means to reduce the infiltration of outside debris into the building at the entrances and exits at loading docks and service entrances.</w:t>
      </w:r>
    </w:p>
    <w:p w14:paraId="2E1ED87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062F264"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sidRPr="0068450F">
        <w:rPr>
          <w:rFonts w:cs="Arial"/>
          <w:szCs w:val="16"/>
          <w:highlight w:val="yellow"/>
        </w:rPr>
        <w:t>F</w:t>
      </w:r>
      <w:r w:rsidR="003B4CBC" w:rsidRPr="0068450F">
        <w:rPr>
          <w:rFonts w:cs="Arial"/>
          <w:szCs w:val="16"/>
          <w:highlight w:val="yellow"/>
        </w:rPr>
        <w:t>.</w:t>
      </w:r>
      <w:r w:rsidR="003B4CBC" w:rsidRPr="0068450F">
        <w:rPr>
          <w:rFonts w:cs="Arial"/>
          <w:szCs w:val="16"/>
          <w:highlight w:val="yellow"/>
        </w:rPr>
        <w:tab/>
        <w:t xml:space="preserve">Lessor shall provide sufficient ventilation to remove carbon monoxide even when doors and windows are shut.  Ventilation air intakes must be at least </w:t>
      </w:r>
      <w:r w:rsidR="003B4CBC" w:rsidRPr="008F04D0">
        <w:rPr>
          <w:rFonts w:cs="Arial"/>
          <w:szCs w:val="16"/>
          <w:highlight w:val="yellow"/>
        </w:rPr>
        <w:t>25 feet away from loading docks, garage entries, and similar carbon monoxide contamination points.  Docks shall be separated by at least 50 feet in any direction from utility rooms, utility mains, and service entrances, including electrical, telephone/data, fire detection/alarm systems, fire suppression water mains, cooling and heating mains, etc.  All regular and emergency fuel storage locations shall be located away from loading docks.</w:t>
      </w:r>
      <w:r w:rsidR="003B4CBC" w:rsidRPr="005B73D7">
        <w:rPr>
          <w:rFonts w:cs="Arial"/>
          <w:szCs w:val="16"/>
        </w:rPr>
        <w:t xml:space="preserve"> </w:t>
      </w:r>
    </w:p>
    <w:p w14:paraId="1EF9EA21"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7497BAF1" w14:textId="77777777" w:rsidR="003B4CB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G</w:t>
      </w:r>
      <w:r w:rsidR="003B4CBC">
        <w:rPr>
          <w:rFonts w:cs="Arial"/>
          <w:szCs w:val="16"/>
        </w:rPr>
        <w:t>.</w:t>
      </w:r>
      <w:r w:rsidR="003B4CBC">
        <w:rPr>
          <w:rFonts w:cs="Arial"/>
          <w:szCs w:val="16"/>
        </w:rPr>
        <w:tab/>
      </w:r>
      <w:r w:rsidR="003B4CBC" w:rsidRPr="005B73D7">
        <w:rPr>
          <w:rFonts w:cs="Arial"/>
          <w:szCs w:val="16"/>
        </w:rPr>
        <w:t xml:space="preserve">All dock wells shall be level throughout.  Each dock shall have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a</w:t>
      </w:r>
      <w:r w:rsidR="00F156D6">
        <w:rPr>
          <w:rFonts w:cs="Arial"/>
          <w:b/>
          <w:color w:val="FF0000"/>
          <w:szCs w:val="16"/>
        </w:rPr>
        <w:t>n</w:t>
      </w:r>
      <w:r w:rsidR="003B4CBC" w:rsidRPr="005B73D7">
        <w:rPr>
          <w:rFonts w:cs="Arial"/>
          <w:b/>
          <w:color w:val="FF0000"/>
          <w:szCs w:val="16"/>
        </w:rPr>
        <w:t xml:space="preserve">  roll-up, coiling type</w:t>
      </w:r>
      <w:r w:rsidR="003B4CBC">
        <w:rPr>
          <w:rFonts w:cs="Arial"/>
          <w:b/>
          <w:color w:val="FF0000"/>
          <w:szCs w:val="16"/>
        </w:rPr>
        <w:t xml:space="preserve"> </w:t>
      </w:r>
      <w:r w:rsidR="003B4CBC" w:rsidRPr="0087553E">
        <w:rPr>
          <w:rFonts w:cs="Arial"/>
          <w:b/>
          <w:bCs/>
          <w:color w:val="FF0000"/>
          <w:szCs w:val="16"/>
        </w:rPr>
        <w:t>industrial steel warehouse &amp; dock door</w:t>
      </w:r>
      <w:r w:rsidR="003B4CBC" w:rsidRPr="005B73D7">
        <w:rPr>
          <w:rFonts w:cs="Arial"/>
          <w:b/>
          <w:color w:val="FF0000"/>
          <w:szCs w:val="16"/>
        </w:rPr>
        <w:t>]</w:t>
      </w:r>
      <w:r w:rsidR="003B4CBC" w:rsidRPr="005B73D7">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SPECIFY IN THE PRECEDING WORDS THE TYPE OF LOADING DOCK DOOR: A</w:t>
      </w:r>
      <w:r w:rsidR="00F156D6" w:rsidRPr="00201D66">
        <w:rPr>
          <w:rFonts w:cs="Arial"/>
          <w:vanish/>
          <w:color w:val="0000FF"/>
          <w:szCs w:val="16"/>
        </w:rPr>
        <w:t>N</w:t>
      </w:r>
      <w:r w:rsidR="003B4CBC" w:rsidRPr="00201D66">
        <w:rPr>
          <w:rFonts w:cs="Arial"/>
          <w:vanish/>
          <w:color w:val="0000FF"/>
          <w:szCs w:val="16"/>
        </w:rPr>
        <w:t xml:space="preserve"> ROLL-UP COILING TYPE IS TYPICAL, BUT REVISE THE PRIOR DOCK DOOR DESCRIPTION PER THE AGENCY’S REQUIREMENTS NOTING THAT SPECIFIC AGENCY REQUESTS SUCH AS FOR REINFORCED DOOR UPGRADES WILL BE CONSIDERED TENANT IMPROVEMENTS (TO THE EXTENT OF THE DIFFERENCE BETWEEN THE STANDARD INDUSTRIAL STEEL ROLL-UP AND AGENCY’S UPGRADED SPEC)]</w:t>
      </w:r>
      <w:r w:rsidR="003B4CBC" w:rsidRPr="00201D66">
        <w:rPr>
          <w:rFonts w:cs="Arial"/>
          <w:b/>
          <w:vanish/>
          <w:color w:val="0000FF"/>
          <w:szCs w:val="16"/>
        </w:rPr>
        <w:t xml:space="preserve"> </w:t>
      </w:r>
      <w:r w:rsidR="003B4CBC" w:rsidRPr="005B73D7">
        <w:rPr>
          <w:rFonts w:cs="Arial"/>
          <w:szCs w:val="16"/>
        </w:rPr>
        <w:t xml:space="preserve">door with lock.  The loading dock area shall be nearly flat with a 1:50 slope for drainage.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 xml:space="preserve">When a steeper slope is required in the apron area, the headroom must increase with a gradient allowance to permit trucks to traverse the grade change. </w:t>
      </w:r>
      <w:r w:rsidR="003B4CBC">
        <w:rPr>
          <w:rFonts w:cs="Arial"/>
          <w:szCs w:val="16"/>
        </w:rPr>
        <w:t xml:space="preserve"> </w:t>
      </w:r>
      <w:r w:rsidR="003B4CBC" w:rsidRPr="00201D66">
        <w:rPr>
          <w:rFonts w:cs="Arial"/>
          <w:vanish/>
          <w:color w:val="0000FF"/>
          <w:szCs w:val="16"/>
        </w:rPr>
        <w:t>[</w:t>
      </w:r>
      <w:r w:rsidR="003B4CBC" w:rsidRPr="00201D66">
        <w:rPr>
          <w:rFonts w:cs="Arial"/>
          <w:b/>
          <w:vanish/>
          <w:color w:val="0000FF"/>
          <w:szCs w:val="16"/>
        </w:rPr>
        <w:t xml:space="preserve">ACTION REQUIRED: </w:t>
      </w:r>
      <w:r w:rsidR="003B4CBC" w:rsidRPr="00201D66">
        <w:rPr>
          <w:rFonts w:cs="Arial"/>
          <w:vanish/>
          <w:color w:val="0000FF"/>
          <w:szCs w:val="16"/>
        </w:rPr>
        <w:t xml:space="preserve">IF CLIMATE APPLICABLE, INCLUDE THE FOLLOWING SENTENCE.  OTHERWISE, DELETE].  </w:t>
      </w:r>
      <w:r w:rsidR="003B4CBC" w:rsidRPr="005B73D7">
        <w:rPr>
          <w:rFonts w:cs="Arial"/>
          <w:szCs w:val="16"/>
        </w:rPr>
        <w:t>If the approach to the loading dock is ramped, the design must permit easy snow removal.</w:t>
      </w:r>
    </w:p>
    <w:p w14:paraId="7BEBB046" w14:textId="77777777" w:rsidR="003B4CBC"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1BD67008"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H</w:t>
      </w:r>
      <w:r w:rsidR="003B4CBC">
        <w:rPr>
          <w:rFonts w:cs="Arial"/>
          <w:szCs w:val="16"/>
        </w:rPr>
        <w:t>.</w:t>
      </w:r>
      <w:r w:rsidR="003B4CBC">
        <w:rPr>
          <w:rFonts w:cs="Arial"/>
          <w:szCs w:val="16"/>
        </w:rPr>
        <w:tab/>
        <w:t>Lessor shall equip e</w:t>
      </w:r>
      <w:r w:rsidR="003B4CBC" w:rsidRPr="005B73D7">
        <w:rPr>
          <w:rFonts w:cs="Arial"/>
          <w:szCs w:val="16"/>
        </w:rPr>
        <w:t xml:space="preserve">ach loading dock with adjustable lights capable of illuminating the truck or van interior.  Each dock shall have either a trailer lock or wheel chocks chained to the platforms. </w:t>
      </w:r>
      <w:r w:rsidR="003B4CBC" w:rsidRPr="0087553E">
        <w:rPr>
          <w:rFonts w:cs="Arial"/>
          <w:vanish/>
          <w:szCs w:val="16"/>
        </w:rPr>
        <w:t xml:space="preserve"> </w:t>
      </w:r>
      <w:r w:rsidR="003B4CBC" w:rsidRPr="005B73D7">
        <w:rPr>
          <w:rFonts w:cs="Arial"/>
          <w:szCs w:val="16"/>
        </w:rPr>
        <w:t xml:space="preserve">Where specified by </w:t>
      </w:r>
      <w:r w:rsidR="003B4CBC">
        <w:rPr>
          <w:rFonts w:cs="Arial"/>
          <w:szCs w:val="16"/>
        </w:rPr>
        <w:t>Government</w:t>
      </w:r>
      <w:r w:rsidR="003B4CBC" w:rsidRPr="005B73D7">
        <w:rPr>
          <w:rFonts w:cs="Arial"/>
          <w:szCs w:val="16"/>
        </w:rPr>
        <w:t xml:space="preserve"> on Exhibit </w:t>
      </w:r>
      <w:r w:rsidR="003B4CBC" w:rsidRPr="005B73D7">
        <w:rPr>
          <w:rFonts w:cs="Arial"/>
          <w:b/>
          <w:color w:val="FF0000"/>
          <w:szCs w:val="16"/>
        </w:rPr>
        <w:t xml:space="preserve">XX </w:t>
      </w:r>
      <w:r w:rsidR="003B4CBC" w:rsidRPr="005B73D7">
        <w:rPr>
          <w:rFonts w:cs="Arial"/>
          <w:szCs w:val="16"/>
        </w:rPr>
        <w:t>(Floor Plans),</w:t>
      </w:r>
      <w:r w:rsidR="003B4CBC">
        <w:rPr>
          <w:rFonts w:cs="Arial"/>
          <w:szCs w:val="16"/>
        </w:rPr>
        <w:t xml:space="preserve"> the Lessor shall provide</w:t>
      </w:r>
      <w:r w:rsidR="003B4CBC" w:rsidRPr="005B73D7">
        <w:rPr>
          <w:rFonts w:cs="Arial"/>
          <w:szCs w:val="16"/>
        </w:rPr>
        <w:t xml:space="preserve"> a ramp from the loading dock down to the vehicle parking area to facilitate deliveries from small trucks and vans. </w:t>
      </w:r>
      <w:r w:rsidR="003B4CBC">
        <w:rPr>
          <w:rFonts w:cs="Arial"/>
          <w:szCs w:val="16"/>
        </w:rPr>
        <w:t xml:space="preserve"> </w:t>
      </w:r>
      <w:r w:rsidR="003B4CBC" w:rsidRPr="005B73D7">
        <w:rPr>
          <w:rFonts w:cs="Arial"/>
          <w:szCs w:val="16"/>
        </w:rPr>
        <w:t xml:space="preserve">This ramp must have a maximum 8.3% slope. </w:t>
      </w:r>
      <w:r w:rsidR="003B4CBC">
        <w:rPr>
          <w:rFonts w:cs="Arial"/>
          <w:szCs w:val="16"/>
        </w:rPr>
        <w:t xml:space="preserve"> </w:t>
      </w:r>
      <w:r w:rsidR="003B4CBC" w:rsidRPr="005B73D7">
        <w:rPr>
          <w:rFonts w:cs="Arial"/>
          <w:szCs w:val="16"/>
        </w:rPr>
        <w:t xml:space="preserve">Public and loading dock access must not be from the same point of access (at least one personnel door shall be provided in addition to overhead doors). </w:t>
      </w:r>
    </w:p>
    <w:p w14:paraId="0C94AD77"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3ECF5771" w14:textId="5DA2CEC6"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I</w:t>
      </w:r>
      <w:r w:rsidR="003B4CBC">
        <w:rPr>
          <w:rFonts w:cs="Arial"/>
          <w:szCs w:val="16"/>
        </w:rPr>
        <w:t>.</w:t>
      </w:r>
      <w:r w:rsidR="003B4CBC">
        <w:rPr>
          <w:rFonts w:cs="Arial"/>
          <w:szCs w:val="16"/>
        </w:rPr>
        <w:tab/>
      </w:r>
      <w:r w:rsidR="003B4CBC" w:rsidRPr="005B73D7">
        <w:rPr>
          <w:rFonts w:cs="Arial"/>
          <w:szCs w:val="16"/>
        </w:rPr>
        <w:t>All docks shall provide shelter to people and materials in inclement weather.  Operating controls for individual dock doors, dock levelers and lights shall be located on the interior wall adjacent to each dock door.</w:t>
      </w:r>
    </w:p>
    <w:p w14:paraId="335A6025"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2D2739F8" w14:textId="77777777" w:rsidR="003B4CBC" w:rsidRPr="00DE2D64"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J</w:t>
      </w:r>
      <w:r w:rsidR="003B4CBC">
        <w:rPr>
          <w:rFonts w:cs="Arial"/>
          <w:szCs w:val="16"/>
        </w:rPr>
        <w:t>.</w:t>
      </w:r>
      <w:r w:rsidR="003B4CBC">
        <w:rPr>
          <w:rFonts w:cs="Arial"/>
          <w:szCs w:val="16"/>
        </w:rPr>
        <w:tab/>
      </w:r>
      <w:r w:rsidR="003B4CBC" w:rsidRPr="005B73D7">
        <w:rPr>
          <w:rFonts w:cs="Arial"/>
          <w:szCs w:val="16"/>
        </w:rPr>
        <w:t xml:space="preserve">Service dock access may be from an alley, from a below grade ramp, or from a site circulation drive. </w:t>
      </w:r>
      <w:r w:rsidR="003B4CBC">
        <w:rPr>
          <w:rFonts w:cs="Arial"/>
          <w:szCs w:val="16"/>
        </w:rPr>
        <w:t xml:space="preserve"> Lessor shall provide s</w:t>
      </w:r>
      <w:r w:rsidR="003B4CBC" w:rsidRPr="005B73D7">
        <w:rPr>
          <w:rFonts w:cs="Arial"/>
          <w:szCs w:val="16"/>
        </w:rPr>
        <w:t xml:space="preserve">ufficient space for an </w:t>
      </w:r>
      <w:r w:rsidR="003B4CBC" w:rsidRPr="005B73D7">
        <w:rPr>
          <w:rFonts w:cs="Arial"/>
          <w:b/>
          <w:color w:val="FF0000"/>
          <w:szCs w:val="16"/>
        </w:rPr>
        <w:t>[</w:t>
      </w:r>
      <w:r w:rsidR="003B4CBC">
        <w:rPr>
          <w:rFonts w:cs="Arial"/>
          <w:b/>
          <w:color w:val="FF0000"/>
          <w:szCs w:val="16"/>
        </w:rPr>
        <w:t xml:space="preserve">e.g., </w:t>
      </w:r>
      <w:r w:rsidR="003B4CBC" w:rsidRPr="005B73D7">
        <w:rPr>
          <w:rFonts w:cs="Arial"/>
          <w:b/>
          <w:color w:val="FF0000"/>
          <w:szCs w:val="16"/>
        </w:rPr>
        <w:t>18 wheeler truck]</w:t>
      </w:r>
      <w:r w:rsidR="003B4CBC" w:rsidRPr="005B73D7">
        <w:rPr>
          <w:rFonts w:cs="Arial"/>
          <w:szCs w:val="16"/>
        </w:rPr>
        <w:t xml:space="preserve"> </w:t>
      </w:r>
      <w:r w:rsidR="003B4CBC" w:rsidRPr="00525AA9">
        <w:rPr>
          <w:rFonts w:cs="Arial"/>
          <w:vanish/>
          <w:color w:val="0000FF"/>
          <w:szCs w:val="16"/>
        </w:rPr>
        <w:t>[REVISE TO REFLECT MAXIMUM TRUCK SIZE THAT WILL BE DELIVERING OR PICKING UP FROM THE PREMISES]</w:t>
      </w:r>
      <w:r w:rsidR="003B4CBC" w:rsidRPr="00525AA9">
        <w:rPr>
          <w:rFonts w:cs="Arial"/>
          <w:b/>
          <w:vanish/>
          <w:color w:val="0000FF"/>
          <w:szCs w:val="16"/>
        </w:rPr>
        <w:t xml:space="preserve"> </w:t>
      </w:r>
      <w:r w:rsidR="003B4CBC" w:rsidRPr="005B73D7">
        <w:rPr>
          <w:rFonts w:cs="Arial"/>
          <w:szCs w:val="16"/>
        </w:rPr>
        <w:t xml:space="preserve">to maneuver and service the facility, and also to screen the service drive as much as possible. </w:t>
      </w:r>
      <w:r w:rsidR="003B4CBC">
        <w:rPr>
          <w:rFonts w:cs="Arial"/>
          <w:szCs w:val="16"/>
        </w:rPr>
        <w:t xml:space="preserve"> </w:t>
      </w:r>
      <w:r w:rsidR="003B4CBC" w:rsidRPr="005B73D7">
        <w:rPr>
          <w:rFonts w:cs="Arial"/>
          <w:szCs w:val="16"/>
        </w:rPr>
        <w:t xml:space="preserve">At a minimum, </w:t>
      </w:r>
      <w:r w:rsidR="003B4CBC">
        <w:rPr>
          <w:rFonts w:cs="Arial"/>
          <w:szCs w:val="16"/>
        </w:rPr>
        <w:t xml:space="preserve">Lessor shall provide </w:t>
      </w:r>
      <w:r w:rsidR="003B4CBC" w:rsidRPr="005B73D7">
        <w:rPr>
          <w:rFonts w:cs="Arial"/>
          <w:szCs w:val="16"/>
        </w:rPr>
        <w:t xml:space="preserve">a truck turning radius of </w:t>
      </w:r>
      <w:r w:rsidR="003B4CBC" w:rsidRPr="005B73D7">
        <w:rPr>
          <w:rFonts w:cs="Arial"/>
          <w:b/>
          <w:color w:val="FF0000"/>
          <w:szCs w:val="16"/>
        </w:rPr>
        <w:t xml:space="preserve">XX </w:t>
      </w:r>
      <w:r w:rsidR="003B4CBC" w:rsidRPr="005B73D7">
        <w:rPr>
          <w:rFonts w:cs="Arial"/>
          <w:szCs w:val="16"/>
        </w:rPr>
        <w:t>sized for</w:t>
      </w:r>
      <w:r w:rsidR="003B4CBC" w:rsidRPr="005B73D7">
        <w:rPr>
          <w:rFonts w:cs="Arial"/>
          <w:b/>
          <w:color w:val="FF0000"/>
          <w:szCs w:val="16"/>
        </w:rPr>
        <w:t xml:space="preserve"> XXXXX </w:t>
      </w:r>
      <w:r w:rsidR="003B4CBC" w:rsidRPr="005B73D7">
        <w:rPr>
          <w:rFonts w:cs="Arial"/>
          <w:szCs w:val="16"/>
        </w:rPr>
        <w:t xml:space="preserve">trucks for all loading docks. </w:t>
      </w:r>
      <w:r w:rsidR="003B4CBC">
        <w:rPr>
          <w:rFonts w:cs="Arial"/>
          <w:szCs w:val="16"/>
        </w:rPr>
        <w:t xml:space="preserve"> </w:t>
      </w:r>
      <w:r w:rsidR="003B4CBC" w:rsidRPr="005B73D7">
        <w:rPr>
          <w:rFonts w:cs="Arial"/>
          <w:szCs w:val="16"/>
        </w:rPr>
        <w:t xml:space="preserve">The service drive must always be separated from access to the parking area. </w:t>
      </w:r>
      <w:r w:rsidR="003B4CBC">
        <w:rPr>
          <w:rFonts w:cs="Arial"/>
          <w:szCs w:val="16"/>
        </w:rPr>
        <w:t xml:space="preserve"> </w:t>
      </w:r>
      <w:r w:rsidR="003B4CBC" w:rsidRPr="005B73D7">
        <w:rPr>
          <w:rFonts w:cs="Arial"/>
          <w:szCs w:val="16"/>
        </w:rPr>
        <w:t xml:space="preserve">One-way design for service traffic is preferred in order to avoid the need for large turning areas. </w:t>
      </w:r>
      <w:r w:rsidR="003B4CBC">
        <w:rPr>
          <w:rFonts w:cs="Arial"/>
          <w:szCs w:val="16"/>
        </w:rPr>
        <w:t xml:space="preserve"> </w:t>
      </w:r>
      <w:r w:rsidR="003B4CBC" w:rsidRPr="005B73D7">
        <w:rPr>
          <w:rFonts w:cs="Arial"/>
          <w:szCs w:val="16"/>
        </w:rPr>
        <w:t>The service area of the facility must not interfere with public access roadways.</w:t>
      </w:r>
    </w:p>
    <w:p w14:paraId="54E7A05B"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54FFA4EA" w14:textId="77777777" w:rsidR="00F5193D"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K</w:t>
      </w:r>
      <w:r w:rsidR="003B4CBC">
        <w:rPr>
          <w:rFonts w:cs="Arial"/>
          <w:szCs w:val="16"/>
        </w:rPr>
        <w:t>.</w:t>
      </w:r>
      <w:r w:rsidR="003B4CBC">
        <w:rPr>
          <w:rFonts w:cs="Arial"/>
          <w:szCs w:val="16"/>
        </w:rPr>
        <w:tab/>
        <w:t>Lessor shall provide a</w:t>
      </w:r>
      <w:r w:rsidR="003B4CBC" w:rsidRPr="005B73D7">
        <w:rPr>
          <w:rFonts w:cs="Arial"/>
          <w:szCs w:val="16"/>
        </w:rPr>
        <w:t>t least one off-street berth for loading and unloading</w:t>
      </w:r>
      <w:r w:rsidR="003B4CBC">
        <w:rPr>
          <w:rFonts w:cs="Arial"/>
          <w:szCs w:val="16"/>
        </w:rPr>
        <w:t>.</w:t>
      </w:r>
      <w:r w:rsidR="003B4CBC" w:rsidRPr="005B73D7">
        <w:rPr>
          <w:rFonts w:cs="Arial"/>
          <w:szCs w:val="16"/>
        </w:rPr>
        <w:t xml:space="preserve">  </w:t>
      </w:r>
      <w:r w:rsidR="003B4CBC">
        <w:rPr>
          <w:rFonts w:cs="Arial"/>
          <w:szCs w:val="16"/>
        </w:rPr>
        <w:t xml:space="preserve"> </w:t>
      </w:r>
      <w:r w:rsidR="003B4CBC" w:rsidRPr="005B73D7">
        <w:rPr>
          <w:rFonts w:cs="Arial"/>
          <w:szCs w:val="16"/>
        </w:rPr>
        <w:t xml:space="preserve">Loading berths must be located adjacent to the loading dock areas. </w:t>
      </w:r>
      <w:r w:rsidR="003B4CBC">
        <w:rPr>
          <w:rFonts w:cs="Arial"/>
          <w:szCs w:val="16"/>
        </w:rPr>
        <w:t xml:space="preserve"> </w:t>
      </w:r>
      <w:r w:rsidR="003B4CBC" w:rsidRPr="00525AA9">
        <w:rPr>
          <w:rFonts w:cs="Arial"/>
          <w:vanish/>
          <w:color w:val="0000FF"/>
          <w:szCs w:val="16"/>
        </w:rPr>
        <w:t>[</w:t>
      </w:r>
      <w:r w:rsidR="003B4CBC" w:rsidRPr="00525AA9">
        <w:rPr>
          <w:rFonts w:cs="Arial"/>
          <w:b/>
          <w:vanish/>
          <w:color w:val="0000FF"/>
          <w:szCs w:val="16"/>
        </w:rPr>
        <w:t xml:space="preserve">ACTION REQUIRED: </w:t>
      </w:r>
      <w:r w:rsidR="003B4CBC" w:rsidRPr="00525AA9">
        <w:rPr>
          <w:rFonts w:cs="Arial"/>
          <w:vanish/>
          <w:color w:val="0000FF"/>
          <w:szCs w:val="16"/>
        </w:rPr>
        <w:t xml:space="preserve">MODIFY THE FOLLOWING SENTENCES TO MEET CLIENT AGENCY’S REQUIREMENTS].  </w:t>
      </w:r>
      <w:r w:rsidR="003B4CBC" w:rsidRPr="005B73D7">
        <w:rPr>
          <w:rFonts w:cs="Arial"/>
          <w:szCs w:val="16"/>
        </w:rPr>
        <w:t>Unless otherwise specified by local zoning regulations, a single berth must be a minimum of 4,600 mm (15 feet) wide and sized for the</w:t>
      </w:r>
      <w:r w:rsidR="003B4CBC">
        <w:rPr>
          <w:rFonts w:cs="Arial"/>
          <w:szCs w:val="16"/>
        </w:rPr>
        <w:t xml:space="preserve"> longest vehicle servicing the b</w:t>
      </w:r>
      <w:r w:rsidR="003B4CBC" w:rsidRPr="005B73D7">
        <w:rPr>
          <w:rFonts w:cs="Arial"/>
          <w:szCs w:val="16"/>
        </w:rPr>
        <w:t xml:space="preserve">uilding as determined by Lessee. </w:t>
      </w:r>
      <w:r w:rsidR="003B4CBC">
        <w:rPr>
          <w:rFonts w:cs="Arial"/>
          <w:szCs w:val="16"/>
        </w:rPr>
        <w:t xml:space="preserve"> </w:t>
      </w:r>
      <w:r w:rsidR="003B4CBC" w:rsidRPr="005B73D7">
        <w:rPr>
          <w:rFonts w:cs="Arial"/>
          <w:szCs w:val="16"/>
        </w:rPr>
        <w:t>Additional loading berths do not need to be wider than 3,600 mm (12 feet) if they are contiguous with another loading be</w:t>
      </w:r>
      <w:r w:rsidR="003B4CBC">
        <w:rPr>
          <w:rFonts w:cs="Arial"/>
          <w:szCs w:val="16"/>
        </w:rPr>
        <w:t>rth.  Lessor shall provide an apron s</w:t>
      </w:r>
      <w:r w:rsidR="003B4CBC" w:rsidRPr="005B73D7">
        <w:rPr>
          <w:rFonts w:cs="Arial"/>
          <w:szCs w:val="16"/>
        </w:rPr>
        <w:t xml:space="preserve">pace </w:t>
      </w:r>
      <w:r w:rsidR="003B4CBC">
        <w:rPr>
          <w:rFonts w:cs="Arial"/>
          <w:szCs w:val="16"/>
        </w:rPr>
        <w:t>i</w:t>
      </w:r>
      <w:r w:rsidR="003B4CBC" w:rsidRPr="005B73D7">
        <w:rPr>
          <w:rFonts w:cs="Arial"/>
          <w:szCs w:val="16"/>
        </w:rPr>
        <w:t xml:space="preserve">n front of the loading berth for vehicle maneuvering equal to the length of the berth plus 600 mm (2 feet). </w:t>
      </w:r>
      <w:r w:rsidR="003B4CBC">
        <w:rPr>
          <w:rFonts w:cs="Arial"/>
          <w:szCs w:val="16"/>
        </w:rPr>
        <w:t xml:space="preserve"> </w:t>
      </w:r>
      <w:r w:rsidR="003B4CBC" w:rsidRPr="005B73D7">
        <w:rPr>
          <w:rFonts w:cs="Arial"/>
          <w:szCs w:val="16"/>
        </w:rPr>
        <w:t xml:space="preserve">The apron must be relatively flat and have positive drainage with a minimum slope of 2%. </w:t>
      </w:r>
      <w:r w:rsidR="003B4CBC">
        <w:rPr>
          <w:rFonts w:cs="Arial"/>
          <w:szCs w:val="16"/>
        </w:rPr>
        <w:t xml:space="preserve"> </w:t>
      </w:r>
      <w:r w:rsidR="003B4CBC" w:rsidRPr="005B73D7">
        <w:rPr>
          <w:rFonts w:cs="Arial"/>
          <w:szCs w:val="16"/>
        </w:rPr>
        <w:t xml:space="preserve">The minimum headroom </w:t>
      </w:r>
      <w:r w:rsidR="003B4CBC">
        <w:rPr>
          <w:rFonts w:cs="Arial"/>
          <w:szCs w:val="16"/>
        </w:rPr>
        <w:t>in the loading berth and apron s</w:t>
      </w:r>
      <w:r w:rsidR="003B4CBC" w:rsidRPr="005B73D7">
        <w:rPr>
          <w:rFonts w:cs="Arial"/>
          <w:szCs w:val="16"/>
        </w:rPr>
        <w:t xml:space="preserve">pace is 4,600 mm (15 feet). </w:t>
      </w:r>
      <w:r w:rsidR="003B4CBC">
        <w:rPr>
          <w:rFonts w:cs="Arial"/>
          <w:szCs w:val="16"/>
        </w:rPr>
        <w:t xml:space="preserve"> </w:t>
      </w:r>
      <w:r w:rsidR="003B4CBC" w:rsidRPr="005B73D7">
        <w:rPr>
          <w:rFonts w:cs="Arial"/>
          <w:szCs w:val="16"/>
        </w:rPr>
        <w:t>If programming forces a steeper slope in the apron area, the headroom should increase with a gradient allowance to allow trucks to traverse the grade change.</w:t>
      </w:r>
    </w:p>
    <w:p w14:paraId="6E668763" w14:textId="77777777" w:rsidR="003B4CBC" w:rsidRPr="00DE2D64" w:rsidRDefault="003B4CBC"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6E64CDC2" w14:textId="77777777" w:rsidR="003B4CBC" w:rsidRPr="0083468C"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L</w:t>
      </w:r>
      <w:r w:rsidR="003B4CBC">
        <w:rPr>
          <w:rFonts w:cs="Arial"/>
          <w:szCs w:val="16"/>
        </w:rPr>
        <w:t>.</w:t>
      </w:r>
      <w:r w:rsidR="003B4CBC">
        <w:rPr>
          <w:rFonts w:cs="Arial"/>
          <w:szCs w:val="16"/>
        </w:rPr>
        <w:tab/>
      </w:r>
      <w:r w:rsidR="003B4CBC" w:rsidRPr="005B73D7">
        <w:rPr>
          <w:rFonts w:cs="Arial"/>
          <w:szCs w:val="16"/>
        </w:rPr>
        <w:t>Loading dock areas must be separated and visually screened (wherever p</w:t>
      </w:r>
      <w:r w:rsidR="003B4CBC">
        <w:rPr>
          <w:rFonts w:cs="Arial"/>
          <w:szCs w:val="16"/>
        </w:rPr>
        <w:t>ractical) from the main public b</w:t>
      </w:r>
      <w:r w:rsidR="003B4CBC" w:rsidRPr="005B73D7">
        <w:rPr>
          <w:rFonts w:cs="Arial"/>
          <w:szCs w:val="16"/>
        </w:rPr>
        <w:t xml:space="preserve">uilding entrance(s). </w:t>
      </w:r>
      <w:r w:rsidR="003B4CBC">
        <w:rPr>
          <w:rFonts w:cs="Arial"/>
          <w:szCs w:val="16"/>
        </w:rPr>
        <w:t xml:space="preserve"> Lessor shall provide a</w:t>
      </w:r>
      <w:r w:rsidR="003B4CBC" w:rsidRPr="005B73D7">
        <w:rPr>
          <w:rFonts w:cs="Arial"/>
          <w:szCs w:val="16"/>
        </w:rPr>
        <w:t xml:space="preserve">n internal staging area adjacent to the loading dock. </w:t>
      </w:r>
      <w:r w:rsidR="003B4CBC">
        <w:rPr>
          <w:rFonts w:cs="Arial"/>
          <w:szCs w:val="16"/>
        </w:rPr>
        <w:t xml:space="preserve"> </w:t>
      </w:r>
      <w:r w:rsidR="003B4CBC" w:rsidRPr="005B73D7">
        <w:rPr>
          <w:rFonts w:cs="Arial"/>
          <w:szCs w:val="16"/>
        </w:rPr>
        <w:t xml:space="preserve">The staging area must not interfere </w:t>
      </w:r>
      <w:r w:rsidR="003B4CBC">
        <w:rPr>
          <w:rFonts w:cs="Arial"/>
          <w:szCs w:val="16"/>
        </w:rPr>
        <w:t>with emergency egress from the b</w:t>
      </w:r>
      <w:r w:rsidR="003B4CBC" w:rsidRPr="005B73D7">
        <w:rPr>
          <w:rFonts w:cs="Arial"/>
          <w:szCs w:val="16"/>
        </w:rPr>
        <w:t>uilding</w:t>
      </w:r>
      <w:r w:rsidR="003B4CBC">
        <w:rPr>
          <w:rFonts w:cs="Arial"/>
          <w:szCs w:val="16"/>
        </w:rPr>
        <w:t>. Loading docks must have a direct route to freight elevators (if any) and be sized to accommodate the transport of supplies, equipment replacement parts, and building goods.  If provided for, a dock manager’s room must have visual control of the entire dock area as well as the building entrance and exit.  Service circulation must be separated from public areas such as lobbies, corridors, and elevators.  Loading dock stairs must be on the driver’s left when backing into the dock.  The grade of the apron must slope away from the loading dock and shall not exceed an 8.3% slope.</w:t>
      </w:r>
    </w:p>
    <w:p w14:paraId="2C3681CA" w14:textId="77777777" w:rsidR="00094D7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p>
    <w:p w14:paraId="421DF507" w14:textId="77777777" w:rsidR="00094D79" w:rsidRPr="00525AA9" w:rsidRDefault="00094D79" w:rsidP="00FA2BD3">
      <w:pPr>
        <w:tabs>
          <w:tab w:val="clear" w:pos="480"/>
          <w:tab w:val="clear" w:pos="960"/>
          <w:tab w:val="clear" w:pos="1440"/>
          <w:tab w:val="clear" w:pos="1920"/>
          <w:tab w:val="clear" w:pos="2400"/>
          <w:tab w:val="left" w:pos="-720"/>
          <w:tab w:val="left" w:pos="540"/>
        </w:tabs>
        <w:suppressAutoHyphens/>
        <w:ind w:left="540" w:hanging="540"/>
        <w:rPr>
          <w:rFonts w:cs="Arial"/>
          <w:caps/>
          <w:vanish/>
          <w:color w:val="0000FF"/>
          <w:szCs w:val="16"/>
        </w:rPr>
      </w:pPr>
      <w:r w:rsidRPr="00525AA9">
        <w:rPr>
          <w:rFonts w:cs="Arial"/>
          <w:b/>
          <w:caps/>
          <w:vanish/>
          <w:color w:val="0000FF"/>
          <w:szCs w:val="16"/>
        </w:rPr>
        <w:t xml:space="preserve">ACTION REQUIRED: </w:t>
      </w:r>
      <w:r w:rsidRPr="00525AA9">
        <w:rPr>
          <w:rFonts w:cs="Arial"/>
          <w:caps/>
          <w:vanish/>
          <w:color w:val="0000FF"/>
          <w:szCs w:val="16"/>
        </w:rPr>
        <w:t>USE EITHER THE FOLLOWING LANGUAGE FOR TRASH ROOMS OR THE SUB-PARAGRAPH ENTITLED “TRASH DUMPSTERS” IN SECTION 3.  DELETE THE SUB-PARAGRAPH NOT BEING USED.</w:t>
      </w:r>
    </w:p>
    <w:p w14:paraId="124DF4CC" w14:textId="27D43A15" w:rsidR="00094D79" w:rsidRDefault="00737AA0" w:rsidP="00FA2BD3">
      <w:pPr>
        <w:tabs>
          <w:tab w:val="clear" w:pos="480"/>
          <w:tab w:val="clear" w:pos="960"/>
          <w:tab w:val="clear" w:pos="1440"/>
          <w:tab w:val="clear" w:pos="1920"/>
          <w:tab w:val="clear" w:pos="2400"/>
          <w:tab w:val="left" w:pos="-720"/>
          <w:tab w:val="left" w:pos="540"/>
        </w:tabs>
        <w:suppressAutoHyphens/>
        <w:ind w:left="540" w:hanging="540"/>
        <w:rPr>
          <w:rFonts w:cs="Arial"/>
          <w:szCs w:val="16"/>
        </w:rPr>
      </w:pPr>
      <w:r>
        <w:rPr>
          <w:rFonts w:cs="Arial"/>
          <w:szCs w:val="16"/>
        </w:rPr>
        <w:t>M</w:t>
      </w:r>
      <w:r w:rsidR="003B4CBC">
        <w:rPr>
          <w:rFonts w:cs="Arial"/>
          <w:szCs w:val="16"/>
        </w:rPr>
        <w:t>.</w:t>
      </w:r>
      <w:r w:rsidR="00094D79">
        <w:rPr>
          <w:rFonts w:cs="Arial"/>
          <w:szCs w:val="16"/>
        </w:rPr>
        <w:tab/>
      </w:r>
      <w:r w:rsidR="00094D79" w:rsidRPr="009E1C4A">
        <w:rPr>
          <w:rFonts w:cs="Arial"/>
          <w:szCs w:val="16"/>
        </w:rPr>
        <w:t xml:space="preserve">Trash rooms must be located adjacent to loading docks or service entrances. </w:t>
      </w:r>
      <w:r w:rsidR="00094D79">
        <w:rPr>
          <w:rFonts w:cs="Arial"/>
          <w:szCs w:val="16"/>
        </w:rPr>
        <w:t xml:space="preserve"> </w:t>
      </w:r>
      <w:r w:rsidR="00094D79" w:rsidRPr="009E1C4A">
        <w:rPr>
          <w:rFonts w:cs="Arial"/>
          <w:szCs w:val="16"/>
        </w:rPr>
        <w:t xml:space="preserve">Trash rooms must be sized to accommodate the trash handling equipment required and provide storage for trash and recycling generated during a </w:t>
      </w:r>
      <w:r w:rsidR="00D12A46" w:rsidRPr="009E1C4A">
        <w:rPr>
          <w:rFonts w:cs="Arial"/>
          <w:szCs w:val="16"/>
        </w:rPr>
        <w:t>three-day</w:t>
      </w:r>
      <w:r w:rsidR="00094D79" w:rsidRPr="009E1C4A">
        <w:rPr>
          <w:rFonts w:cs="Arial"/>
          <w:szCs w:val="16"/>
        </w:rPr>
        <w:t xml:space="preserve"> occupancy of the building. </w:t>
      </w:r>
      <w:r w:rsidR="00094D79">
        <w:rPr>
          <w:rFonts w:cs="Arial"/>
          <w:szCs w:val="16"/>
        </w:rPr>
        <w:t xml:space="preserve"> </w:t>
      </w:r>
      <w:r w:rsidR="00094D79" w:rsidRPr="009E1C4A">
        <w:rPr>
          <w:rFonts w:cs="Arial"/>
          <w:szCs w:val="16"/>
        </w:rPr>
        <w:t xml:space="preserve">Space must be allowed for sorting and recycling of paper, bottles and cans, metals, and other materials. </w:t>
      </w:r>
      <w:r w:rsidR="00094D79">
        <w:rPr>
          <w:rFonts w:cs="Arial"/>
          <w:szCs w:val="16"/>
        </w:rPr>
        <w:t xml:space="preserve"> </w:t>
      </w:r>
      <w:r w:rsidR="00094D79" w:rsidRPr="009E1C4A">
        <w:rPr>
          <w:rFonts w:cs="Arial"/>
          <w:szCs w:val="16"/>
        </w:rPr>
        <w:t>Facilities that use trash containers that are picked up by vendors must have at least one loading berth for the trash container.</w:t>
      </w:r>
    </w:p>
    <w:p w14:paraId="53B4F520" w14:textId="77777777" w:rsidR="00830FFE" w:rsidRPr="00123B2B" w:rsidRDefault="00830FFE" w:rsidP="000E3921">
      <w:pPr>
        <w:suppressAutoHyphens/>
        <w:contextualSpacing/>
        <w:rPr>
          <w:rFonts w:cs="Arial"/>
          <w:bCs/>
          <w:szCs w:val="16"/>
        </w:rPr>
      </w:pPr>
    </w:p>
    <w:p w14:paraId="602C9D3F" w14:textId="77777777" w:rsidR="00542879" w:rsidRDefault="008631FC" w:rsidP="004C0C59">
      <w:pPr>
        <w:pStyle w:val="Heading2"/>
        <w:numPr>
          <w:ilvl w:val="1"/>
          <w:numId w:val="61"/>
        </w:numPr>
        <w:tabs>
          <w:tab w:val="clear" w:pos="480"/>
          <w:tab w:val="left" w:pos="540"/>
        </w:tabs>
      </w:pPr>
      <w:bookmarkStart w:id="1306" w:name="_Toc363916923"/>
      <w:bookmarkStart w:id="1307" w:name="_Toc363918729"/>
      <w:bookmarkStart w:id="1308" w:name="_Toc363920534"/>
      <w:bookmarkStart w:id="1309" w:name="_Toc363922339"/>
      <w:bookmarkStart w:id="1310" w:name="_Toc363924143"/>
      <w:bookmarkStart w:id="1311" w:name="_Toc363925952"/>
      <w:bookmarkStart w:id="1312" w:name="_Toc363916924"/>
      <w:bookmarkStart w:id="1313" w:name="_Toc363918730"/>
      <w:bookmarkStart w:id="1314" w:name="_Toc363920535"/>
      <w:bookmarkStart w:id="1315" w:name="_Toc363922340"/>
      <w:bookmarkStart w:id="1316" w:name="_Toc363924144"/>
      <w:bookmarkStart w:id="1317" w:name="_Toc363925953"/>
      <w:bookmarkStart w:id="1318" w:name="_Toc363916925"/>
      <w:bookmarkStart w:id="1319" w:name="_Toc363918731"/>
      <w:bookmarkStart w:id="1320" w:name="_Toc363920536"/>
      <w:bookmarkStart w:id="1321" w:name="_Toc363922341"/>
      <w:bookmarkStart w:id="1322" w:name="_Toc363924145"/>
      <w:bookmarkStart w:id="1323" w:name="_Toc363925954"/>
      <w:bookmarkStart w:id="1324" w:name="_Toc363916926"/>
      <w:bookmarkStart w:id="1325" w:name="_Toc363918732"/>
      <w:bookmarkStart w:id="1326" w:name="_Toc363920537"/>
      <w:bookmarkStart w:id="1327" w:name="_Toc363922342"/>
      <w:bookmarkStart w:id="1328" w:name="_Toc363924146"/>
      <w:bookmarkStart w:id="1329" w:name="_Toc363925955"/>
      <w:bookmarkStart w:id="1330" w:name="_Toc363916927"/>
      <w:bookmarkStart w:id="1331" w:name="_Toc363918733"/>
      <w:bookmarkStart w:id="1332" w:name="_Toc363920538"/>
      <w:bookmarkStart w:id="1333" w:name="_Toc363922343"/>
      <w:bookmarkStart w:id="1334" w:name="_Toc363924147"/>
      <w:bookmarkStart w:id="1335" w:name="_Toc363925956"/>
      <w:bookmarkStart w:id="1336" w:name="_Toc363916928"/>
      <w:bookmarkStart w:id="1337" w:name="_Toc363918734"/>
      <w:bookmarkStart w:id="1338" w:name="_Toc363920539"/>
      <w:bookmarkStart w:id="1339" w:name="_Toc363922344"/>
      <w:bookmarkStart w:id="1340" w:name="_Toc363924148"/>
      <w:bookmarkStart w:id="1341" w:name="_Toc363925957"/>
      <w:bookmarkStart w:id="1342" w:name="_Toc363916929"/>
      <w:bookmarkStart w:id="1343" w:name="_Toc363918735"/>
      <w:bookmarkStart w:id="1344" w:name="_Toc363920540"/>
      <w:bookmarkStart w:id="1345" w:name="_Toc363922345"/>
      <w:bookmarkStart w:id="1346" w:name="_Toc363924149"/>
      <w:bookmarkStart w:id="1347" w:name="_Toc363925958"/>
      <w:bookmarkStart w:id="1348" w:name="_Toc363916930"/>
      <w:bookmarkStart w:id="1349" w:name="_Toc363918736"/>
      <w:bookmarkStart w:id="1350" w:name="_Toc363920541"/>
      <w:bookmarkStart w:id="1351" w:name="_Toc363922346"/>
      <w:bookmarkStart w:id="1352" w:name="_Toc363924150"/>
      <w:bookmarkStart w:id="1353" w:name="_Toc363925959"/>
      <w:bookmarkStart w:id="1354" w:name="_Toc363916931"/>
      <w:bookmarkStart w:id="1355" w:name="_Toc363918737"/>
      <w:bookmarkStart w:id="1356" w:name="_Toc363920542"/>
      <w:bookmarkStart w:id="1357" w:name="_Toc363922347"/>
      <w:bookmarkStart w:id="1358" w:name="_Toc363924151"/>
      <w:bookmarkStart w:id="1359" w:name="_Toc363925960"/>
      <w:bookmarkStart w:id="1360" w:name="_Toc363916932"/>
      <w:bookmarkStart w:id="1361" w:name="_Toc363918738"/>
      <w:bookmarkStart w:id="1362" w:name="_Toc363920543"/>
      <w:bookmarkStart w:id="1363" w:name="_Toc363922348"/>
      <w:bookmarkStart w:id="1364" w:name="_Toc363924152"/>
      <w:bookmarkStart w:id="1365" w:name="_Toc363925961"/>
      <w:bookmarkStart w:id="1366" w:name="_Toc363916933"/>
      <w:bookmarkStart w:id="1367" w:name="_Toc363918739"/>
      <w:bookmarkStart w:id="1368" w:name="_Toc363920544"/>
      <w:bookmarkStart w:id="1369" w:name="_Toc363922349"/>
      <w:bookmarkStart w:id="1370" w:name="_Toc363924153"/>
      <w:bookmarkStart w:id="1371" w:name="_Toc363925962"/>
      <w:bookmarkStart w:id="1372" w:name="_Toc363916934"/>
      <w:bookmarkStart w:id="1373" w:name="_Toc363918740"/>
      <w:bookmarkStart w:id="1374" w:name="_Toc363920545"/>
      <w:bookmarkStart w:id="1375" w:name="_Toc363922350"/>
      <w:bookmarkStart w:id="1376" w:name="_Toc363924154"/>
      <w:bookmarkStart w:id="1377" w:name="_Toc363925963"/>
      <w:bookmarkStart w:id="1378" w:name="_Toc363916935"/>
      <w:bookmarkStart w:id="1379" w:name="_Toc363918741"/>
      <w:bookmarkStart w:id="1380" w:name="_Toc363920546"/>
      <w:bookmarkStart w:id="1381" w:name="_Toc363922351"/>
      <w:bookmarkStart w:id="1382" w:name="_Toc363924155"/>
      <w:bookmarkStart w:id="1383" w:name="_Toc363925964"/>
      <w:bookmarkStart w:id="1384" w:name="_Toc363916936"/>
      <w:bookmarkStart w:id="1385" w:name="_Toc363918742"/>
      <w:bookmarkStart w:id="1386" w:name="_Toc363920547"/>
      <w:bookmarkStart w:id="1387" w:name="_Toc363922352"/>
      <w:bookmarkStart w:id="1388" w:name="_Toc363924156"/>
      <w:bookmarkStart w:id="1389" w:name="_Toc363925965"/>
      <w:bookmarkStart w:id="1390" w:name="_Toc363916937"/>
      <w:bookmarkStart w:id="1391" w:name="_Toc363918743"/>
      <w:bookmarkStart w:id="1392" w:name="_Toc363920548"/>
      <w:bookmarkStart w:id="1393" w:name="_Toc363922353"/>
      <w:bookmarkStart w:id="1394" w:name="_Toc363924157"/>
      <w:bookmarkStart w:id="1395" w:name="_Toc363925966"/>
      <w:bookmarkStart w:id="1396" w:name="_Toc363916938"/>
      <w:bookmarkStart w:id="1397" w:name="_Toc363918744"/>
      <w:bookmarkStart w:id="1398" w:name="_Toc363920549"/>
      <w:bookmarkStart w:id="1399" w:name="_Toc363922354"/>
      <w:bookmarkStart w:id="1400" w:name="_Toc363924158"/>
      <w:bookmarkStart w:id="1401" w:name="_Toc363925967"/>
      <w:bookmarkStart w:id="1402" w:name="_Toc363916939"/>
      <w:bookmarkStart w:id="1403" w:name="_Toc363918745"/>
      <w:bookmarkStart w:id="1404" w:name="_Toc363920550"/>
      <w:bookmarkStart w:id="1405" w:name="_Toc363922355"/>
      <w:bookmarkStart w:id="1406" w:name="_Toc363924159"/>
      <w:bookmarkStart w:id="1407" w:name="_Toc363925968"/>
      <w:bookmarkStart w:id="1408" w:name="_Toc363916940"/>
      <w:bookmarkStart w:id="1409" w:name="_Toc363918746"/>
      <w:bookmarkStart w:id="1410" w:name="_Toc363920551"/>
      <w:bookmarkStart w:id="1411" w:name="_Toc363922356"/>
      <w:bookmarkStart w:id="1412" w:name="_Toc363924160"/>
      <w:bookmarkStart w:id="1413" w:name="_Toc363925969"/>
      <w:bookmarkStart w:id="1414" w:name="_Toc363916941"/>
      <w:bookmarkStart w:id="1415" w:name="_Toc363918747"/>
      <w:bookmarkStart w:id="1416" w:name="_Toc363920552"/>
      <w:bookmarkStart w:id="1417" w:name="_Toc363922357"/>
      <w:bookmarkStart w:id="1418" w:name="_Toc363924161"/>
      <w:bookmarkStart w:id="1419" w:name="_Toc363925970"/>
      <w:bookmarkStart w:id="1420" w:name="_Toc363916942"/>
      <w:bookmarkStart w:id="1421" w:name="_Toc363918748"/>
      <w:bookmarkStart w:id="1422" w:name="_Toc363920553"/>
      <w:bookmarkStart w:id="1423" w:name="_Toc363922358"/>
      <w:bookmarkStart w:id="1424" w:name="_Toc363924162"/>
      <w:bookmarkStart w:id="1425" w:name="_Toc363925971"/>
      <w:bookmarkStart w:id="1426" w:name="_Toc363916943"/>
      <w:bookmarkStart w:id="1427" w:name="_Toc363918749"/>
      <w:bookmarkStart w:id="1428" w:name="_Toc363920554"/>
      <w:bookmarkStart w:id="1429" w:name="_Toc363922359"/>
      <w:bookmarkStart w:id="1430" w:name="_Toc363924163"/>
      <w:bookmarkStart w:id="1431" w:name="_Toc363925972"/>
      <w:bookmarkStart w:id="1432" w:name="_Toc363916944"/>
      <w:bookmarkStart w:id="1433" w:name="_Toc363918750"/>
      <w:bookmarkStart w:id="1434" w:name="_Toc363920555"/>
      <w:bookmarkStart w:id="1435" w:name="_Toc363922360"/>
      <w:bookmarkStart w:id="1436" w:name="_Toc363924164"/>
      <w:bookmarkStart w:id="1437" w:name="_Toc363925973"/>
      <w:bookmarkStart w:id="1438" w:name="_Toc363916945"/>
      <w:bookmarkStart w:id="1439" w:name="_Toc363918751"/>
      <w:bookmarkStart w:id="1440" w:name="_Toc363920556"/>
      <w:bookmarkStart w:id="1441" w:name="_Toc363922361"/>
      <w:bookmarkStart w:id="1442" w:name="_Toc363924165"/>
      <w:bookmarkStart w:id="1443" w:name="_Toc363925974"/>
      <w:bookmarkStart w:id="1444" w:name="_Toc363916946"/>
      <w:bookmarkStart w:id="1445" w:name="_Toc363918752"/>
      <w:bookmarkStart w:id="1446" w:name="_Toc363920557"/>
      <w:bookmarkStart w:id="1447" w:name="_Toc363922362"/>
      <w:bookmarkStart w:id="1448" w:name="_Toc363924166"/>
      <w:bookmarkStart w:id="1449" w:name="_Toc363925975"/>
      <w:bookmarkStart w:id="1450" w:name="_Toc363916947"/>
      <w:bookmarkStart w:id="1451" w:name="_Toc363918753"/>
      <w:bookmarkStart w:id="1452" w:name="_Toc363920558"/>
      <w:bookmarkStart w:id="1453" w:name="_Toc363922363"/>
      <w:bookmarkStart w:id="1454" w:name="_Toc363924167"/>
      <w:bookmarkStart w:id="1455" w:name="_Toc363925976"/>
      <w:bookmarkStart w:id="1456" w:name="_Toc363916948"/>
      <w:bookmarkStart w:id="1457" w:name="_Toc363918754"/>
      <w:bookmarkStart w:id="1458" w:name="_Toc363920559"/>
      <w:bookmarkStart w:id="1459" w:name="_Toc363922364"/>
      <w:bookmarkStart w:id="1460" w:name="_Toc363924168"/>
      <w:bookmarkStart w:id="1461" w:name="_Toc363925977"/>
      <w:bookmarkStart w:id="1462" w:name="_Toc363916949"/>
      <w:bookmarkStart w:id="1463" w:name="_Toc363918755"/>
      <w:bookmarkStart w:id="1464" w:name="_Toc363920560"/>
      <w:bookmarkStart w:id="1465" w:name="_Toc363922365"/>
      <w:bookmarkStart w:id="1466" w:name="_Toc363924169"/>
      <w:bookmarkStart w:id="1467" w:name="_Toc363925978"/>
      <w:bookmarkStart w:id="1468" w:name="_Toc363916950"/>
      <w:bookmarkStart w:id="1469" w:name="_Toc363918756"/>
      <w:bookmarkStart w:id="1470" w:name="_Toc363920561"/>
      <w:bookmarkStart w:id="1471" w:name="_Toc363922366"/>
      <w:bookmarkStart w:id="1472" w:name="_Toc363924170"/>
      <w:bookmarkStart w:id="1473" w:name="_Toc363925979"/>
      <w:bookmarkStart w:id="1474" w:name="_Toc363916951"/>
      <w:bookmarkStart w:id="1475" w:name="_Toc363918757"/>
      <w:bookmarkStart w:id="1476" w:name="_Toc363920562"/>
      <w:bookmarkStart w:id="1477" w:name="_Toc363922367"/>
      <w:bookmarkStart w:id="1478" w:name="_Toc363924171"/>
      <w:bookmarkStart w:id="1479" w:name="_Toc363925980"/>
      <w:bookmarkStart w:id="1480" w:name="_Toc363916952"/>
      <w:bookmarkStart w:id="1481" w:name="_Toc363918758"/>
      <w:bookmarkStart w:id="1482" w:name="_Toc363920563"/>
      <w:bookmarkStart w:id="1483" w:name="_Toc363922368"/>
      <w:bookmarkStart w:id="1484" w:name="_Toc363924172"/>
      <w:bookmarkStart w:id="1485" w:name="_Toc363925981"/>
      <w:bookmarkStart w:id="1486" w:name="_Toc363916953"/>
      <w:bookmarkStart w:id="1487" w:name="_Toc363918759"/>
      <w:bookmarkStart w:id="1488" w:name="_Toc363920564"/>
      <w:bookmarkStart w:id="1489" w:name="_Toc363922369"/>
      <w:bookmarkStart w:id="1490" w:name="_Toc363924173"/>
      <w:bookmarkStart w:id="1491" w:name="_Toc363925982"/>
      <w:bookmarkStart w:id="1492" w:name="_Toc363916954"/>
      <w:bookmarkStart w:id="1493" w:name="_Toc363918760"/>
      <w:bookmarkStart w:id="1494" w:name="_Toc363920565"/>
      <w:bookmarkStart w:id="1495" w:name="_Toc363922370"/>
      <w:bookmarkStart w:id="1496" w:name="_Toc363924174"/>
      <w:bookmarkStart w:id="1497" w:name="_Toc363925983"/>
      <w:bookmarkStart w:id="1498" w:name="_Toc363916955"/>
      <w:bookmarkStart w:id="1499" w:name="_Toc363918761"/>
      <w:bookmarkStart w:id="1500" w:name="_Toc363920566"/>
      <w:bookmarkStart w:id="1501" w:name="_Toc363922371"/>
      <w:bookmarkStart w:id="1502" w:name="_Toc363924175"/>
      <w:bookmarkStart w:id="1503" w:name="_Toc363925984"/>
      <w:bookmarkStart w:id="1504" w:name="_Toc363916956"/>
      <w:bookmarkStart w:id="1505" w:name="_Toc363918762"/>
      <w:bookmarkStart w:id="1506" w:name="_Toc363920567"/>
      <w:bookmarkStart w:id="1507" w:name="_Toc363922372"/>
      <w:bookmarkStart w:id="1508" w:name="_Toc363924176"/>
      <w:bookmarkStart w:id="1509" w:name="_Toc363925985"/>
      <w:bookmarkStart w:id="1510" w:name="_Toc363916957"/>
      <w:bookmarkStart w:id="1511" w:name="_Toc363918763"/>
      <w:bookmarkStart w:id="1512" w:name="_Toc363920568"/>
      <w:bookmarkStart w:id="1513" w:name="_Toc363922373"/>
      <w:bookmarkStart w:id="1514" w:name="_Toc363924177"/>
      <w:bookmarkStart w:id="1515" w:name="_Toc363925986"/>
      <w:bookmarkStart w:id="1516" w:name="_Toc363916958"/>
      <w:bookmarkStart w:id="1517" w:name="_Toc363918764"/>
      <w:bookmarkStart w:id="1518" w:name="_Toc363920569"/>
      <w:bookmarkStart w:id="1519" w:name="_Toc363922374"/>
      <w:bookmarkStart w:id="1520" w:name="_Toc363924178"/>
      <w:bookmarkStart w:id="1521" w:name="_Toc363925987"/>
      <w:bookmarkStart w:id="1522" w:name="_Toc363916959"/>
      <w:bookmarkStart w:id="1523" w:name="_Toc363918765"/>
      <w:bookmarkStart w:id="1524" w:name="_Toc363920570"/>
      <w:bookmarkStart w:id="1525" w:name="_Toc363922375"/>
      <w:bookmarkStart w:id="1526" w:name="_Toc363924179"/>
      <w:bookmarkStart w:id="1527" w:name="_Toc363925988"/>
      <w:bookmarkStart w:id="1528" w:name="_Toc363916960"/>
      <w:bookmarkStart w:id="1529" w:name="_Toc363918766"/>
      <w:bookmarkStart w:id="1530" w:name="_Toc363920571"/>
      <w:bookmarkStart w:id="1531" w:name="_Toc363922376"/>
      <w:bookmarkStart w:id="1532" w:name="_Toc363924180"/>
      <w:bookmarkStart w:id="1533" w:name="_Toc363925989"/>
      <w:bookmarkStart w:id="1534" w:name="_Toc363916961"/>
      <w:bookmarkStart w:id="1535" w:name="_Toc363918767"/>
      <w:bookmarkStart w:id="1536" w:name="_Toc363920572"/>
      <w:bookmarkStart w:id="1537" w:name="_Toc363922377"/>
      <w:bookmarkStart w:id="1538" w:name="_Toc363924181"/>
      <w:bookmarkStart w:id="1539" w:name="_Toc363925990"/>
      <w:bookmarkStart w:id="1540" w:name="_Toc363916962"/>
      <w:bookmarkStart w:id="1541" w:name="_Toc363918768"/>
      <w:bookmarkStart w:id="1542" w:name="_Toc363920573"/>
      <w:bookmarkStart w:id="1543" w:name="_Toc363922378"/>
      <w:bookmarkStart w:id="1544" w:name="_Toc363924182"/>
      <w:bookmarkStart w:id="1545" w:name="_Toc363925991"/>
      <w:bookmarkStart w:id="1546" w:name="_Toc363916963"/>
      <w:bookmarkStart w:id="1547" w:name="_Toc363918769"/>
      <w:bookmarkStart w:id="1548" w:name="_Toc363920574"/>
      <w:bookmarkStart w:id="1549" w:name="_Toc363922379"/>
      <w:bookmarkStart w:id="1550" w:name="_Toc363924183"/>
      <w:bookmarkStart w:id="1551" w:name="_Toc363925992"/>
      <w:bookmarkStart w:id="1552" w:name="_Toc363916964"/>
      <w:bookmarkStart w:id="1553" w:name="_Toc363918770"/>
      <w:bookmarkStart w:id="1554" w:name="_Toc363920575"/>
      <w:bookmarkStart w:id="1555" w:name="_Toc363922380"/>
      <w:bookmarkStart w:id="1556" w:name="_Toc363924184"/>
      <w:bookmarkStart w:id="1557" w:name="_Toc363925993"/>
      <w:bookmarkStart w:id="1558" w:name="_Toc363916965"/>
      <w:bookmarkStart w:id="1559" w:name="_Toc363918771"/>
      <w:bookmarkStart w:id="1560" w:name="_Toc363920576"/>
      <w:bookmarkStart w:id="1561" w:name="_Toc363922381"/>
      <w:bookmarkStart w:id="1562" w:name="_Toc363924185"/>
      <w:bookmarkStart w:id="1563" w:name="_Toc363925994"/>
      <w:bookmarkStart w:id="1564" w:name="_Toc363916966"/>
      <w:bookmarkStart w:id="1565" w:name="_Toc363918772"/>
      <w:bookmarkStart w:id="1566" w:name="_Toc363920577"/>
      <w:bookmarkStart w:id="1567" w:name="_Toc363922382"/>
      <w:bookmarkStart w:id="1568" w:name="_Toc363924186"/>
      <w:bookmarkStart w:id="1569" w:name="_Toc363925995"/>
      <w:bookmarkStart w:id="1570" w:name="_Toc363916967"/>
      <w:bookmarkStart w:id="1571" w:name="_Toc363918773"/>
      <w:bookmarkStart w:id="1572" w:name="_Toc363920578"/>
      <w:bookmarkStart w:id="1573" w:name="_Toc363922383"/>
      <w:bookmarkStart w:id="1574" w:name="_Toc363924187"/>
      <w:bookmarkStart w:id="1575" w:name="_Toc363925996"/>
      <w:bookmarkStart w:id="1576" w:name="_Toc363916968"/>
      <w:bookmarkStart w:id="1577" w:name="_Toc363918774"/>
      <w:bookmarkStart w:id="1578" w:name="_Toc363920579"/>
      <w:bookmarkStart w:id="1579" w:name="_Toc363922384"/>
      <w:bookmarkStart w:id="1580" w:name="_Toc363924188"/>
      <w:bookmarkStart w:id="1581" w:name="_Toc363925997"/>
      <w:bookmarkStart w:id="1582" w:name="_Toc363916969"/>
      <w:bookmarkStart w:id="1583" w:name="_Toc363918775"/>
      <w:bookmarkStart w:id="1584" w:name="_Toc363920580"/>
      <w:bookmarkStart w:id="1585" w:name="_Toc363922385"/>
      <w:bookmarkStart w:id="1586" w:name="_Toc363924189"/>
      <w:bookmarkStart w:id="1587" w:name="_Toc363925998"/>
      <w:bookmarkStart w:id="1588" w:name="_Toc363916970"/>
      <w:bookmarkStart w:id="1589" w:name="_Toc363918776"/>
      <w:bookmarkStart w:id="1590" w:name="_Toc363920581"/>
      <w:bookmarkStart w:id="1591" w:name="_Toc363922386"/>
      <w:bookmarkStart w:id="1592" w:name="_Toc363924190"/>
      <w:bookmarkStart w:id="1593" w:name="_Toc363925999"/>
      <w:bookmarkStart w:id="1594" w:name="_Toc363916971"/>
      <w:bookmarkStart w:id="1595" w:name="_Toc363918777"/>
      <w:bookmarkStart w:id="1596" w:name="_Toc363920582"/>
      <w:bookmarkStart w:id="1597" w:name="_Toc363922387"/>
      <w:bookmarkStart w:id="1598" w:name="_Toc363924191"/>
      <w:bookmarkStart w:id="1599" w:name="_Toc363926000"/>
      <w:bookmarkStart w:id="1600" w:name="_Toc363916972"/>
      <w:bookmarkStart w:id="1601" w:name="_Toc363918778"/>
      <w:bookmarkStart w:id="1602" w:name="_Toc363920583"/>
      <w:bookmarkStart w:id="1603" w:name="_Toc363922388"/>
      <w:bookmarkStart w:id="1604" w:name="_Toc363924192"/>
      <w:bookmarkStart w:id="1605" w:name="_Toc363926001"/>
      <w:bookmarkStart w:id="1606" w:name="_Toc363916973"/>
      <w:bookmarkStart w:id="1607" w:name="_Toc363918779"/>
      <w:bookmarkStart w:id="1608" w:name="_Toc363920584"/>
      <w:bookmarkStart w:id="1609" w:name="_Toc363922389"/>
      <w:bookmarkStart w:id="1610" w:name="_Toc363924193"/>
      <w:bookmarkStart w:id="1611" w:name="_Toc363926002"/>
      <w:bookmarkStart w:id="1612" w:name="_Toc363916974"/>
      <w:bookmarkStart w:id="1613" w:name="_Toc363918780"/>
      <w:bookmarkStart w:id="1614" w:name="_Toc363920585"/>
      <w:bookmarkStart w:id="1615" w:name="_Toc363922390"/>
      <w:bookmarkStart w:id="1616" w:name="_Toc363924194"/>
      <w:bookmarkStart w:id="1617" w:name="_Toc363926003"/>
      <w:bookmarkStart w:id="1618" w:name="_Toc363916975"/>
      <w:bookmarkStart w:id="1619" w:name="_Toc363918781"/>
      <w:bookmarkStart w:id="1620" w:name="_Toc363920586"/>
      <w:bookmarkStart w:id="1621" w:name="_Toc363922391"/>
      <w:bookmarkStart w:id="1622" w:name="_Toc363924195"/>
      <w:bookmarkStart w:id="1623" w:name="_Toc363926004"/>
      <w:bookmarkStart w:id="1624" w:name="_Toc363916976"/>
      <w:bookmarkStart w:id="1625" w:name="_Toc363918782"/>
      <w:bookmarkStart w:id="1626" w:name="_Toc363920587"/>
      <w:bookmarkStart w:id="1627" w:name="_Toc363922392"/>
      <w:bookmarkStart w:id="1628" w:name="_Toc363924196"/>
      <w:bookmarkStart w:id="1629" w:name="_Toc363926005"/>
      <w:bookmarkStart w:id="1630" w:name="_Toc363916977"/>
      <w:bookmarkStart w:id="1631" w:name="_Toc363918783"/>
      <w:bookmarkStart w:id="1632" w:name="_Toc363920588"/>
      <w:bookmarkStart w:id="1633" w:name="_Toc363922393"/>
      <w:bookmarkStart w:id="1634" w:name="_Toc363924197"/>
      <w:bookmarkStart w:id="1635" w:name="_Toc363926006"/>
      <w:bookmarkStart w:id="1636" w:name="_Toc363916978"/>
      <w:bookmarkStart w:id="1637" w:name="_Toc363918784"/>
      <w:bookmarkStart w:id="1638" w:name="_Toc363920589"/>
      <w:bookmarkStart w:id="1639" w:name="_Toc363922394"/>
      <w:bookmarkStart w:id="1640" w:name="_Toc363924198"/>
      <w:bookmarkStart w:id="1641" w:name="_Toc363926007"/>
      <w:bookmarkStart w:id="1642" w:name="_Toc363916979"/>
      <w:bookmarkStart w:id="1643" w:name="_Toc363918785"/>
      <w:bookmarkStart w:id="1644" w:name="_Toc363920590"/>
      <w:bookmarkStart w:id="1645" w:name="_Toc363922395"/>
      <w:bookmarkStart w:id="1646" w:name="_Toc363924199"/>
      <w:bookmarkStart w:id="1647" w:name="_Toc363926008"/>
      <w:bookmarkStart w:id="1648" w:name="_Toc363916980"/>
      <w:bookmarkStart w:id="1649" w:name="_Toc363918786"/>
      <w:bookmarkStart w:id="1650" w:name="_Toc363920591"/>
      <w:bookmarkStart w:id="1651" w:name="_Toc363922396"/>
      <w:bookmarkStart w:id="1652" w:name="_Toc363924200"/>
      <w:bookmarkStart w:id="1653" w:name="_Toc363926009"/>
      <w:bookmarkStart w:id="1654" w:name="_Toc363916981"/>
      <w:bookmarkStart w:id="1655" w:name="_Toc363918787"/>
      <w:bookmarkStart w:id="1656" w:name="_Toc363920592"/>
      <w:bookmarkStart w:id="1657" w:name="_Toc363922397"/>
      <w:bookmarkStart w:id="1658" w:name="_Toc363924201"/>
      <w:bookmarkStart w:id="1659" w:name="_Toc363926010"/>
      <w:bookmarkStart w:id="1660" w:name="_Toc363916982"/>
      <w:bookmarkStart w:id="1661" w:name="_Toc363918788"/>
      <w:bookmarkStart w:id="1662" w:name="_Toc363920593"/>
      <w:bookmarkStart w:id="1663" w:name="_Toc363922398"/>
      <w:bookmarkStart w:id="1664" w:name="_Toc363924202"/>
      <w:bookmarkStart w:id="1665" w:name="_Toc363926011"/>
      <w:bookmarkStart w:id="1666" w:name="_Toc363916983"/>
      <w:bookmarkStart w:id="1667" w:name="_Toc363918789"/>
      <w:bookmarkStart w:id="1668" w:name="_Toc363920594"/>
      <w:bookmarkStart w:id="1669" w:name="_Toc363922399"/>
      <w:bookmarkStart w:id="1670" w:name="_Toc363924203"/>
      <w:bookmarkStart w:id="1671" w:name="_Toc363926012"/>
      <w:bookmarkStart w:id="1672" w:name="_Toc363916984"/>
      <w:bookmarkStart w:id="1673" w:name="_Toc363918790"/>
      <w:bookmarkStart w:id="1674" w:name="_Toc363920595"/>
      <w:bookmarkStart w:id="1675" w:name="_Toc363922400"/>
      <w:bookmarkStart w:id="1676" w:name="_Toc363924204"/>
      <w:bookmarkStart w:id="1677" w:name="_Toc363926013"/>
      <w:bookmarkStart w:id="1678" w:name="_Toc363916985"/>
      <w:bookmarkStart w:id="1679" w:name="_Toc363918791"/>
      <w:bookmarkStart w:id="1680" w:name="_Toc363920596"/>
      <w:bookmarkStart w:id="1681" w:name="_Toc363922401"/>
      <w:bookmarkStart w:id="1682" w:name="_Toc363924205"/>
      <w:bookmarkStart w:id="1683" w:name="_Toc363926014"/>
      <w:bookmarkStart w:id="1684" w:name="_Toc363916986"/>
      <w:bookmarkStart w:id="1685" w:name="_Toc363918792"/>
      <w:bookmarkStart w:id="1686" w:name="_Toc363920597"/>
      <w:bookmarkStart w:id="1687" w:name="_Toc363922402"/>
      <w:bookmarkStart w:id="1688" w:name="_Toc363924206"/>
      <w:bookmarkStart w:id="1689" w:name="_Toc363926015"/>
      <w:bookmarkStart w:id="1690" w:name="_Toc363916987"/>
      <w:bookmarkStart w:id="1691" w:name="_Toc363918793"/>
      <w:bookmarkStart w:id="1692" w:name="_Toc363920598"/>
      <w:bookmarkStart w:id="1693" w:name="_Toc363922403"/>
      <w:bookmarkStart w:id="1694" w:name="_Toc363924207"/>
      <w:bookmarkStart w:id="1695" w:name="_Toc363926016"/>
      <w:bookmarkStart w:id="1696" w:name="_Toc363916988"/>
      <w:bookmarkStart w:id="1697" w:name="_Toc363918794"/>
      <w:bookmarkStart w:id="1698" w:name="_Toc363920599"/>
      <w:bookmarkStart w:id="1699" w:name="_Toc363922404"/>
      <w:bookmarkStart w:id="1700" w:name="_Toc363924208"/>
      <w:bookmarkStart w:id="1701" w:name="_Toc363926017"/>
      <w:bookmarkStart w:id="1702" w:name="_Toc363916989"/>
      <w:bookmarkStart w:id="1703" w:name="_Toc363918795"/>
      <w:bookmarkStart w:id="1704" w:name="_Toc363920600"/>
      <w:bookmarkStart w:id="1705" w:name="_Toc363922405"/>
      <w:bookmarkStart w:id="1706" w:name="_Toc363924209"/>
      <w:bookmarkStart w:id="1707" w:name="_Toc363926018"/>
      <w:bookmarkStart w:id="1708" w:name="_Toc363916990"/>
      <w:bookmarkStart w:id="1709" w:name="_Toc363918796"/>
      <w:bookmarkStart w:id="1710" w:name="_Toc363920601"/>
      <w:bookmarkStart w:id="1711" w:name="_Toc363922406"/>
      <w:bookmarkStart w:id="1712" w:name="_Toc363924210"/>
      <w:bookmarkStart w:id="1713" w:name="_Toc363926019"/>
      <w:bookmarkStart w:id="1714" w:name="_Toc363916991"/>
      <w:bookmarkStart w:id="1715" w:name="_Toc363918797"/>
      <w:bookmarkStart w:id="1716" w:name="_Toc363920602"/>
      <w:bookmarkStart w:id="1717" w:name="_Toc363922407"/>
      <w:bookmarkStart w:id="1718" w:name="_Toc363924211"/>
      <w:bookmarkStart w:id="1719" w:name="_Toc363926020"/>
      <w:bookmarkStart w:id="1720" w:name="_Toc363916992"/>
      <w:bookmarkStart w:id="1721" w:name="_Toc363918798"/>
      <w:bookmarkStart w:id="1722" w:name="_Toc363920603"/>
      <w:bookmarkStart w:id="1723" w:name="_Toc363922408"/>
      <w:bookmarkStart w:id="1724" w:name="_Toc363924212"/>
      <w:bookmarkStart w:id="1725" w:name="_Toc363926021"/>
      <w:bookmarkStart w:id="1726" w:name="_Toc363916993"/>
      <w:bookmarkStart w:id="1727" w:name="_Toc363918799"/>
      <w:bookmarkStart w:id="1728" w:name="_Toc363920604"/>
      <w:bookmarkStart w:id="1729" w:name="_Toc363922409"/>
      <w:bookmarkStart w:id="1730" w:name="_Toc363924213"/>
      <w:bookmarkStart w:id="1731" w:name="_Toc363926022"/>
      <w:bookmarkStart w:id="1732" w:name="_Toc363916994"/>
      <w:bookmarkStart w:id="1733" w:name="_Toc363918800"/>
      <w:bookmarkStart w:id="1734" w:name="_Toc363920605"/>
      <w:bookmarkStart w:id="1735" w:name="_Toc363922410"/>
      <w:bookmarkStart w:id="1736" w:name="_Toc363924214"/>
      <w:bookmarkStart w:id="1737" w:name="_Toc363926023"/>
      <w:bookmarkStart w:id="1738" w:name="_Toc363916995"/>
      <w:bookmarkStart w:id="1739" w:name="_Toc363918801"/>
      <w:bookmarkStart w:id="1740" w:name="_Toc363920606"/>
      <w:bookmarkStart w:id="1741" w:name="_Toc363922411"/>
      <w:bookmarkStart w:id="1742" w:name="_Toc363924215"/>
      <w:bookmarkStart w:id="1743" w:name="_Toc363926024"/>
      <w:bookmarkStart w:id="1744" w:name="_Toc363916996"/>
      <w:bookmarkStart w:id="1745" w:name="_Toc363918802"/>
      <w:bookmarkStart w:id="1746" w:name="_Toc363920607"/>
      <w:bookmarkStart w:id="1747" w:name="_Toc363922412"/>
      <w:bookmarkStart w:id="1748" w:name="_Toc363924216"/>
      <w:bookmarkStart w:id="1749" w:name="_Toc363926025"/>
      <w:bookmarkStart w:id="1750" w:name="_Toc363916997"/>
      <w:bookmarkStart w:id="1751" w:name="_Toc363918803"/>
      <w:bookmarkStart w:id="1752" w:name="_Toc363920608"/>
      <w:bookmarkStart w:id="1753" w:name="_Toc363922413"/>
      <w:bookmarkStart w:id="1754" w:name="_Toc363924217"/>
      <w:bookmarkStart w:id="1755" w:name="_Toc363926026"/>
      <w:bookmarkStart w:id="1756" w:name="_Toc363916998"/>
      <w:bookmarkStart w:id="1757" w:name="_Toc363918804"/>
      <w:bookmarkStart w:id="1758" w:name="_Toc363920609"/>
      <w:bookmarkStart w:id="1759" w:name="_Toc363922414"/>
      <w:bookmarkStart w:id="1760" w:name="_Toc363924218"/>
      <w:bookmarkStart w:id="1761" w:name="_Toc363926027"/>
      <w:bookmarkStart w:id="1762" w:name="_Toc363916999"/>
      <w:bookmarkStart w:id="1763" w:name="_Toc363918805"/>
      <w:bookmarkStart w:id="1764" w:name="_Toc363920610"/>
      <w:bookmarkStart w:id="1765" w:name="_Toc363922415"/>
      <w:bookmarkStart w:id="1766" w:name="_Toc363924219"/>
      <w:bookmarkStart w:id="1767" w:name="_Toc363926028"/>
      <w:bookmarkStart w:id="1768" w:name="_Toc363917000"/>
      <w:bookmarkStart w:id="1769" w:name="_Toc363918806"/>
      <w:bookmarkStart w:id="1770" w:name="_Toc363920611"/>
      <w:bookmarkStart w:id="1771" w:name="_Toc363922416"/>
      <w:bookmarkStart w:id="1772" w:name="_Toc363924220"/>
      <w:bookmarkStart w:id="1773" w:name="_Toc363926029"/>
      <w:bookmarkStart w:id="1774" w:name="_Toc363917001"/>
      <w:bookmarkStart w:id="1775" w:name="_Toc363918807"/>
      <w:bookmarkStart w:id="1776" w:name="_Toc363920612"/>
      <w:bookmarkStart w:id="1777" w:name="_Toc363922417"/>
      <w:bookmarkStart w:id="1778" w:name="_Toc363924221"/>
      <w:bookmarkStart w:id="1779" w:name="_Toc363926030"/>
      <w:bookmarkStart w:id="1780" w:name="_Toc363917002"/>
      <w:bookmarkStart w:id="1781" w:name="_Toc363918808"/>
      <w:bookmarkStart w:id="1782" w:name="_Toc363920613"/>
      <w:bookmarkStart w:id="1783" w:name="_Toc363922418"/>
      <w:bookmarkStart w:id="1784" w:name="_Toc363924222"/>
      <w:bookmarkStart w:id="1785" w:name="_Toc363926031"/>
      <w:bookmarkStart w:id="1786" w:name="_Toc363917003"/>
      <w:bookmarkStart w:id="1787" w:name="_Toc363918809"/>
      <w:bookmarkStart w:id="1788" w:name="_Toc363920614"/>
      <w:bookmarkStart w:id="1789" w:name="_Toc363922419"/>
      <w:bookmarkStart w:id="1790" w:name="_Toc363924223"/>
      <w:bookmarkStart w:id="1791" w:name="_Toc363926032"/>
      <w:bookmarkStart w:id="1792" w:name="_Toc363917004"/>
      <w:bookmarkStart w:id="1793" w:name="_Toc363918810"/>
      <w:bookmarkStart w:id="1794" w:name="_Toc363920615"/>
      <w:bookmarkStart w:id="1795" w:name="_Toc363922420"/>
      <w:bookmarkStart w:id="1796" w:name="_Toc363924224"/>
      <w:bookmarkStart w:id="1797" w:name="_Toc363926033"/>
      <w:bookmarkStart w:id="1798" w:name="_Toc363917005"/>
      <w:bookmarkStart w:id="1799" w:name="_Toc363918811"/>
      <w:bookmarkStart w:id="1800" w:name="_Toc363920616"/>
      <w:bookmarkStart w:id="1801" w:name="_Toc363922421"/>
      <w:bookmarkStart w:id="1802" w:name="_Toc363924225"/>
      <w:bookmarkStart w:id="1803" w:name="_Toc363926034"/>
      <w:bookmarkStart w:id="1804" w:name="_Toc363917006"/>
      <w:bookmarkStart w:id="1805" w:name="_Toc363918812"/>
      <w:bookmarkStart w:id="1806" w:name="_Toc363920617"/>
      <w:bookmarkStart w:id="1807" w:name="_Toc363922422"/>
      <w:bookmarkStart w:id="1808" w:name="_Toc363924226"/>
      <w:bookmarkStart w:id="1809" w:name="_Toc363926035"/>
      <w:bookmarkStart w:id="1810" w:name="_Toc363917007"/>
      <w:bookmarkStart w:id="1811" w:name="_Toc363918813"/>
      <w:bookmarkStart w:id="1812" w:name="_Toc363920618"/>
      <w:bookmarkStart w:id="1813" w:name="_Toc363922423"/>
      <w:bookmarkStart w:id="1814" w:name="_Toc363924227"/>
      <w:bookmarkStart w:id="1815" w:name="_Toc363926036"/>
      <w:bookmarkStart w:id="1816" w:name="_Toc363917008"/>
      <w:bookmarkStart w:id="1817" w:name="_Toc363918814"/>
      <w:bookmarkStart w:id="1818" w:name="_Toc363920619"/>
      <w:bookmarkStart w:id="1819" w:name="_Toc363922424"/>
      <w:bookmarkStart w:id="1820" w:name="_Toc363924228"/>
      <w:bookmarkStart w:id="1821" w:name="_Toc363926037"/>
      <w:bookmarkStart w:id="1822" w:name="_Toc363917009"/>
      <w:bookmarkStart w:id="1823" w:name="_Toc363918815"/>
      <w:bookmarkStart w:id="1824" w:name="_Toc363920620"/>
      <w:bookmarkStart w:id="1825" w:name="_Toc363922425"/>
      <w:bookmarkStart w:id="1826" w:name="_Toc363924229"/>
      <w:bookmarkStart w:id="1827" w:name="_Toc363926038"/>
      <w:bookmarkStart w:id="1828" w:name="_Toc363917010"/>
      <w:bookmarkStart w:id="1829" w:name="_Toc363918816"/>
      <w:bookmarkStart w:id="1830" w:name="_Toc363920621"/>
      <w:bookmarkStart w:id="1831" w:name="_Toc363922426"/>
      <w:bookmarkStart w:id="1832" w:name="_Toc363924230"/>
      <w:bookmarkStart w:id="1833" w:name="_Toc363926039"/>
      <w:bookmarkStart w:id="1834" w:name="_Toc363917011"/>
      <w:bookmarkStart w:id="1835" w:name="_Toc363918817"/>
      <w:bookmarkStart w:id="1836" w:name="_Toc363920622"/>
      <w:bookmarkStart w:id="1837" w:name="_Toc363922427"/>
      <w:bookmarkStart w:id="1838" w:name="_Toc363924231"/>
      <w:bookmarkStart w:id="1839" w:name="_Toc363926040"/>
      <w:bookmarkStart w:id="1840" w:name="_Toc363917012"/>
      <w:bookmarkStart w:id="1841" w:name="_Toc363918818"/>
      <w:bookmarkStart w:id="1842" w:name="_Toc363920623"/>
      <w:bookmarkStart w:id="1843" w:name="_Toc363922428"/>
      <w:bookmarkStart w:id="1844" w:name="_Toc363924232"/>
      <w:bookmarkStart w:id="1845" w:name="_Toc363926041"/>
      <w:bookmarkStart w:id="1846" w:name="_Toc363917013"/>
      <w:bookmarkStart w:id="1847" w:name="_Toc363918819"/>
      <w:bookmarkStart w:id="1848" w:name="_Toc363920624"/>
      <w:bookmarkStart w:id="1849" w:name="_Toc363922429"/>
      <w:bookmarkStart w:id="1850" w:name="_Toc363924233"/>
      <w:bookmarkStart w:id="1851" w:name="_Toc363926042"/>
      <w:bookmarkStart w:id="1852" w:name="_Toc363917014"/>
      <w:bookmarkStart w:id="1853" w:name="_Toc363918820"/>
      <w:bookmarkStart w:id="1854" w:name="_Toc363920625"/>
      <w:bookmarkStart w:id="1855" w:name="_Toc363922430"/>
      <w:bookmarkStart w:id="1856" w:name="_Toc363924234"/>
      <w:bookmarkStart w:id="1857" w:name="_Toc363926043"/>
      <w:bookmarkStart w:id="1858" w:name="_Toc363917015"/>
      <w:bookmarkStart w:id="1859" w:name="_Toc363918821"/>
      <w:bookmarkStart w:id="1860" w:name="_Toc363920626"/>
      <w:bookmarkStart w:id="1861" w:name="_Toc363922431"/>
      <w:bookmarkStart w:id="1862" w:name="_Toc363924235"/>
      <w:bookmarkStart w:id="1863" w:name="_Toc363926044"/>
      <w:bookmarkStart w:id="1864" w:name="_Toc363917016"/>
      <w:bookmarkStart w:id="1865" w:name="_Toc363918822"/>
      <w:bookmarkStart w:id="1866" w:name="_Toc363920627"/>
      <w:bookmarkStart w:id="1867" w:name="_Toc363922432"/>
      <w:bookmarkStart w:id="1868" w:name="_Toc363924236"/>
      <w:bookmarkStart w:id="1869" w:name="_Toc363926045"/>
      <w:bookmarkStart w:id="1870" w:name="_Toc363917017"/>
      <w:bookmarkStart w:id="1871" w:name="_Toc363918823"/>
      <w:bookmarkStart w:id="1872" w:name="_Toc363920628"/>
      <w:bookmarkStart w:id="1873" w:name="_Toc363922433"/>
      <w:bookmarkStart w:id="1874" w:name="_Toc363924237"/>
      <w:bookmarkStart w:id="1875" w:name="_Toc363926046"/>
      <w:bookmarkStart w:id="1876" w:name="_Toc363917018"/>
      <w:bookmarkStart w:id="1877" w:name="_Toc363918824"/>
      <w:bookmarkStart w:id="1878" w:name="_Toc363920629"/>
      <w:bookmarkStart w:id="1879" w:name="_Toc363922434"/>
      <w:bookmarkStart w:id="1880" w:name="_Toc363924238"/>
      <w:bookmarkStart w:id="1881" w:name="_Toc363926047"/>
      <w:bookmarkStart w:id="1882" w:name="_Toc363917019"/>
      <w:bookmarkStart w:id="1883" w:name="_Toc363918825"/>
      <w:bookmarkStart w:id="1884" w:name="_Toc363920630"/>
      <w:bookmarkStart w:id="1885" w:name="_Toc363922435"/>
      <w:bookmarkStart w:id="1886" w:name="_Toc363924239"/>
      <w:bookmarkStart w:id="1887" w:name="_Toc363926048"/>
      <w:bookmarkStart w:id="1888" w:name="_Toc363917020"/>
      <w:bookmarkStart w:id="1889" w:name="_Toc363918826"/>
      <w:bookmarkStart w:id="1890" w:name="_Toc363920631"/>
      <w:bookmarkStart w:id="1891" w:name="_Toc363922436"/>
      <w:bookmarkStart w:id="1892" w:name="_Toc363924240"/>
      <w:bookmarkStart w:id="1893" w:name="_Toc363926049"/>
      <w:bookmarkStart w:id="1894" w:name="_Toc363917021"/>
      <w:bookmarkStart w:id="1895" w:name="_Toc363918827"/>
      <w:bookmarkStart w:id="1896" w:name="_Toc363920632"/>
      <w:bookmarkStart w:id="1897" w:name="_Toc363922437"/>
      <w:bookmarkStart w:id="1898" w:name="_Toc363924241"/>
      <w:bookmarkStart w:id="1899" w:name="_Toc363926050"/>
      <w:bookmarkStart w:id="1900" w:name="_Toc363917022"/>
      <w:bookmarkStart w:id="1901" w:name="_Toc363918828"/>
      <w:bookmarkStart w:id="1902" w:name="_Toc363920633"/>
      <w:bookmarkStart w:id="1903" w:name="_Toc363922438"/>
      <w:bookmarkStart w:id="1904" w:name="_Toc363924242"/>
      <w:bookmarkStart w:id="1905" w:name="_Toc363926051"/>
      <w:bookmarkStart w:id="1906" w:name="_Toc363917023"/>
      <w:bookmarkStart w:id="1907" w:name="_Toc363918829"/>
      <w:bookmarkStart w:id="1908" w:name="_Toc363920634"/>
      <w:bookmarkStart w:id="1909" w:name="_Toc363922439"/>
      <w:bookmarkStart w:id="1910" w:name="_Toc363924243"/>
      <w:bookmarkStart w:id="1911" w:name="_Toc363926052"/>
      <w:bookmarkStart w:id="1912" w:name="_Toc363917024"/>
      <w:bookmarkStart w:id="1913" w:name="_Toc363918830"/>
      <w:bookmarkStart w:id="1914" w:name="_Toc363920635"/>
      <w:bookmarkStart w:id="1915" w:name="_Toc363922440"/>
      <w:bookmarkStart w:id="1916" w:name="_Toc363924244"/>
      <w:bookmarkStart w:id="1917" w:name="_Toc363926053"/>
      <w:bookmarkStart w:id="1918" w:name="_Toc363917025"/>
      <w:bookmarkStart w:id="1919" w:name="_Toc363918831"/>
      <w:bookmarkStart w:id="1920" w:name="_Toc363920636"/>
      <w:bookmarkStart w:id="1921" w:name="_Toc363922441"/>
      <w:bookmarkStart w:id="1922" w:name="_Toc363924245"/>
      <w:bookmarkStart w:id="1923" w:name="_Toc363926054"/>
      <w:bookmarkStart w:id="1924" w:name="_Toc363917026"/>
      <w:bookmarkStart w:id="1925" w:name="_Toc363918832"/>
      <w:bookmarkStart w:id="1926" w:name="_Toc363920637"/>
      <w:bookmarkStart w:id="1927" w:name="_Toc363922442"/>
      <w:bookmarkStart w:id="1928" w:name="_Toc363924246"/>
      <w:bookmarkStart w:id="1929" w:name="_Toc363926055"/>
      <w:bookmarkStart w:id="1930" w:name="_Toc363917027"/>
      <w:bookmarkStart w:id="1931" w:name="_Toc363918833"/>
      <w:bookmarkStart w:id="1932" w:name="_Toc363920638"/>
      <w:bookmarkStart w:id="1933" w:name="_Toc363922443"/>
      <w:bookmarkStart w:id="1934" w:name="_Toc363924247"/>
      <w:bookmarkStart w:id="1935" w:name="_Toc363926056"/>
      <w:bookmarkStart w:id="1936" w:name="_Toc363917028"/>
      <w:bookmarkStart w:id="1937" w:name="_Toc363918834"/>
      <w:bookmarkStart w:id="1938" w:name="_Toc363920639"/>
      <w:bookmarkStart w:id="1939" w:name="_Toc363922444"/>
      <w:bookmarkStart w:id="1940" w:name="_Toc363924248"/>
      <w:bookmarkStart w:id="1941" w:name="_Toc363926057"/>
      <w:bookmarkStart w:id="1942" w:name="_Toc363917029"/>
      <w:bookmarkStart w:id="1943" w:name="_Toc363918835"/>
      <w:bookmarkStart w:id="1944" w:name="_Toc363920640"/>
      <w:bookmarkStart w:id="1945" w:name="_Toc363922445"/>
      <w:bookmarkStart w:id="1946" w:name="_Toc363924249"/>
      <w:bookmarkStart w:id="1947" w:name="_Toc363926058"/>
      <w:bookmarkStart w:id="1948" w:name="_Toc363917030"/>
      <w:bookmarkStart w:id="1949" w:name="_Toc363918836"/>
      <w:bookmarkStart w:id="1950" w:name="_Toc363920641"/>
      <w:bookmarkStart w:id="1951" w:name="_Toc363922446"/>
      <w:bookmarkStart w:id="1952" w:name="_Toc363924250"/>
      <w:bookmarkStart w:id="1953" w:name="_Toc363926059"/>
      <w:bookmarkStart w:id="1954" w:name="_Toc363917031"/>
      <w:bookmarkStart w:id="1955" w:name="_Toc363918837"/>
      <w:bookmarkStart w:id="1956" w:name="_Toc363920642"/>
      <w:bookmarkStart w:id="1957" w:name="_Toc363922447"/>
      <w:bookmarkStart w:id="1958" w:name="_Toc363924251"/>
      <w:bookmarkStart w:id="1959" w:name="_Toc363926060"/>
      <w:bookmarkStart w:id="1960" w:name="_Toc363917032"/>
      <w:bookmarkStart w:id="1961" w:name="_Toc363918838"/>
      <w:bookmarkStart w:id="1962" w:name="_Toc363920643"/>
      <w:bookmarkStart w:id="1963" w:name="_Toc363922448"/>
      <w:bookmarkStart w:id="1964" w:name="_Toc363924252"/>
      <w:bookmarkStart w:id="1965" w:name="_Toc363926061"/>
      <w:bookmarkStart w:id="1966" w:name="_Toc363917033"/>
      <w:bookmarkStart w:id="1967" w:name="_Toc363918839"/>
      <w:bookmarkStart w:id="1968" w:name="_Toc363920644"/>
      <w:bookmarkStart w:id="1969" w:name="_Toc363922449"/>
      <w:bookmarkStart w:id="1970" w:name="_Toc363924253"/>
      <w:bookmarkStart w:id="1971" w:name="_Toc363926062"/>
      <w:bookmarkStart w:id="1972" w:name="_Toc363917034"/>
      <w:bookmarkStart w:id="1973" w:name="_Toc363918840"/>
      <w:bookmarkStart w:id="1974" w:name="_Toc363920645"/>
      <w:bookmarkStart w:id="1975" w:name="_Toc363922450"/>
      <w:bookmarkStart w:id="1976" w:name="_Toc363924254"/>
      <w:bookmarkStart w:id="1977" w:name="_Toc363926063"/>
      <w:bookmarkStart w:id="1978" w:name="_Toc363917035"/>
      <w:bookmarkStart w:id="1979" w:name="_Toc363918841"/>
      <w:bookmarkStart w:id="1980" w:name="_Toc363920646"/>
      <w:bookmarkStart w:id="1981" w:name="_Toc363922451"/>
      <w:bookmarkStart w:id="1982" w:name="_Toc363924255"/>
      <w:bookmarkStart w:id="1983" w:name="_Toc363926064"/>
      <w:bookmarkStart w:id="1984" w:name="_Toc363917036"/>
      <w:bookmarkStart w:id="1985" w:name="_Toc363918842"/>
      <w:bookmarkStart w:id="1986" w:name="_Toc363920647"/>
      <w:bookmarkStart w:id="1987" w:name="_Toc363922452"/>
      <w:bookmarkStart w:id="1988" w:name="_Toc363924256"/>
      <w:bookmarkStart w:id="1989" w:name="_Toc363926065"/>
      <w:bookmarkStart w:id="1990" w:name="_Toc363917037"/>
      <w:bookmarkStart w:id="1991" w:name="_Toc363918843"/>
      <w:bookmarkStart w:id="1992" w:name="_Toc363920648"/>
      <w:bookmarkStart w:id="1993" w:name="_Toc363922453"/>
      <w:bookmarkStart w:id="1994" w:name="_Toc363924257"/>
      <w:bookmarkStart w:id="1995" w:name="_Toc363926066"/>
      <w:bookmarkStart w:id="1996" w:name="_Toc363917038"/>
      <w:bookmarkStart w:id="1997" w:name="_Toc363918844"/>
      <w:bookmarkStart w:id="1998" w:name="_Toc363920649"/>
      <w:bookmarkStart w:id="1999" w:name="_Toc363922454"/>
      <w:bookmarkStart w:id="2000" w:name="_Toc363924258"/>
      <w:bookmarkStart w:id="2001" w:name="_Toc363926067"/>
      <w:bookmarkStart w:id="2002" w:name="_Toc363917039"/>
      <w:bookmarkStart w:id="2003" w:name="_Toc363918845"/>
      <w:bookmarkStart w:id="2004" w:name="_Toc363920650"/>
      <w:bookmarkStart w:id="2005" w:name="_Toc363922455"/>
      <w:bookmarkStart w:id="2006" w:name="_Toc363924259"/>
      <w:bookmarkStart w:id="2007" w:name="_Toc363926068"/>
      <w:bookmarkStart w:id="2008" w:name="_Toc363917040"/>
      <w:bookmarkStart w:id="2009" w:name="_Toc363918846"/>
      <w:bookmarkStart w:id="2010" w:name="_Toc363920651"/>
      <w:bookmarkStart w:id="2011" w:name="_Toc363922456"/>
      <w:bookmarkStart w:id="2012" w:name="_Toc363924260"/>
      <w:bookmarkStart w:id="2013" w:name="_Toc363926069"/>
      <w:bookmarkStart w:id="2014" w:name="_Toc363917041"/>
      <w:bookmarkStart w:id="2015" w:name="_Toc363918847"/>
      <w:bookmarkStart w:id="2016" w:name="_Toc363920652"/>
      <w:bookmarkStart w:id="2017" w:name="_Toc363922457"/>
      <w:bookmarkStart w:id="2018" w:name="_Toc363924261"/>
      <w:bookmarkStart w:id="2019" w:name="_Toc363926070"/>
      <w:bookmarkStart w:id="2020" w:name="_Toc363917042"/>
      <w:bookmarkStart w:id="2021" w:name="_Toc363918848"/>
      <w:bookmarkStart w:id="2022" w:name="_Toc363920653"/>
      <w:bookmarkStart w:id="2023" w:name="_Toc363922458"/>
      <w:bookmarkStart w:id="2024" w:name="_Toc363924262"/>
      <w:bookmarkStart w:id="2025" w:name="_Toc363926071"/>
      <w:bookmarkStart w:id="2026" w:name="_Toc363917043"/>
      <w:bookmarkStart w:id="2027" w:name="_Toc363918849"/>
      <w:bookmarkStart w:id="2028" w:name="_Toc363920654"/>
      <w:bookmarkStart w:id="2029" w:name="_Toc363922459"/>
      <w:bookmarkStart w:id="2030" w:name="_Toc363924263"/>
      <w:bookmarkStart w:id="2031" w:name="_Toc363926072"/>
      <w:bookmarkStart w:id="2032" w:name="_Toc363917044"/>
      <w:bookmarkStart w:id="2033" w:name="_Toc363918850"/>
      <w:bookmarkStart w:id="2034" w:name="_Toc363920655"/>
      <w:bookmarkStart w:id="2035" w:name="_Toc363922460"/>
      <w:bookmarkStart w:id="2036" w:name="_Toc363924264"/>
      <w:bookmarkStart w:id="2037" w:name="_Toc363926073"/>
      <w:bookmarkStart w:id="2038" w:name="_Toc363917045"/>
      <w:bookmarkStart w:id="2039" w:name="_Toc363918851"/>
      <w:bookmarkStart w:id="2040" w:name="_Toc363920656"/>
      <w:bookmarkStart w:id="2041" w:name="_Toc363922461"/>
      <w:bookmarkStart w:id="2042" w:name="_Toc363924265"/>
      <w:bookmarkStart w:id="2043" w:name="_Toc363926074"/>
      <w:bookmarkStart w:id="2044" w:name="_Toc363917046"/>
      <w:bookmarkStart w:id="2045" w:name="_Toc363918852"/>
      <w:bookmarkStart w:id="2046" w:name="_Toc363920657"/>
      <w:bookmarkStart w:id="2047" w:name="_Toc363922462"/>
      <w:bookmarkStart w:id="2048" w:name="_Toc363924266"/>
      <w:bookmarkStart w:id="2049" w:name="_Toc363926075"/>
      <w:bookmarkStart w:id="2050" w:name="_Toc363917047"/>
      <w:bookmarkStart w:id="2051" w:name="_Toc363918853"/>
      <w:bookmarkStart w:id="2052" w:name="_Toc363920658"/>
      <w:bookmarkStart w:id="2053" w:name="_Toc363922463"/>
      <w:bookmarkStart w:id="2054" w:name="_Toc363924267"/>
      <w:bookmarkStart w:id="2055" w:name="_Toc363926076"/>
      <w:bookmarkStart w:id="2056" w:name="_Toc363917048"/>
      <w:bookmarkStart w:id="2057" w:name="_Toc363918854"/>
      <w:bookmarkStart w:id="2058" w:name="_Toc363920659"/>
      <w:bookmarkStart w:id="2059" w:name="_Toc363922464"/>
      <w:bookmarkStart w:id="2060" w:name="_Toc363924268"/>
      <w:bookmarkStart w:id="2061" w:name="_Toc363926077"/>
      <w:bookmarkStart w:id="2062" w:name="_Toc363917049"/>
      <w:bookmarkStart w:id="2063" w:name="_Toc363918855"/>
      <w:bookmarkStart w:id="2064" w:name="_Toc363920660"/>
      <w:bookmarkStart w:id="2065" w:name="_Toc363922465"/>
      <w:bookmarkStart w:id="2066" w:name="_Toc363924269"/>
      <w:bookmarkStart w:id="2067" w:name="_Toc363926078"/>
      <w:bookmarkStart w:id="2068" w:name="_Toc363917050"/>
      <w:bookmarkStart w:id="2069" w:name="_Toc363918856"/>
      <w:bookmarkStart w:id="2070" w:name="_Toc363920661"/>
      <w:bookmarkStart w:id="2071" w:name="_Toc363922466"/>
      <w:bookmarkStart w:id="2072" w:name="_Toc363924270"/>
      <w:bookmarkStart w:id="2073" w:name="_Toc363926079"/>
      <w:bookmarkStart w:id="2074" w:name="_Toc363917051"/>
      <w:bookmarkStart w:id="2075" w:name="_Toc363918857"/>
      <w:bookmarkStart w:id="2076" w:name="_Toc363920662"/>
      <w:bookmarkStart w:id="2077" w:name="_Toc363922467"/>
      <w:bookmarkStart w:id="2078" w:name="_Toc363924271"/>
      <w:bookmarkStart w:id="2079" w:name="_Toc363926080"/>
      <w:bookmarkStart w:id="2080" w:name="_Toc363917052"/>
      <w:bookmarkStart w:id="2081" w:name="_Toc363918858"/>
      <w:bookmarkStart w:id="2082" w:name="_Toc363920663"/>
      <w:bookmarkStart w:id="2083" w:name="_Toc363922468"/>
      <w:bookmarkStart w:id="2084" w:name="_Toc363924272"/>
      <w:bookmarkStart w:id="2085" w:name="_Toc363926081"/>
      <w:bookmarkStart w:id="2086" w:name="_Toc363917053"/>
      <w:bookmarkStart w:id="2087" w:name="_Toc363918859"/>
      <w:bookmarkStart w:id="2088" w:name="_Toc363920664"/>
      <w:bookmarkStart w:id="2089" w:name="_Toc363922469"/>
      <w:bookmarkStart w:id="2090" w:name="_Toc363924273"/>
      <w:bookmarkStart w:id="2091" w:name="_Toc363926082"/>
      <w:bookmarkStart w:id="2092" w:name="_Toc363917054"/>
      <w:bookmarkStart w:id="2093" w:name="_Toc363918860"/>
      <w:bookmarkStart w:id="2094" w:name="_Toc363920665"/>
      <w:bookmarkStart w:id="2095" w:name="_Toc363922470"/>
      <w:bookmarkStart w:id="2096" w:name="_Toc363924274"/>
      <w:bookmarkStart w:id="2097" w:name="_Toc363926083"/>
      <w:bookmarkStart w:id="2098" w:name="_Toc363917055"/>
      <w:bookmarkStart w:id="2099" w:name="_Toc363918861"/>
      <w:bookmarkStart w:id="2100" w:name="_Toc363920666"/>
      <w:bookmarkStart w:id="2101" w:name="_Toc363922471"/>
      <w:bookmarkStart w:id="2102" w:name="_Toc363924275"/>
      <w:bookmarkStart w:id="2103" w:name="_Toc363926084"/>
      <w:bookmarkStart w:id="2104" w:name="_Toc363917056"/>
      <w:bookmarkStart w:id="2105" w:name="_Toc363918862"/>
      <w:bookmarkStart w:id="2106" w:name="_Toc363920667"/>
      <w:bookmarkStart w:id="2107" w:name="_Toc363922472"/>
      <w:bookmarkStart w:id="2108" w:name="_Toc363924276"/>
      <w:bookmarkStart w:id="2109" w:name="_Toc363926085"/>
      <w:bookmarkStart w:id="2110" w:name="_Toc363917057"/>
      <w:bookmarkStart w:id="2111" w:name="_Toc363918863"/>
      <w:bookmarkStart w:id="2112" w:name="_Toc363920668"/>
      <w:bookmarkStart w:id="2113" w:name="_Toc363922473"/>
      <w:bookmarkStart w:id="2114" w:name="_Toc363924277"/>
      <w:bookmarkStart w:id="2115" w:name="_Toc363926086"/>
      <w:bookmarkStart w:id="2116" w:name="_Toc363917058"/>
      <w:bookmarkStart w:id="2117" w:name="_Toc363918864"/>
      <w:bookmarkStart w:id="2118" w:name="_Toc363920669"/>
      <w:bookmarkStart w:id="2119" w:name="_Toc363922474"/>
      <w:bookmarkStart w:id="2120" w:name="_Toc363924278"/>
      <w:bookmarkStart w:id="2121" w:name="_Toc363926087"/>
      <w:bookmarkStart w:id="2122" w:name="_Toc363917059"/>
      <w:bookmarkStart w:id="2123" w:name="_Toc363918865"/>
      <w:bookmarkStart w:id="2124" w:name="_Toc363920670"/>
      <w:bookmarkStart w:id="2125" w:name="_Toc363922475"/>
      <w:bookmarkStart w:id="2126" w:name="_Toc363924279"/>
      <w:bookmarkStart w:id="2127" w:name="_Toc363926088"/>
      <w:bookmarkStart w:id="2128" w:name="_Toc363917060"/>
      <w:bookmarkStart w:id="2129" w:name="_Toc363918866"/>
      <w:bookmarkStart w:id="2130" w:name="_Toc363920671"/>
      <w:bookmarkStart w:id="2131" w:name="_Toc363922476"/>
      <w:bookmarkStart w:id="2132" w:name="_Toc363924280"/>
      <w:bookmarkStart w:id="2133" w:name="_Toc363926089"/>
      <w:bookmarkStart w:id="2134" w:name="_Toc363917061"/>
      <w:bookmarkStart w:id="2135" w:name="_Toc363918867"/>
      <w:bookmarkStart w:id="2136" w:name="_Toc363920672"/>
      <w:bookmarkStart w:id="2137" w:name="_Toc363922477"/>
      <w:bookmarkStart w:id="2138" w:name="_Toc363924281"/>
      <w:bookmarkStart w:id="2139" w:name="_Toc363926090"/>
      <w:bookmarkStart w:id="2140" w:name="_Toc363917062"/>
      <w:bookmarkStart w:id="2141" w:name="_Toc363918868"/>
      <w:bookmarkStart w:id="2142" w:name="_Toc363920673"/>
      <w:bookmarkStart w:id="2143" w:name="_Toc363922478"/>
      <w:bookmarkStart w:id="2144" w:name="_Toc363924282"/>
      <w:bookmarkStart w:id="2145" w:name="_Toc363926091"/>
      <w:bookmarkStart w:id="2146" w:name="_Toc363917063"/>
      <w:bookmarkStart w:id="2147" w:name="_Toc363918869"/>
      <w:bookmarkStart w:id="2148" w:name="_Toc363920674"/>
      <w:bookmarkStart w:id="2149" w:name="_Toc363922479"/>
      <w:bookmarkStart w:id="2150" w:name="_Toc363924283"/>
      <w:bookmarkStart w:id="2151" w:name="_Toc363926092"/>
      <w:bookmarkStart w:id="2152" w:name="_Toc363917064"/>
      <w:bookmarkStart w:id="2153" w:name="_Toc363918870"/>
      <w:bookmarkStart w:id="2154" w:name="_Toc363920675"/>
      <w:bookmarkStart w:id="2155" w:name="_Toc363922480"/>
      <w:bookmarkStart w:id="2156" w:name="_Toc363924284"/>
      <w:bookmarkStart w:id="2157" w:name="_Toc363926093"/>
      <w:bookmarkStart w:id="2158" w:name="_Toc363917065"/>
      <w:bookmarkStart w:id="2159" w:name="_Toc363918871"/>
      <w:bookmarkStart w:id="2160" w:name="_Toc363920676"/>
      <w:bookmarkStart w:id="2161" w:name="_Toc363922481"/>
      <w:bookmarkStart w:id="2162" w:name="_Toc363924285"/>
      <w:bookmarkStart w:id="2163" w:name="_Toc363926094"/>
      <w:bookmarkStart w:id="2164" w:name="_Toc363917066"/>
      <w:bookmarkStart w:id="2165" w:name="_Toc363918872"/>
      <w:bookmarkStart w:id="2166" w:name="_Toc363920677"/>
      <w:bookmarkStart w:id="2167" w:name="_Toc363922482"/>
      <w:bookmarkStart w:id="2168" w:name="_Toc363924286"/>
      <w:bookmarkStart w:id="2169" w:name="_Toc363926095"/>
      <w:bookmarkStart w:id="2170" w:name="_Toc363917067"/>
      <w:bookmarkStart w:id="2171" w:name="_Toc363918873"/>
      <w:bookmarkStart w:id="2172" w:name="_Toc363920678"/>
      <w:bookmarkStart w:id="2173" w:name="_Toc363922483"/>
      <w:bookmarkStart w:id="2174" w:name="_Toc363924287"/>
      <w:bookmarkStart w:id="2175" w:name="_Toc363926096"/>
      <w:bookmarkStart w:id="2176" w:name="_Toc363917068"/>
      <w:bookmarkStart w:id="2177" w:name="_Toc363918874"/>
      <w:bookmarkStart w:id="2178" w:name="_Toc363920679"/>
      <w:bookmarkStart w:id="2179" w:name="_Toc363922484"/>
      <w:bookmarkStart w:id="2180" w:name="_Toc363924288"/>
      <w:bookmarkStart w:id="2181" w:name="_Toc363926097"/>
      <w:bookmarkStart w:id="2182" w:name="_Toc363917069"/>
      <w:bookmarkStart w:id="2183" w:name="_Toc363918875"/>
      <w:bookmarkStart w:id="2184" w:name="_Toc363920680"/>
      <w:bookmarkStart w:id="2185" w:name="_Toc363922485"/>
      <w:bookmarkStart w:id="2186" w:name="_Toc363924289"/>
      <w:bookmarkStart w:id="2187" w:name="_Toc363926098"/>
      <w:bookmarkStart w:id="2188" w:name="_Toc363917070"/>
      <w:bookmarkStart w:id="2189" w:name="_Toc363918876"/>
      <w:bookmarkStart w:id="2190" w:name="_Toc363920681"/>
      <w:bookmarkStart w:id="2191" w:name="_Toc363922486"/>
      <w:bookmarkStart w:id="2192" w:name="_Toc363924290"/>
      <w:bookmarkStart w:id="2193" w:name="_Toc363926099"/>
      <w:bookmarkStart w:id="2194" w:name="_Toc363917071"/>
      <w:bookmarkStart w:id="2195" w:name="_Toc363918877"/>
      <w:bookmarkStart w:id="2196" w:name="_Toc363920682"/>
      <w:bookmarkStart w:id="2197" w:name="_Toc363922487"/>
      <w:bookmarkStart w:id="2198" w:name="_Toc363924291"/>
      <w:bookmarkStart w:id="2199" w:name="_Toc363926100"/>
      <w:bookmarkStart w:id="2200" w:name="_Toc363917072"/>
      <w:bookmarkStart w:id="2201" w:name="_Toc363918878"/>
      <w:bookmarkStart w:id="2202" w:name="_Toc363920683"/>
      <w:bookmarkStart w:id="2203" w:name="_Toc363922488"/>
      <w:bookmarkStart w:id="2204" w:name="_Toc363924292"/>
      <w:bookmarkStart w:id="2205" w:name="_Toc363926101"/>
      <w:bookmarkStart w:id="2206" w:name="_Toc363917073"/>
      <w:bookmarkStart w:id="2207" w:name="_Toc363918879"/>
      <w:bookmarkStart w:id="2208" w:name="_Toc363920684"/>
      <w:bookmarkStart w:id="2209" w:name="_Toc363922489"/>
      <w:bookmarkStart w:id="2210" w:name="_Toc363924293"/>
      <w:bookmarkStart w:id="2211" w:name="_Toc363926102"/>
      <w:bookmarkStart w:id="2212" w:name="_Toc363917074"/>
      <w:bookmarkStart w:id="2213" w:name="_Toc363918880"/>
      <w:bookmarkStart w:id="2214" w:name="_Toc363920685"/>
      <w:bookmarkStart w:id="2215" w:name="_Toc363922490"/>
      <w:bookmarkStart w:id="2216" w:name="_Toc363924294"/>
      <w:bookmarkStart w:id="2217" w:name="_Toc363926103"/>
      <w:bookmarkStart w:id="2218" w:name="_Toc363917075"/>
      <w:bookmarkStart w:id="2219" w:name="_Toc363918881"/>
      <w:bookmarkStart w:id="2220" w:name="_Toc363920686"/>
      <w:bookmarkStart w:id="2221" w:name="_Toc363922491"/>
      <w:bookmarkStart w:id="2222" w:name="_Toc363924295"/>
      <w:bookmarkStart w:id="2223" w:name="_Toc363926104"/>
      <w:bookmarkStart w:id="2224" w:name="_Toc363917076"/>
      <w:bookmarkStart w:id="2225" w:name="_Toc363918882"/>
      <w:bookmarkStart w:id="2226" w:name="_Toc363920687"/>
      <w:bookmarkStart w:id="2227" w:name="_Toc363922492"/>
      <w:bookmarkStart w:id="2228" w:name="_Toc363924296"/>
      <w:bookmarkStart w:id="2229" w:name="_Toc363926105"/>
      <w:bookmarkStart w:id="2230" w:name="_Toc363917077"/>
      <w:bookmarkStart w:id="2231" w:name="_Toc363918883"/>
      <w:bookmarkStart w:id="2232" w:name="_Toc363920688"/>
      <w:bookmarkStart w:id="2233" w:name="_Toc363922493"/>
      <w:bookmarkStart w:id="2234" w:name="_Toc363924297"/>
      <w:bookmarkStart w:id="2235" w:name="_Toc363926106"/>
      <w:bookmarkStart w:id="2236" w:name="_Toc363917078"/>
      <w:bookmarkStart w:id="2237" w:name="_Toc363918884"/>
      <w:bookmarkStart w:id="2238" w:name="_Toc363920689"/>
      <w:bookmarkStart w:id="2239" w:name="_Toc363922494"/>
      <w:bookmarkStart w:id="2240" w:name="_Toc363924298"/>
      <w:bookmarkStart w:id="2241" w:name="_Toc363926107"/>
      <w:bookmarkStart w:id="2242" w:name="_Toc363917079"/>
      <w:bookmarkStart w:id="2243" w:name="_Toc363918885"/>
      <w:bookmarkStart w:id="2244" w:name="_Toc363920690"/>
      <w:bookmarkStart w:id="2245" w:name="_Toc363922495"/>
      <w:bookmarkStart w:id="2246" w:name="_Toc363924299"/>
      <w:bookmarkStart w:id="2247" w:name="_Toc363926108"/>
      <w:bookmarkStart w:id="2248" w:name="_Toc363917080"/>
      <w:bookmarkStart w:id="2249" w:name="_Toc363918886"/>
      <w:bookmarkStart w:id="2250" w:name="_Toc363920691"/>
      <w:bookmarkStart w:id="2251" w:name="_Toc363922496"/>
      <w:bookmarkStart w:id="2252" w:name="_Toc363924300"/>
      <w:bookmarkStart w:id="2253" w:name="_Toc363926109"/>
      <w:bookmarkStart w:id="2254" w:name="_Toc363917081"/>
      <w:bookmarkStart w:id="2255" w:name="_Toc363918887"/>
      <w:bookmarkStart w:id="2256" w:name="_Toc363920692"/>
      <w:bookmarkStart w:id="2257" w:name="_Toc363922497"/>
      <w:bookmarkStart w:id="2258" w:name="_Toc363924301"/>
      <w:bookmarkStart w:id="2259" w:name="_Toc363926110"/>
      <w:bookmarkStart w:id="2260" w:name="_Toc363917082"/>
      <w:bookmarkStart w:id="2261" w:name="_Toc363918888"/>
      <w:bookmarkStart w:id="2262" w:name="_Toc363920693"/>
      <w:bookmarkStart w:id="2263" w:name="_Toc363922498"/>
      <w:bookmarkStart w:id="2264" w:name="_Toc363924302"/>
      <w:bookmarkStart w:id="2265" w:name="_Toc363926111"/>
      <w:bookmarkStart w:id="2266" w:name="_Toc363917083"/>
      <w:bookmarkStart w:id="2267" w:name="_Toc363918889"/>
      <w:bookmarkStart w:id="2268" w:name="_Toc363920694"/>
      <w:bookmarkStart w:id="2269" w:name="_Toc363922499"/>
      <w:bookmarkStart w:id="2270" w:name="_Toc363924303"/>
      <w:bookmarkStart w:id="2271" w:name="_Toc363926112"/>
      <w:bookmarkStart w:id="2272" w:name="_Toc363917084"/>
      <w:bookmarkStart w:id="2273" w:name="_Toc363918890"/>
      <w:bookmarkStart w:id="2274" w:name="_Toc363920695"/>
      <w:bookmarkStart w:id="2275" w:name="_Toc363922500"/>
      <w:bookmarkStart w:id="2276" w:name="_Toc363924304"/>
      <w:bookmarkStart w:id="2277" w:name="_Toc363926113"/>
      <w:bookmarkStart w:id="2278" w:name="_Toc363917085"/>
      <w:bookmarkStart w:id="2279" w:name="_Toc363918891"/>
      <w:bookmarkStart w:id="2280" w:name="_Toc363920696"/>
      <w:bookmarkStart w:id="2281" w:name="_Toc363922501"/>
      <w:bookmarkStart w:id="2282" w:name="_Toc363924305"/>
      <w:bookmarkStart w:id="2283" w:name="_Toc363926114"/>
      <w:bookmarkStart w:id="2284" w:name="_Toc363917086"/>
      <w:bookmarkStart w:id="2285" w:name="_Toc363918892"/>
      <w:bookmarkStart w:id="2286" w:name="_Toc363920697"/>
      <w:bookmarkStart w:id="2287" w:name="_Toc363922502"/>
      <w:bookmarkStart w:id="2288" w:name="_Toc363924306"/>
      <w:bookmarkStart w:id="2289" w:name="_Toc363926115"/>
      <w:bookmarkStart w:id="2290" w:name="_Toc363917087"/>
      <w:bookmarkStart w:id="2291" w:name="_Toc363918893"/>
      <w:bookmarkStart w:id="2292" w:name="_Toc363920698"/>
      <w:bookmarkStart w:id="2293" w:name="_Toc363922503"/>
      <w:bookmarkStart w:id="2294" w:name="_Toc363924307"/>
      <w:bookmarkStart w:id="2295" w:name="_Toc363926116"/>
      <w:bookmarkStart w:id="2296" w:name="_Toc363917088"/>
      <w:bookmarkStart w:id="2297" w:name="_Toc363918894"/>
      <w:bookmarkStart w:id="2298" w:name="_Toc363920699"/>
      <w:bookmarkStart w:id="2299" w:name="_Toc363922504"/>
      <w:bookmarkStart w:id="2300" w:name="_Toc363924308"/>
      <w:bookmarkStart w:id="2301" w:name="_Toc363926117"/>
      <w:bookmarkStart w:id="2302" w:name="_Toc363917089"/>
      <w:bookmarkStart w:id="2303" w:name="_Toc363918895"/>
      <w:bookmarkStart w:id="2304" w:name="_Toc363920700"/>
      <w:bookmarkStart w:id="2305" w:name="_Toc363922505"/>
      <w:bookmarkStart w:id="2306" w:name="_Toc363924309"/>
      <w:bookmarkStart w:id="2307" w:name="_Toc363926118"/>
      <w:bookmarkStart w:id="2308" w:name="_Toc363917090"/>
      <w:bookmarkStart w:id="2309" w:name="_Toc363918896"/>
      <w:bookmarkStart w:id="2310" w:name="_Toc363920701"/>
      <w:bookmarkStart w:id="2311" w:name="_Toc363922506"/>
      <w:bookmarkStart w:id="2312" w:name="_Toc363924310"/>
      <w:bookmarkStart w:id="2313" w:name="_Toc363926119"/>
      <w:bookmarkStart w:id="2314" w:name="_Toc363917091"/>
      <w:bookmarkStart w:id="2315" w:name="_Toc363918897"/>
      <w:bookmarkStart w:id="2316" w:name="_Toc363920702"/>
      <w:bookmarkStart w:id="2317" w:name="_Toc363922507"/>
      <w:bookmarkStart w:id="2318" w:name="_Toc363924311"/>
      <w:bookmarkStart w:id="2319" w:name="_Toc363926120"/>
      <w:bookmarkStart w:id="2320" w:name="_Toc363917092"/>
      <w:bookmarkStart w:id="2321" w:name="_Toc363918898"/>
      <w:bookmarkStart w:id="2322" w:name="_Toc363920703"/>
      <w:bookmarkStart w:id="2323" w:name="_Toc363922508"/>
      <w:bookmarkStart w:id="2324" w:name="_Toc363924312"/>
      <w:bookmarkStart w:id="2325" w:name="_Toc363926121"/>
      <w:bookmarkStart w:id="2326" w:name="_Toc363917093"/>
      <w:bookmarkStart w:id="2327" w:name="_Toc363918899"/>
      <w:bookmarkStart w:id="2328" w:name="_Toc363920704"/>
      <w:bookmarkStart w:id="2329" w:name="_Toc363922509"/>
      <w:bookmarkStart w:id="2330" w:name="_Toc363924313"/>
      <w:bookmarkStart w:id="2331" w:name="_Toc363926122"/>
      <w:bookmarkStart w:id="2332" w:name="_Toc363917094"/>
      <w:bookmarkStart w:id="2333" w:name="_Toc363918900"/>
      <w:bookmarkStart w:id="2334" w:name="_Toc363920705"/>
      <w:bookmarkStart w:id="2335" w:name="_Toc363922510"/>
      <w:bookmarkStart w:id="2336" w:name="_Toc363924314"/>
      <w:bookmarkStart w:id="2337" w:name="_Toc363926123"/>
      <w:bookmarkStart w:id="2338" w:name="_Toc363917095"/>
      <w:bookmarkStart w:id="2339" w:name="_Toc363918901"/>
      <w:bookmarkStart w:id="2340" w:name="_Toc363920706"/>
      <w:bookmarkStart w:id="2341" w:name="_Toc363922511"/>
      <w:bookmarkStart w:id="2342" w:name="_Toc363924315"/>
      <w:bookmarkStart w:id="2343" w:name="_Toc363926124"/>
      <w:bookmarkStart w:id="2344" w:name="_Toc363917096"/>
      <w:bookmarkStart w:id="2345" w:name="_Toc363918902"/>
      <w:bookmarkStart w:id="2346" w:name="_Toc363920707"/>
      <w:bookmarkStart w:id="2347" w:name="_Toc363922512"/>
      <w:bookmarkStart w:id="2348" w:name="_Toc363924316"/>
      <w:bookmarkStart w:id="2349" w:name="_Toc363926125"/>
      <w:bookmarkStart w:id="2350" w:name="_Toc363917097"/>
      <w:bookmarkStart w:id="2351" w:name="_Toc363918903"/>
      <w:bookmarkStart w:id="2352" w:name="_Toc363920708"/>
      <w:bookmarkStart w:id="2353" w:name="_Toc363922513"/>
      <w:bookmarkStart w:id="2354" w:name="_Toc363924317"/>
      <w:bookmarkStart w:id="2355" w:name="_Toc363926126"/>
      <w:bookmarkStart w:id="2356" w:name="_Toc363917098"/>
      <w:bookmarkStart w:id="2357" w:name="_Toc363918904"/>
      <w:bookmarkStart w:id="2358" w:name="_Toc363920709"/>
      <w:bookmarkStart w:id="2359" w:name="_Toc363922514"/>
      <w:bookmarkStart w:id="2360" w:name="_Toc363924318"/>
      <w:bookmarkStart w:id="2361" w:name="_Toc363926127"/>
      <w:bookmarkStart w:id="2362" w:name="_Toc363917099"/>
      <w:bookmarkStart w:id="2363" w:name="_Toc363918905"/>
      <w:bookmarkStart w:id="2364" w:name="_Toc363920710"/>
      <w:bookmarkStart w:id="2365" w:name="_Toc363922515"/>
      <w:bookmarkStart w:id="2366" w:name="_Toc363924319"/>
      <w:bookmarkStart w:id="2367" w:name="_Toc363926128"/>
      <w:bookmarkStart w:id="2368" w:name="_Toc363917100"/>
      <w:bookmarkStart w:id="2369" w:name="_Toc363918906"/>
      <w:bookmarkStart w:id="2370" w:name="_Toc363920711"/>
      <w:bookmarkStart w:id="2371" w:name="_Toc363922516"/>
      <w:bookmarkStart w:id="2372" w:name="_Toc363924320"/>
      <w:bookmarkStart w:id="2373" w:name="_Toc363926129"/>
      <w:bookmarkStart w:id="2374" w:name="_Toc363917101"/>
      <w:bookmarkStart w:id="2375" w:name="_Toc363918907"/>
      <w:bookmarkStart w:id="2376" w:name="_Toc363920712"/>
      <w:bookmarkStart w:id="2377" w:name="_Toc363922517"/>
      <w:bookmarkStart w:id="2378" w:name="_Toc363924321"/>
      <w:bookmarkStart w:id="2379" w:name="_Toc363926130"/>
      <w:bookmarkStart w:id="2380" w:name="_Toc363917102"/>
      <w:bookmarkStart w:id="2381" w:name="_Toc363918908"/>
      <w:bookmarkStart w:id="2382" w:name="_Toc363920713"/>
      <w:bookmarkStart w:id="2383" w:name="_Toc363922518"/>
      <w:bookmarkStart w:id="2384" w:name="_Toc363924322"/>
      <w:bookmarkStart w:id="2385" w:name="_Toc363926131"/>
      <w:bookmarkStart w:id="2386" w:name="_Toc363917103"/>
      <w:bookmarkStart w:id="2387" w:name="_Toc363918909"/>
      <w:bookmarkStart w:id="2388" w:name="_Toc363920714"/>
      <w:bookmarkStart w:id="2389" w:name="_Toc363922519"/>
      <w:bookmarkStart w:id="2390" w:name="_Toc363924323"/>
      <w:bookmarkStart w:id="2391" w:name="_Toc363926132"/>
      <w:bookmarkStart w:id="2392" w:name="_Toc363917104"/>
      <w:bookmarkStart w:id="2393" w:name="_Toc363918910"/>
      <w:bookmarkStart w:id="2394" w:name="_Toc363920715"/>
      <w:bookmarkStart w:id="2395" w:name="_Toc363922520"/>
      <w:bookmarkStart w:id="2396" w:name="_Toc363924324"/>
      <w:bookmarkStart w:id="2397" w:name="_Toc363926133"/>
      <w:bookmarkStart w:id="2398" w:name="_Toc363917105"/>
      <w:bookmarkStart w:id="2399" w:name="_Toc363918911"/>
      <w:bookmarkStart w:id="2400" w:name="_Toc363920716"/>
      <w:bookmarkStart w:id="2401" w:name="_Toc363922521"/>
      <w:bookmarkStart w:id="2402" w:name="_Toc363924325"/>
      <w:bookmarkStart w:id="2403" w:name="_Toc363926134"/>
      <w:bookmarkStart w:id="2404" w:name="_Toc363917106"/>
      <w:bookmarkStart w:id="2405" w:name="_Toc363918912"/>
      <w:bookmarkStart w:id="2406" w:name="_Toc363920717"/>
      <w:bookmarkStart w:id="2407" w:name="_Toc363922522"/>
      <w:bookmarkStart w:id="2408" w:name="_Toc363924326"/>
      <w:bookmarkStart w:id="2409" w:name="_Toc363926135"/>
      <w:bookmarkStart w:id="2410" w:name="_Toc363917107"/>
      <w:bookmarkStart w:id="2411" w:name="_Toc363918913"/>
      <w:bookmarkStart w:id="2412" w:name="_Toc363920718"/>
      <w:bookmarkStart w:id="2413" w:name="_Toc363922523"/>
      <w:bookmarkStart w:id="2414" w:name="_Toc363924327"/>
      <w:bookmarkStart w:id="2415" w:name="_Toc363926136"/>
      <w:bookmarkStart w:id="2416" w:name="_Toc363917108"/>
      <w:bookmarkStart w:id="2417" w:name="_Toc363918914"/>
      <w:bookmarkStart w:id="2418" w:name="_Toc363920719"/>
      <w:bookmarkStart w:id="2419" w:name="_Toc363922524"/>
      <w:bookmarkStart w:id="2420" w:name="_Toc363924328"/>
      <w:bookmarkStart w:id="2421" w:name="_Toc363926137"/>
      <w:bookmarkStart w:id="2422" w:name="_Toc363917109"/>
      <w:bookmarkStart w:id="2423" w:name="_Toc363918915"/>
      <w:bookmarkStart w:id="2424" w:name="_Toc363920720"/>
      <w:bookmarkStart w:id="2425" w:name="_Toc363922525"/>
      <w:bookmarkStart w:id="2426" w:name="_Toc363924329"/>
      <w:bookmarkStart w:id="2427" w:name="_Toc363926138"/>
      <w:bookmarkStart w:id="2428" w:name="_Toc363917110"/>
      <w:bookmarkStart w:id="2429" w:name="_Toc363918916"/>
      <w:bookmarkStart w:id="2430" w:name="_Toc363920721"/>
      <w:bookmarkStart w:id="2431" w:name="_Toc363922526"/>
      <w:bookmarkStart w:id="2432" w:name="_Toc363924330"/>
      <w:bookmarkStart w:id="2433" w:name="_Toc363926139"/>
      <w:bookmarkStart w:id="2434" w:name="_Toc363917111"/>
      <w:bookmarkStart w:id="2435" w:name="_Toc363918917"/>
      <w:bookmarkStart w:id="2436" w:name="_Toc363920722"/>
      <w:bookmarkStart w:id="2437" w:name="_Toc363922527"/>
      <w:bookmarkStart w:id="2438" w:name="_Toc363924331"/>
      <w:bookmarkStart w:id="2439" w:name="_Toc363926140"/>
      <w:bookmarkStart w:id="2440" w:name="_Toc363917112"/>
      <w:bookmarkStart w:id="2441" w:name="_Toc363918918"/>
      <w:bookmarkStart w:id="2442" w:name="_Toc363920723"/>
      <w:bookmarkStart w:id="2443" w:name="_Toc363922528"/>
      <w:bookmarkStart w:id="2444" w:name="_Toc363924332"/>
      <w:bookmarkStart w:id="2445" w:name="_Toc363926141"/>
      <w:bookmarkStart w:id="2446" w:name="_Toc363917113"/>
      <w:bookmarkStart w:id="2447" w:name="_Toc363918919"/>
      <w:bookmarkStart w:id="2448" w:name="_Toc363920724"/>
      <w:bookmarkStart w:id="2449" w:name="_Toc363922529"/>
      <w:bookmarkStart w:id="2450" w:name="_Toc363924333"/>
      <w:bookmarkStart w:id="2451" w:name="_Toc363926142"/>
      <w:bookmarkStart w:id="2452" w:name="_Toc363917114"/>
      <w:bookmarkStart w:id="2453" w:name="_Toc363918920"/>
      <w:bookmarkStart w:id="2454" w:name="_Toc363920725"/>
      <w:bookmarkStart w:id="2455" w:name="_Toc363922530"/>
      <w:bookmarkStart w:id="2456" w:name="_Toc363924334"/>
      <w:bookmarkStart w:id="2457" w:name="_Toc363926143"/>
      <w:bookmarkStart w:id="2458" w:name="_Toc363917115"/>
      <w:bookmarkStart w:id="2459" w:name="_Toc363918921"/>
      <w:bookmarkStart w:id="2460" w:name="_Toc363920726"/>
      <w:bookmarkStart w:id="2461" w:name="_Toc363922531"/>
      <w:bookmarkStart w:id="2462" w:name="_Toc363924335"/>
      <w:bookmarkStart w:id="2463" w:name="_Toc363926144"/>
      <w:bookmarkStart w:id="2464" w:name="_Toc363917116"/>
      <w:bookmarkStart w:id="2465" w:name="_Toc363918922"/>
      <w:bookmarkStart w:id="2466" w:name="_Toc363920727"/>
      <w:bookmarkStart w:id="2467" w:name="_Toc363922532"/>
      <w:bookmarkStart w:id="2468" w:name="_Toc363924336"/>
      <w:bookmarkStart w:id="2469" w:name="_Toc363926145"/>
      <w:bookmarkStart w:id="2470" w:name="_Toc363917117"/>
      <w:bookmarkStart w:id="2471" w:name="_Toc363918923"/>
      <w:bookmarkStart w:id="2472" w:name="_Toc363920728"/>
      <w:bookmarkStart w:id="2473" w:name="_Toc363922533"/>
      <w:bookmarkStart w:id="2474" w:name="_Toc363924337"/>
      <w:bookmarkStart w:id="2475" w:name="_Toc363926146"/>
      <w:bookmarkStart w:id="2476" w:name="_Toc363917118"/>
      <w:bookmarkStart w:id="2477" w:name="_Toc363918924"/>
      <w:bookmarkStart w:id="2478" w:name="_Toc363920729"/>
      <w:bookmarkStart w:id="2479" w:name="_Toc363922534"/>
      <w:bookmarkStart w:id="2480" w:name="_Toc363924338"/>
      <w:bookmarkStart w:id="2481" w:name="_Toc363926147"/>
      <w:bookmarkStart w:id="2482" w:name="_Toc363917119"/>
      <w:bookmarkStart w:id="2483" w:name="_Toc363918925"/>
      <w:bookmarkStart w:id="2484" w:name="_Toc363920730"/>
      <w:bookmarkStart w:id="2485" w:name="_Toc363922535"/>
      <w:bookmarkStart w:id="2486" w:name="_Toc363924339"/>
      <w:bookmarkStart w:id="2487" w:name="_Toc363926148"/>
      <w:bookmarkStart w:id="2488" w:name="_Toc363917120"/>
      <w:bookmarkStart w:id="2489" w:name="_Toc363918926"/>
      <w:bookmarkStart w:id="2490" w:name="_Toc363920731"/>
      <w:bookmarkStart w:id="2491" w:name="_Toc363922536"/>
      <w:bookmarkStart w:id="2492" w:name="_Toc363924340"/>
      <w:bookmarkStart w:id="2493" w:name="_Toc363926149"/>
      <w:bookmarkStart w:id="2494" w:name="_Toc363917121"/>
      <w:bookmarkStart w:id="2495" w:name="_Toc363918927"/>
      <w:bookmarkStart w:id="2496" w:name="_Toc363920732"/>
      <w:bookmarkStart w:id="2497" w:name="_Toc363922537"/>
      <w:bookmarkStart w:id="2498" w:name="_Toc363924341"/>
      <w:bookmarkStart w:id="2499" w:name="_Toc363926150"/>
      <w:bookmarkStart w:id="2500" w:name="_Toc363917122"/>
      <w:bookmarkStart w:id="2501" w:name="_Toc363918928"/>
      <w:bookmarkStart w:id="2502" w:name="_Toc363920733"/>
      <w:bookmarkStart w:id="2503" w:name="_Toc363922538"/>
      <w:bookmarkStart w:id="2504" w:name="_Toc363924342"/>
      <w:bookmarkStart w:id="2505" w:name="_Toc363926151"/>
      <w:bookmarkStart w:id="2506" w:name="_Toc363917123"/>
      <w:bookmarkStart w:id="2507" w:name="_Toc363918929"/>
      <w:bookmarkStart w:id="2508" w:name="_Toc363920734"/>
      <w:bookmarkStart w:id="2509" w:name="_Toc363922539"/>
      <w:bookmarkStart w:id="2510" w:name="_Toc363924343"/>
      <w:bookmarkStart w:id="2511" w:name="_Toc363926152"/>
      <w:bookmarkStart w:id="2512" w:name="_Toc363917124"/>
      <w:bookmarkStart w:id="2513" w:name="_Toc363918930"/>
      <w:bookmarkStart w:id="2514" w:name="_Toc363920735"/>
      <w:bookmarkStart w:id="2515" w:name="_Toc363922540"/>
      <w:bookmarkStart w:id="2516" w:name="_Toc363924344"/>
      <w:bookmarkStart w:id="2517" w:name="_Toc363926153"/>
      <w:bookmarkStart w:id="2518" w:name="_Toc363917125"/>
      <w:bookmarkStart w:id="2519" w:name="_Toc363918931"/>
      <w:bookmarkStart w:id="2520" w:name="_Toc363920736"/>
      <w:bookmarkStart w:id="2521" w:name="_Toc363922541"/>
      <w:bookmarkStart w:id="2522" w:name="_Toc363924345"/>
      <w:bookmarkStart w:id="2523" w:name="_Toc363926154"/>
      <w:bookmarkStart w:id="2524" w:name="_Toc363917126"/>
      <w:bookmarkStart w:id="2525" w:name="_Toc363918932"/>
      <w:bookmarkStart w:id="2526" w:name="_Toc363920737"/>
      <w:bookmarkStart w:id="2527" w:name="_Toc363922542"/>
      <w:bookmarkStart w:id="2528" w:name="_Toc363924346"/>
      <w:bookmarkStart w:id="2529" w:name="_Toc363926155"/>
      <w:bookmarkStart w:id="2530" w:name="_Toc363917127"/>
      <w:bookmarkStart w:id="2531" w:name="_Toc363918933"/>
      <w:bookmarkStart w:id="2532" w:name="_Toc363920738"/>
      <w:bookmarkStart w:id="2533" w:name="_Toc363922543"/>
      <w:bookmarkStart w:id="2534" w:name="_Toc363924347"/>
      <w:bookmarkStart w:id="2535" w:name="_Toc363926156"/>
      <w:bookmarkStart w:id="2536" w:name="_Toc363917128"/>
      <w:bookmarkStart w:id="2537" w:name="_Toc363918934"/>
      <w:bookmarkStart w:id="2538" w:name="_Toc363920739"/>
      <w:bookmarkStart w:id="2539" w:name="_Toc363922544"/>
      <w:bookmarkStart w:id="2540" w:name="_Toc363924348"/>
      <w:bookmarkStart w:id="2541" w:name="_Toc363926157"/>
      <w:bookmarkStart w:id="2542" w:name="_Toc363917129"/>
      <w:bookmarkStart w:id="2543" w:name="_Toc363918935"/>
      <w:bookmarkStart w:id="2544" w:name="_Toc363920740"/>
      <w:bookmarkStart w:id="2545" w:name="_Toc363922545"/>
      <w:bookmarkStart w:id="2546" w:name="_Toc363924349"/>
      <w:bookmarkStart w:id="2547" w:name="_Toc363926158"/>
      <w:bookmarkStart w:id="2548" w:name="_Toc363917130"/>
      <w:bookmarkStart w:id="2549" w:name="_Toc363918936"/>
      <w:bookmarkStart w:id="2550" w:name="_Toc363920741"/>
      <w:bookmarkStart w:id="2551" w:name="_Toc363922546"/>
      <w:bookmarkStart w:id="2552" w:name="_Toc363924350"/>
      <w:bookmarkStart w:id="2553" w:name="_Toc363926159"/>
      <w:bookmarkStart w:id="2554" w:name="_Toc363917131"/>
      <w:bookmarkStart w:id="2555" w:name="_Toc363918937"/>
      <w:bookmarkStart w:id="2556" w:name="_Toc363920742"/>
      <w:bookmarkStart w:id="2557" w:name="_Toc363922547"/>
      <w:bookmarkStart w:id="2558" w:name="_Toc363924351"/>
      <w:bookmarkStart w:id="2559" w:name="_Toc363926160"/>
      <w:bookmarkStart w:id="2560" w:name="_Toc363917132"/>
      <w:bookmarkStart w:id="2561" w:name="_Toc363918938"/>
      <w:bookmarkStart w:id="2562" w:name="_Toc363920743"/>
      <w:bookmarkStart w:id="2563" w:name="_Toc363922548"/>
      <w:bookmarkStart w:id="2564" w:name="_Toc363924352"/>
      <w:bookmarkStart w:id="2565" w:name="_Toc363926161"/>
      <w:bookmarkStart w:id="2566" w:name="_Toc363917133"/>
      <w:bookmarkStart w:id="2567" w:name="_Toc363918939"/>
      <w:bookmarkStart w:id="2568" w:name="_Toc363920744"/>
      <w:bookmarkStart w:id="2569" w:name="_Toc363922549"/>
      <w:bookmarkStart w:id="2570" w:name="_Toc363924353"/>
      <w:bookmarkStart w:id="2571" w:name="_Toc363926162"/>
      <w:bookmarkStart w:id="2572" w:name="_Toc363917134"/>
      <w:bookmarkStart w:id="2573" w:name="_Toc363918940"/>
      <w:bookmarkStart w:id="2574" w:name="_Toc363920745"/>
      <w:bookmarkStart w:id="2575" w:name="_Toc363922550"/>
      <w:bookmarkStart w:id="2576" w:name="_Toc363924354"/>
      <w:bookmarkStart w:id="2577" w:name="_Toc363926163"/>
      <w:bookmarkStart w:id="2578" w:name="_Toc363917135"/>
      <w:bookmarkStart w:id="2579" w:name="_Toc363918941"/>
      <w:bookmarkStart w:id="2580" w:name="_Toc363920746"/>
      <w:bookmarkStart w:id="2581" w:name="_Toc363922551"/>
      <w:bookmarkStart w:id="2582" w:name="_Toc363924355"/>
      <w:bookmarkStart w:id="2583" w:name="_Toc363926164"/>
      <w:bookmarkStart w:id="2584" w:name="_Toc363917136"/>
      <w:bookmarkStart w:id="2585" w:name="_Toc363918942"/>
      <w:bookmarkStart w:id="2586" w:name="_Toc363920747"/>
      <w:bookmarkStart w:id="2587" w:name="_Toc363922552"/>
      <w:bookmarkStart w:id="2588" w:name="_Toc363924356"/>
      <w:bookmarkStart w:id="2589" w:name="_Toc363926165"/>
      <w:bookmarkStart w:id="2590" w:name="_Toc363917137"/>
      <w:bookmarkStart w:id="2591" w:name="_Toc363918943"/>
      <w:bookmarkStart w:id="2592" w:name="_Toc363920748"/>
      <w:bookmarkStart w:id="2593" w:name="_Toc363922553"/>
      <w:bookmarkStart w:id="2594" w:name="_Toc363924357"/>
      <w:bookmarkStart w:id="2595" w:name="_Toc363926166"/>
      <w:bookmarkStart w:id="2596" w:name="_Toc363917138"/>
      <w:bookmarkStart w:id="2597" w:name="_Toc363918944"/>
      <w:bookmarkStart w:id="2598" w:name="_Toc363920749"/>
      <w:bookmarkStart w:id="2599" w:name="_Toc363922554"/>
      <w:bookmarkStart w:id="2600" w:name="_Toc363924358"/>
      <w:bookmarkStart w:id="2601" w:name="_Toc363926167"/>
      <w:bookmarkStart w:id="2602" w:name="_Toc363917139"/>
      <w:bookmarkStart w:id="2603" w:name="_Toc363918945"/>
      <w:bookmarkStart w:id="2604" w:name="_Toc363920750"/>
      <w:bookmarkStart w:id="2605" w:name="_Toc363922555"/>
      <w:bookmarkStart w:id="2606" w:name="_Toc363924359"/>
      <w:bookmarkStart w:id="2607" w:name="_Toc363926168"/>
      <w:bookmarkStart w:id="2608" w:name="_Toc363917140"/>
      <w:bookmarkStart w:id="2609" w:name="_Toc363918946"/>
      <w:bookmarkStart w:id="2610" w:name="_Toc363920751"/>
      <w:bookmarkStart w:id="2611" w:name="_Toc363922556"/>
      <w:bookmarkStart w:id="2612" w:name="_Toc363924360"/>
      <w:bookmarkStart w:id="2613" w:name="_Toc363926169"/>
      <w:bookmarkStart w:id="2614" w:name="_Toc363917141"/>
      <w:bookmarkStart w:id="2615" w:name="_Toc363918947"/>
      <w:bookmarkStart w:id="2616" w:name="_Toc363920752"/>
      <w:bookmarkStart w:id="2617" w:name="_Toc363922557"/>
      <w:bookmarkStart w:id="2618" w:name="_Toc363924361"/>
      <w:bookmarkStart w:id="2619" w:name="_Toc363926170"/>
      <w:bookmarkStart w:id="2620" w:name="_Toc363917142"/>
      <w:bookmarkStart w:id="2621" w:name="_Toc363918948"/>
      <w:bookmarkStart w:id="2622" w:name="_Toc363920753"/>
      <w:bookmarkStart w:id="2623" w:name="_Toc363922558"/>
      <w:bookmarkStart w:id="2624" w:name="_Toc363924362"/>
      <w:bookmarkStart w:id="2625" w:name="_Toc363926171"/>
      <w:bookmarkStart w:id="2626" w:name="_Toc363917143"/>
      <w:bookmarkStart w:id="2627" w:name="_Toc363918949"/>
      <w:bookmarkStart w:id="2628" w:name="_Toc363920754"/>
      <w:bookmarkStart w:id="2629" w:name="_Toc363922559"/>
      <w:bookmarkStart w:id="2630" w:name="_Toc363924363"/>
      <w:bookmarkStart w:id="2631" w:name="_Toc363926172"/>
      <w:bookmarkStart w:id="2632" w:name="_Toc363917144"/>
      <w:bookmarkStart w:id="2633" w:name="_Toc363918950"/>
      <w:bookmarkStart w:id="2634" w:name="_Toc363920755"/>
      <w:bookmarkStart w:id="2635" w:name="_Toc363922560"/>
      <w:bookmarkStart w:id="2636" w:name="_Toc363924364"/>
      <w:bookmarkStart w:id="2637" w:name="_Toc363926173"/>
      <w:bookmarkStart w:id="2638" w:name="_Toc363917145"/>
      <w:bookmarkStart w:id="2639" w:name="_Toc363918951"/>
      <w:bookmarkStart w:id="2640" w:name="_Toc363920756"/>
      <w:bookmarkStart w:id="2641" w:name="_Toc363922561"/>
      <w:bookmarkStart w:id="2642" w:name="_Toc363924365"/>
      <w:bookmarkStart w:id="2643" w:name="_Toc363926174"/>
      <w:bookmarkStart w:id="2644" w:name="_Toc363917146"/>
      <w:bookmarkStart w:id="2645" w:name="_Toc363918952"/>
      <w:bookmarkStart w:id="2646" w:name="_Toc363920757"/>
      <w:bookmarkStart w:id="2647" w:name="_Toc363922562"/>
      <w:bookmarkStart w:id="2648" w:name="_Toc363924366"/>
      <w:bookmarkStart w:id="2649" w:name="_Toc363926175"/>
      <w:bookmarkStart w:id="2650" w:name="_Toc363917147"/>
      <w:bookmarkStart w:id="2651" w:name="_Toc363918953"/>
      <w:bookmarkStart w:id="2652" w:name="_Toc363920758"/>
      <w:bookmarkStart w:id="2653" w:name="_Toc363922563"/>
      <w:bookmarkStart w:id="2654" w:name="_Toc363924367"/>
      <w:bookmarkStart w:id="2655" w:name="_Toc363926176"/>
      <w:bookmarkStart w:id="2656" w:name="_Toc363917148"/>
      <w:bookmarkStart w:id="2657" w:name="_Toc363918954"/>
      <w:bookmarkStart w:id="2658" w:name="_Toc363920759"/>
      <w:bookmarkStart w:id="2659" w:name="_Toc363922564"/>
      <w:bookmarkStart w:id="2660" w:name="_Toc363924368"/>
      <w:bookmarkStart w:id="2661" w:name="_Toc363926177"/>
      <w:bookmarkStart w:id="2662" w:name="_Toc363917149"/>
      <w:bookmarkStart w:id="2663" w:name="_Toc363918955"/>
      <w:bookmarkStart w:id="2664" w:name="_Toc363920760"/>
      <w:bookmarkStart w:id="2665" w:name="_Toc363922565"/>
      <w:bookmarkStart w:id="2666" w:name="_Toc363924369"/>
      <w:bookmarkStart w:id="2667" w:name="_Toc363926178"/>
      <w:bookmarkStart w:id="2668" w:name="_Toc363917150"/>
      <w:bookmarkStart w:id="2669" w:name="_Toc363918956"/>
      <w:bookmarkStart w:id="2670" w:name="_Toc363920761"/>
      <w:bookmarkStart w:id="2671" w:name="_Toc363922566"/>
      <w:bookmarkStart w:id="2672" w:name="_Toc363924370"/>
      <w:bookmarkStart w:id="2673" w:name="_Toc363926179"/>
      <w:bookmarkStart w:id="2674" w:name="_Toc363917151"/>
      <w:bookmarkStart w:id="2675" w:name="_Toc363918957"/>
      <w:bookmarkStart w:id="2676" w:name="_Toc363920762"/>
      <w:bookmarkStart w:id="2677" w:name="_Toc363922567"/>
      <w:bookmarkStart w:id="2678" w:name="_Toc363924371"/>
      <w:bookmarkStart w:id="2679" w:name="_Toc363926180"/>
      <w:bookmarkStart w:id="2680" w:name="_Toc363917152"/>
      <w:bookmarkStart w:id="2681" w:name="_Toc363918958"/>
      <w:bookmarkStart w:id="2682" w:name="_Toc363920763"/>
      <w:bookmarkStart w:id="2683" w:name="_Toc363922568"/>
      <w:bookmarkStart w:id="2684" w:name="_Toc363924372"/>
      <w:bookmarkStart w:id="2685" w:name="_Toc363926181"/>
      <w:bookmarkStart w:id="2686" w:name="_Toc363917153"/>
      <w:bookmarkStart w:id="2687" w:name="_Toc363918959"/>
      <w:bookmarkStart w:id="2688" w:name="_Toc363920764"/>
      <w:bookmarkStart w:id="2689" w:name="_Toc363922569"/>
      <w:bookmarkStart w:id="2690" w:name="_Toc363924373"/>
      <w:bookmarkStart w:id="2691" w:name="_Toc363926182"/>
      <w:bookmarkStart w:id="2692" w:name="_Toc363917154"/>
      <w:bookmarkStart w:id="2693" w:name="_Toc363918960"/>
      <w:bookmarkStart w:id="2694" w:name="_Toc363920765"/>
      <w:bookmarkStart w:id="2695" w:name="_Toc363922570"/>
      <w:bookmarkStart w:id="2696" w:name="_Toc363924374"/>
      <w:bookmarkStart w:id="2697" w:name="_Toc363926183"/>
      <w:bookmarkStart w:id="2698" w:name="_Toc363917155"/>
      <w:bookmarkStart w:id="2699" w:name="_Toc363918961"/>
      <w:bookmarkStart w:id="2700" w:name="_Toc363920766"/>
      <w:bookmarkStart w:id="2701" w:name="_Toc363922571"/>
      <w:bookmarkStart w:id="2702" w:name="_Toc363924375"/>
      <w:bookmarkStart w:id="2703" w:name="_Toc363926184"/>
      <w:bookmarkStart w:id="2704" w:name="_Toc363917156"/>
      <w:bookmarkStart w:id="2705" w:name="_Toc363918962"/>
      <w:bookmarkStart w:id="2706" w:name="_Toc363920767"/>
      <w:bookmarkStart w:id="2707" w:name="_Toc363922572"/>
      <w:bookmarkStart w:id="2708" w:name="_Toc363924376"/>
      <w:bookmarkStart w:id="2709" w:name="_Toc363926185"/>
      <w:bookmarkStart w:id="2710" w:name="_Toc363917157"/>
      <w:bookmarkStart w:id="2711" w:name="_Toc363918963"/>
      <w:bookmarkStart w:id="2712" w:name="_Toc363920768"/>
      <w:bookmarkStart w:id="2713" w:name="_Toc363922573"/>
      <w:bookmarkStart w:id="2714" w:name="_Toc363924377"/>
      <w:bookmarkStart w:id="2715" w:name="_Toc363926186"/>
      <w:bookmarkStart w:id="2716" w:name="_Toc363917158"/>
      <w:bookmarkStart w:id="2717" w:name="_Toc363918964"/>
      <w:bookmarkStart w:id="2718" w:name="_Toc363920769"/>
      <w:bookmarkStart w:id="2719" w:name="_Toc363922574"/>
      <w:bookmarkStart w:id="2720" w:name="_Toc363924378"/>
      <w:bookmarkStart w:id="2721" w:name="_Toc363926187"/>
      <w:bookmarkStart w:id="2722" w:name="_Toc363917159"/>
      <w:bookmarkStart w:id="2723" w:name="_Toc363918965"/>
      <w:bookmarkStart w:id="2724" w:name="_Toc363920770"/>
      <w:bookmarkStart w:id="2725" w:name="_Toc363922575"/>
      <w:bookmarkStart w:id="2726" w:name="_Toc363924379"/>
      <w:bookmarkStart w:id="2727" w:name="_Toc363926188"/>
      <w:bookmarkStart w:id="2728" w:name="_Toc363917160"/>
      <w:bookmarkStart w:id="2729" w:name="_Toc363918966"/>
      <w:bookmarkStart w:id="2730" w:name="_Toc363920771"/>
      <w:bookmarkStart w:id="2731" w:name="_Toc363922576"/>
      <w:bookmarkStart w:id="2732" w:name="_Toc363924380"/>
      <w:bookmarkStart w:id="2733" w:name="_Toc363926189"/>
      <w:bookmarkStart w:id="2734" w:name="_Toc363917161"/>
      <w:bookmarkStart w:id="2735" w:name="_Toc363918967"/>
      <w:bookmarkStart w:id="2736" w:name="_Toc363920772"/>
      <w:bookmarkStart w:id="2737" w:name="_Toc363922577"/>
      <w:bookmarkStart w:id="2738" w:name="_Toc363924381"/>
      <w:bookmarkStart w:id="2739" w:name="_Toc363926190"/>
      <w:bookmarkStart w:id="2740" w:name="_Toc363917162"/>
      <w:bookmarkStart w:id="2741" w:name="_Toc363918968"/>
      <w:bookmarkStart w:id="2742" w:name="_Toc363920773"/>
      <w:bookmarkStart w:id="2743" w:name="_Toc363922578"/>
      <w:bookmarkStart w:id="2744" w:name="_Toc363924382"/>
      <w:bookmarkStart w:id="2745" w:name="_Toc363926191"/>
      <w:bookmarkStart w:id="2746" w:name="_Toc363917163"/>
      <w:bookmarkStart w:id="2747" w:name="_Toc363918969"/>
      <w:bookmarkStart w:id="2748" w:name="_Toc363920774"/>
      <w:bookmarkStart w:id="2749" w:name="_Toc363922579"/>
      <w:bookmarkStart w:id="2750" w:name="_Toc363924383"/>
      <w:bookmarkStart w:id="2751" w:name="_Toc363926192"/>
      <w:bookmarkStart w:id="2752" w:name="_Toc363917164"/>
      <w:bookmarkStart w:id="2753" w:name="_Toc363918970"/>
      <w:bookmarkStart w:id="2754" w:name="_Toc363920775"/>
      <w:bookmarkStart w:id="2755" w:name="_Toc363922580"/>
      <w:bookmarkStart w:id="2756" w:name="_Toc363924384"/>
      <w:bookmarkStart w:id="2757" w:name="_Toc363926193"/>
      <w:bookmarkStart w:id="2758" w:name="_Toc363917165"/>
      <w:bookmarkStart w:id="2759" w:name="_Toc363918971"/>
      <w:bookmarkStart w:id="2760" w:name="_Toc363920776"/>
      <w:bookmarkStart w:id="2761" w:name="_Toc363922581"/>
      <w:bookmarkStart w:id="2762" w:name="_Toc363924385"/>
      <w:bookmarkStart w:id="2763" w:name="_Toc363926194"/>
      <w:bookmarkStart w:id="2764" w:name="_Toc363917166"/>
      <w:bookmarkStart w:id="2765" w:name="_Toc363918972"/>
      <w:bookmarkStart w:id="2766" w:name="_Toc363920777"/>
      <w:bookmarkStart w:id="2767" w:name="_Toc363922582"/>
      <w:bookmarkStart w:id="2768" w:name="_Toc363924386"/>
      <w:bookmarkStart w:id="2769" w:name="_Toc363926195"/>
      <w:bookmarkStart w:id="2770" w:name="_Toc363917167"/>
      <w:bookmarkStart w:id="2771" w:name="_Toc363918973"/>
      <w:bookmarkStart w:id="2772" w:name="_Toc363920778"/>
      <w:bookmarkStart w:id="2773" w:name="_Toc363922583"/>
      <w:bookmarkStart w:id="2774" w:name="_Toc363924387"/>
      <w:bookmarkStart w:id="2775" w:name="_Toc363926196"/>
      <w:bookmarkStart w:id="2776" w:name="_Toc363917168"/>
      <w:bookmarkStart w:id="2777" w:name="_Toc363918974"/>
      <w:bookmarkStart w:id="2778" w:name="_Toc363920779"/>
      <w:bookmarkStart w:id="2779" w:name="_Toc363922584"/>
      <w:bookmarkStart w:id="2780" w:name="_Toc363924388"/>
      <w:bookmarkStart w:id="2781" w:name="_Toc363926197"/>
      <w:bookmarkStart w:id="2782" w:name="_Toc363917169"/>
      <w:bookmarkStart w:id="2783" w:name="_Toc363918975"/>
      <w:bookmarkStart w:id="2784" w:name="_Toc363920780"/>
      <w:bookmarkStart w:id="2785" w:name="_Toc363922585"/>
      <w:bookmarkStart w:id="2786" w:name="_Toc363924389"/>
      <w:bookmarkStart w:id="2787" w:name="_Toc363926198"/>
      <w:bookmarkStart w:id="2788" w:name="_Toc363917170"/>
      <w:bookmarkStart w:id="2789" w:name="_Toc363918976"/>
      <w:bookmarkStart w:id="2790" w:name="_Toc363920781"/>
      <w:bookmarkStart w:id="2791" w:name="_Toc363922586"/>
      <w:bookmarkStart w:id="2792" w:name="_Toc363924390"/>
      <w:bookmarkStart w:id="2793" w:name="_Toc363926199"/>
      <w:bookmarkStart w:id="2794" w:name="_Toc363917171"/>
      <w:bookmarkStart w:id="2795" w:name="_Toc363918977"/>
      <w:bookmarkStart w:id="2796" w:name="_Toc363920782"/>
      <w:bookmarkStart w:id="2797" w:name="_Toc363922587"/>
      <w:bookmarkStart w:id="2798" w:name="_Toc363924391"/>
      <w:bookmarkStart w:id="2799" w:name="_Toc363926200"/>
      <w:bookmarkStart w:id="2800" w:name="_Toc363917172"/>
      <w:bookmarkStart w:id="2801" w:name="_Toc363918978"/>
      <w:bookmarkStart w:id="2802" w:name="_Toc363920783"/>
      <w:bookmarkStart w:id="2803" w:name="_Toc363922588"/>
      <w:bookmarkStart w:id="2804" w:name="_Toc363924392"/>
      <w:bookmarkStart w:id="2805" w:name="_Toc363926201"/>
      <w:bookmarkStart w:id="2806" w:name="_Toc363917173"/>
      <w:bookmarkStart w:id="2807" w:name="_Toc363918979"/>
      <w:bookmarkStart w:id="2808" w:name="_Toc363920784"/>
      <w:bookmarkStart w:id="2809" w:name="_Toc363922589"/>
      <w:bookmarkStart w:id="2810" w:name="_Toc363924393"/>
      <w:bookmarkStart w:id="2811" w:name="_Toc363926202"/>
      <w:bookmarkStart w:id="2812" w:name="_Toc363917174"/>
      <w:bookmarkStart w:id="2813" w:name="_Toc363918980"/>
      <w:bookmarkStart w:id="2814" w:name="_Toc363920785"/>
      <w:bookmarkStart w:id="2815" w:name="_Toc363922590"/>
      <w:bookmarkStart w:id="2816" w:name="_Toc363924394"/>
      <w:bookmarkStart w:id="2817" w:name="_Toc363926203"/>
      <w:bookmarkStart w:id="2818" w:name="_Toc363917175"/>
      <w:bookmarkStart w:id="2819" w:name="_Toc363918981"/>
      <w:bookmarkStart w:id="2820" w:name="_Toc363920786"/>
      <w:bookmarkStart w:id="2821" w:name="_Toc363922591"/>
      <w:bookmarkStart w:id="2822" w:name="_Toc363924395"/>
      <w:bookmarkStart w:id="2823" w:name="_Toc363926204"/>
      <w:bookmarkStart w:id="2824" w:name="_Toc363917176"/>
      <w:bookmarkStart w:id="2825" w:name="_Toc363918982"/>
      <w:bookmarkStart w:id="2826" w:name="_Toc363920787"/>
      <w:bookmarkStart w:id="2827" w:name="_Toc363922592"/>
      <w:bookmarkStart w:id="2828" w:name="_Toc363924396"/>
      <w:bookmarkStart w:id="2829" w:name="_Toc363926205"/>
      <w:bookmarkStart w:id="2830" w:name="_Toc363917177"/>
      <w:bookmarkStart w:id="2831" w:name="_Toc363918983"/>
      <w:bookmarkStart w:id="2832" w:name="_Toc363920788"/>
      <w:bookmarkStart w:id="2833" w:name="_Toc363922593"/>
      <w:bookmarkStart w:id="2834" w:name="_Toc363924397"/>
      <w:bookmarkStart w:id="2835" w:name="_Toc363926206"/>
      <w:bookmarkStart w:id="2836" w:name="_Toc363917178"/>
      <w:bookmarkStart w:id="2837" w:name="_Toc363918984"/>
      <w:bookmarkStart w:id="2838" w:name="_Toc363920789"/>
      <w:bookmarkStart w:id="2839" w:name="_Toc363922594"/>
      <w:bookmarkStart w:id="2840" w:name="_Toc363924398"/>
      <w:bookmarkStart w:id="2841" w:name="_Toc363926207"/>
      <w:bookmarkStart w:id="2842" w:name="_Toc363917179"/>
      <w:bookmarkStart w:id="2843" w:name="_Toc363918985"/>
      <w:bookmarkStart w:id="2844" w:name="_Toc363920790"/>
      <w:bookmarkStart w:id="2845" w:name="_Toc363922595"/>
      <w:bookmarkStart w:id="2846" w:name="_Toc363924399"/>
      <w:bookmarkStart w:id="2847" w:name="_Toc363926208"/>
      <w:bookmarkStart w:id="2848" w:name="_Toc363917180"/>
      <w:bookmarkStart w:id="2849" w:name="_Toc363918986"/>
      <w:bookmarkStart w:id="2850" w:name="_Toc363920791"/>
      <w:bookmarkStart w:id="2851" w:name="_Toc363922596"/>
      <w:bookmarkStart w:id="2852" w:name="_Toc363924400"/>
      <w:bookmarkStart w:id="2853" w:name="_Toc363926209"/>
      <w:bookmarkStart w:id="2854" w:name="_Toc363917181"/>
      <w:bookmarkStart w:id="2855" w:name="_Toc363918987"/>
      <w:bookmarkStart w:id="2856" w:name="_Toc363920792"/>
      <w:bookmarkStart w:id="2857" w:name="_Toc363922597"/>
      <w:bookmarkStart w:id="2858" w:name="_Toc363924401"/>
      <w:bookmarkStart w:id="2859" w:name="_Toc363926210"/>
      <w:bookmarkStart w:id="2860" w:name="_Toc363917182"/>
      <w:bookmarkStart w:id="2861" w:name="_Toc363918988"/>
      <w:bookmarkStart w:id="2862" w:name="_Toc363920793"/>
      <w:bookmarkStart w:id="2863" w:name="_Toc363922598"/>
      <w:bookmarkStart w:id="2864" w:name="_Toc363924402"/>
      <w:bookmarkStart w:id="2865" w:name="_Toc363926211"/>
      <w:bookmarkStart w:id="2866" w:name="_Toc363917183"/>
      <w:bookmarkStart w:id="2867" w:name="_Toc363918989"/>
      <w:bookmarkStart w:id="2868" w:name="_Toc363920794"/>
      <w:bookmarkStart w:id="2869" w:name="_Toc363922599"/>
      <w:bookmarkStart w:id="2870" w:name="_Toc363924403"/>
      <w:bookmarkStart w:id="2871" w:name="_Toc363926212"/>
      <w:bookmarkStart w:id="2872" w:name="_Toc363917184"/>
      <w:bookmarkStart w:id="2873" w:name="_Toc363918990"/>
      <w:bookmarkStart w:id="2874" w:name="_Toc363920795"/>
      <w:bookmarkStart w:id="2875" w:name="_Toc363922600"/>
      <w:bookmarkStart w:id="2876" w:name="_Toc363924404"/>
      <w:bookmarkStart w:id="2877" w:name="_Toc363926213"/>
      <w:bookmarkStart w:id="2878" w:name="_Toc363917185"/>
      <w:bookmarkStart w:id="2879" w:name="_Toc363918991"/>
      <w:bookmarkStart w:id="2880" w:name="_Toc363920796"/>
      <w:bookmarkStart w:id="2881" w:name="_Toc363922601"/>
      <w:bookmarkStart w:id="2882" w:name="_Toc363924405"/>
      <w:bookmarkStart w:id="2883" w:name="_Toc363926214"/>
      <w:bookmarkStart w:id="2884" w:name="_Toc363917186"/>
      <w:bookmarkStart w:id="2885" w:name="_Toc363918992"/>
      <w:bookmarkStart w:id="2886" w:name="_Toc363920797"/>
      <w:bookmarkStart w:id="2887" w:name="_Toc363922602"/>
      <w:bookmarkStart w:id="2888" w:name="_Toc363924406"/>
      <w:bookmarkStart w:id="2889" w:name="_Toc363926215"/>
      <w:bookmarkStart w:id="2890" w:name="_Toc363917187"/>
      <w:bookmarkStart w:id="2891" w:name="_Toc363918993"/>
      <w:bookmarkStart w:id="2892" w:name="_Toc363920798"/>
      <w:bookmarkStart w:id="2893" w:name="_Toc363922603"/>
      <w:bookmarkStart w:id="2894" w:name="_Toc363924407"/>
      <w:bookmarkStart w:id="2895" w:name="_Toc363926216"/>
      <w:bookmarkStart w:id="2896" w:name="_Toc363917188"/>
      <w:bookmarkStart w:id="2897" w:name="_Toc363918994"/>
      <w:bookmarkStart w:id="2898" w:name="_Toc363920799"/>
      <w:bookmarkStart w:id="2899" w:name="_Toc363922604"/>
      <w:bookmarkStart w:id="2900" w:name="_Toc363924408"/>
      <w:bookmarkStart w:id="2901" w:name="_Toc363926217"/>
      <w:bookmarkStart w:id="2902" w:name="_Toc363917189"/>
      <w:bookmarkStart w:id="2903" w:name="_Toc363918995"/>
      <w:bookmarkStart w:id="2904" w:name="_Toc363920800"/>
      <w:bookmarkStart w:id="2905" w:name="_Toc363922605"/>
      <w:bookmarkStart w:id="2906" w:name="_Toc363924409"/>
      <w:bookmarkStart w:id="2907" w:name="_Toc363926218"/>
      <w:bookmarkStart w:id="2908" w:name="_Toc363917190"/>
      <w:bookmarkStart w:id="2909" w:name="_Toc363918996"/>
      <w:bookmarkStart w:id="2910" w:name="_Toc363920801"/>
      <w:bookmarkStart w:id="2911" w:name="_Toc363922606"/>
      <w:bookmarkStart w:id="2912" w:name="_Toc363924410"/>
      <w:bookmarkStart w:id="2913" w:name="_Toc363926219"/>
      <w:bookmarkStart w:id="2914" w:name="_Toc363917191"/>
      <w:bookmarkStart w:id="2915" w:name="_Toc363918997"/>
      <w:bookmarkStart w:id="2916" w:name="_Toc363920802"/>
      <w:bookmarkStart w:id="2917" w:name="_Toc363922607"/>
      <w:bookmarkStart w:id="2918" w:name="_Toc363924411"/>
      <w:bookmarkStart w:id="2919" w:name="_Toc363926220"/>
      <w:bookmarkStart w:id="2920" w:name="_Toc363917192"/>
      <w:bookmarkStart w:id="2921" w:name="_Toc363918998"/>
      <w:bookmarkStart w:id="2922" w:name="_Toc363920803"/>
      <w:bookmarkStart w:id="2923" w:name="_Toc363922608"/>
      <w:bookmarkStart w:id="2924" w:name="_Toc363924412"/>
      <w:bookmarkStart w:id="2925" w:name="_Toc363926221"/>
      <w:bookmarkStart w:id="2926" w:name="_Toc363917193"/>
      <w:bookmarkStart w:id="2927" w:name="_Toc363918999"/>
      <w:bookmarkStart w:id="2928" w:name="_Toc363920804"/>
      <w:bookmarkStart w:id="2929" w:name="_Toc363922609"/>
      <w:bookmarkStart w:id="2930" w:name="_Toc363924413"/>
      <w:bookmarkStart w:id="2931" w:name="_Toc363926222"/>
      <w:bookmarkStart w:id="2932" w:name="_Toc363917194"/>
      <w:bookmarkStart w:id="2933" w:name="_Toc363919000"/>
      <w:bookmarkStart w:id="2934" w:name="_Toc363920805"/>
      <w:bookmarkStart w:id="2935" w:name="_Toc363922610"/>
      <w:bookmarkStart w:id="2936" w:name="_Toc363924414"/>
      <w:bookmarkStart w:id="2937" w:name="_Toc363926223"/>
      <w:bookmarkStart w:id="2938" w:name="_Toc363917195"/>
      <w:bookmarkStart w:id="2939" w:name="_Toc363919001"/>
      <w:bookmarkStart w:id="2940" w:name="_Toc363920806"/>
      <w:bookmarkStart w:id="2941" w:name="_Toc363922611"/>
      <w:bookmarkStart w:id="2942" w:name="_Toc363924415"/>
      <w:bookmarkStart w:id="2943" w:name="_Toc363926224"/>
      <w:bookmarkStart w:id="2944" w:name="_Toc363917196"/>
      <w:bookmarkStart w:id="2945" w:name="_Toc363919002"/>
      <w:bookmarkStart w:id="2946" w:name="_Toc363920807"/>
      <w:bookmarkStart w:id="2947" w:name="_Toc363922612"/>
      <w:bookmarkStart w:id="2948" w:name="_Toc363924416"/>
      <w:bookmarkStart w:id="2949" w:name="_Toc363926225"/>
      <w:bookmarkStart w:id="2950" w:name="_Toc363917197"/>
      <w:bookmarkStart w:id="2951" w:name="_Toc363919003"/>
      <w:bookmarkStart w:id="2952" w:name="_Toc363920808"/>
      <w:bookmarkStart w:id="2953" w:name="_Toc363922613"/>
      <w:bookmarkStart w:id="2954" w:name="_Toc363924417"/>
      <w:bookmarkStart w:id="2955" w:name="_Toc363926226"/>
      <w:bookmarkStart w:id="2956" w:name="_Toc363917198"/>
      <w:bookmarkStart w:id="2957" w:name="_Toc363919004"/>
      <w:bookmarkStart w:id="2958" w:name="_Toc363920809"/>
      <w:bookmarkStart w:id="2959" w:name="_Toc363922614"/>
      <w:bookmarkStart w:id="2960" w:name="_Toc363924418"/>
      <w:bookmarkStart w:id="2961" w:name="_Toc363926227"/>
      <w:bookmarkStart w:id="2962" w:name="_Toc363917199"/>
      <w:bookmarkStart w:id="2963" w:name="_Toc363919005"/>
      <w:bookmarkStart w:id="2964" w:name="_Toc363920810"/>
      <w:bookmarkStart w:id="2965" w:name="_Toc363922615"/>
      <w:bookmarkStart w:id="2966" w:name="_Toc363924419"/>
      <w:bookmarkStart w:id="2967" w:name="_Toc363926228"/>
      <w:bookmarkStart w:id="2968" w:name="_Toc363917200"/>
      <w:bookmarkStart w:id="2969" w:name="_Toc363919006"/>
      <w:bookmarkStart w:id="2970" w:name="_Toc363920811"/>
      <w:bookmarkStart w:id="2971" w:name="_Toc363922616"/>
      <w:bookmarkStart w:id="2972" w:name="_Toc363924420"/>
      <w:bookmarkStart w:id="2973" w:name="_Toc363926229"/>
      <w:bookmarkStart w:id="2974" w:name="_Toc363917201"/>
      <w:bookmarkStart w:id="2975" w:name="_Toc363919007"/>
      <w:bookmarkStart w:id="2976" w:name="_Toc363920812"/>
      <w:bookmarkStart w:id="2977" w:name="_Toc363922617"/>
      <w:bookmarkStart w:id="2978" w:name="_Toc363924421"/>
      <w:bookmarkStart w:id="2979" w:name="_Toc363926230"/>
      <w:bookmarkStart w:id="2980" w:name="_Toc363917202"/>
      <w:bookmarkStart w:id="2981" w:name="_Toc363919008"/>
      <w:bookmarkStart w:id="2982" w:name="_Toc363920813"/>
      <w:bookmarkStart w:id="2983" w:name="_Toc363922618"/>
      <w:bookmarkStart w:id="2984" w:name="_Toc363924422"/>
      <w:bookmarkStart w:id="2985" w:name="_Toc363926231"/>
      <w:bookmarkStart w:id="2986" w:name="_Toc363917203"/>
      <w:bookmarkStart w:id="2987" w:name="_Toc363919009"/>
      <w:bookmarkStart w:id="2988" w:name="_Toc363920814"/>
      <w:bookmarkStart w:id="2989" w:name="_Toc363922619"/>
      <w:bookmarkStart w:id="2990" w:name="_Toc363924423"/>
      <w:bookmarkStart w:id="2991" w:name="_Toc363926232"/>
      <w:bookmarkStart w:id="2992" w:name="_Toc363917204"/>
      <w:bookmarkStart w:id="2993" w:name="_Toc363919010"/>
      <w:bookmarkStart w:id="2994" w:name="_Toc363920815"/>
      <w:bookmarkStart w:id="2995" w:name="_Toc363922620"/>
      <w:bookmarkStart w:id="2996" w:name="_Toc363924424"/>
      <w:bookmarkStart w:id="2997" w:name="_Toc363926233"/>
      <w:bookmarkStart w:id="2998" w:name="_Toc363917205"/>
      <w:bookmarkStart w:id="2999" w:name="_Toc363919011"/>
      <w:bookmarkStart w:id="3000" w:name="_Toc363920816"/>
      <w:bookmarkStart w:id="3001" w:name="_Toc363922621"/>
      <w:bookmarkStart w:id="3002" w:name="_Toc363924425"/>
      <w:bookmarkStart w:id="3003" w:name="_Toc363926234"/>
      <w:bookmarkStart w:id="3004" w:name="_Toc363917206"/>
      <w:bookmarkStart w:id="3005" w:name="_Toc363919012"/>
      <w:bookmarkStart w:id="3006" w:name="_Toc363920817"/>
      <w:bookmarkStart w:id="3007" w:name="_Toc363922622"/>
      <w:bookmarkStart w:id="3008" w:name="_Toc363924426"/>
      <w:bookmarkStart w:id="3009" w:name="_Toc363926235"/>
      <w:bookmarkStart w:id="3010" w:name="_Toc363917207"/>
      <w:bookmarkStart w:id="3011" w:name="_Toc363919013"/>
      <w:bookmarkStart w:id="3012" w:name="_Toc363920818"/>
      <w:bookmarkStart w:id="3013" w:name="_Toc363922623"/>
      <w:bookmarkStart w:id="3014" w:name="_Toc363924427"/>
      <w:bookmarkStart w:id="3015" w:name="_Toc363926236"/>
      <w:bookmarkStart w:id="3016" w:name="_Toc363917208"/>
      <w:bookmarkStart w:id="3017" w:name="_Toc363919014"/>
      <w:bookmarkStart w:id="3018" w:name="_Toc363920819"/>
      <w:bookmarkStart w:id="3019" w:name="_Toc363922624"/>
      <w:bookmarkStart w:id="3020" w:name="_Toc363924428"/>
      <w:bookmarkStart w:id="3021" w:name="_Toc363926237"/>
      <w:bookmarkStart w:id="3022" w:name="_Toc363917209"/>
      <w:bookmarkStart w:id="3023" w:name="_Toc363919015"/>
      <w:bookmarkStart w:id="3024" w:name="_Toc363920820"/>
      <w:bookmarkStart w:id="3025" w:name="_Toc363922625"/>
      <w:bookmarkStart w:id="3026" w:name="_Toc363924429"/>
      <w:bookmarkStart w:id="3027" w:name="_Toc363926238"/>
      <w:bookmarkStart w:id="3028" w:name="_Toc363917210"/>
      <w:bookmarkStart w:id="3029" w:name="_Toc363919016"/>
      <w:bookmarkStart w:id="3030" w:name="_Toc363920821"/>
      <w:bookmarkStart w:id="3031" w:name="_Toc363922626"/>
      <w:bookmarkStart w:id="3032" w:name="_Toc363924430"/>
      <w:bookmarkStart w:id="3033" w:name="_Toc363926239"/>
      <w:bookmarkStart w:id="3034" w:name="_Toc363917211"/>
      <w:bookmarkStart w:id="3035" w:name="_Toc363919017"/>
      <w:bookmarkStart w:id="3036" w:name="_Toc363920822"/>
      <w:bookmarkStart w:id="3037" w:name="_Toc363922627"/>
      <w:bookmarkStart w:id="3038" w:name="_Toc363924431"/>
      <w:bookmarkStart w:id="3039" w:name="_Toc363926240"/>
      <w:bookmarkStart w:id="3040" w:name="_Toc363917212"/>
      <w:bookmarkStart w:id="3041" w:name="_Toc363919018"/>
      <w:bookmarkStart w:id="3042" w:name="_Toc363920823"/>
      <w:bookmarkStart w:id="3043" w:name="_Toc363922628"/>
      <w:bookmarkStart w:id="3044" w:name="_Toc363924432"/>
      <w:bookmarkStart w:id="3045" w:name="_Toc363926241"/>
      <w:bookmarkStart w:id="3046" w:name="_Toc363917213"/>
      <w:bookmarkStart w:id="3047" w:name="_Toc363919019"/>
      <w:bookmarkStart w:id="3048" w:name="_Toc363920824"/>
      <w:bookmarkStart w:id="3049" w:name="_Toc363922629"/>
      <w:bookmarkStart w:id="3050" w:name="_Toc363924433"/>
      <w:bookmarkStart w:id="3051" w:name="_Toc363926242"/>
      <w:bookmarkStart w:id="3052" w:name="_Toc363917214"/>
      <w:bookmarkStart w:id="3053" w:name="_Toc363919020"/>
      <w:bookmarkStart w:id="3054" w:name="_Toc363920825"/>
      <w:bookmarkStart w:id="3055" w:name="_Toc363922630"/>
      <w:bookmarkStart w:id="3056" w:name="_Toc363924434"/>
      <w:bookmarkStart w:id="3057" w:name="_Toc363926243"/>
      <w:bookmarkStart w:id="3058" w:name="_Toc363917215"/>
      <w:bookmarkStart w:id="3059" w:name="_Toc363919021"/>
      <w:bookmarkStart w:id="3060" w:name="_Toc363920826"/>
      <w:bookmarkStart w:id="3061" w:name="_Toc363922631"/>
      <w:bookmarkStart w:id="3062" w:name="_Toc363924435"/>
      <w:bookmarkStart w:id="3063" w:name="_Toc363926244"/>
      <w:bookmarkStart w:id="3064" w:name="_Toc363917216"/>
      <w:bookmarkStart w:id="3065" w:name="_Toc363919022"/>
      <w:bookmarkStart w:id="3066" w:name="_Toc363920827"/>
      <w:bookmarkStart w:id="3067" w:name="_Toc363922632"/>
      <w:bookmarkStart w:id="3068" w:name="_Toc363924436"/>
      <w:bookmarkStart w:id="3069" w:name="_Toc363926245"/>
      <w:bookmarkStart w:id="3070" w:name="_Toc363917217"/>
      <w:bookmarkStart w:id="3071" w:name="_Toc363919023"/>
      <w:bookmarkStart w:id="3072" w:name="_Toc363920828"/>
      <w:bookmarkStart w:id="3073" w:name="_Toc363922633"/>
      <w:bookmarkStart w:id="3074" w:name="_Toc363924437"/>
      <w:bookmarkStart w:id="3075" w:name="_Toc363926246"/>
      <w:bookmarkStart w:id="3076" w:name="_Toc363917218"/>
      <w:bookmarkStart w:id="3077" w:name="_Toc363919024"/>
      <w:bookmarkStart w:id="3078" w:name="_Toc363920829"/>
      <w:bookmarkStart w:id="3079" w:name="_Toc363922634"/>
      <w:bookmarkStart w:id="3080" w:name="_Toc363924438"/>
      <w:bookmarkStart w:id="3081" w:name="_Toc363926247"/>
      <w:bookmarkStart w:id="3082" w:name="_Toc363917219"/>
      <w:bookmarkStart w:id="3083" w:name="_Toc363919025"/>
      <w:bookmarkStart w:id="3084" w:name="_Toc363920830"/>
      <w:bookmarkStart w:id="3085" w:name="_Toc363922635"/>
      <w:bookmarkStart w:id="3086" w:name="_Toc363924439"/>
      <w:bookmarkStart w:id="3087" w:name="_Toc363926248"/>
      <w:bookmarkStart w:id="3088" w:name="_Toc363917220"/>
      <w:bookmarkStart w:id="3089" w:name="_Toc363919026"/>
      <w:bookmarkStart w:id="3090" w:name="_Toc363920831"/>
      <w:bookmarkStart w:id="3091" w:name="_Toc363922636"/>
      <w:bookmarkStart w:id="3092" w:name="_Toc363924440"/>
      <w:bookmarkStart w:id="3093" w:name="_Toc363926249"/>
      <w:bookmarkStart w:id="3094" w:name="_Toc363917221"/>
      <w:bookmarkStart w:id="3095" w:name="_Toc363919027"/>
      <w:bookmarkStart w:id="3096" w:name="_Toc363920832"/>
      <w:bookmarkStart w:id="3097" w:name="_Toc363922637"/>
      <w:bookmarkStart w:id="3098" w:name="_Toc363924441"/>
      <w:bookmarkStart w:id="3099" w:name="_Toc363926250"/>
      <w:bookmarkStart w:id="3100" w:name="_Toc363917222"/>
      <w:bookmarkStart w:id="3101" w:name="_Toc363919028"/>
      <w:bookmarkStart w:id="3102" w:name="_Toc363920833"/>
      <w:bookmarkStart w:id="3103" w:name="_Toc363922638"/>
      <w:bookmarkStart w:id="3104" w:name="_Toc363924442"/>
      <w:bookmarkStart w:id="3105" w:name="_Toc363926251"/>
      <w:bookmarkStart w:id="3106" w:name="_Toc363917223"/>
      <w:bookmarkStart w:id="3107" w:name="_Toc363919029"/>
      <w:bookmarkStart w:id="3108" w:name="_Toc363920834"/>
      <w:bookmarkStart w:id="3109" w:name="_Toc363922639"/>
      <w:bookmarkStart w:id="3110" w:name="_Toc363924443"/>
      <w:bookmarkStart w:id="3111" w:name="_Toc363926252"/>
      <w:bookmarkStart w:id="3112" w:name="_Toc363917224"/>
      <w:bookmarkStart w:id="3113" w:name="_Toc363919030"/>
      <w:bookmarkStart w:id="3114" w:name="_Toc363920835"/>
      <w:bookmarkStart w:id="3115" w:name="_Toc363922640"/>
      <w:bookmarkStart w:id="3116" w:name="_Toc363924444"/>
      <w:bookmarkStart w:id="3117" w:name="_Toc363926253"/>
      <w:bookmarkStart w:id="3118" w:name="_Toc363917225"/>
      <w:bookmarkStart w:id="3119" w:name="_Toc363919031"/>
      <w:bookmarkStart w:id="3120" w:name="_Toc363920836"/>
      <w:bookmarkStart w:id="3121" w:name="_Toc363922641"/>
      <w:bookmarkStart w:id="3122" w:name="_Toc363924445"/>
      <w:bookmarkStart w:id="3123" w:name="_Toc363926254"/>
      <w:bookmarkStart w:id="3124" w:name="_Toc363917226"/>
      <w:bookmarkStart w:id="3125" w:name="_Toc363919032"/>
      <w:bookmarkStart w:id="3126" w:name="_Toc363920837"/>
      <w:bookmarkStart w:id="3127" w:name="_Toc363922642"/>
      <w:bookmarkStart w:id="3128" w:name="_Toc363924446"/>
      <w:bookmarkStart w:id="3129" w:name="_Toc363926255"/>
      <w:bookmarkStart w:id="3130" w:name="_Toc363917227"/>
      <w:bookmarkStart w:id="3131" w:name="_Toc363919033"/>
      <w:bookmarkStart w:id="3132" w:name="_Toc363920838"/>
      <w:bookmarkStart w:id="3133" w:name="_Toc363922643"/>
      <w:bookmarkStart w:id="3134" w:name="_Toc363924447"/>
      <w:bookmarkStart w:id="3135" w:name="_Toc363926256"/>
      <w:bookmarkStart w:id="3136" w:name="_Toc363917228"/>
      <w:bookmarkStart w:id="3137" w:name="_Toc363919034"/>
      <w:bookmarkStart w:id="3138" w:name="_Toc363920839"/>
      <w:bookmarkStart w:id="3139" w:name="_Toc363922644"/>
      <w:bookmarkStart w:id="3140" w:name="_Toc363924448"/>
      <w:bookmarkStart w:id="3141" w:name="_Toc363926257"/>
      <w:bookmarkStart w:id="3142" w:name="_Toc363917229"/>
      <w:bookmarkStart w:id="3143" w:name="_Toc363919035"/>
      <w:bookmarkStart w:id="3144" w:name="_Toc363920840"/>
      <w:bookmarkStart w:id="3145" w:name="_Toc363922645"/>
      <w:bookmarkStart w:id="3146" w:name="_Toc363924449"/>
      <w:bookmarkStart w:id="3147" w:name="_Toc363926258"/>
      <w:bookmarkStart w:id="3148" w:name="_Toc363917230"/>
      <w:bookmarkStart w:id="3149" w:name="_Toc363919036"/>
      <w:bookmarkStart w:id="3150" w:name="_Toc363920841"/>
      <w:bookmarkStart w:id="3151" w:name="_Toc363922646"/>
      <w:bookmarkStart w:id="3152" w:name="_Toc363924450"/>
      <w:bookmarkStart w:id="3153" w:name="_Toc363926259"/>
      <w:bookmarkStart w:id="3154" w:name="_Toc363917231"/>
      <w:bookmarkStart w:id="3155" w:name="_Toc363919037"/>
      <w:bookmarkStart w:id="3156" w:name="_Toc363920842"/>
      <w:bookmarkStart w:id="3157" w:name="_Toc363922647"/>
      <w:bookmarkStart w:id="3158" w:name="_Toc363924451"/>
      <w:bookmarkStart w:id="3159" w:name="_Toc363926260"/>
      <w:bookmarkStart w:id="3160" w:name="_Toc363917232"/>
      <w:bookmarkStart w:id="3161" w:name="_Toc363919038"/>
      <w:bookmarkStart w:id="3162" w:name="_Toc363920843"/>
      <w:bookmarkStart w:id="3163" w:name="_Toc363922648"/>
      <w:bookmarkStart w:id="3164" w:name="_Toc363924452"/>
      <w:bookmarkStart w:id="3165" w:name="_Toc363926261"/>
      <w:bookmarkStart w:id="3166" w:name="_Toc363917233"/>
      <w:bookmarkStart w:id="3167" w:name="_Toc363919039"/>
      <w:bookmarkStart w:id="3168" w:name="_Toc363920844"/>
      <w:bookmarkStart w:id="3169" w:name="_Toc363922649"/>
      <w:bookmarkStart w:id="3170" w:name="_Toc363924453"/>
      <w:bookmarkStart w:id="3171" w:name="_Toc363926262"/>
      <w:bookmarkStart w:id="3172" w:name="_Toc363917234"/>
      <w:bookmarkStart w:id="3173" w:name="_Toc363919040"/>
      <w:bookmarkStart w:id="3174" w:name="_Toc363920845"/>
      <w:bookmarkStart w:id="3175" w:name="_Toc363922650"/>
      <w:bookmarkStart w:id="3176" w:name="_Toc363924454"/>
      <w:bookmarkStart w:id="3177" w:name="_Toc363926263"/>
      <w:bookmarkStart w:id="3178" w:name="_Toc363917235"/>
      <w:bookmarkStart w:id="3179" w:name="_Toc363919041"/>
      <w:bookmarkStart w:id="3180" w:name="_Toc363920846"/>
      <w:bookmarkStart w:id="3181" w:name="_Toc363922651"/>
      <w:bookmarkStart w:id="3182" w:name="_Toc363924455"/>
      <w:bookmarkStart w:id="3183" w:name="_Toc363926264"/>
      <w:bookmarkStart w:id="3184" w:name="_Toc363917236"/>
      <w:bookmarkStart w:id="3185" w:name="_Toc363919042"/>
      <w:bookmarkStart w:id="3186" w:name="_Toc363920847"/>
      <w:bookmarkStart w:id="3187" w:name="_Toc363922652"/>
      <w:bookmarkStart w:id="3188" w:name="_Toc363924456"/>
      <w:bookmarkStart w:id="3189" w:name="_Toc363926265"/>
      <w:bookmarkStart w:id="3190" w:name="_Toc363917237"/>
      <w:bookmarkStart w:id="3191" w:name="_Toc363919043"/>
      <w:bookmarkStart w:id="3192" w:name="_Toc363920848"/>
      <w:bookmarkStart w:id="3193" w:name="_Toc363922653"/>
      <w:bookmarkStart w:id="3194" w:name="_Toc363924457"/>
      <w:bookmarkStart w:id="3195" w:name="_Toc363926266"/>
      <w:bookmarkStart w:id="3196" w:name="_Toc363917238"/>
      <w:bookmarkStart w:id="3197" w:name="_Toc363919044"/>
      <w:bookmarkStart w:id="3198" w:name="_Toc363920849"/>
      <w:bookmarkStart w:id="3199" w:name="_Toc363922654"/>
      <w:bookmarkStart w:id="3200" w:name="_Toc363924458"/>
      <w:bookmarkStart w:id="3201" w:name="_Toc363926267"/>
      <w:bookmarkStart w:id="3202" w:name="_Toc363917239"/>
      <w:bookmarkStart w:id="3203" w:name="_Toc363919045"/>
      <w:bookmarkStart w:id="3204" w:name="_Toc363920850"/>
      <w:bookmarkStart w:id="3205" w:name="_Toc363922655"/>
      <w:bookmarkStart w:id="3206" w:name="_Toc363924459"/>
      <w:bookmarkStart w:id="3207" w:name="_Toc363926268"/>
      <w:bookmarkStart w:id="3208" w:name="_Toc363917240"/>
      <w:bookmarkStart w:id="3209" w:name="_Toc363919046"/>
      <w:bookmarkStart w:id="3210" w:name="_Toc363920851"/>
      <w:bookmarkStart w:id="3211" w:name="_Toc363922656"/>
      <w:bookmarkStart w:id="3212" w:name="_Toc363924460"/>
      <w:bookmarkStart w:id="3213" w:name="_Toc363926269"/>
      <w:bookmarkStart w:id="3214" w:name="_Toc363917241"/>
      <w:bookmarkStart w:id="3215" w:name="_Toc363919047"/>
      <w:bookmarkStart w:id="3216" w:name="_Toc363920852"/>
      <w:bookmarkStart w:id="3217" w:name="_Toc363922657"/>
      <w:bookmarkStart w:id="3218" w:name="_Toc363924461"/>
      <w:bookmarkStart w:id="3219" w:name="_Toc363926270"/>
      <w:bookmarkStart w:id="3220" w:name="_Toc363917242"/>
      <w:bookmarkStart w:id="3221" w:name="_Toc363919048"/>
      <w:bookmarkStart w:id="3222" w:name="_Toc363920853"/>
      <w:bookmarkStart w:id="3223" w:name="_Toc363922658"/>
      <w:bookmarkStart w:id="3224" w:name="_Toc363924462"/>
      <w:bookmarkStart w:id="3225" w:name="_Toc363926271"/>
      <w:bookmarkStart w:id="3226" w:name="_Toc363917243"/>
      <w:bookmarkStart w:id="3227" w:name="_Toc363919049"/>
      <w:bookmarkStart w:id="3228" w:name="_Toc363920854"/>
      <w:bookmarkStart w:id="3229" w:name="_Toc363922659"/>
      <w:bookmarkStart w:id="3230" w:name="_Toc363924463"/>
      <w:bookmarkStart w:id="3231" w:name="_Toc363926272"/>
      <w:bookmarkStart w:id="3232" w:name="_Toc363917244"/>
      <w:bookmarkStart w:id="3233" w:name="_Toc363919050"/>
      <w:bookmarkStart w:id="3234" w:name="_Toc363920855"/>
      <w:bookmarkStart w:id="3235" w:name="_Toc363922660"/>
      <w:bookmarkStart w:id="3236" w:name="_Toc363924464"/>
      <w:bookmarkStart w:id="3237" w:name="_Toc363926273"/>
      <w:bookmarkStart w:id="3238" w:name="_Toc363917245"/>
      <w:bookmarkStart w:id="3239" w:name="_Toc363919051"/>
      <w:bookmarkStart w:id="3240" w:name="_Toc363920856"/>
      <w:bookmarkStart w:id="3241" w:name="_Toc363922661"/>
      <w:bookmarkStart w:id="3242" w:name="_Toc363924465"/>
      <w:bookmarkStart w:id="3243" w:name="_Toc363926274"/>
      <w:bookmarkStart w:id="3244" w:name="_Toc363917246"/>
      <w:bookmarkStart w:id="3245" w:name="_Toc363919052"/>
      <w:bookmarkStart w:id="3246" w:name="_Toc363920857"/>
      <w:bookmarkStart w:id="3247" w:name="_Toc363922662"/>
      <w:bookmarkStart w:id="3248" w:name="_Toc363924466"/>
      <w:bookmarkStart w:id="3249" w:name="_Toc363926275"/>
      <w:bookmarkStart w:id="3250" w:name="_Toc363917247"/>
      <w:bookmarkStart w:id="3251" w:name="_Toc363919053"/>
      <w:bookmarkStart w:id="3252" w:name="_Toc363920858"/>
      <w:bookmarkStart w:id="3253" w:name="_Toc363922663"/>
      <w:bookmarkStart w:id="3254" w:name="_Toc363924467"/>
      <w:bookmarkStart w:id="3255" w:name="_Toc363926276"/>
      <w:bookmarkStart w:id="3256" w:name="_Toc363917248"/>
      <w:bookmarkStart w:id="3257" w:name="_Toc363919054"/>
      <w:bookmarkStart w:id="3258" w:name="_Toc363920859"/>
      <w:bookmarkStart w:id="3259" w:name="_Toc363922664"/>
      <w:bookmarkStart w:id="3260" w:name="_Toc363924468"/>
      <w:bookmarkStart w:id="3261" w:name="_Toc363926277"/>
      <w:bookmarkStart w:id="3262" w:name="_Toc363917249"/>
      <w:bookmarkStart w:id="3263" w:name="_Toc363919055"/>
      <w:bookmarkStart w:id="3264" w:name="_Toc363920860"/>
      <w:bookmarkStart w:id="3265" w:name="_Toc363922665"/>
      <w:bookmarkStart w:id="3266" w:name="_Toc363924469"/>
      <w:bookmarkStart w:id="3267" w:name="_Toc363926278"/>
      <w:bookmarkStart w:id="3268" w:name="_Toc363917250"/>
      <w:bookmarkStart w:id="3269" w:name="_Toc363919056"/>
      <w:bookmarkStart w:id="3270" w:name="_Toc363920861"/>
      <w:bookmarkStart w:id="3271" w:name="_Toc363922666"/>
      <w:bookmarkStart w:id="3272" w:name="_Toc363924470"/>
      <w:bookmarkStart w:id="3273" w:name="_Toc363926279"/>
      <w:bookmarkStart w:id="3274" w:name="_Toc363917251"/>
      <w:bookmarkStart w:id="3275" w:name="_Toc363919057"/>
      <w:bookmarkStart w:id="3276" w:name="_Toc363920862"/>
      <w:bookmarkStart w:id="3277" w:name="_Toc363922667"/>
      <w:bookmarkStart w:id="3278" w:name="_Toc363924471"/>
      <w:bookmarkStart w:id="3279" w:name="_Toc363926280"/>
      <w:bookmarkStart w:id="3280" w:name="_Toc363917252"/>
      <w:bookmarkStart w:id="3281" w:name="_Toc363919058"/>
      <w:bookmarkStart w:id="3282" w:name="_Toc363920863"/>
      <w:bookmarkStart w:id="3283" w:name="_Toc363922668"/>
      <w:bookmarkStart w:id="3284" w:name="_Toc363924472"/>
      <w:bookmarkStart w:id="3285" w:name="_Toc363926281"/>
      <w:bookmarkStart w:id="3286" w:name="_Toc363917253"/>
      <w:bookmarkStart w:id="3287" w:name="_Toc363919059"/>
      <w:bookmarkStart w:id="3288" w:name="_Toc363920864"/>
      <w:bookmarkStart w:id="3289" w:name="_Toc363922669"/>
      <w:bookmarkStart w:id="3290" w:name="_Toc363924473"/>
      <w:bookmarkStart w:id="3291" w:name="_Toc363926282"/>
      <w:bookmarkStart w:id="3292" w:name="_Toc363917254"/>
      <w:bookmarkStart w:id="3293" w:name="_Toc363919060"/>
      <w:bookmarkStart w:id="3294" w:name="_Toc363920865"/>
      <w:bookmarkStart w:id="3295" w:name="_Toc363922670"/>
      <w:bookmarkStart w:id="3296" w:name="_Toc363924474"/>
      <w:bookmarkStart w:id="3297" w:name="_Toc363926283"/>
      <w:bookmarkStart w:id="3298" w:name="_Toc363917255"/>
      <w:bookmarkStart w:id="3299" w:name="_Toc363919061"/>
      <w:bookmarkStart w:id="3300" w:name="_Toc363920866"/>
      <w:bookmarkStart w:id="3301" w:name="_Toc363922671"/>
      <w:bookmarkStart w:id="3302" w:name="_Toc363924475"/>
      <w:bookmarkStart w:id="3303" w:name="_Toc363926284"/>
      <w:bookmarkStart w:id="3304" w:name="_Toc363917256"/>
      <w:bookmarkStart w:id="3305" w:name="_Toc363919062"/>
      <w:bookmarkStart w:id="3306" w:name="_Toc363920867"/>
      <w:bookmarkStart w:id="3307" w:name="_Toc363922672"/>
      <w:bookmarkStart w:id="3308" w:name="_Toc363924476"/>
      <w:bookmarkStart w:id="3309" w:name="_Toc363926285"/>
      <w:bookmarkStart w:id="3310" w:name="_Toc363917257"/>
      <w:bookmarkStart w:id="3311" w:name="_Toc363919063"/>
      <w:bookmarkStart w:id="3312" w:name="_Toc363920868"/>
      <w:bookmarkStart w:id="3313" w:name="_Toc363922673"/>
      <w:bookmarkStart w:id="3314" w:name="_Toc363924477"/>
      <w:bookmarkStart w:id="3315" w:name="_Toc363926286"/>
      <w:bookmarkStart w:id="3316" w:name="_Toc363917258"/>
      <w:bookmarkStart w:id="3317" w:name="_Toc363919064"/>
      <w:bookmarkStart w:id="3318" w:name="_Toc363920869"/>
      <w:bookmarkStart w:id="3319" w:name="_Toc363922674"/>
      <w:bookmarkStart w:id="3320" w:name="_Toc363924478"/>
      <w:bookmarkStart w:id="3321" w:name="_Toc363926287"/>
      <w:bookmarkStart w:id="3322" w:name="_Toc363917259"/>
      <w:bookmarkStart w:id="3323" w:name="_Toc363919065"/>
      <w:bookmarkStart w:id="3324" w:name="_Toc363920870"/>
      <w:bookmarkStart w:id="3325" w:name="_Toc363922675"/>
      <w:bookmarkStart w:id="3326" w:name="_Toc363924479"/>
      <w:bookmarkStart w:id="3327" w:name="_Toc363926288"/>
      <w:bookmarkStart w:id="3328" w:name="_Toc363917260"/>
      <w:bookmarkStart w:id="3329" w:name="_Toc363919066"/>
      <w:bookmarkStart w:id="3330" w:name="_Toc363920871"/>
      <w:bookmarkStart w:id="3331" w:name="_Toc363922676"/>
      <w:bookmarkStart w:id="3332" w:name="_Toc363924480"/>
      <w:bookmarkStart w:id="3333" w:name="_Toc363926289"/>
      <w:bookmarkStart w:id="3334" w:name="_Toc363917261"/>
      <w:bookmarkStart w:id="3335" w:name="_Toc363919067"/>
      <w:bookmarkStart w:id="3336" w:name="_Toc363920872"/>
      <w:bookmarkStart w:id="3337" w:name="_Toc363922677"/>
      <w:bookmarkStart w:id="3338" w:name="_Toc363924481"/>
      <w:bookmarkStart w:id="3339" w:name="_Toc363926290"/>
      <w:bookmarkStart w:id="3340" w:name="_Toc363917262"/>
      <w:bookmarkStart w:id="3341" w:name="_Toc363919068"/>
      <w:bookmarkStart w:id="3342" w:name="_Toc363920873"/>
      <w:bookmarkStart w:id="3343" w:name="_Toc363922678"/>
      <w:bookmarkStart w:id="3344" w:name="_Toc363924482"/>
      <w:bookmarkStart w:id="3345" w:name="_Toc363926291"/>
      <w:bookmarkStart w:id="3346" w:name="_Toc363917263"/>
      <w:bookmarkStart w:id="3347" w:name="_Toc363919069"/>
      <w:bookmarkStart w:id="3348" w:name="_Toc363920874"/>
      <w:bookmarkStart w:id="3349" w:name="_Toc363922679"/>
      <w:bookmarkStart w:id="3350" w:name="_Toc363924483"/>
      <w:bookmarkStart w:id="3351" w:name="_Toc363926292"/>
      <w:bookmarkStart w:id="3352" w:name="_Toc363917264"/>
      <w:bookmarkStart w:id="3353" w:name="_Toc363919070"/>
      <w:bookmarkStart w:id="3354" w:name="_Toc363920875"/>
      <w:bookmarkStart w:id="3355" w:name="_Toc363922680"/>
      <w:bookmarkStart w:id="3356" w:name="_Toc363924484"/>
      <w:bookmarkStart w:id="3357" w:name="_Toc363926293"/>
      <w:bookmarkStart w:id="3358" w:name="_Toc363917265"/>
      <w:bookmarkStart w:id="3359" w:name="_Toc363919071"/>
      <w:bookmarkStart w:id="3360" w:name="_Toc363920876"/>
      <w:bookmarkStart w:id="3361" w:name="_Toc363922681"/>
      <w:bookmarkStart w:id="3362" w:name="_Toc363924485"/>
      <w:bookmarkStart w:id="3363" w:name="_Toc363926294"/>
      <w:bookmarkStart w:id="3364" w:name="_Toc363917266"/>
      <w:bookmarkStart w:id="3365" w:name="_Toc363919072"/>
      <w:bookmarkStart w:id="3366" w:name="_Toc363920877"/>
      <w:bookmarkStart w:id="3367" w:name="_Toc363922682"/>
      <w:bookmarkStart w:id="3368" w:name="_Toc363924486"/>
      <w:bookmarkStart w:id="3369" w:name="_Toc363926295"/>
      <w:bookmarkStart w:id="3370" w:name="_Toc363917267"/>
      <w:bookmarkStart w:id="3371" w:name="_Toc363919073"/>
      <w:bookmarkStart w:id="3372" w:name="_Toc363920878"/>
      <w:bookmarkStart w:id="3373" w:name="_Toc363922683"/>
      <w:bookmarkStart w:id="3374" w:name="_Toc363924487"/>
      <w:bookmarkStart w:id="3375" w:name="_Toc363926296"/>
      <w:bookmarkStart w:id="3376" w:name="_Toc363917268"/>
      <w:bookmarkStart w:id="3377" w:name="_Toc363919074"/>
      <w:bookmarkStart w:id="3378" w:name="_Toc363920879"/>
      <w:bookmarkStart w:id="3379" w:name="_Toc363922684"/>
      <w:bookmarkStart w:id="3380" w:name="_Toc363924488"/>
      <w:bookmarkStart w:id="3381" w:name="_Toc363926297"/>
      <w:bookmarkStart w:id="3382" w:name="_Toc363917269"/>
      <w:bookmarkStart w:id="3383" w:name="_Toc363919075"/>
      <w:bookmarkStart w:id="3384" w:name="_Toc363920880"/>
      <w:bookmarkStart w:id="3385" w:name="_Toc363922685"/>
      <w:bookmarkStart w:id="3386" w:name="_Toc363924489"/>
      <w:bookmarkStart w:id="3387" w:name="_Toc363926298"/>
      <w:bookmarkStart w:id="3388" w:name="_Toc363917270"/>
      <w:bookmarkStart w:id="3389" w:name="_Toc363919076"/>
      <w:bookmarkStart w:id="3390" w:name="_Toc363920881"/>
      <w:bookmarkStart w:id="3391" w:name="_Toc363922686"/>
      <w:bookmarkStart w:id="3392" w:name="_Toc363924490"/>
      <w:bookmarkStart w:id="3393" w:name="_Toc363926299"/>
      <w:bookmarkStart w:id="3394" w:name="_Toc363917271"/>
      <w:bookmarkStart w:id="3395" w:name="_Toc363919077"/>
      <w:bookmarkStart w:id="3396" w:name="_Toc363920882"/>
      <w:bookmarkStart w:id="3397" w:name="_Toc363922687"/>
      <w:bookmarkStart w:id="3398" w:name="_Toc363924491"/>
      <w:bookmarkStart w:id="3399" w:name="_Toc363926300"/>
      <w:bookmarkStart w:id="3400" w:name="_Toc363917272"/>
      <w:bookmarkStart w:id="3401" w:name="_Toc363919078"/>
      <w:bookmarkStart w:id="3402" w:name="_Toc363920883"/>
      <w:bookmarkStart w:id="3403" w:name="_Toc363922688"/>
      <w:bookmarkStart w:id="3404" w:name="_Toc363924492"/>
      <w:bookmarkStart w:id="3405" w:name="_Toc363926301"/>
      <w:bookmarkStart w:id="3406" w:name="_Toc363917273"/>
      <w:bookmarkStart w:id="3407" w:name="_Toc363919079"/>
      <w:bookmarkStart w:id="3408" w:name="_Toc363920884"/>
      <w:bookmarkStart w:id="3409" w:name="_Toc363922689"/>
      <w:bookmarkStart w:id="3410" w:name="_Toc363924493"/>
      <w:bookmarkStart w:id="3411" w:name="_Toc363926302"/>
      <w:bookmarkStart w:id="3412" w:name="_Toc363917274"/>
      <w:bookmarkStart w:id="3413" w:name="_Toc363919080"/>
      <w:bookmarkStart w:id="3414" w:name="_Toc363920885"/>
      <w:bookmarkStart w:id="3415" w:name="_Toc363922690"/>
      <w:bookmarkStart w:id="3416" w:name="_Toc363924494"/>
      <w:bookmarkStart w:id="3417" w:name="_Toc363926303"/>
      <w:bookmarkStart w:id="3418" w:name="_Toc363917275"/>
      <w:bookmarkStart w:id="3419" w:name="_Toc363919081"/>
      <w:bookmarkStart w:id="3420" w:name="_Toc363920886"/>
      <w:bookmarkStart w:id="3421" w:name="_Toc363922691"/>
      <w:bookmarkStart w:id="3422" w:name="_Toc363924495"/>
      <w:bookmarkStart w:id="3423" w:name="_Toc363926304"/>
      <w:bookmarkStart w:id="3424" w:name="_Toc363917276"/>
      <w:bookmarkStart w:id="3425" w:name="_Toc363919082"/>
      <w:bookmarkStart w:id="3426" w:name="_Toc363920887"/>
      <w:bookmarkStart w:id="3427" w:name="_Toc363922692"/>
      <w:bookmarkStart w:id="3428" w:name="_Toc363924496"/>
      <w:bookmarkStart w:id="3429" w:name="_Toc363926305"/>
      <w:bookmarkStart w:id="3430" w:name="_Toc363917277"/>
      <w:bookmarkStart w:id="3431" w:name="_Toc363919083"/>
      <w:bookmarkStart w:id="3432" w:name="_Toc363920888"/>
      <w:bookmarkStart w:id="3433" w:name="_Toc363922693"/>
      <w:bookmarkStart w:id="3434" w:name="_Toc363924497"/>
      <w:bookmarkStart w:id="3435" w:name="_Toc363926306"/>
      <w:bookmarkStart w:id="3436" w:name="_Toc363917278"/>
      <w:bookmarkStart w:id="3437" w:name="_Toc363919084"/>
      <w:bookmarkStart w:id="3438" w:name="_Toc363920889"/>
      <w:bookmarkStart w:id="3439" w:name="_Toc363922694"/>
      <w:bookmarkStart w:id="3440" w:name="_Toc363924498"/>
      <w:bookmarkStart w:id="3441" w:name="_Toc363926307"/>
      <w:bookmarkStart w:id="3442" w:name="_Toc363917279"/>
      <w:bookmarkStart w:id="3443" w:name="_Toc363919085"/>
      <w:bookmarkStart w:id="3444" w:name="_Toc363920890"/>
      <w:bookmarkStart w:id="3445" w:name="_Toc363922695"/>
      <w:bookmarkStart w:id="3446" w:name="_Toc363924499"/>
      <w:bookmarkStart w:id="3447" w:name="_Toc363926308"/>
      <w:bookmarkStart w:id="3448" w:name="_Toc363917280"/>
      <w:bookmarkStart w:id="3449" w:name="_Toc363919086"/>
      <w:bookmarkStart w:id="3450" w:name="_Toc363920891"/>
      <w:bookmarkStart w:id="3451" w:name="_Toc363922696"/>
      <w:bookmarkStart w:id="3452" w:name="_Toc363924500"/>
      <w:bookmarkStart w:id="3453" w:name="_Toc363926309"/>
      <w:bookmarkStart w:id="3454" w:name="_Toc363917281"/>
      <w:bookmarkStart w:id="3455" w:name="_Toc363919087"/>
      <w:bookmarkStart w:id="3456" w:name="_Toc363920892"/>
      <w:bookmarkStart w:id="3457" w:name="_Toc363922697"/>
      <w:bookmarkStart w:id="3458" w:name="_Toc363924501"/>
      <w:bookmarkStart w:id="3459" w:name="_Toc363926310"/>
      <w:bookmarkStart w:id="3460" w:name="_Toc363917282"/>
      <w:bookmarkStart w:id="3461" w:name="_Toc363919088"/>
      <w:bookmarkStart w:id="3462" w:name="_Toc363920893"/>
      <w:bookmarkStart w:id="3463" w:name="_Toc363922698"/>
      <w:bookmarkStart w:id="3464" w:name="_Toc363924502"/>
      <w:bookmarkStart w:id="3465" w:name="_Toc363926311"/>
      <w:bookmarkStart w:id="3466" w:name="_Toc363917283"/>
      <w:bookmarkStart w:id="3467" w:name="_Toc363919089"/>
      <w:bookmarkStart w:id="3468" w:name="_Toc363920894"/>
      <w:bookmarkStart w:id="3469" w:name="_Toc363922699"/>
      <w:bookmarkStart w:id="3470" w:name="_Toc363924503"/>
      <w:bookmarkStart w:id="3471" w:name="_Toc363926312"/>
      <w:bookmarkStart w:id="3472" w:name="_Toc363917284"/>
      <w:bookmarkStart w:id="3473" w:name="_Toc363919090"/>
      <w:bookmarkStart w:id="3474" w:name="_Toc363920895"/>
      <w:bookmarkStart w:id="3475" w:name="_Toc363922700"/>
      <w:bookmarkStart w:id="3476" w:name="_Toc363924504"/>
      <w:bookmarkStart w:id="3477" w:name="_Toc363926313"/>
      <w:bookmarkStart w:id="3478" w:name="_Toc363917285"/>
      <w:bookmarkStart w:id="3479" w:name="_Toc363919091"/>
      <w:bookmarkStart w:id="3480" w:name="_Toc363920896"/>
      <w:bookmarkStart w:id="3481" w:name="_Toc363922701"/>
      <w:bookmarkStart w:id="3482" w:name="_Toc363924505"/>
      <w:bookmarkStart w:id="3483" w:name="_Toc363926314"/>
      <w:bookmarkStart w:id="3484" w:name="_Toc363917286"/>
      <w:bookmarkStart w:id="3485" w:name="_Toc363919092"/>
      <w:bookmarkStart w:id="3486" w:name="_Toc363920897"/>
      <w:bookmarkStart w:id="3487" w:name="_Toc363922702"/>
      <w:bookmarkStart w:id="3488" w:name="_Toc363924506"/>
      <w:bookmarkStart w:id="3489" w:name="_Toc363926315"/>
      <w:bookmarkStart w:id="3490" w:name="_Toc363917287"/>
      <w:bookmarkStart w:id="3491" w:name="_Toc363919093"/>
      <w:bookmarkStart w:id="3492" w:name="_Toc363920898"/>
      <w:bookmarkStart w:id="3493" w:name="_Toc363922703"/>
      <w:bookmarkStart w:id="3494" w:name="_Toc363924507"/>
      <w:bookmarkStart w:id="3495" w:name="_Toc363926316"/>
      <w:bookmarkStart w:id="3496" w:name="_Toc363917288"/>
      <w:bookmarkStart w:id="3497" w:name="_Toc363919094"/>
      <w:bookmarkStart w:id="3498" w:name="_Toc363920899"/>
      <w:bookmarkStart w:id="3499" w:name="_Toc363922704"/>
      <w:bookmarkStart w:id="3500" w:name="_Toc363924508"/>
      <w:bookmarkStart w:id="3501" w:name="_Toc363926317"/>
      <w:bookmarkStart w:id="3502" w:name="_Toc363917289"/>
      <w:bookmarkStart w:id="3503" w:name="_Toc363919095"/>
      <w:bookmarkStart w:id="3504" w:name="_Toc363920900"/>
      <w:bookmarkStart w:id="3505" w:name="_Toc363922705"/>
      <w:bookmarkStart w:id="3506" w:name="_Toc363924509"/>
      <w:bookmarkStart w:id="3507" w:name="_Toc363926318"/>
      <w:bookmarkStart w:id="3508" w:name="_Toc363917290"/>
      <w:bookmarkStart w:id="3509" w:name="_Toc363919096"/>
      <w:bookmarkStart w:id="3510" w:name="_Toc363920901"/>
      <w:bookmarkStart w:id="3511" w:name="_Toc363922706"/>
      <w:bookmarkStart w:id="3512" w:name="_Toc363924510"/>
      <w:bookmarkStart w:id="3513" w:name="_Toc363926319"/>
      <w:bookmarkStart w:id="3514" w:name="_Toc363917291"/>
      <w:bookmarkStart w:id="3515" w:name="_Toc363919097"/>
      <w:bookmarkStart w:id="3516" w:name="_Toc363920902"/>
      <w:bookmarkStart w:id="3517" w:name="_Toc363922707"/>
      <w:bookmarkStart w:id="3518" w:name="_Toc363924511"/>
      <w:bookmarkStart w:id="3519" w:name="_Toc363926320"/>
      <w:bookmarkStart w:id="3520" w:name="_Toc363917292"/>
      <w:bookmarkStart w:id="3521" w:name="_Toc363919098"/>
      <w:bookmarkStart w:id="3522" w:name="_Toc363920903"/>
      <w:bookmarkStart w:id="3523" w:name="_Toc363922708"/>
      <w:bookmarkStart w:id="3524" w:name="_Toc363924512"/>
      <w:bookmarkStart w:id="3525" w:name="_Toc363926321"/>
      <w:bookmarkStart w:id="3526" w:name="_Toc363917293"/>
      <w:bookmarkStart w:id="3527" w:name="_Toc363919099"/>
      <w:bookmarkStart w:id="3528" w:name="_Toc363920904"/>
      <w:bookmarkStart w:id="3529" w:name="_Toc363922709"/>
      <w:bookmarkStart w:id="3530" w:name="_Toc363924513"/>
      <w:bookmarkStart w:id="3531" w:name="_Toc363926322"/>
      <w:bookmarkStart w:id="3532" w:name="_Toc363917294"/>
      <w:bookmarkStart w:id="3533" w:name="_Toc363919100"/>
      <w:bookmarkStart w:id="3534" w:name="_Toc363920905"/>
      <w:bookmarkStart w:id="3535" w:name="_Toc363922710"/>
      <w:bookmarkStart w:id="3536" w:name="_Toc363924514"/>
      <w:bookmarkStart w:id="3537" w:name="_Toc363926323"/>
      <w:bookmarkStart w:id="3538" w:name="_Toc363917295"/>
      <w:bookmarkStart w:id="3539" w:name="_Toc363919101"/>
      <w:bookmarkStart w:id="3540" w:name="_Toc363920906"/>
      <w:bookmarkStart w:id="3541" w:name="_Toc363922711"/>
      <w:bookmarkStart w:id="3542" w:name="_Toc363924515"/>
      <w:bookmarkStart w:id="3543" w:name="_Toc363926324"/>
      <w:bookmarkStart w:id="3544" w:name="_Toc363917296"/>
      <w:bookmarkStart w:id="3545" w:name="_Toc363919102"/>
      <w:bookmarkStart w:id="3546" w:name="_Toc363920907"/>
      <w:bookmarkStart w:id="3547" w:name="_Toc363922712"/>
      <w:bookmarkStart w:id="3548" w:name="_Toc363924516"/>
      <w:bookmarkStart w:id="3549" w:name="_Toc363926325"/>
      <w:bookmarkStart w:id="3550" w:name="_Toc363917297"/>
      <w:bookmarkStart w:id="3551" w:name="_Toc363919103"/>
      <w:bookmarkStart w:id="3552" w:name="_Toc363920908"/>
      <w:bookmarkStart w:id="3553" w:name="_Toc363922713"/>
      <w:bookmarkStart w:id="3554" w:name="_Toc363924517"/>
      <w:bookmarkStart w:id="3555" w:name="_Toc363926326"/>
      <w:bookmarkStart w:id="3556" w:name="_Toc363917298"/>
      <w:bookmarkStart w:id="3557" w:name="_Toc363919104"/>
      <w:bookmarkStart w:id="3558" w:name="_Toc363920909"/>
      <w:bookmarkStart w:id="3559" w:name="_Toc363922714"/>
      <w:bookmarkStart w:id="3560" w:name="_Toc363924518"/>
      <w:bookmarkStart w:id="3561" w:name="_Toc363926327"/>
      <w:bookmarkStart w:id="3562" w:name="_Toc363917299"/>
      <w:bookmarkStart w:id="3563" w:name="_Toc363919105"/>
      <w:bookmarkStart w:id="3564" w:name="_Toc363920910"/>
      <w:bookmarkStart w:id="3565" w:name="_Toc363922715"/>
      <w:bookmarkStart w:id="3566" w:name="_Toc363924519"/>
      <w:bookmarkStart w:id="3567" w:name="_Toc363926328"/>
      <w:bookmarkStart w:id="3568" w:name="_Toc363917300"/>
      <w:bookmarkStart w:id="3569" w:name="_Toc363919106"/>
      <w:bookmarkStart w:id="3570" w:name="_Toc363920911"/>
      <w:bookmarkStart w:id="3571" w:name="_Toc363922716"/>
      <w:bookmarkStart w:id="3572" w:name="_Toc363924520"/>
      <w:bookmarkStart w:id="3573" w:name="_Toc363926329"/>
      <w:bookmarkStart w:id="3574" w:name="_Toc363917301"/>
      <w:bookmarkStart w:id="3575" w:name="_Toc363919107"/>
      <w:bookmarkStart w:id="3576" w:name="_Toc363920912"/>
      <w:bookmarkStart w:id="3577" w:name="_Toc363922717"/>
      <w:bookmarkStart w:id="3578" w:name="_Toc363924521"/>
      <w:bookmarkStart w:id="3579" w:name="_Toc363926330"/>
      <w:bookmarkStart w:id="3580" w:name="_Toc363917302"/>
      <w:bookmarkStart w:id="3581" w:name="_Toc363919108"/>
      <w:bookmarkStart w:id="3582" w:name="_Toc363920913"/>
      <w:bookmarkStart w:id="3583" w:name="_Toc363922718"/>
      <w:bookmarkStart w:id="3584" w:name="_Toc363924522"/>
      <w:bookmarkStart w:id="3585" w:name="_Toc363926331"/>
      <w:bookmarkStart w:id="3586" w:name="_Toc363917303"/>
      <w:bookmarkStart w:id="3587" w:name="_Toc363919109"/>
      <w:bookmarkStart w:id="3588" w:name="_Toc363920914"/>
      <w:bookmarkStart w:id="3589" w:name="_Toc363922719"/>
      <w:bookmarkStart w:id="3590" w:name="_Toc363924523"/>
      <w:bookmarkStart w:id="3591" w:name="_Toc363926332"/>
      <w:bookmarkStart w:id="3592" w:name="_Toc363917304"/>
      <w:bookmarkStart w:id="3593" w:name="_Toc363919110"/>
      <w:bookmarkStart w:id="3594" w:name="_Toc363920915"/>
      <w:bookmarkStart w:id="3595" w:name="_Toc363922720"/>
      <w:bookmarkStart w:id="3596" w:name="_Toc363924524"/>
      <w:bookmarkStart w:id="3597" w:name="_Toc363926333"/>
      <w:bookmarkStart w:id="3598" w:name="_Toc363917305"/>
      <w:bookmarkStart w:id="3599" w:name="_Toc363919111"/>
      <w:bookmarkStart w:id="3600" w:name="_Toc363920916"/>
      <w:bookmarkStart w:id="3601" w:name="_Toc363922721"/>
      <w:bookmarkStart w:id="3602" w:name="_Toc363924525"/>
      <w:bookmarkStart w:id="3603" w:name="_Toc363926334"/>
      <w:bookmarkStart w:id="3604" w:name="_Toc363917306"/>
      <w:bookmarkStart w:id="3605" w:name="_Toc363919112"/>
      <w:bookmarkStart w:id="3606" w:name="_Toc363920917"/>
      <w:bookmarkStart w:id="3607" w:name="_Toc363922722"/>
      <w:bookmarkStart w:id="3608" w:name="_Toc363924526"/>
      <w:bookmarkStart w:id="3609" w:name="_Toc363926335"/>
      <w:bookmarkStart w:id="3610" w:name="_Toc363917307"/>
      <w:bookmarkStart w:id="3611" w:name="_Toc363919113"/>
      <w:bookmarkStart w:id="3612" w:name="_Toc363920918"/>
      <w:bookmarkStart w:id="3613" w:name="_Toc363922723"/>
      <w:bookmarkStart w:id="3614" w:name="_Toc363924527"/>
      <w:bookmarkStart w:id="3615" w:name="_Toc363926336"/>
      <w:bookmarkStart w:id="3616" w:name="_Toc363917308"/>
      <w:bookmarkStart w:id="3617" w:name="_Toc363919114"/>
      <w:bookmarkStart w:id="3618" w:name="_Toc363920919"/>
      <w:bookmarkStart w:id="3619" w:name="_Toc363922724"/>
      <w:bookmarkStart w:id="3620" w:name="_Toc363924528"/>
      <w:bookmarkStart w:id="3621" w:name="_Toc363926337"/>
      <w:bookmarkStart w:id="3622" w:name="_Toc363917309"/>
      <w:bookmarkStart w:id="3623" w:name="_Toc363919115"/>
      <w:bookmarkStart w:id="3624" w:name="_Toc363920920"/>
      <w:bookmarkStart w:id="3625" w:name="_Toc363922725"/>
      <w:bookmarkStart w:id="3626" w:name="_Toc363924529"/>
      <w:bookmarkStart w:id="3627" w:name="_Toc363926338"/>
      <w:bookmarkStart w:id="3628" w:name="_Toc363917310"/>
      <w:bookmarkStart w:id="3629" w:name="_Toc363919116"/>
      <w:bookmarkStart w:id="3630" w:name="_Toc363920921"/>
      <w:bookmarkStart w:id="3631" w:name="_Toc363922726"/>
      <w:bookmarkStart w:id="3632" w:name="_Toc363924530"/>
      <w:bookmarkStart w:id="3633" w:name="_Toc363926339"/>
      <w:bookmarkStart w:id="3634" w:name="_Toc363917311"/>
      <w:bookmarkStart w:id="3635" w:name="_Toc363919117"/>
      <w:bookmarkStart w:id="3636" w:name="_Toc363920922"/>
      <w:bookmarkStart w:id="3637" w:name="_Toc363922727"/>
      <w:bookmarkStart w:id="3638" w:name="_Toc363924531"/>
      <w:bookmarkStart w:id="3639" w:name="_Toc363926340"/>
      <w:bookmarkStart w:id="3640" w:name="_Toc363917312"/>
      <w:bookmarkStart w:id="3641" w:name="_Toc363919118"/>
      <w:bookmarkStart w:id="3642" w:name="_Toc363920923"/>
      <w:bookmarkStart w:id="3643" w:name="_Toc363922728"/>
      <w:bookmarkStart w:id="3644" w:name="_Toc363924532"/>
      <w:bookmarkStart w:id="3645" w:name="_Toc363926341"/>
      <w:bookmarkStart w:id="3646" w:name="_Toc363917313"/>
      <w:bookmarkStart w:id="3647" w:name="_Toc363919119"/>
      <w:bookmarkStart w:id="3648" w:name="_Toc363920924"/>
      <w:bookmarkStart w:id="3649" w:name="_Toc363922729"/>
      <w:bookmarkStart w:id="3650" w:name="_Toc363924533"/>
      <w:bookmarkStart w:id="3651" w:name="_Toc363926342"/>
      <w:bookmarkStart w:id="3652" w:name="_Toc363917314"/>
      <w:bookmarkStart w:id="3653" w:name="_Toc363919120"/>
      <w:bookmarkStart w:id="3654" w:name="_Toc363920925"/>
      <w:bookmarkStart w:id="3655" w:name="_Toc363922730"/>
      <w:bookmarkStart w:id="3656" w:name="_Toc363924534"/>
      <w:bookmarkStart w:id="3657" w:name="_Toc363926343"/>
      <w:bookmarkStart w:id="3658" w:name="_Toc363917315"/>
      <w:bookmarkStart w:id="3659" w:name="_Toc363919121"/>
      <w:bookmarkStart w:id="3660" w:name="_Toc363920926"/>
      <w:bookmarkStart w:id="3661" w:name="_Toc363922731"/>
      <w:bookmarkStart w:id="3662" w:name="_Toc363924535"/>
      <w:bookmarkStart w:id="3663" w:name="_Toc363926344"/>
      <w:bookmarkStart w:id="3664" w:name="_Toc363917316"/>
      <w:bookmarkStart w:id="3665" w:name="_Toc363919122"/>
      <w:bookmarkStart w:id="3666" w:name="_Toc363920927"/>
      <w:bookmarkStart w:id="3667" w:name="_Toc363922732"/>
      <w:bookmarkStart w:id="3668" w:name="_Toc363924536"/>
      <w:bookmarkStart w:id="3669" w:name="_Toc363926345"/>
      <w:bookmarkStart w:id="3670" w:name="_Toc363917317"/>
      <w:bookmarkStart w:id="3671" w:name="_Toc363919123"/>
      <w:bookmarkStart w:id="3672" w:name="_Toc363920928"/>
      <w:bookmarkStart w:id="3673" w:name="_Toc363922733"/>
      <w:bookmarkStart w:id="3674" w:name="_Toc363924537"/>
      <w:bookmarkStart w:id="3675" w:name="_Toc363926346"/>
      <w:bookmarkStart w:id="3676" w:name="_Toc363917318"/>
      <w:bookmarkStart w:id="3677" w:name="_Toc363919124"/>
      <w:bookmarkStart w:id="3678" w:name="_Toc363920929"/>
      <w:bookmarkStart w:id="3679" w:name="_Toc363922734"/>
      <w:bookmarkStart w:id="3680" w:name="_Toc363924538"/>
      <w:bookmarkStart w:id="3681" w:name="_Toc363926347"/>
      <w:bookmarkStart w:id="3682" w:name="_Toc363917319"/>
      <w:bookmarkStart w:id="3683" w:name="_Toc363919125"/>
      <w:bookmarkStart w:id="3684" w:name="_Toc363920930"/>
      <w:bookmarkStart w:id="3685" w:name="_Toc363922735"/>
      <w:bookmarkStart w:id="3686" w:name="_Toc363924539"/>
      <w:bookmarkStart w:id="3687" w:name="_Toc363926348"/>
      <w:bookmarkStart w:id="3688" w:name="_Toc363917320"/>
      <w:bookmarkStart w:id="3689" w:name="_Toc363919126"/>
      <w:bookmarkStart w:id="3690" w:name="_Toc363920931"/>
      <w:bookmarkStart w:id="3691" w:name="_Toc363922736"/>
      <w:bookmarkStart w:id="3692" w:name="_Toc363924540"/>
      <w:bookmarkStart w:id="3693" w:name="_Toc363926349"/>
      <w:bookmarkStart w:id="3694" w:name="_Toc363917321"/>
      <w:bookmarkStart w:id="3695" w:name="_Toc363919127"/>
      <w:bookmarkStart w:id="3696" w:name="_Toc363920932"/>
      <w:bookmarkStart w:id="3697" w:name="_Toc363922737"/>
      <w:bookmarkStart w:id="3698" w:name="_Toc363924541"/>
      <w:bookmarkStart w:id="3699" w:name="_Toc363926350"/>
      <w:bookmarkStart w:id="3700" w:name="_Toc363917322"/>
      <w:bookmarkStart w:id="3701" w:name="_Toc363919128"/>
      <w:bookmarkStart w:id="3702" w:name="_Toc363920933"/>
      <w:bookmarkStart w:id="3703" w:name="_Toc363922738"/>
      <w:bookmarkStart w:id="3704" w:name="_Toc363924542"/>
      <w:bookmarkStart w:id="3705" w:name="_Toc363926351"/>
      <w:bookmarkStart w:id="3706" w:name="_Toc363917323"/>
      <w:bookmarkStart w:id="3707" w:name="_Toc363919129"/>
      <w:bookmarkStart w:id="3708" w:name="_Toc363920934"/>
      <w:bookmarkStart w:id="3709" w:name="_Toc363922739"/>
      <w:bookmarkStart w:id="3710" w:name="_Toc363924543"/>
      <w:bookmarkStart w:id="3711" w:name="_Toc363926352"/>
      <w:bookmarkStart w:id="3712" w:name="_Toc363917324"/>
      <w:bookmarkStart w:id="3713" w:name="_Toc363919130"/>
      <w:bookmarkStart w:id="3714" w:name="_Toc363920935"/>
      <w:bookmarkStart w:id="3715" w:name="_Toc363922740"/>
      <w:bookmarkStart w:id="3716" w:name="_Toc363924544"/>
      <w:bookmarkStart w:id="3717" w:name="_Toc363926353"/>
      <w:bookmarkStart w:id="3718" w:name="_Toc363917325"/>
      <w:bookmarkStart w:id="3719" w:name="_Toc363919131"/>
      <w:bookmarkStart w:id="3720" w:name="_Toc363920936"/>
      <w:bookmarkStart w:id="3721" w:name="_Toc363922741"/>
      <w:bookmarkStart w:id="3722" w:name="_Toc363924545"/>
      <w:bookmarkStart w:id="3723" w:name="_Toc363926354"/>
      <w:bookmarkStart w:id="3724" w:name="_Toc363917326"/>
      <w:bookmarkStart w:id="3725" w:name="_Toc363919132"/>
      <w:bookmarkStart w:id="3726" w:name="_Toc363920937"/>
      <w:bookmarkStart w:id="3727" w:name="_Toc363922742"/>
      <w:bookmarkStart w:id="3728" w:name="_Toc363924546"/>
      <w:bookmarkStart w:id="3729" w:name="_Toc363926355"/>
      <w:bookmarkStart w:id="3730" w:name="_Toc363917327"/>
      <w:bookmarkStart w:id="3731" w:name="_Toc363919133"/>
      <w:bookmarkStart w:id="3732" w:name="_Toc363920938"/>
      <w:bookmarkStart w:id="3733" w:name="_Toc363922743"/>
      <w:bookmarkStart w:id="3734" w:name="_Toc363924547"/>
      <w:bookmarkStart w:id="3735" w:name="_Toc363926356"/>
      <w:bookmarkStart w:id="3736" w:name="_Toc363917328"/>
      <w:bookmarkStart w:id="3737" w:name="_Toc363919134"/>
      <w:bookmarkStart w:id="3738" w:name="_Toc363920939"/>
      <w:bookmarkStart w:id="3739" w:name="_Toc363922744"/>
      <w:bookmarkStart w:id="3740" w:name="_Toc363924548"/>
      <w:bookmarkStart w:id="3741" w:name="_Toc363926357"/>
      <w:bookmarkStart w:id="3742" w:name="_Toc363917329"/>
      <w:bookmarkStart w:id="3743" w:name="_Toc363919135"/>
      <w:bookmarkStart w:id="3744" w:name="_Toc363920940"/>
      <w:bookmarkStart w:id="3745" w:name="_Toc363922745"/>
      <w:bookmarkStart w:id="3746" w:name="_Toc363924549"/>
      <w:bookmarkStart w:id="3747" w:name="_Toc363926358"/>
      <w:bookmarkStart w:id="3748" w:name="_Toc363917330"/>
      <w:bookmarkStart w:id="3749" w:name="_Toc363919136"/>
      <w:bookmarkStart w:id="3750" w:name="_Toc363920941"/>
      <w:bookmarkStart w:id="3751" w:name="_Toc363922746"/>
      <w:bookmarkStart w:id="3752" w:name="_Toc363924550"/>
      <w:bookmarkStart w:id="3753" w:name="_Toc363926359"/>
      <w:bookmarkStart w:id="3754" w:name="_Toc363917331"/>
      <w:bookmarkStart w:id="3755" w:name="_Toc363919137"/>
      <w:bookmarkStart w:id="3756" w:name="_Toc363920942"/>
      <w:bookmarkStart w:id="3757" w:name="_Toc363922747"/>
      <w:bookmarkStart w:id="3758" w:name="_Toc363924551"/>
      <w:bookmarkStart w:id="3759" w:name="_Toc363926360"/>
      <w:bookmarkStart w:id="3760" w:name="_Toc363917332"/>
      <w:bookmarkStart w:id="3761" w:name="_Toc363919138"/>
      <w:bookmarkStart w:id="3762" w:name="_Toc363920943"/>
      <w:bookmarkStart w:id="3763" w:name="_Toc363922748"/>
      <w:bookmarkStart w:id="3764" w:name="_Toc363924552"/>
      <w:bookmarkStart w:id="3765" w:name="_Toc363926361"/>
      <w:bookmarkStart w:id="3766" w:name="_Toc363917333"/>
      <w:bookmarkStart w:id="3767" w:name="_Toc363919139"/>
      <w:bookmarkStart w:id="3768" w:name="_Toc363920944"/>
      <w:bookmarkStart w:id="3769" w:name="_Toc363922749"/>
      <w:bookmarkStart w:id="3770" w:name="_Toc363924553"/>
      <w:bookmarkStart w:id="3771" w:name="_Toc363926362"/>
      <w:bookmarkStart w:id="3772" w:name="_Toc363917334"/>
      <w:bookmarkStart w:id="3773" w:name="_Toc363919140"/>
      <w:bookmarkStart w:id="3774" w:name="_Toc363920945"/>
      <w:bookmarkStart w:id="3775" w:name="_Toc363922750"/>
      <w:bookmarkStart w:id="3776" w:name="_Toc363924554"/>
      <w:bookmarkStart w:id="3777" w:name="_Toc363926363"/>
      <w:bookmarkStart w:id="3778" w:name="_Toc363917335"/>
      <w:bookmarkStart w:id="3779" w:name="_Toc363919141"/>
      <w:bookmarkStart w:id="3780" w:name="_Toc363920946"/>
      <w:bookmarkStart w:id="3781" w:name="_Toc363922751"/>
      <w:bookmarkStart w:id="3782" w:name="_Toc363924555"/>
      <w:bookmarkStart w:id="3783" w:name="_Toc363926364"/>
      <w:bookmarkStart w:id="3784" w:name="_Toc363917336"/>
      <w:bookmarkStart w:id="3785" w:name="_Toc363919142"/>
      <w:bookmarkStart w:id="3786" w:name="_Toc363920947"/>
      <w:bookmarkStart w:id="3787" w:name="_Toc363922752"/>
      <w:bookmarkStart w:id="3788" w:name="_Toc363924556"/>
      <w:bookmarkStart w:id="3789" w:name="_Toc363926365"/>
      <w:bookmarkStart w:id="3790" w:name="_Toc363917337"/>
      <w:bookmarkStart w:id="3791" w:name="_Toc363919143"/>
      <w:bookmarkStart w:id="3792" w:name="_Toc363920948"/>
      <w:bookmarkStart w:id="3793" w:name="_Toc363922753"/>
      <w:bookmarkStart w:id="3794" w:name="_Toc363924557"/>
      <w:bookmarkStart w:id="3795" w:name="_Toc363926366"/>
      <w:bookmarkStart w:id="3796" w:name="_Toc363917338"/>
      <w:bookmarkStart w:id="3797" w:name="_Toc363919144"/>
      <w:bookmarkStart w:id="3798" w:name="_Toc363920949"/>
      <w:bookmarkStart w:id="3799" w:name="_Toc363922754"/>
      <w:bookmarkStart w:id="3800" w:name="_Toc363924558"/>
      <w:bookmarkStart w:id="3801" w:name="_Toc363926367"/>
      <w:bookmarkStart w:id="3802" w:name="_Toc363917339"/>
      <w:bookmarkStart w:id="3803" w:name="_Toc363919145"/>
      <w:bookmarkStart w:id="3804" w:name="_Toc363920950"/>
      <w:bookmarkStart w:id="3805" w:name="_Toc363922755"/>
      <w:bookmarkStart w:id="3806" w:name="_Toc363924559"/>
      <w:bookmarkStart w:id="3807" w:name="_Toc363926368"/>
      <w:bookmarkStart w:id="3808" w:name="_Toc363917340"/>
      <w:bookmarkStart w:id="3809" w:name="_Toc363919146"/>
      <w:bookmarkStart w:id="3810" w:name="_Toc363920951"/>
      <w:bookmarkStart w:id="3811" w:name="_Toc363922756"/>
      <w:bookmarkStart w:id="3812" w:name="_Toc363924560"/>
      <w:bookmarkStart w:id="3813" w:name="_Toc363926369"/>
      <w:bookmarkStart w:id="3814" w:name="_Toc363917341"/>
      <w:bookmarkStart w:id="3815" w:name="_Toc363919147"/>
      <w:bookmarkStart w:id="3816" w:name="_Toc363920952"/>
      <w:bookmarkStart w:id="3817" w:name="_Toc363922757"/>
      <w:bookmarkStart w:id="3818" w:name="_Toc363924561"/>
      <w:bookmarkStart w:id="3819" w:name="_Toc363926370"/>
      <w:bookmarkStart w:id="3820" w:name="_Toc363917342"/>
      <w:bookmarkStart w:id="3821" w:name="_Toc363919148"/>
      <w:bookmarkStart w:id="3822" w:name="_Toc363920953"/>
      <w:bookmarkStart w:id="3823" w:name="_Toc363922758"/>
      <w:bookmarkStart w:id="3824" w:name="_Toc363924562"/>
      <w:bookmarkStart w:id="3825" w:name="_Toc363926371"/>
      <w:bookmarkStart w:id="3826" w:name="_Toc363917343"/>
      <w:bookmarkStart w:id="3827" w:name="_Toc363919149"/>
      <w:bookmarkStart w:id="3828" w:name="_Toc363920954"/>
      <w:bookmarkStart w:id="3829" w:name="_Toc363922759"/>
      <w:bookmarkStart w:id="3830" w:name="_Toc363924563"/>
      <w:bookmarkStart w:id="3831" w:name="_Toc363926372"/>
      <w:bookmarkStart w:id="3832" w:name="_Toc363917344"/>
      <w:bookmarkStart w:id="3833" w:name="_Toc363919150"/>
      <w:bookmarkStart w:id="3834" w:name="_Toc363920955"/>
      <w:bookmarkStart w:id="3835" w:name="_Toc363922760"/>
      <w:bookmarkStart w:id="3836" w:name="_Toc363924564"/>
      <w:bookmarkStart w:id="3837" w:name="_Toc363926373"/>
      <w:bookmarkStart w:id="3838" w:name="_Toc363917345"/>
      <w:bookmarkStart w:id="3839" w:name="_Toc363919151"/>
      <w:bookmarkStart w:id="3840" w:name="_Toc363920956"/>
      <w:bookmarkStart w:id="3841" w:name="_Toc363922761"/>
      <w:bookmarkStart w:id="3842" w:name="_Toc363924565"/>
      <w:bookmarkStart w:id="3843" w:name="_Toc363926374"/>
      <w:bookmarkStart w:id="3844" w:name="_Toc363917346"/>
      <w:bookmarkStart w:id="3845" w:name="_Toc363919152"/>
      <w:bookmarkStart w:id="3846" w:name="_Toc363920957"/>
      <w:bookmarkStart w:id="3847" w:name="_Toc363922762"/>
      <w:bookmarkStart w:id="3848" w:name="_Toc363924566"/>
      <w:bookmarkStart w:id="3849" w:name="_Toc363926375"/>
      <w:bookmarkStart w:id="3850" w:name="_Toc363917347"/>
      <w:bookmarkStart w:id="3851" w:name="_Toc363919153"/>
      <w:bookmarkStart w:id="3852" w:name="_Toc363920958"/>
      <w:bookmarkStart w:id="3853" w:name="_Toc363922763"/>
      <w:bookmarkStart w:id="3854" w:name="_Toc363924567"/>
      <w:bookmarkStart w:id="3855" w:name="_Toc363926376"/>
      <w:bookmarkStart w:id="3856" w:name="_Toc363917348"/>
      <w:bookmarkStart w:id="3857" w:name="_Toc363919154"/>
      <w:bookmarkStart w:id="3858" w:name="_Toc363920959"/>
      <w:bookmarkStart w:id="3859" w:name="_Toc363922764"/>
      <w:bookmarkStart w:id="3860" w:name="_Toc363924568"/>
      <w:bookmarkStart w:id="3861" w:name="_Toc363926377"/>
      <w:bookmarkStart w:id="3862" w:name="_Toc363917349"/>
      <w:bookmarkStart w:id="3863" w:name="_Toc363919155"/>
      <w:bookmarkStart w:id="3864" w:name="_Toc363920960"/>
      <w:bookmarkStart w:id="3865" w:name="_Toc363922765"/>
      <w:bookmarkStart w:id="3866" w:name="_Toc363924569"/>
      <w:bookmarkStart w:id="3867" w:name="_Toc363926378"/>
      <w:bookmarkStart w:id="3868" w:name="_Toc363917350"/>
      <w:bookmarkStart w:id="3869" w:name="_Toc363919156"/>
      <w:bookmarkStart w:id="3870" w:name="_Toc363920961"/>
      <w:bookmarkStart w:id="3871" w:name="_Toc363922766"/>
      <w:bookmarkStart w:id="3872" w:name="_Toc363924570"/>
      <w:bookmarkStart w:id="3873" w:name="_Toc363926379"/>
      <w:bookmarkStart w:id="3874" w:name="_Toc363917351"/>
      <w:bookmarkStart w:id="3875" w:name="_Toc363919157"/>
      <w:bookmarkStart w:id="3876" w:name="_Toc363920962"/>
      <w:bookmarkStart w:id="3877" w:name="_Toc363922767"/>
      <w:bookmarkStart w:id="3878" w:name="_Toc363924571"/>
      <w:bookmarkStart w:id="3879" w:name="_Toc363926380"/>
      <w:bookmarkStart w:id="3880" w:name="_Toc363917352"/>
      <w:bookmarkStart w:id="3881" w:name="_Toc363919158"/>
      <w:bookmarkStart w:id="3882" w:name="_Toc363920963"/>
      <w:bookmarkStart w:id="3883" w:name="_Toc363922768"/>
      <w:bookmarkStart w:id="3884" w:name="_Toc363924572"/>
      <w:bookmarkStart w:id="3885" w:name="_Toc363926381"/>
      <w:bookmarkStart w:id="3886" w:name="_Toc363917353"/>
      <w:bookmarkStart w:id="3887" w:name="_Toc363919159"/>
      <w:bookmarkStart w:id="3888" w:name="_Toc363920964"/>
      <w:bookmarkStart w:id="3889" w:name="_Toc363922769"/>
      <w:bookmarkStart w:id="3890" w:name="_Toc363924573"/>
      <w:bookmarkStart w:id="3891" w:name="_Toc363926382"/>
      <w:bookmarkStart w:id="3892" w:name="_Toc363917354"/>
      <w:bookmarkStart w:id="3893" w:name="_Toc363919160"/>
      <w:bookmarkStart w:id="3894" w:name="_Toc363920965"/>
      <w:bookmarkStart w:id="3895" w:name="_Toc363922770"/>
      <w:bookmarkStart w:id="3896" w:name="_Toc363924574"/>
      <w:bookmarkStart w:id="3897" w:name="_Toc363926383"/>
      <w:bookmarkStart w:id="3898" w:name="_Toc363917355"/>
      <w:bookmarkStart w:id="3899" w:name="_Toc363919161"/>
      <w:bookmarkStart w:id="3900" w:name="_Toc363920966"/>
      <w:bookmarkStart w:id="3901" w:name="_Toc363922771"/>
      <w:bookmarkStart w:id="3902" w:name="_Toc363924575"/>
      <w:bookmarkStart w:id="3903" w:name="_Toc363926384"/>
      <w:bookmarkStart w:id="3904" w:name="_Toc363917356"/>
      <w:bookmarkStart w:id="3905" w:name="_Toc363919162"/>
      <w:bookmarkStart w:id="3906" w:name="_Toc363920967"/>
      <w:bookmarkStart w:id="3907" w:name="_Toc363922772"/>
      <w:bookmarkStart w:id="3908" w:name="_Toc363924576"/>
      <w:bookmarkStart w:id="3909" w:name="_Toc363926385"/>
      <w:bookmarkStart w:id="3910" w:name="_Toc363917357"/>
      <w:bookmarkStart w:id="3911" w:name="_Toc363919163"/>
      <w:bookmarkStart w:id="3912" w:name="_Toc363920968"/>
      <w:bookmarkStart w:id="3913" w:name="_Toc363922773"/>
      <w:bookmarkStart w:id="3914" w:name="_Toc363924577"/>
      <w:bookmarkStart w:id="3915" w:name="_Toc363926386"/>
      <w:bookmarkStart w:id="3916" w:name="_Toc363917358"/>
      <w:bookmarkStart w:id="3917" w:name="_Toc363919164"/>
      <w:bookmarkStart w:id="3918" w:name="_Toc363920969"/>
      <w:bookmarkStart w:id="3919" w:name="_Toc363922774"/>
      <w:bookmarkStart w:id="3920" w:name="_Toc363924578"/>
      <w:bookmarkStart w:id="3921" w:name="_Toc363926387"/>
      <w:bookmarkStart w:id="3922" w:name="_Toc363917359"/>
      <w:bookmarkStart w:id="3923" w:name="_Toc363919165"/>
      <w:bookmarkStart w:id="3924" w:name="_Toc363920970"/>
      <w:bookmarkStart w:id="3925" w:name="_Toc363922775"/>
      <w:bookmarkStart w:id="3926" w:name="_Toc363924579"/>
      <w:bookmarkStart w:id="3927" w:name="_Toc363926388"/>
      <w:bookmarkStart w:id="3928" w:name="_Toc363917360"/>
      <w:bookmarkStart w:id="3929" w:name="_Toc363919166"/>
      <w:bookmarkStart w:id="3930" w:name="_Toc363920971"/>
      <w:bookmarkStart w:id="3931" w:name="_Toc363922776"/>
      <w:bookmarkStart w:id="3932" w:name="_Toc363924580"/>
      <w:bookmarkStart w:id="3933" w:name="_Toc363926389"/>
      <w:bookmarkStart w:id="3934" w:name="_Toc363917361"/>
      <w:bookmarkStart w:id="3935" w:name="_Toc363919167"/>
      <w:bookmarkStart w:id="3936" w:name="_Toc363920972"/>
      <w:bookmarkStart w:id="3937" w:name="_Toc363922777"/>
      <w:bookmarkStart w:id="3938" w:name="_Toc363924581"/>
      <w:bookmarkStart w:id="3939" w:name="_Toc363926390"/>
      <w:bookmarkStart w:id="3940" w:name="_Toc363917362"/>
      <w:bookmarkStart w:id="3941" w:name="_Toc363919168"/>
      <w:bookmarkStart w:id="3942" w:name="_Toc363920973"/>
      <w:bookmarkStart w:id="3943" w:name="_Toc363922778"/>
      <w:bookmarkStart w:id="3944" w:name="_Toc363924582"/>
      <w:bookmarkStart w:id="3945" w:name="_Toc363926391"/>
      <w:bookmarkStart w:id="3946" w:name="_Toc363917363"/>
      <w:bookmarkStart w:id="3947" w:name="_Toc363919169"/>
      <w:bookmarkStart w:id="3948" w:name="_Toc363920974"/>
      <w:bookmarkStart w:id="3949" w:name="_Toc363922779"/>
      <w:bookmarkStart w:id="3950" w:name="_Toc363924583"/>
      <w:bookmarkStart w:id="3951" w:name="_Toc363926392"/>
      <w:bookmarkStart w:id="3952" w:name="_Toc363917364"/>
      <w:bookmarkStart w:id="3953" w:name="_Toc363919170"/>
      <w:bookmarkStart w:id="3954" w:name="_Toc363920975"/>
      <w:bookmarkStart w:id="3955" w:name="_Toc363922780"/>
      <w:bookmarkStart w:id="3956" w:name="_Toc363924584"/>
      <w:bookmarkStart w:id="3957" w:name="_Toc363926393"/>
      <w:bookmarkStart w:id="3958" w:name="_Toc363917365"/>
      <w:bookmarkStart w:id="3959" w:name="_Toc363919171"/>
      <w:bookmarkStart w:id="3960" w:name="_Toc363920976"/>
      <w:bookmarkStart w:id="3961" w:name="_Toc363922781"/>
      <w:bookmarkStart w:id="3962" w:name="_Toc363924585"/>
      <w:bookmarkStart w:id="3963" w:name="_Toc363926394"/>
      <w:bookmarkStart w:id="3964" w:name="_Toc363917366"/>
      <w:bookmarkStart w:id="3965" w:name="_Toc363919172"/>
      <w:bookmarkStart w:id="3966" w:name="_Toc363920977"/>
      <w:bookmarkStart w:id="3967" w:name="_Toc363922782"/>
      <w:bookmarkStart w:id="3968" w:name="_Toc363924586"/>
      <w:bookmarkStart w:id="3969" w:name="_Toc363926395"/>
      <w:bookmarkStart w:id="3970" w:name="_Toc363917367"/>
      <w:bookmarkStart w:id="3971" w:name="_Toc363919173"/>
      <w:bookmarkStart w:id="3972" w:name="_Toc363920978"/>
      <w:bookmarkStart w:id="3973" w:name="_Toc363922783"/>
      <w:bookmarkStart w:id="3974" w:name="_Toc363924587"/>
      <w:bookmarkStart w:id="3975" w:name="_Toc363926396"/>
      <w:bookmarkStart w:id="3976" w:name="_Toc363917368"/>
      <w:bookmarkStart w:id="3977" w:name="_Toc363919174"/>
      <w:bookmarkStart w:id="3978" w:name="_Toc363920979"/>
      <w:bookmarkStart w:id="3979" w:name="_Toc363922784"/>
      <w:bookmarkStart w:id="3980" w:name="_Toc363924588"/>
      <w:bookmarkStart w:id="3981" w:name="_Toc363926397"/>
      <w:bookmarkStart w:id="3982" w:name="_Toc363917369"/>
      <w:bookmarkStart w:id="3983" w:name="_Toc363919175"/>
      <w:bookmarkStart w:id="3984" w:name="_Toc363920980"/>
      <w:bookmarkStart w:id="3985" w:name="_Toc363922785"/>
      <w:bookmarkStart w:id="3986" w:name="_Toc363924589"/>
      <w:bookmarkStart w:id="3987" w:name="_Toc363926398"/>
      <w:bookmarkStart w:id="3988" w:name="_Toc363917370"/>
      <w:bookmarkStart w:id="3989" w:name="_Toc363919176"/>
      <w:bookmarkStart w:id="3990" w:name="_Toc363920981"/>
      <w:bookmarkStart w:id="3991" w:name="_Toc363922786"/>
      <w:bookmarkStart w:id="3992" w:name="_Toc363924590"/>
      <w:bookmarkStart w:id="3993" w:name="_Toc363926399"/>
      <w:bookmarkStart w:id="3994" w:name="_Toc363917371"/>
      <w:bookmarkStart w:id="3995" w:name="_Toc363919177"/>
      <w:bookmarkStart w:id="3996" w:name="_Toc363920982"/>
      <w:bookmarkStart w:id="3997" w:name="_Toc363922787"/>
      <w:bookmarkStart w:id="3998" w:name="_Toc363924591"/>
      <w:bookmarkStart w:id="3999" w:name="_Toc363926400"/>
      <w:bookmarkStart w:id="4000" w:name="_Toc363917372"/>
      <w:bookmarkStart w:id="4001" w:name="_Toc363919178"/>
      <w:bookmarkStart w:id="4002" w:name="_Toc363920983"/>
      <w:bookmarkStart w:id="4003" w:name="_Toc363922788"/>
      <w:bookmarkStart w:id="4004" w:name="_Toc363924592"/>
      <w:bookmarkStart w:id="4005" w:name="_Toc363926401"/>
      <w:bookmarkStart w:id="4006" w:name="_Toc363917373"/>
      <w:bookmarkStart w:id="4007" w:name="_Toc363919179"/>
      <w:bookmarkStart w:id="4008" w:name="_Toc363920984"/>
      <w:bookmarkStart w:id="4009" w:name="_Toc363922789"/>
      <w:bookmarkStart w:id="4010" w:name="_Toc363924593"/>
      <w:bookmarkStart w:id="4011" w:name="_Toc363926402"/>
      <w:bookmarkStart w:id="4012" w:name="_Toc363917374"/>
      <w:bookmarkStart w:id="4013" w:name="_Toc363919180"/>
      <w:bookmarkStart w:id="4014" w:name="_Toc363920985"/>
      <w:bookmarkStart w:id="4015" w:name="_Toc363922790"/>
      <w:bookmarkStart w:id="4016" w:name="_Toc363924594"/>
      <w:bookmarkStart w:id="4017" w:name="_Toc363926403"/>
      <w:bookmarkStart w:id="4018" w:name="_Toc363917375"/>
      <w:bookmarkStart w:id="4019" w:name="_Toc363919181"/>
      <w:bookmarkStart w:id="4020" w:name="_Toc363920986"/>
      <w:bookmarkStart w:id="4021" w:name="_Toc363922791"/>
      <w:bookmarkStart w:id="4022" w:name="_Toc363924595"/>
      <w:bookmarkStart w:id="4023" w:name="_Toc363926404"/>
      <w:bookmarkStart w:id="4024" w:name="_Toc363917376"/>
      <w:bookmarkStart w:id="4025" w:name="_Toc363919182"/>
      <w:bookmarkStart w:id="4026" w:name="_Toc363920987"/>
      <w:bookmarkStart w:id="4027" w:name="_Toc363922792"/>
      <w:bookmarkStart w:id="4028" w:name="_Toc363924596"/>
      <w:bookmarkStart w:id="4029" w:name="_Toc363926405"/>
      <w:bookmarkStart w:id="4030" w:name="_Toc363917377"/>
      <w:bookmarkStart w:id="4031" w:name="_Toc363919183"/>
      <w:bookmarkStart w:id="4032" w:name="_Toc363920988"/>
      <w:bookmarkStart w:id="4033" w:name="_Toc363922793"/>
      <w:bookmarkStart w:id="4034" w:name="_Toc363924597"/>
      <w:bookmarkStart w:id="4035" w:name="_Toc363926406"/>
      <w:bookmarkStart w:id="4036" w:name="_Toc363917378"/>
      <w:bookmarkStart w:id="4037" w:name="_Toc363919184"/>
      <w:bookmarkStart w:id="4038" w:name="_Toc363920989"/>
      <w:bookmarkStart w:id="4039" w:name="_Toc363922794"/>
      <w:bookmarkStart w:id="4040" w:name="_Toc363924598"/>
      <w:bookmarkStart w:id="4041" w:name="_Toc363926407"/>
      <w:bookmarkStart w:id="4042" w:name="_Toc363917379"/>
      <w:bookmarkStart w:id="4043" w:name="_Toc363919185"/>
      <w:bookmarkStart w:id="4044" w:name="_Toc363920990"/>
      <w:bookmarkStart w:id="4045" w:name="_Toc363922795"/>
      <w:bookmarkStart w:id="4046" w:name="_Toc363924599"/>
      <w:bookmarkStart w:id="4047" w:name="_Toc363926408"/>
      <w:bookmarkStart w:id="4048" w:name="_Toc363917380"/>
      <w:bookmarkStart w:id="4049" w:name="_Toc363919186"/>
      <w:bookmarkStart w:id="4050" w:name="_Toc363920991"/>
      <w:bookmarkStart w:id="4051" w:name="_Toc363922796"/>
      <w:bookmarkStart w:id="4052" w:name="_Toc363924600"/>
      <w:bookmarkStart w:id="4053" w:name="_Toc363926409"/>
      <w:bookmarkStart w:id="4054" w:name="_Toc363917381"/>
      <w:bookmarkStart w:id="4055" w:name="_Toc363919187"/>
      <w:bookmarkStart w:id="4056" w:name="_Toc363920992"/>
      <w:bookmarkStart w:id="4057" w:name="_Toc363922797"/>
      <w:bookmarkStart w:id="4058" w:name="_Toc363924601"/>
      <w:bookmarkStart w:id="4059" w:name="_Toc363926410"/>
      <w:bookmarkStart w:id="4060" w:name="_Toc363917382"/>
      <w:bookmarkStart w:id="4061" w:name="_Toc363919188"/>
      <w:bookmarkStart w:id="4062" w:name="_Toc363920993"/>
      <w:bookmarkStart w:id="4063" w:name="_Toc363922798"/>
      <w:bookmarkStart w:id="4064" w:name="_Toc363924602"/>
      <w:bookmarkStart w:id="4065" w:name="_Toc363926411"/>
      <w:bookmarkStart w:id="4066" w:name="_Toc363917383"/>
      <w:bookmarkStart w:id="4067" w:name="_Toc363919189"/>
      <w:bookmarkStart w:id="4068" w:name="_Toc363920994"/>
      <w:bookmarkStart w:id="4069" w:name="_Toc363922799"/>
      <w:bookmarkStart w:id="4070" w:name="_Toc363924603"/>
      <w:bookmarkStart w:id="4071" w:name="_Toc363926412"/>
      <w:bookmarkStart w:id="4072" w:name="_Toc363917384"/>
      <w:bookmarkStart w:id="4073" w:name="_Toc363919190"/>
      <w:bookmarkStart w:id="4074" w:name="_Toc363920995"/>
      <w:bookmarkStart w:id="4075" w:name="_Toc363922800"/>
      <w:bookmarkStart w:id="4076" w:name="_Toc363924604"/>
      <w:bookmarkStart w:id="4077" w:name="_Toc363926413"/>
      <w:bookmarkStart w:id="4078" w:name="_Toc363917385"/>
      <w:bookmarkStart w:id="4079" w:name="_Toc363919191"/>
      <w:bookmarkStart w:id="4080" w:name="_Toc363920996"/>
      <w:bookmarkStart w:id="4081" w:name="_Toc363922801"/>
      <w:bookmarkStart w:id="4082" w:name="_Toc363924605"/>
      <w:bookmarkStart w:id="4083" w:name="_Toc363926414"/>
      <w:bookmarkStart w:id="4084" w:name="_Toc363917386"/>
      <w:bookmarkStart w:id="4085" w:name="_Toc363919192"/>
      <w:bookmarkStart w:id="4086" w:name="_Toc363920997"/>
      <w:bookmarkStart w:id="4087" w:name="_Toc363922802"/>
      <w:bookmarkStart w:id="4088" w:name="_Toc363924606"/>
      <w:bookmarkStart w:id="4089" w:name="_Toc363926415"/>
      <w:bookmarkStart w:id="4090" w:name="_Toc363917387"/>
      <w:bookmarkStart w:id="4091" w:name="_Toc363919193"/>
      <w:bookmarkStart w:id="4092" w:name="_Toc363920998"/>
      <w:bookmarkStart w:id="4093" w:name="_Toc363922803"/>
      <w:bookmarkStart w:id="4094" w:name="_Toc363924607"/>
      <w:bookmarkStart w:id="4095" w:name="_Toc363926416"/>
      <w:bookmarkStart w:id="4096" w:name="_Toc363917388"/>
      <w:bookmarkStart w:id="4097" w:name="_Toc363919194"/>
      <w:bookmarkStart w:id="4098" w:name="_Toc363920999"/>
      <w:bookmarkStart w:id="4099" w:name="_Toc363922804"/>
      <w:bookmarkStart w:id="4100" w:name="_Toc363924608"/>
      <w:bookmarkStart w:id="4101" w:name="_Toc363926417"/>
      <w:bookmarkStart w:id="4102" w:name="_Toc363917389"/>
      <w:bookmarkStart w:id="4103" w:name="_Toc363919195"/>
      <w:bookmarkStart w:id="4104" w:name="_Toc363921000"/>
      <w:bookmarkStart w:id="4105" w:name="_Toc363922805"/>
      <w:bookmarkStart w:id="4106" w:name="_Toc363924609"/>
      <w:bookmarkStart w:id="4107" w:name="_Toc363926418"/>
      <w:bookmarkStart w:id="4108" w:name="_Toc363917390"/>
      <w:bookmarkStart w:id="4109" w:name="_Toc363919196"/>
      <w:bookmarkStart w:id="4110" w:name="_Toc363921001"/>
      <w:bookmarkStart w:id="4111" w:name="_Toc363922806"/>
      <w:bookmarkStart w:id="4112" w:name="_Toc363924610"/>
      <w:bookmarkStart w:id="4113" w:name="_Toc363926419"/>
      <w:bookmarkStart w:id="4114" w:name="_Toc363917391"/>
      <w:bookmarkStart w:id="4115" w:name="_Toc363919197"/>
      <w:bookmarkStart w:id="4116" w:name="_Toc363921002"/>
      <w:bookmarkStart w:id="4117" w:name="_Toc363922807"/>
      <w:bookmarkStart w:id="4118" w:name="_Toc363924611"/>
      <w:bookmarkStart w:id="4119" w:name="_Toc363926420"/>
      <w:bookmarkStart w:id="4120" w:name="_Toc363917392"/>
      <w:bookmarkStart w:id="4121" w:name="_Toc363919198"/>
      <w:bookmarkStart w:id="4122" w:name="_Toc363921003"/>
      <w:bookmarkStart w:id="4123" w:name="_Toc363922808"/>
      <w:bookmarkStart w:id="4124" w:name="_Toc363924612"/>
      <w:bookmarkStart w:id="4125" w:name="_Toc363926421"/>
      <w:bookmarkStart w:id="4126" w:name="_Toc363917393"/>
      <w:bookmarkStart w:id="4127" w:name="_Toc363919199"/>
      <w:bookmarkStart w:id="4128" w:name="_Toc363921004"/>
      <w:bookmarkStart w:id="4129" w:name="_Toc363922809"/>
      <w:bookmarkStart w:id="4130" w:name="_Toc363924613"/>
      <w:bookmarkStart w:id="4131" w:name="_Toc363926422"/>
      <w:bookmarkStart w:id="4132" w:name="_Toc363917394"/>
      <w:bookmarkStart w:id="4133" w:name="_Toc363919200"/>
      <w:bookmarkStart w:id="4134" w:name="_Toc363921005"/>
      <w:bookmarkStart w:id="4135" w:name="_Toc363922810"/>
      <w:bookmarkStart w:id="4136" w:name="_Toc363924614"/>
      <w:bookmarkStart w:id="4137" w:name="_Toc363926423"/>
      <w:bookmarkStart w:id="4138" w:name="_Toc363917395"/>
      <w:bookmarkStart w:id="4139" w:name="_Toc363919201"/>
      <w:bookmarkStart w:id="4140" w:name="_Toc363921006"/>
      <w:bookmarkStart w:id="4141" w:name="_Toc363922811"/>
      <w:bookmarkStart w:id="4142" w:name="_Toc363924615"/>
      <w:bookmarkStart w:id="4143" w:name="_Toc363926424"/>
      <w:bookmarkStart w:id="4144" w:name="_Toc363917396"/>
      <w:bookmarkStart w:id="4145" w:name="_Toc363919202"/>
      <w:bookmarkStart w:id="4146" w:name="_Toc363921007"/>
      <w:bookmarkStart w:id="4147" w:name="_Toc363922812"/>
      <w:bookmarkStart w:id="4148" w:name="_Toc363924616"/>
      <w:bookmarkStart w:id="4149" w:name="_Toc363926425"/>
      <w:bookmarkStart w:id="4150" w:name="_Toc363917397"/>
      <w:bookmarkStart w:id="4151" w:name="_Toc363919203"/>
      <w:bookmarkStart w:id="4152" w:name="_Toc363921008"/>
      <w:bookmarkStart w:id="4153" w:name="_Toc363922813"/>
      <w:bookmarkStart w:id="4154" w:name="_Toc363924617"/>
      <w:bookmarkStart w:id="4155" w:name="_Toc363926426"/>
      <w:bookmarkStart w:id="4156" w:name="_Toc363917398"/>
      <w:bookmarkStart w:id="4157" w:name="_Toc363919204"/>
      <w:bookmarkStart w:id="4158" w:name="_Toc363921009"/>
      <w:bookmarkStart w:id="4159" w:name="_Toc363922814"/>
      <w:bookmarkStart w:id="4160" w:name="_Toc363924618"/>
      <w:bookmarkStart w:id="4161" w:name="_Toc363926427"/>
      <w:bookmarkStart w:id="4162" w:name="_Toc363917399"/>
      <w:bookmarkStart w:id="4163" w:name="_Toc363919205"/>
      <w:bookmarkStart w:id="4164" w:name="_Toc363921010"/>
      <w:bookmarkStart w:id="4165" w:name="_Toc363922815"/>
      <w:bookmarkStart w:id="4166" w:name="_Toc363924619"/>
      <w:bookmarkStart w:id="4167" w:name="_Toc363926428"/>
      <w:bookmarkStart w:id="4168" w:name="_Toc363917400"/>
      <w:bookmarkStart w:id="4169" w:name="_Toc363919206"/>
      <w:bookmarkStart w:id="4170" w:name="_Toc363921011"/>
      <w:bookmarkStart w:id="4171" w:name="_Toc363922816"/>
      <w:bookmarkStart w:id="4172" w:name="_Toc363924620"/>
      <w:bookmarkStart w:id="4173" w:name="_Toc363926429"/>
      <w:bookmarkStart w:id="4174" w:name="_Toc363917401"/>
      <w:bookmarkStart w:id="4175" w:name="_Toc363919207"/>
      <w:bookmarkStart w:id="4176" w:name="_Toc363921012"/>
      <w:bookmarkStart w:id="4177" w:name="_Toc363922817"/>
      <w:bookmarkStart w:id="4178" w:name="_Toc363924621"/>
      <w:bookmarkStart w:id="4179" w:name="_Toc363926430"/>
      <w:bookmarkStart w:id="4180" w:name="_Toc363917402"/>
      <w:bookmarkStart w:id="4181" w:name="_Toc363919208"/>
      <w:bookmarkStart w:id="4182" w:name="_Toc363921013"/>
      <w:bookmarkStart w:id="4183" w:name="_Toc363922818"/>
      <w:bookmarkStart w:id="4184" w:name="_Toc363924622"/>
      <w:bookmarkStart w:id="4185" w:name="_Toc363926431"/>
      <w:bookmarkStart w:id="4186" w:name="_Toc363917403"/>
      <w:bookmarkStart w:id="4187" w:name="_Toc363919209"/>
      <w:bookmarkStart w:id="4188" w:name="_Toc363921014"/>
      <w:bookmarkStart w:id="4189" w:name="_Toc363922819"/>
      <w:bookmarkStart w:id="4190" w:name="_Toc363924623"/>
      <w:bookmarkStart w:id="4191" w:name="_Toc363926432"/>
      <w:bookmarkStart w:id="4192" w:name="_Toc363917404"/>
      <w:bookmarkStart w:id="4193" w:name="_Toc363919210"/>
      <w:bookmarkStart w:id="4194" w:name="_Toc363921015"/>
      <w:bookmarkStart w:id="4195" w:name="_Toc363922820"/>
      <w:bookmarkStart w:id="4196" w:name="_Toc363924624"/>
      <w:bookmarkStart w:id="4197" w:name="_Toc363926433"/>
      <w:bookmarkStart w:id="4198" w:name="_Toc363917405"/>
      <w:bookmarkStart w:id="4199" w:name="_Toc363919211"/>
      <w:bookmarkStart w:id="4200" w:name="_Toc363921016"/>
      <w:bookmarkStart w:id="4201" w:name="_Toc363922821"/>
      <w:bookmarkStart w:id="4202" w:name="_Toc363924625"/>
      <w:bookmarkStart w:id="4203" w:name="_Toc363926434"/>
      <w:bookmarkStart w:id="4204" w:name="_Toc363917406"/>
      <w:bookmarkStart w:id="4205" w:name="_Toc363919212"/>
      <w:bookmarkStart w:id="4206" w:name="_Toc363921017"/>
      <w:bookmarkStart w:id="4207" w:name="_Toc363922822"/>
      <w:bookmarkStart w:id="4208" w:name="_Toc363924626"/>
      <w:bookmarkStart w:id="4209" w:name="_Toc363926435"/>
      <w:bookmarkStart w:id="4210" w:name="_Toc363917407"/>
      <w:bookmarkStart w:id="4211" w:name="_Toc363919213"/>
      <w:bookmarkStart w:id="4212" w:name="_Toc363921018"/>
      <w:bookmarkStart w:id="4213" w:name="_Toc363922823"/>
      <w:bookmarkStart w:id="4214" w:name="_Toc363924627"/>
      <w:bookmarkStart w:id="4215" w:name="_Toc363926436"/>
      <w:bookmarkStart w:id="4216" w:name="_Toc363917408"/>
      <w:bookmarkStart w:id="4217" w:name="_Toc363919214"/>
      <w:bookmarkStart w:id="4218" w:name="_Toc363921019"/>
      <w:bookmarkStart w:id="4219" w:name="_Toc363922824"/>
      <w:bookmarkStart w:id="4220" w:name="_Toc363924628"/>
      <w:bookmarkStart w:id="4221" w:name="_Toc363926437"/>
      <w:bookmarkStart w:id="4222" w:name="_Toc363917409"/>
      <w:bookmarkStart w:id="4223" w:name="_Toc363919215"/>
      <w:bookmarkStart w:id="4224" w:name="_Toc363921020"/>
      <w:bookmarkStart w:id="4225" w:name="_Toc363922825"/>
      <w:bookmarkStart w:id="4226" w:name="_Toc363924629"/>
      <w:bookmarkStart w:id="4227" w:name="_Toc363926438"/>
      <w:bookmarkStart w:id="4228" w:name="_Toc363917410"/>
      <w:bookmarkStart w:id="4229" w:name="_Toc363919216"/>
      <w:bookmarkStart w:id="4230" w:name="_Toc363921021"/>
      <w:bookmarkStart w:id="4231" w:name="_Toc363922826"/>
      <w:bookmarkStart w:id="4232" w:name="_Toc363924630"/>
      <w:bookmarkStart w:id="4233" w:name="_Toc363926439"/>
      <w:bookmarkStart w:id="4234" w:name="_Toc363917411"/>
      <w:bookmarkStart w:id="4235" w:name="_Toc363919217"/>
      <w:bookmarkStart w:id="4236" w:name="_Toc363921022"/>
      <w:bookmarkStart w:id="4237" w:name="_Toc363922827"/>
      <w:bookmarkStart w:id="4238" w:name="_Toc363924631"/>
      <w:bookmarkStart w:id="4239" w:name="_Toc363926440"/>
      <w:bookmarkStart w:id="4240" w:name="_Toc363917412"/>
      <w:bookmarkStart w:id="4241" w:name="_Toc363919218"/>
      <w:bookmarkStart w:id="4242" w:name="_Toc363921023"/>
      <w:bookmarkStart w:id="4243" w:name="_Toc363922828"/>
      <w:bookmarkStart w:id="4244" w:name="_Toc363924632"/>
      <w:bookmarkStart w:id="4245" w:name="_Toc363926441"/>
      <w:bookmarkStart w:id="4246" w:name="_Toc363917413"/>
      <w:bookmarkStart w:id="4247" w:name="_Toc363919219"/>
      <w:bookmarkStart w:id="4248" w:name="_Toc363921024"/>
      <w:bookmarkStart w:id="4249" w:name="_Toc363922829"/>
      <w:bookmarkStart w:id="4250" w:name="_Toc363924633"/>
      <w:bookmarkStart w:id="4251" w:name="_Toc363926442"/>
      <w:bookmarkStart w:id="4252" w:name="_Toc363917414"/>
      <w:bookmarkStart w:id="4253" w:name="_Toc363919220"/>
      <w:bookmarkStart w:id="4254" w:name="_Toc363921025"/>
      <w:bookmarkStart w:id="4255" w:name="_Toc363922830"/>
      <w:bookmarkStart w:id="4256" w:name="_Toc363924634"/>
      <w:bookmarkStart w:id="4257" w:name="_Toc363926443"/>
      <w:bookmarkStart w:id="4258" w:name="_Toc363917415"/>
      <w:bookmarkStart w:id="4259" w:name="_Toc363919221"/>
      <w:bookmarkStart w:id="4260" w:name="_Toc363921026"/>
      <w:bookmarkStart w:id="4261" w:name="_Toc363922831"/>
      <w:bookmarkStart w:id="4262" w:name="_Toc363924635"/>
      <w:bookmarkStart w:id="4263" w:name="_Toc363926444"/>
      <w:bookmarkStart w:id="4264" w:name="_Toc363917416"/>
      <w:bookmarkStart w:id="4265" w:name="_Toc363919222"/>
      <w:bookmarkStart w:id="4266" w:name="_Toc363921027"/>
      <w:bookmarkStart w:id="4267" w:name="_Toc363922832"/>
      <w:bookmarkStart w:id="4268" w:name="_Toc363924636"/>
      <w:bookmarkStart w:id="4269" w:name="_Toc363926445"/>
      <w:bookmarkStart w:id="4270" w:name="_Toc363917417"/>
      <w:bookmarkStart w:id="4271" w:name="_Toc363919223"/>
      <w:bookmarkStart w:id="4272" w:name="_Toc363921028"/>
      <w:bookmarkStart w:id="4273" w:name="_Toc363922833"/>
      <w:bookmarkStart w:id="4274" w:name="_Toc363924637"/>
      <w:bookmarkStart w:id="4275" w:name="_Toc363926446"/>
      <w:bookmarkStart w:id="4276" w:name="_Toc363917418"/>
      <w:bookmarkStart w:id="4277" w:name="_Toc363919224"/>
      <w:bookmarkStart w:id="4278" w:name="_Toc363921029"/>
      <w:bookmarkStart w:id="4279" w:name="_Toc363922834"/>
      <w:bookmarkStart w:id="4280" w:name="_Toc363924638"/>
      <w:bookmarkStart w:id="4281" w:name="_Toc363926447"/>
      <w:bookmarkStart w:id="4282" w:name="_Toc363917419"/>
      <w:bookmarkStart w:id="4283" w:name="_Toc363919225"/>
      <w:bookmarkStart w:id="4284" w:name="_Toc363921030"/>
      <w:bookmarkStart w:id="4285" w:name="_Toc363922835"/>
      <w:bookmarkStart w:id="4286" w:name="_Toc363924639"/>
      <w:bookmarkStart w:id="4287" w:name="_Toc363926448"/>
      <w:bookmarkStart w:id="4288" w:name="_Toc363917420"/>
      <w:bookmarkStart w:id="4289" w:name="_Toc363919226"/>
      <w:bookmarkStart w:id="4290" w:name="_Toc363921031"/>
      <w:bookmarkStart w:id="4291" w:name="_Toc363922836"/>
      <w:bookmarkStart w:id="4292" w:name="_Toc363924640"/>
      <w:bookmarkStart w:id="4293" w:name="_Toc363926449"/>
      <w:bookmarkStart w:id="4294" w:name="_Toc363917421"/>
      <w:bookmarkStart w:id="4295" w:name="_Toc363919227"/>
      <w:bookmarkStart w:id="4296" w:name="_Toc363921032"/>
      <w:bookmarkStart w:id="4297" w:name="_Toc363922837"/>
      <w:bookmarkStart w:id="4298" w:name="_Toc363924641"/>
      <w:bookmarkStart w:id="4299" w:name="_Toc363926450"/>
      <w:bookmarkStart w:id="4300" w:name="_Toc363917422"/>
      <w:bookmarkStart w:id="4301" w:name="_Toc363919228"/>
      <w:bookmarkStart w:id="4302" w:name="_Toc363921033"/>
      <w:bookmarkStart w:id="4303" w:name="_Toc363922838"/>
      <w:bookmarkStart w:id="4304" w:name="_Toc363924642"/>
      <w:bookmarkStart w:id="4305" w:name="_Toc363926451"/>
      <w:bookmarkStart w:id="4306" w:name="_Toc363917423"/>
      <w:bookmarkStart w:id="4307" w:name="_Toc363919229"/>
      <w:bookmarkStart w:id="4308" w:name="_Toc363921034"/>
      <w:bookmarkStart w:id="4309" w:name="_Toc363922839"/>
      <w:bookmarkStart w:id="4310" w:name="_Toc363924643"/>
      <w:bookmarkStart w:id="4311" w:name="_Toc363926452"/>
      <w:bookmarkStart w:id="4312" w:name="_Toc363917424"/>
      <w:bookmarkStart w:id="4313" w:name="_Toc363919230"/>
      <w:bookmarkStart w:id="4314" w:name="_Toc363921035"/>
      <w:bookmarkStart w:id="4315" w:name="_Toc363922840"/>
      <w:bookmarkStart w:id="4316" w:name="_Toc363924644"/>
      <w:bookmarkStart w:id="4317" w:name="_Toc363926453"/>
      <w:bookmarkStart w:id="4318" w:name="_Toc363917425"/>
      <w:bookmarkStart w:id="4319" w:name="_Toc363919231"/>
      <w:bookmarkStart w:id="4320" w:name="_Toc363921036"/>
      <w:bookmarkStart w:id="4321" w:name="_Toc363922841"/>
      <w:bookmarkStart w:id="4322" w:name="_Toc363924645"/>
      <w:bookmarkStart w:id="4323" w:name="_Toc363926454"/>
      <w:bookmarkStart w:id="4324" w:name="_Toc363917426"/>
      <w:bookmarkStart w:id="4325" w:name="_Toc363919232"/>
      <w:bookmarkStart w:id="4326" w:name="_Toc363921037"/>
      <w:bookmarkStart w:id="4327" w:name="_Toc363922842"/>
      <w:bookmarkStart w:id="4328" w:name="_Toc363924646"/>
      <w:bookmarkStart w:id="4329" w:name="_Toc363926455"/>
      <w:bookmarkStart w:id="4330" w:name="_Toc363917427"/>
      <w:bookmarkStart w:id="4331" w:name="_Toc363919233"/>
      <w:bookmarkStart w:id="4332" w:name="_Toc363921038"/>
      <w:bookmarkStart w:id="4333" w:name="_Toc363922843"/>
      <w:bookmarkStart w:id="4334" w:name="_Toc363924647"/>
      <w:bookmarkStart w:id="4335" w:name="_Toc363926456"/>
      <w:bookmarkStart w:id="4336" w:name="_Toc363917428"/>
      <w:bookmarkStart w:id="4337" w:name="_Toc363919234"/>
      <w:bookmarkStart w:id="4338" w:name="_Toc363921039"/>
      <w:bookmarkStart w:id="4339" w:name="_Toc363922844"/>
      <w:bookmarkStart w:id="4340" w:name="_Toc363924648"/>
      <w:bookmarkStart w:id="4341" w:name="_Toc363926457"/>
      <w:bookmarkStart w:id="4342" w:name="_Toc363917429"/>
      <w:bookmarkStart w:id="4343" w:name="_Toc363919235"/>
      <w:bookmarkStart w:id="4344" w:name="_Toc363921040"/>
      <w:bookmarkStart w:id="4345" w:name="_Toc363922845"/>
      <w:bookmarkStart w:id="4346" w:name="_Toc363924649"/>
      <w:bookmarkStart w:id="4347" w:name="_Toc363926458"/>
      <w:bookmarkStart w:id="4348" w:name="_Toc363917430"/>
      <w:bookmarkStart w:id="4349" w:name="_Toc363919236"/>
      <w:bookmarkStart w:id="4350" w:name="_Toc363921041"/>
      <w:bookmarkStart w:id="4351" w:name="_Toc363922846"/>
      <w:bookmarkStart w:id="4352" w:name="_Toc363924650"/>
      <w:bookmarkStart w:id="4353" w:name="_Toc363926459"/>
      <w:bookmarkStart w:id="4354" w:name="_Toc363917431"/>
      <w:bookmarkStart w:id="4355" w:name="_Toc363919237"/>
      <w:bookmarkStart w:id="4356" w:name="_Toc363921042"/>
      <w:bookmarkStart w:id="4357" w:name="_Toc363922847"/>
      <w:bookmarkStart w:id="4358" w:name="_Toc363924651"/>
      <w:bookmarkStart w:id="4359" w:name="_Toc363926460"/>
      <w:bookmarkStart w:id="4360" w:name="_Toc363917432"/>
      <w:bookmarkStart w:id="4361" w:name="_Toc363919238"/>
      <w:bookmarkStart w:id="4362" w:name="_Toc363921043"/>
      <w:bookmarkStart w:id="4363" w:name="_Toc363922848"/>
      <w:bookmarkStart w:id="4364" w:name="_Toc363924652"/>
      <w:bookmarkStart w:id="4365" w:name="_Toc363926461"/>
      <w:bookmarkStart w:id="4366" w:name="_Toc363917433"/>
      <w:bookmarkStart w:id="4367" w:name="_Toc363919239"/>
      <w:bookmarkStart w:id="4368" w:name="_Toc363921044"/>
      <w:bookmarkStart w:id="4369" w:name="_Toc363922849"/>
      <w:bookmarkStart w:id="4370" w:name="_Toc363924653"/>
      <w:bookmarkStart w:id="4371" w:name="_Toc363926462"/>
      <w:bookmarkStart w:id="4372" w:name="_Toc363917434"/>
      <w:bookmarkStart w:id="4373" w:name="_Toc363919240"/>
      <w:bookmarkStart w:id="4374" w:name="_Toc363921045"/>
      <w:bookmarkStart w:id="4375" w:name="_Toc363922850"/>
      <w:bookmarkStart w:id="4376" w:name="_Toc363924654"/>
      <w:bookmarkStart w:id="4377" w:name="_Toc363926463"/>
      <w:bookmarkStart w:id="4378" w:name="_Toc363917435"/>
      <w:bookmarkStart w:id="4379" w:name="_Toc363919241"/>
      <w:bookmarkStart w:id="4380" w:name="_Toc363921046"/>
      <w:bookmarkStart w:id="4381" w:name="_Toc363922851"/>
      <w:bookmarkStart w:id="4382" w:name="_Toc363924655"/>
      <w:bookmarkStart w:id="4383" w:name="_Toc363926464"/>
      <w:bookmarkStart w:id="4384" w:name="_Toc363917436"/>
      <w:bookmarkStart w:id="4385" w:name="_Toc363919242"/>
      <w:bookmarkStart w:id="4386" w:name="_Toc363921047"/>
      <w:bookmarkStart w:id="4387" w:name="_Toc363922852"/>
      <w:bookmarkStart w:id="4388" w:name="_Toc363924656"/>
      <w:bookmarkStart w:id="4389" w:name="_Toc363926465"/>
      <w:bookmarkStart w:id="4390" w:name="_Toc363917437"/>
      <w:bookmarkStart w:id="4391" w:name="_Toc363919243"/>
      <w:bookmarkStart w:id="4392" w:name="_Toc363921048"/>
      <w:bookmarkStart w:id="4393" w:name="_Toc363922853"/>
      <w:bookmarkStart w:id="4394" w:name="_Toc363924657"/>
      <w:bookmarkStart w:id="4395" w:name="_Toc363926466"/>
      <w:bookmarkStart w:id="4396" w:name="_Toc363917438"/>
      <w:bookmarkStart w:id="4397" w:name="_Toc363919244"/>
      <w:bookmarkStart w:id="4398" w:name="_Toc363921049"/>
      <w:bookmarkStart w:id="4399" w:name="_Toc363922854"/>
      <w:bookmarkStart w:id="4400" w:name="_Toc363924658"/>
      <w:bookmarkStart w:id="4401" w:name="_Toc363926467"/>
      <w:bookmarkStart w:id="4402" w:name="_Toc363917439"/>
      <w:bookmarkStart w:id="4403" w:name="_Toc363919245"/>
      <w:bookmarkStart w:id="4404" w:name="_Toc363921050"/>
      <w:bookmarkStart w:id="4405" w:name="_Toc363922855"/>
      <w:bookmarkStart w:id="4406" w:name="_Toc363924659"/>
      <w:bookmarkStart w:id="4407" w:name="_Toc363926468"/>
      <w:bookmarkStart w:id="4408" w:name="_Toc363917440"/>
      <w:bookmarkStart w:id="4409" w:name="_Toc363919246"/>
      <w:bookmarkStart w:id="4410" w:name="_Toc363921051"/>
      <w:bookmarkStart w:id="4411" w:name="_Toc363922856"/>
      <w:bookmarkStart w:id="4412" w:name="_Toc363924660"/>
      <w:bookmarkStart w:id="4413" w:name="_Toc363926469"/>
      <w:bookmarkStart w:id="4414" w:name="_Toc363917441"/>
      <w:bookmarkStart w:id="4415" w:name="_Toc363919247"/>
      <w:bookmarkStart w:id="4416" w:name="_Toc363921052"/>
      <w:bookmarkStart w:id="4417" w:name="_Toc363922857"/>
      <w:bookmarkStart w:id="4418" w:name="_Toc363924661"/>
      <w:bookmarkStart w:id="4419" w:name="_Toc363926470"/>
      <w:bookmarkStart w:id="4420" w:name="_Toc363917442"/>
      <w:bookmarkStart w:id="4421" w:name="_Toc363919248"/>
      <w:bookmarkStart w:id="4422" w:name="_Toc363921053"/>
      <w:bookmarkStart w:id="4423" w:name="_Toc363922858"/>
      <w:bookmarkStart w:id="4424" w:name="_Toc363924662"/>
      <w:bookmarkStart w:id="4425" w:name="_Toc363926471"/>
      <w:bookmarkStart w:id="4426" w:name="_Toc363917443"/>
      <w:bookmarkStart w:id="4427" w:name="_Toc363919249"/>
      <w:bookmarkStart w:id="4428" w:name="_Toc363921054"/>
      <w:bookmarkStart w:id="4429" w:name="_Toc363922859"/>
      <w:bookmarkStart w:id="4430" w:name="_Toc363924663"/>
      <w:bookmarkStart w:id="4431" w:name="_Toc363926472"/>
      <w:bookmarkStart w:id="4432" w:name="_Toc363917444"/>
      <w:bookmarkStart w:id="4433" w:name="_Toc363919250"/>
      <w:bookmarkStart w:id="4434" w:name="_Toc363921055"/>
      <w:bookmarkStart w:id="4435" w:name="_Toc363922860"/>
      <w:bookmarkStart w:id="4436" w:name="_Toc363924664"/>
      <w:bookmarkStart w:id="4437" w:name="_Toc363926473"/>
      <w:bookmarkStart w:id="4438" w:name="_Toc363917445"/>
      <w:bookmarkStart w:id="4439" w:name="_Toc363919251"/>
      <w:bookmarkStart w:id="4440" w:name="_Toc363921056"/>
      <w:bookmarkStart w:id="4441" w:name="_Toc363922861"/>
      <w:bookmarkStart w:id="4442" w:name="_Toc363924665"/>
      <w:bookmarkStart w:id="4443" w:name="_Toc363926474"/>
      <w:bookmarkStart w:id="4444" w:name="_Toc363917446"/>
      <w:bookmarkStart w:id="4445" w:name="_Toc363919252"/>
      <w:bookmarkStart w:id="4446" w:name="_Toc363921057"/>
      <w:bookmarkStart w:id="4447" w:name="_Toc363922862"/>
      <w:bookmarkStart w:id="4448" w:name="_Toc363924666"/>
      <w:bookmarkStart w:id="4449" w:name="_Toc363926475"/>
      <w:bookmarkStart w:id="4450" w:name="_Toc363917447"/>
      <w:bookmarkStart w:id="4451" w:name="_Toc363919253"/>
      <w:bookmarkStart w:id="4452" w:name="_Toc363921058"/>
      <w:bookmarkStart w:id="4453" w:name="_Toc363922863"/>
      <w:bookmarkStart w:id="4454" w:name="_Toc363924667"/>
      <w:bookmarkStart w:id="4455" w:name="_Toc363926476"/>
      <w:bookmarkStart w:id="4456" w:name="_Toc363917448"/>
      <w:bookmarkStart w:id="4457" w:name="_Toc363919254"/>
      <w:bookmarkStart w:id="4458" w:name="_Toc363921059"/>
      <w:bookmarkStart w:id="4459" w:name="_Toc363922864"/>
      <w:bookmarkStart w:id="4460" w:name="_Toc363924668"/>
      <w:bookmarkStart w:id="4461" w:name="_Toc363926477"/>
      <w:bookmarkStart w:id="4462" w:name="_Toc363917449"/>
      <w:bookmarkStart w:id="4463" w:name="_Toc363919255"/>
      <w:bookmarkStart w:id="4464" w:name="_Toc363921060"/>
      <w:bookmarkStart w:id="4465" w:name="_Toc363922865"/>
      <w:bookmarkStart w:id="4466" w:name="_Toc363924669"/>
      <w:bookmarkStart w:id="4467" w:name="_Toc363926478"/>
      <w:bookmarkStart w:id="4468" w:name="_Toc363917450"/>
      <w:bookmarkStart w:id="4469" w:name="_Toc363919256"/>
      <w:bookmarkStart w:id="4470" w:name="_Toc363921061"/>
      <w:bookmarkStart w:id="4471" w:name="_Toc363922866"/>
      <w:bookmarkStart w:id="4472" w:name="_Toc363924670"/>
      <w:bookmarkStart w:id="4473" w:name="_Toc363926479"/>
      <w:bookmarkStart w:id="4474" w:name="_Toc363917451"/>
      <w:bookmarkStart w:id="4475" w:name="_Toc363919257"/>
      <w:bookmarkStart w:id="4476" w:name="_Toc363921062"/>
      <w:bookmarkStart w:id="4477" w:name="_Toc363922867"/>
      <w:bookmarkStart w:id="4478" w:name="_Toc363924671"/>
      <w:bookmarkStart w:id="4479" w:name="_Toc363926480"/>
      <w:bookmarkStart w:id="4480" w:name="_Toc363917452"/>
      <w:bookmarkStart w:id="4481" w:name="_Toc363919258"/>
      <w:bookmarkStart w:id="4482" w:name="_Toc363921063"/>
      <w:bookmarkStart w:id="4483" w:name="_Toc363922868"/>
      <w:bookmarkStart w:id="4484" w:name="_Toc363924672"/>
      <w:bookmarkStart w:id="4485" w:name="_Toc363926481"/>
      <w:bookmarkStart w:id="4486" w:name="_Toc363917453"/>
      <w:bookmarkStart w:id="4487" w:name="_Toc363919259"/>
      <w:bookmarkStart w:id="4488" w:name="_Toc363921064"/>
      <w:bookmarkStart w:id="4489" w:name="_Toc363922869"/>
      <w:bookmarkStart w:id="4490" w:name="_Toc363924673"/>
      <w:bookmarkStart w:id="4491" w:name="_Toc363926482"/>
      <w:bookmarkStart w:id="4492" w:name="_Toc363917454"/>
      <w:bookmarkStart w:id="4493" w:name="_Toc363919260"/>
      <w:bookmarkStart w:id="4494" w:name="_Toc363921065"/>
      <w:bookmarkStart w:id="4495" w:name="_Toc363922870"/>
      <w:bookmarkStart w:id="4496" w:name="_Toc363924674"/>
      <w:bookmarkStart w:id="4497" w:name="_Toc363926483"/>
      <w:bookmarkStart w:id="4498" w:name="_Toc363917455"/>
      <w:bookmarkStart w:id="4499" w:name="_Toc363919261"/>
      <w:bookmarkStart w:id="4500" w:name="_Toc363921066"/>
      <w:bookmarkStart w:id="4501" w:name="_Toc363922871"/>
      <w:bookmarkStart w:id="4502" w:name="_Toc363924675"/>
      <w:bookmarkStart w:id="4503" w:name="_Toc363926484"/>
      <w:bookmarkStart w:id="4504" w:name="_Toc363917456"/>
      <w:bookmarkStart w:id="4505" w:name="_Toc363919262"/>
      <w:bookmarkStart w:id="4506" w:name="_Toc363921067"/>
      <w:bookmarkStart w:id="4507" w:name="_Toc363922872"/>
      <w:bookmarkStart w:id="4508" w:name="_Toc363924676"/>
      <w:bookmarkStart w:id="4509" w:name="_Toc363926485"/>
      <w:bookmarkStart w:id="4510" w:name="_Toc363917457"/>
      <w:bookmarkStart w:id="4511" w:name="_Toc363919263"/>
      <w:bookmarkStart w:id="4512" w:name="_Toc363921068"/>
      <w:bookmarkStart w:id="4513" w:name="_Toc363922873"/>
      <w:bookmarkStart w:id="4514" w:name="_Toc363924677"/>
      <w:bookmarkStart w:id="4515" w:name="_Toc363926486"/>
      <w:bookmarkStart w:id="4516" w:name="_Toc363917458"/>
      <w:bookmarkStart w:id="4517" w:name="_Toc363919264"/>
      <w:bookmarkStart w:id="4518" w:name="_Toc363921069"/>
      <w:bookmarkStart w:id="4519" w:name="_Toc363922874"/>
      <w:bookmarkStart w:id="4520" w:name="_Toc363924678"/>
      <w:bookmarkStart w:id="4521" w:name="_Toc363926487"/>
      <w:bookmarkStart w:id="4522" w:name="_Toc363917459"/>
      <w:bookmarkStart w:id="4523" w:name="_Toc363919265"/>
      <w:bookmarkStart w:id="4524" w:name="_Toc363921070"/>
      <w:bookmarkStart w:id="4525" w:name="_Toc363922875"/>
      <w:bookmarkStart w:id="4526" w:name="_Toc363924679"/>
      <w:bookmarkStart w:id="4527" w:name="_Toc363926488"/>
      <w:bookmarkStart w:id="4528" w:name="_Toc363917460"/>
      <w:bookmarkStart w:id="4529" w:name="_Toc363919266"/>
      <w:bookmarkStart w:id="4530" w:name="_Toc363921071"/>
      <w:bookmarkStart w:id="4531" w:name="_Toc363922876"/>
      <w:bookmarkStart w:id="4532" w:name="_Toc363924680"/>
      <w:bookmarkStart w:id="4533" w:name="_Toc363926489"/>
      <w:bookmarkStart w:id="4534" w:name="_Toc363917461"/>
      <w:bookmarkStart w:id="4535" w:name="_Toc363919267"/>
      <w:bookmarkStart w:id="4536" w:name="_Toc363921072"/>
      <w:bookmarkStart w:id="4537" w:name="_Toc363922877"/>
      <w:bookmarkStart w:id="4538" w:name="_Toc363924681"/>
      <w:bookmarkStart w:id="4539" w:name="_Toc363926490"/>
      <w:bookmarkStart w:id="4540" w:name="_Toc363917462"/>
      <w:bookmarkStart w:id="4541" w:name="_Toc363919268"/>
      <w:bookmarkStart w:id="4542" w:name="_Toc363921073"/>
      <w:bookmarkStart w:id="4543" w:name="_Toc363922878"/>
      <w:bookmarkStart w:id="4544" w:name="_Toc363924682"/>
      <w:bookmarkStart w:id="4545" w:name="_Toc363926491"/>
      <w:bookmarkStart w:id="4546" w:name="_Toc363917463"/>
      <w:bookmarkStart w:id="4547" w:name="_Toc363919269"/>
      <w:bookmarkStart w:id="4548" w:name="_Toc363921074"/>
      <w:bookmarkStart w:id="4549" w:name="_Toc363922879"/>
      <w:bookmarkStart w:id="4550" w:name="_Toc363924683"/>
      <w:bookmarkStart w:id="4551" w:name="_Toc363926492"/>
      <w:bookmarkStart w:id="4552" w:name="_Toc363917464"/>
      <w:bookmarkStart w:id="4553" w:name="_Toc363919270"/>
      <w:bookmarkStart w:id="4554" w:name="_Toc363921075"/>
      <w:bookmarkStart w:id="4555" w:name="_Toc363922880"/>
      <w:bookmarkStart w:id="4556" w:name="_Toc363924684"/>
      <w:bookmarkStart w:id="4557" w:name="_Toc363926493"/>
      <w:bookmarkStart w:id="4558" w:name="_Toc363917465"/>
      <w:bookmarkStart w:id="4559" w:name="_Toc363919271"/>
      <w:bookmarkStart w:id="4560" w:name="_Toc363921076"/>
      <w:bookmarkStart w:id="4561" w:name="_Toc363922881"/>
      <w:bookmarkStart w:id="4562" w:name="_Toc363924685"/>
      <w:bookmarkStart w:id="4563" w:name="_Toc363926494"/>
      <w:bookmarkStart w:id="4564" w:name="_Toc363917466"/>
      <w:bookmarkStart w:id="4565" w:name="_Toc363919272"/>
      <w:bookmarkStart w:id="4566" w:name="_Toc363921077"/>
      <w:bookmarkStart w:id="4567" w:name="_Toc363922882"/>
      <w:bookmarkStart w:id="4568" w:name="_Toc363924686"/>
      <w:bookmarkStart w:id="4569" w:name="_Toc363926495"/>
      <w:bookmarkStart w:id="4570" w:name="_Toc363917467"/>
      <w:bookmarkStart w:id="4571" w:name="_Toc363919273"/>
      <w:bookmarkStart w:id="4572" w:name="_Toc363921078"/>
      <w:bookmarkStart w:id="4573" w:name="_Toc363922883"/>
      <w:bookmarkStart w:id="4574" w:name="_Toc363924687"/>
      <w:bookmarkStart w:id="4575" w:name="_Toc363926496"/>
      <w:bookmarkStart w:id="4576" w:name="_Toc363917468"/>
      <w:bookmarkStart w:id="4577" w:name="_Toc363919274"/>
      <w:bookmarkStart w:id="4578" w:name="_Toc363921079"/>
      <w:bookmarkStart w:id="4579" w:name="_Toc363922884"/>
      <w:bookmarkStart w:id="4580" w:name="_Toc363924688"/>
      <w:bookmarkStart w:id="4581" w:name="_Toc363926497"/>
      <w:bookmarkStart w:id="4582" w:name="_Toc363917469"/>
      <w:bookmarkStart w:id="4583" w:name="_Toc363919275"/>
      <w:bookmarkStart w:id="4584" w:name="_Toc363921080"/>
      <w:bookmarkStart w:id="4585" w:name="_Toc363922885"/>
      <w:bookmarkStart w:id="4586" w:name="_Toc363924689"/>
      <w:bookmarkStart w:id="4587" w:name="_Toc363926498"/>
      <w:bookmarkStart w:id="4588" w:name="_Toc363917470"/>
      <w:bookmarkStart w:id="4589" w:name="_Toc363919276"/>
      <w:bookmarkStart w:id="4590" w:name="_Toc363921081"/>
      <w:bookmarkStart w:id="4591" w:name="_Toc363922886"/>
      <w:bookmarkStart w:id="4592" w:name="_Toc363924690"/>
      <w:bookmarkStart w:id="4593" w:name="_Toc363926499"/>
      <w:bookmarkStart w:id="4594" w:name="_Toc363917471"/>
      <w:bookmarkStart w:id="4595" w:name="_Toc363919277"/>
      <w:bookmarkStart w:id="4596" w:name="_Toc363921082"/>
      <w:bookmarkStart w:id="4597" w:name="_Toc363922887"/>
      <w:bookmarkStart w:id="4598" w:name="_Toc363924691"/>
      <w:bookmarkStart w:id="4599" w:name="_Toc363926500"/>
      <w:bookmarkStart w:id="4600" w:name="_Toc363917472"/>
      <w:bookmarkStart w:id="4601" w:name="_Toc363919278"/>
      <w:bookmarkStart w:id="4602" w:name="_Toc363921083"/>
      <w:bookmarkStart w:id="4603" w:name="_Toc363922888"/>
      <w:bookmarkStart w:id="4604" w:name="_Toc363924692"/>
      <w:bookmarkStart w:id="4605" w:name="_Toc363926501"/>
      <w:bookmarkStart w:id="4606" w:name="_Toc363917473"/>
      <w:bookmarkStart w:id="4607" w:name="_Toc363919279"/>
      <w:bookmarkStart w:id="4608" w:name="_Toc363921084"/>
      <w:bookmarkStart w:id="4609" w:name="_Toc363922889"/>
      <w:bookmarkStart w:id="4610" w:name="_Toc363924693"/>
      <w:bookmarkStart w:id="4611" w:name="_Toc363926502"/>
      <w:bookmarkStart w:id="4612" w:name="_Toc363917474"/>
      <w:bookmarkStart w:id="4613" w:name="_Toc363919280"/>
      <w:bookmarkStart w:id="4614" w:name="_Toc363921085"/>
      <w:bookmarkStart w:id="4615" w:name="_Toc363922890"/>
      <w:bookmarkStart w:id="4616" w:name="_Toc363924694"/>
      <w:bookmarkStart w:id="4617" w:name="_Toc363926503"/>
      <w:bookmarkStart w:id="4618" w:name="_Toc363917475"/>
      <w:bookmarkStart w:id="4619" w:name="_Toc363919281"/>
      <w:bookmarkStart w:id="4620" w:name="_Toc363921086"/>
      <w:bookmarkStart w:id="4621" w:name="_Toc363922891"/>
      <w:bookmarkStart w:id="4622" w:name="_Toc363924695"/>
      <w:bookmarkStart w:id="4623" w:name="_Toc363926504"/>
      <w:bookmarkStart w:id="4624" w:name="_Toc363917476"/>
      <w:bookmarkStart w:id="4625" w:name="_Toc363919282"/>
      <w:bookmarkStart w:id="4626" w:name="_Toc363921087"/>
      <w:bookmarkStart w:id="4627" w:name="_Toc363922892"/>
      <w:bookmarkStart w:id="4628" w:name="_Toc363924696"/>
      <w:bookmarkStart w:id="4629" w:name="_Toc363926505"/>
      <w:bookmarkStart w:id="4630" w:name="_Toc363917477"/>
      <w:bookmarkStart w:id="4631" w:name="_Toc363919283"/>
      <w:bookmarkStart w:id="4632" w:name="_Toc363921088"/>
      <w:bookmarkStart w:id="4633" w:name="_Toc363922893"/>
      <w:bookmarkStart w:id="4634" w:name="_Toc363924697"/>
      <w:bookmarkStart w:id="4635" w:name="_Toc363926506"/>
      <w:bookmarkStart w:id="4636" w:name="_Toc363917478"/>
      <w:bookmarkStart w:id="4637" w:name="_Toc363919284"/>
      <w:bookmarkStart w:id="4638" w:name="_Toc363921089"/>
      <w:bookmarkStart w:id="4639" w:name="_Toc363922894"/>
      <w:bookmarkStart w:id="4640" w:name="_Toc363924698"/>
      <w:bookmarkStart w:id="4641" w:name="_Toc363926507"/>
      <w:bookmarkStart w:id="4642" w:name="_Toc363917479"/>
      <w:bookmarkStart w:id="4643" w:name="_Toc363919285"/>
      <w:bookmarkStart w:id="4644" w:name="_Toc363921090"/>
      <w:bookmarkStart w:id="4645" w:name="_Toc363922895"/>
      <w:bookmarkStart w:id="4646" w:name="_Toc363924699"/>
      <w:bookmarkStart w:id="4647" w:name="_Toc363926508"/>
      <w:bookmarkStart w:id="4648" w:name="_Toc363917480"/>
      <w:bookmarkStart w:id="4649" w:name="_Toc363919286"/>
      <w:bookmarkStart w:id="4650" w:name="_Toc363921091"/>
      <w:bookmarkStart w:id="4651" w:name="_Toc363922896"/>
      <w:bookmarkStart w:id="4652" w:name="_Toc363924700"/>
      <w:bookmarkStart w:id="4653" w:name="_Toc363926509"/>
      <w:bookmarkStart w:id="4654" w:name="_Toc363917481"/>
      <w:bookmarkStart w:id="4655" w:name="_Toc363919287"/>
      <w:bookmarkStart w:id="4656" w:name="_Toc363921092"/>
      <w:bookmarkStart w:id="4657" w:name="_Toc363922897"/>
      <w:bookmarkStart w:id="4658" w:name="_Toc363924701"/>
      <w:bookmarkStart w:id="4659" w:name="_Toc363926510"/>
      <w:bookmarkStart w:id="4660" w:name="_Toc363917482"/>
      <w:bookmarkStart w:id="4661" w:name="_Toc363919288"/>
      <w:bookmarkStart w:id="4662" w:name="_Toc363921093"/>
      <w:bookmarkStart w:id="4663" w:name="_Toc363922898"/>
      <w:bookmarkStart w:id="4664" w:name="_Toc363924702"/>
      <w:bookmarkStart w:id="4665" w:name="_Toc363926511"/>
      <w:bookmarkStart w:id="4666" w:name="_Toc363917483"/>
      <w:bookmarkStart w:id="4667" w:name="_Toc363919289"/>
      <w:bookmarkStart w:id="4668" w:name="_Toc363921094"/>
      <w:bookmarkStart w:id="4669" w:name="_Toc363922899"/>
      <w:bookmarkStart w:id="4670" w:name="_Toc363924703"/>
      <w:bookmarkStart w:id="4671" w:name="_Toc363926512"/>
      <w:bookmarkStart w:id="4672" w:name="_Toc363917484"/>
      <w:bookmarkStart w:id="4673" w:name="_Toc363919290"/>
      <w:bookmarkStart w:id="4674" w:name="_Toc363921095"/>
      <w:bookmarkStart w:id="4675" w:name="_Toc363922900"/>
      <w:bookmarkStart w:id="4676" w:name="_Toc363924704"/>
      <w:bookmarkStart w:id="4677" w:name="_Toc363926513"/>
      <w:bookmarkStart w:id="4678" w:name="_Toc363917485"/>
      <w:bookmarkStart w:id="4679" w:name="_Toc363919291"/>
      <w:bookmarkStart w:id="4680" w:name="_Toc363921096"/>
      <w:bookmarkStart w:id="4681" w:name="_Toc363922901"/>
      <w:bookmarkStart w:id="4682" w:name="_Toc363924705"/>
      <w:bookmarkStart w:id="4683" w:name="_Toc363926514"/>
      <w:bookmarkStart w:id="4684" w:name="_Toc363917486"/>
      <w:bookmarkStart w:id="4685" w:name="_Toc363919292"/>
      <w:bookmarkStart w:id="4686" w:name="_Toc363921097"/>
      <w:bookmarkStart w:id="4687" w:name="_Toc363922902"/>
      <w:bookmarkStart w:id="4688" w:name="_Toc363924706"/>
      <w:bookmarkStart w:id="4689" w:name="_Toc363926515"/>
      <w:bookmarkStart w:id="4690" w:name="_Toc363917487"/>
      <w:bookmarkStart w:id="4691" w:name="_Toc363919293"/>
      <w:bookmarkStart w:id="4692" w:name="_Toc363921098"/>
      <w:bookmarkStart w:id="4693" w:name="_Toc363922903"/>
      <w:bookmarkStart w:id="4694" w:name="_Toc363924707"/>
      <w:bookmarkStart w:id="4695" w:name="_Toc363926516"/>
      <w:bookmarkStart w:id="4696" w:name="_Toc363917488"/>
      <w:bookmarkStart w:id="4697" w:name="_Toc363919294"/>
      <w:bookmarkStart w:id="4698" w:name="_Toc363921099"/>
      <w:bookmarkStart w:id="4699" w:name="_Toc363922904"/>
      <w:bookmarkStart w:id="4700" w:name="_Toc363924708"/>
      <w:bookmarkStart w:id="4701" w:name="_Toc363926517"/>
      <w:bookmarkStart w:id="4702" w:name="_Toc363917489"/>
      <w:bookmarkStart w:id="4703" w:name="_Toc363919295"/>
      <w:bookmarkStart w:id="4704" w:name="_Toc363921100"/>
      <w:bookmarkStart w:id="4705" w:name="_Toc363922905"/>
      <w:bookmarkStart w:id="4706" w:name="_Toc363924709"/>
      <w:bookmarkStart w:id="4707" w:name="_Toc363926518"/>
      <w:bookmarkStart w:id="4708" w:name="_Toc363917490"/>
      <w:bookmarkStart w:id="4709" w:name="_Toc363919296"/>
      <w:bookmarkStart w:id="4710" w:name="_Toc363921101"/>
      <w:bookmarkStart w:id="4711" w:name="_Toc363922906"/>
      <w:bookmarkStart w:id="4712" w:name="_Toc363924710"/>
      <w:bookmarkStart w:id="4713" w:name="_Toc363926519"/>
      <w:bookmarkStart w:id="4714" w:name="_Toc363917491"/>
      <w:bookmarkStart w:id="4715" w:name="_Toc363919297"/>
      <w:bookmarkStart w:id="4716" w:name="_Toc363921102"/>
      <w:bookmarkStart w:id="4717" w:name="_Toc363922907"/>
      <w:bookmarkStart w:id="4718" w:name="_Toc363924711"/>
      <w:bookmarkStart w:id="4719" w:name="_Toc363926520"/>
      <w:bookmarkStart w:id="4720" w:name="_Toc363917492"/>
      <w:bookmarkStart w:id="4721" w:name="_Toc363919298"/>
      <w:bookmarkStart w:id="4722" w:name="_Toc363921103"/>
      <w:bookmarkStart w:id="4723" w:name="_Toc363922908"/>
      <w:bookmarkStart w:id="4724" w:name="_Toc363924712"/>
      <w:bookmarkStart w:id="4725" w:name="_Toc363926521"/>
      <w:bookmarkStart w:id="4726" w:name="_Toc363917493"/>
      <w:bookmarkStart w:id="4727" w:name="_Toc363919299"/>
      <w:bookmarkStart w:id="4728" w:name="_Toc363921104"/>
      <w:bookmarkStart w:id="4729" w:name="_Toc363922909"/>
      <w:bookmarkStart w:id="4730" w:name="_Toc363924713"/>
      <w:bookmarkStart w:id="4731" w:name="_Toc363926522"/>
      <w:bookmarkStart w:id="4732" w:name="_Toc363917494"/>
      <w:bookmarkStart w:id="4733" w:name="_Toc363919300"/>
      <w:bookmarkStart w:id="4734" w:name="_Toc363921105"/>
      <w:bookmarkStart w:id="4735" w:name="_Toc363922910"/>
      <w:bookmarkStart w:id="4736" w:name="_Toc363924714"/>
      <w:bookmarkStart w:id="4737" w:name="_Toc363926523"/>
      <w:bookmarkStart w:id="4738" w:name="_Toc363917495"/>
      <w:bookmarkStart w:id="4739" w:name="_Toc363919301"/>
      <w:bookmarkStart w:id="4740" w:name="_Toc363921106"/>
      <w:bookmarkStart w:id="4741" w:name="_Toc363922911"/>
      <w:bookmarkStart w:id="4742" w:name="_Toc363924715"/>
      <w:bookmarkStart w:id="4743" w:name="_Toc363926524"/>
      <w:bookmarkStart w:id="4744" w:name="_Toc363917496"/>
      <w:bookmarkStart w:id="4745" w:name="_Toc363919302"/>
      <w:bookmarkStart w:id="4746" w:name="_Toc363921107"/>
      <w:bookmarkStart w:id="4747" w:name="_Toc363922912"/>
      <w:bookmarkStart w:id="4748" w:name="_Toc363924716"/>
      <w:bookmarkStart w:id="4749" w:name="_Toc363926525"/>
      <w:bookmarkStart w:id="4750" w:name="_Toc363917497"/>
      <w:bookmarkStart w:id="4751" w:name="_Toc363919303"/>
      <w:bookmarkStart w:id="4752" w:name="_Toc363921108"/>
      <w:bookmarkStart w:id="4753" w:name="_Toc363922913"/>
      <w:bookmarkStart w:id="4754" w:name="_Toc363924717"/>
      <w:bookmarkStart w:id="4755" w:name="_Toc363926526"/>
      <w:bookmarkStart w:id="4756" w:name="_Toc363917498"/>
      <w:bookmarkStart w:id="4757" w:name="_Toc363919304"/>
      <w:bookmarkStart w:id="4758" w:name="_Toc363921109"/>
      <w:bookmarkStart w:id="4759" w:name="_Toc363922914"/>
      <w:bookmarkStart w:id="4760" w:name="_Toc363924718"/>
      <w:bookmarkStart w:id="4761" w:name="_Toc363926527"/>
      <w:bookmarkStart w:id="4762" w:name="_Toc363917499"/>
      <w:bookmarkStart w:id="4763" w:name="_Toc363919305"/>
      <w:bookmarkStart w:id="4764" w:name="_Toc363921110"/>
      <w:bookmarkStart w:id="4765" w:name="_Toc363922915"/>
      <w:bookmarkStart w:id="4766" w:name="_Toc363924719"/>
      <w:bookmarkStart w:id="4767" w:name="_Toc363926528"/>
      <w:bookmarkStart w:id="4768" w:name="_Toc363917500"/>
      <w:bookmarkStart w:id="4769" w:name="_Toc363919306"/>
      <w:bookmarkStart w:id="4770" w:name="_Toc363921111"/>
      <w:bookmarkStart w:id="4771" w:name="_Toc363922916"/>
      <w:bookmarkStart w:id="4772" w:name="_Toc363924720"/>
      <w:bookmarkStart w:id="4773" w:name="_Toc363926529"/>
      <w:bookmarkStart w:id="4774" w:name="_Toc363917501"/>
      <w:bookmarkStart w:id="4775" w:name="_Toc363919307"/>
      <w:bookmarkStart w:id="4776" w:name="_Toc363921112"/>
      <w:bookmarkStart w:id="4777" w:name="_Toc363922917"/>
      <w:bookmarkStart w:id="4778" w:name="_Toc363924721"/>
      <w:bookmarkStart w:id="4779" w:name="_Toc363926530"/>
      <w:bookmarkStart w:id="4780" w:name="_Toc363917502"/>
      <w:bookmarkStart w:id="4781" w:name="_Toc363919308"/>
      <w:bookmarkStart w:id="4782" w:name="_Toc363921113"/>
      <w:bookmarkStart w:id="4783" w:name="_Toc363922918"/>
      <w:bookmarkStart w:id="4784" w:name="_Toc363924722"/>
      <w:bookmarkStart w:id="4785" w:name="_Toc363926531"/>
      <w:bookmarkStart w:id="4786" w:name="_Toc363917503"/>
      <w:bookmarkStart w:id="4787" w:name="_Toc363919309"/>
      <w:bookmarkStart w:id="4788" w:name="_Toc363921114"/>
      <w:bookmarkStart w:id="4789" w:name="_Toc363922919"/>
      <w:bookmarkStart w:id="4790" w:name="_Toc363924723"/>
      <w:bookmarkStart w:id="4791" w:name="_Toc363926532"/>
      <w:bookmarkStart w:id="4792" w:name="_Toc363917504"/>
      <w:bookmarkStart w:id="4793" w:name="_Toc363919310"/>
      <w:bookmarkStart w:id="4794" w:name="_Toc363921115"/>
      <w:bookmarkStart w:id="4795" w:name="_Toc363922920"/>
      <w:bookmarkStart w:id="4796" w:name="_Toc363924724"/>
      <w:bookmarkStart w:id="4797" w:name="_Toc363926533"/>
      <w:bookmarkStart w:id="4798" w:name="_Toc363917505"/>
      <w:bookmarkStart w:id="4799" w:name="_Toc363919311"/>
      <w:bookmarkStart w:id="4800" w:name="_Toc363921116"/>
      <w:bookmarkStart w:id="4801" w:name="_Toc363922921"/>
      <w:bookmarkStart w:id="4802" w:name="_Toc363924725"/>
      <w:bookmarkStart w:id="4803" w:name="_Toc363926534"/>
      <w:bookmarkStart w:id="4804" w:name="_Toc363917506"/>
      <w:bookmarkStart w:id="4805" w:name="_Toc363919312"/>
      <w:bookmarkStart w:id="4806" w:name="_Toc363921117"/>
      <w:bookmarkStart w:id="4807" w:name="_Toc363922922"/>
      <w:bookmarkStart w:id="4808" w:name="_Toc363924726"/>
      <w:bookmarkStart w:id="4809" w:name="_Toc363926535"/>
      <w:bookmarkStart w:id="4810" w:name="_Toc363917507"/>
      <w:bookmarkStart w:id="4811" w:name="_Toc363919313"/>
      <w:bookmarkStart w:id="4812" w:name="_Toc363921118"/>
      <w:bookmarkStart w:id="4813" w:name="_Toc363922923"/>
      <w:bookmarkStart w:id="4814" w:name="_Toc363924727"/>
      <w:bookmarkStart w:id="4815" w:name="_Toc363926536"/>
      <w:bookmarkStart w:id="4816" w:name="_Toc363917508"/>
      <w:bookmarkStart w:id="4817" w:name="_Toc363919314"/>
      <w:bookmarkStart w:id="4818" w:name="_Toc363921119"/>
      <w:bookmarkStart w:id="4819" w:name="_Toc363922924"/>
      <w:bookmarkStart w:id="4820" w:name="_Toc363924728"/>
      <w:bookmarkStart w:id="4821" w:name="_Toc363926537"/>
      <w:bookmarkStart w:id="4822" w:name="_Toc363917509"/>
      <w:bookmarkStart w:id="4823" w:name="_Toc363919315"/>
      <w:bookmarkStart w:id="4824" w:name="_Toc363921120"/>
      <w:bookmarkStart w:id="4825" w:name="_Toc363922925"/>
      <w:bookmarkStart w:id="4826" w:name="_Toc363924729"/>
      <w:bookmarkStart w:id="4827" w:name="_Toc363926538"/>
      <w:bookmarkStart w:id="4828" w:name="_Toc363917510"/>
      <w:bookmarkStart w:id="4829" w:name="_Toc363919316"/>
      <w:bookmarkStart w:id="4830" w:name="_Toc363921121"/>
      <w:bookmarkStart w:id="4831" w:name="_Toc363922926"/>
      <w:bookmarkStart w:id="4832" w:name="_Toc363924730"/>
      <w:bookmarkStart w:id="4833" w:name="_Toc363926539"/>
      <w:bookmarkStart w:id="4834" w:name="_Toc363917511"/>
      <w:bookmarkStart w:id="4835" w:name="_Toc363919317"/>
      <w:bookmarkStart w:id="4836" w:name="_Toc363921122"/>
      <w:bookmarkStart w:id="4837" w:name="_Toc363922927"/>
      <w:bookmarkStart w:id="4838" w:name="_Toc363924731"/>
      <w:bookmarkStart w:id="4839" w:name="_Toc363926540"/>
      <w:bookmarkStart w:id="4840" w:name="_Toc363917512"/>
      <w:bookmarkStart w:id="4841" w:name="_Toc363919318"/>
      <w:bookmarkStart w:id="4842" w:name="_Toc363921123"/>
      <w:bookmarkStart w:id="4843" w:name="_Toc363922928"/>
      <w:bookmarkStart w:id="4844" w:name="_Toc363924732"/>
      <w:bookmarkStart w:id="4845" w:name="_Toc363926541"/>
      <w:bookmarkStart w:id="4846" w:name="_Toc363917513"/>
      <w:bookmarkStart w:id="4847" w:name="_Toc363919319"/>
      <w:bookmarkStart w:id="4848" w:name="_Toc363921124"/>
      <w:bookmarkStart w:id="4849" w:name="_Toc363922929"/>
      <w:bookmarkStart w:id="4850" w:name="_Toc363924733"/>
      <w:bookmarkStart w:id="4851" w:name="_Toc363926542"/>
      <w:bookmarkStart w:id="4852" w:name="_Toc363917514"/>
      <w:bookmarkStart w:id="4853" w:name="_Toc363919320"/>
      <w:bookmarkStart w:id="4854" w:name="_Toc363921125"/>
      <w:bookmarkStart w:id="4855" w:name="_Toc363922930"/>
      <w:bookmarkStart w:id="4856" w:name="_Toc363924734"/>
      <w:bookmarkStart w:id="4857" w:name="_Toc363926543"/>
      <w:bookmarkStart w:id="4858" w:name="_Toc363917515"/>
      <w:bookmarkStart w:id="4859" w:name="_Toc363919321"/>
      <w:bookmarkStart w:id="4860" w:name="_Toc363921126"/>
      <w:bookmarkStart w:id="4861" w:name="_Toc363922931"/>
      <w:bookmarkStart w:id="4862" w:name="_Toc363924735"/>
      <w:bookmarkStart w:id="4863" w:name="_Toc363926544"/>
      <w:bookmarkStart w:id="4864" w:name="_Toc363917516"/>
      <w:bookmarkStart w:id="4865" w:name="_Toc363919322"/>
      <w:bookmarkStart w:id="4866" w:name="_Toc363921127"/>
      <w:bookmarkStart w:id="4867" w:name="_Toc363922932"/>
      <w:bookmarkStart w:id="4868" w:name="_Toc363924736"/>
      <w:bookmarkStart w:id="4869" w:name="_Toc363926545"/>
      <w:bookmarkStart w:id="4870" w:name="_Toc363917517"/>
      <w:bookmarkStart w:id="4871" w:name="_Toc363919323"/>
      <w:bookmarkStart w:id="4872" w:name="_Toc363921128"/>
      <w:bookmarkStart w:id="4873" w:name="_Toc363922933"/>
      <w:bookmarkStart w:id="4874" w:name="_Toc363924737"/>
      <w:bookmarkStart w:id="4875" w:name="_Toc363926546"/>
      <w:bookmarkStart w:id="4876" w:name="_Toc363917518"/>
      <w:bookmarkStart w:id="4877" w:name="_Toc363919324"/>
      <w:bookmarkStart w:id="4878" w:name="_Toc363921129"/>
      <w:bookmarkStart w:id="4879" w:name="_Toc363922934"/>
      <w:bookmarkStart w:id="4880" w:name="_Toc363924738"/>
      <w:bookmarkStart w:id="4881" w:name="_Toc363926547"/>
      <w:bookmarkStart w:id="4882" w:name="_Toc363917519"/>
      <w:bookmarkStart w:id="4883" w:name="_Toc363919325"/>
      <w:bookmarkStart w:id="4884" w:name="_Toc363921130"/>
      <w:bookmarkStart w:id="4885" w:name="_Toc363922935"/>
      <w:bookmarkStart w:id="4886" w:name="_Toc363924739"/>
      <w:bookmarkStart w:id="4887" w:name="_Toc363926548"/>
      <w:bookmarkStart w:id="4888" w:name="_Toc363917520"/>
      <w:bookmarkStart w:id="4889" w:name="_Toc363919326"/>
      <w:bookmarkStart w:id="4890" w:name="_Toc363921131"/>
      <w:bookmarkStart w:id="4891" w:name="_Toc363922936"/>
      <w:bookmarkStart w:id="4892" w:name="_Toc363924740"/>
      <w:bookmarkStart w:id="4893" w:name="_Toc363926549"/>
      <w:bookmarkStart w:id="4894" w:name="_Toc363917521"/>
      <w:bookmarkStart w:id="4895" w:name="_Toc363919327"/>
      <w:bookmarkStart w:id="4896" w:name="_Toc363921132"/>
      <w:bookmarkStart w:id="4897" w:name="_Toc363922937"/>
      <w:bookmarkStart w:id="4898" w:name="_Toc363924741"/>
      <w:bookmarkStart w:id="4899" w:name="_Toc363926550"/>
      <w:bookmarkStart w:id="4900" w:name="_Toc363917522"/>
      <w:bookmarkStart w:id="4901" w:name="_Toc363919328"/>
      <w:bookmarkStart w:id="4902" w:name="_Toc363921133"/>
      <w:bookmarkStart w:id="4903" w:name="_Toc363922938"/>
      <w:bookmarkStart w:id="4904" w:name="_Toc363924742"/>
      <w:bookmarkStart w:id="4905" w:name="_Toc363926551"/>
      <w:bookmarkStart w:id="4906" w:name="_Toc363917523"/>
      <w:bookmarkStart w:id="4907" w:name="_Toc363919329"/>
      <w:bookmarkStart w:id="4908" w:name="_Toc363921134"/>
      <w:bookmarkStart w:id="4909" w:name="_Toc363922939"/>
      <w:bookmarkStart w:id="4910" w:name="_Toc363924743"/>
      <w:bookmarkStart w:id="4911" w:name="_Toc363926552"/>
      <w:bookmarkStart w:id="4912" w:name="_Toc363917524"/>
      <w:bookmarkStart w:id="4913" w:name="_Toc363919330"/>
      <w:bookmarkStart w:id="4914" w:name="_Toc363921135"/>
      <w:bookmarkStart w:id="4915" w:name="_Toc363922940"/>
      <w:bookmarkStart w:id="4916" w:name="_Toc363924744"/>
      <w:bookmarkStart w:id="4917" w:name="_Toc363926553"/>
      <w:bookmarkStart w:id="4918" w:name="_Toc363917525"/>
      <w:bookmarkStart w:id="4919" w:name="_Toc363919331"/>
      <w:bookmarkStart w:id="4920" w:name="_Toc363921136"/>
      <w:bookmarkStart w:id="4921" w:name="_Toc363922941"/>
      <w:bookmarkStart w:id="4922" w:name="_Toc363924745"/>
      <w:bookmarkStart w:id="4923" w:name="_Toc363926554"/>
      <w:bookmarkStart w:id="4924" w:name="_Toc363917526"/>
      <w:bookmarkStart w:id="4925" w:name="_Toc363919332"/>
      <w:bookmarkStart w:id="4926" w:name="_Toc363921137"/>
      <w:bookmarkStart w:id="4927" w:name="_Toc363922942"/>
      <w:bookmarkStart w:id="4928" w:name="_Toc363924746"/>
      <w:bookmarkStart w:id="4929" w:name="_Toc363926555"/>
      <w:bookmarkStart w:id="4930" w:name="_Toc363917527"/>
      <w:bookmarkStart w:id="4931" w:name="_Toc363919333"/>
      <w:bookmarkStart w:id="4932" w:name="_Toc363921138"/>
      <w:bookmarkStart w:id="4933" w:name="_Toc363922943"/>
      <w:bookmarkStart w:id="4934" w:name="_Toc363924747"/>
      <w:bookmarkStart w:id="4935" w:name="_Toc363926556"/>
      <w:bookmarkStart w:id="4936" w:name="_Toc363917528"/>
      <w:bookmarkStart w:id="4937" w:name="_Toc363919334"/>
      <w:bookmarkStart w:id="4938" w:name="_Toc363921139"/>
      <w:bookmarkStart w:id="4939" w:name="_Toc363922944"/>
      <w:bookmarkStart w:id="4940" w:name="_Toc363924748"/>
      <w:bookmarkStart w:id="4941" w:name="_Toc363926557"/>
      <w:bookmarkStart w:id="4942" w:name="_Toc363917529"/>
      <w:bookmarkStart w:id="4943" w:name="_Toc363919335"/>
      <w:bookmarkStart w:id="4944" w:name="_Toc363921140"/>
      <w:bookmarkStart w:id="4945" w:name="_Toc363922945"/>
      <w:bookmarkStart w:id="4946" w:name="_Toc363924749"/>
      <w:bookmarkStart w:id="4947" w:name="_Toc363926558"/>
      <w:bookmarkStart w:id="4948" w:name="_Toc363917530"/>
      <w:bookmarkStart w:id="4949" w:name="_Toc363919336"/>
      <w:bookmarkStart w:id="4950" w:name="_Toc363921141"/>
      <w:bookmarkStart w:id="4951" w:name="_Toc363922946"/>
      <w:bookmarkStart w:id="4952" w:name="_Toc363924750"/>
      <w:bookmarkStart w:id="4953" w:name="_Toc363926559"/>
      <w:bookmarkStart w:id="4954" w:name="_Toc363917531"/>
      <w:bookmarkStart w:id="4955" w:name="_Toc363919337"/>
      <w:bookmarkStart w:id="4956" w:name="_Toc363921142"/>
      <w:bookmarkStart w:id="4957" w:name="_Toc363922947"/>
      <w:bookmarkStart w:id="4958" w:name="_Toc363924751"/>
      <w:bookmarkStart w:id="4959" w:name="_Toc363926560"/>
      <w:bookmarkStart w:id="4960" w:name="_Toc363917532"/>
      <w:bookmarkStart w:id="4961" w:name="_Toc363919338"/>
      <w:bookmarkStart w:id="4962" w:name="_Toc363921143"/>
      <w:bookmarkStart w:id="4963" w:name="_Toc363922948"/>
      <w:bookmarkStart w:id="4964" w:name="_Toc363924752"/>
      <w:bookmarkStart w:id="4965" w:name="_Toc363926561"/>
      <w:bookmarkStart w:id="4966" w:name="_Toc363917533"/>
      <w:bookmarkStart w:id="4967" w:name="_Toc363919339"/>
      <w:bookmarkStart w:id="4968" w:name="_Toc363921144"/>
      <w:bookmarkStart w:id="4969" w:name="_Toc363922949"/>
      <w:bookmarkStart w:id="4970" w:name="_Toc363924753"/>
      <w:bookmarkStart w:id="4971" w:name="_Toc363926562"/>
      <w:bookmarkStart w:id="4972" w:name="_Toc363917534"/>
      <w:bookmarkStart w:id="4973" w:name="_Toc363919340"/>
      <w:bookmarkStart w:id="4974" w:name="_Toc363921145"/>
      <w:bookmarkStart w:id="4975" w:name="_Toc363922950"/>
      <w:bookmarkStart w:id="4976" w:name="_Toc363924754"/>
      <w:bookmarkStart w:id="4977" w:name="_Toc363926563"/>
      <w:bookmarkStart w:id="4978" w:name="_Toc363917535"/>
      <w:bookmarkStart w:id="4979" w:name="_Toc363919341"/>
      <w:bookmarkStart w:id="4980" w:name="_Toc363921146"/>
      <w:bookmarkStart w:id="4981" w:name="_Toc363922951"/>
      <w:bookmarkStart w:id="4982" w:name="_Toc363924755"/>
      <w:bookmarkStart w:id="4983" w:name="_Toc363926564"/>
      <w:bookmarkStart w:id="4984" w:name="_Toc363917536"/>
      <w:bookmarkStart w:id="4985" w:name="_Toc363919342"/>
      <w:bookmarkStart w:id="4986" w:name="_Toc363921147"/>
      <w:bookmarkStart w:id="4987" w:name="_Toc363922952"/>
      <w:bookmarkStart w:id="4988" w:name="_Toc363924756"/>
      <w:bookmarkStart w:id="4989" w:name="_Toc363926565"/>
      <w:bookmarkStart w:id="4990" w:name="_Toc363917537"/>
      <w:bookmarkStart w:id="4991" w:name="_Toc363919343"/>
      <w:bookmarkStart w:id="4992" w:name="_Toc363921148"/>
      <w:bookmarkStart w:id="4993" w:name="_Toc363922953"/>
      <w:bookmarkStart w:id="4994" w:name="_Toc363924757"/>
      <w:bookmarkStart w:id="4995" w:name="_Toc363926566"/>
      <w:bookmarkStart w:id="4996" w:name="_Toc363917538"/>
      <w:bookmarkStart w:id="4997" w:name="_Toc363919344"/>
      <w:bookmarkStart w:id="4998" w:name="_Toc363921149"/>
      <w:bookmarkStart w:id="4999" w:name="_Toc363922954"/>
      <w:bookmarkStart w:id="5000" w:name="_Toc363924758"/>
      <w:bookmarkStart w:id="5001" w:name="_Toc363926567"/>
      <w:bookmarkStart w:id="5002" w:name="_Toc363917539"/>
      <w:bookmarkStart w:id="5003" w:name="_Toc363919345"/>
      <w:bookmarkStart w:id="5004" w:name="_Toc363921150"/>
      <w:bookmarkStart w:id="5005" w:name="_Toc363922955"/>
      <w:bookmarkStart w:id="5006" w:name="_Toc363924759"/>
      <w:bookmarkStart w:id="5007" w:name="_Toc363926568"/>
      <w:bookmarkStart w:id="5008" w:name="_Toc363917540"/>
      <w:bookmarkStart w:id="5009" w:name="_Toc363919346"/>
      <w:bookmarkStart w:id="5010" w:name="_Toc363921151"/>
      <w:bookmarkStart w:id="5011" w:name="_Toc363922956"/>
      <w:bookmarkStart w:id="5012" w:name="_Toc363924760"/>
      <w:bookmarkStart w:id="5013" w:name="_Toc363926569"/>
      <w:bookmarkStart w:id="5014" w:name="_Toc363917541"/>
      <w:bookmarkStart w:id="5015" w:name="_Toc363919347"/>
      <w:bookmarkStart w:id="5016" w:name="_Toc363921152"/>
      <w:bookmarkStart w:id="5017" w:name="_Toc363922957"/>
      <w:bookmarkStart w:id="5018" w:name="_Toc363924761"/>
      <w:bookmarkStart w:id="5019" w:name="_Toc363926570"/>
      <w:bookmarkStart w:id="5020" w:name="_Toc363917542"/>
      <w:bookmarkStart w:id="5021" w:name="_Toc363919348"/>
      <w:bookmarkStart w:id="5022" w:name="_Toc363921153"/>
      <w:bookmarkStart w:id="5023" w:name="_Toc363922958"/>
      <w:bookmarkStart w:id="5024" w:name="_Toc363924762"/>
      <w:bookmarkStart w:id="5025" w:name="_Toc363926571"/>
      <w:bookmarkStart w:id="5026" w:name="_Toc363917543"/>
      <w:bookmarkStart w:id="5027" w:name="_Toc363919349"/>
      <w:bookmarkStart w:id="5028" w:name="_Toc363921154"/>
      <w:bookmarkStart w:id="5029" w:name="_Toc363922959"/>
      <w:bookmarkStart w:id="5030" w:name="_Toc363924763"/>
      <w:bookmarkStart w:id="5031" w:name="_Toc363926572"/>
      <w:bookmarkStart w:id="5032" w:name="_Toc363917544"/>
      <w:bookmarkStart w:id="5033" w:name="_Toc363919350"/>
      <w:bookmarkStart w:id="5034" w:name="_Toc363921155"/>
      <w:bookmarkStart w:id="5035" w:name="_Toc363922960"/>
      <w:bookmarkStart w:id="5036" w:name="_Toc363924764"/>
      <w:bookmarkStart w:id="5037" w:name="_Toc363926573"/>
      <w:bookmarkStart w:id="5038" w:name="_Toc363917545"/>
      <w:bookmarkStart w:id="5039" w:name="_Toc363919351"/>
      <w:bookmarkStart w:id="5040" w:name="_Toc363921156"/>
      <w:bookmarkStart w:id="5041" w:name="_Toc363922961"/>
      <w:bookmarkStart w:id="5042" w:name="_Toc363924765"/>
      <w:bookmarkStart w:id="5043" w:name="_Toc363926574"/>
      <w:bookmarkStart w:id="5044" w:name="_Toc363917546"/>
      <w:bookmarkStart w:id="5045" w:name="_Toc363919352"/>
      <w:bookmarkStart w:id="5046" w:name="_Toc363921157"/>
      <w:bookmarkStart w:id="5047" w:name="_Toc363922962"/>
      <w:bookmarkStart w:id="5048" w:name="_Toc363924766"/>
      <w:bookmarkStart w:id="5049" w:name="_Toc363926575"/>
      <w:bookmarkStart w:id="5050" w:name="_Toc363917547"/>
      <w:bookmarkStart w:id="5051" w:name="_Toc363919353"/>
      <w:bookmarkStart w:id="5052" w:name="_Toc363921158"/>
      <w:bookmarkStart w:id="5053" w:name="_Toc363922963"/>
      <w:bookmarkStart w:id="5054" w:name="_Toc363924767"/>
      <w:bookmarkStart w:id="5055" w:name="_Toc363926576"/>
      <w:bookmarkStart w:id="5056" w:name="_Toc363917548"/>
      <w:bookmarkStart w:id="5057" w:name="_Toc363919354"/>
      <w:bookmarkStart w:id="5058" w:name="_Toc363921159"/>
      <w:bookmarkStart w:id="5059" w:name="_Toc363922964"/>
      <w:bookmarkStart w:id="5060" w:name="_Toc363924768"/>
      <w:bookmarkStart w:id="5061" w:name="_Toc363926577"/>
      <w:bookmarkStart w:id="5062" w:name="_Toc363917549"/>
      <w:bookmarkStart w:id="5063" w:name="_Toc363919355"/>
      <w:bookmarkStart w:id="5064" w:name="_Toc363921160"/>
      <w:bookmarkStart w:id="5065" w:name="_Toc363922965"/>
      <w:bookmarkStart w:id="5066" w:name="_Toc363924769"/>
      <w:bookmarkStart w:id="5067" w:name="_Toc363926578"/>
      <w:bookmarkStart w:id="5068" w:name="_Toc363917550"/>
      <w:bookmarkStart w:id="5069" w:name="_Toc363919356"/>
      <w:bookmarkStart w:id="5070" w:name="_Toc363921161"/>
      <w:bookmarkStart w:id="5071" w:name="_Toc363922966"/>
      <w:bookmarkStart w:id="5072" w:name="_Toc363924770"/>
      <w:bookmarkStart w:id="5073" w:name="_Toc363926579"/>
      <w:bookmarkStart w:id="5074" w:name="_Toc363917551"/>
      <w:bookmarkStart w:id="5075" w:name="_Toc363919357"/>
      <w:bookmarkStart w:id="5076" w:name="_Toc363921162"/>
      <w:bookmarkStart w:id="5077" w:name="_Toc363922967"/>
      <w:bookmarkStart w:id="5078" w:name="_Toc363924771"/>
      <w:bookmarkStart w:id="5079" w:name="_Toc363926580"/>
      <w:bookmarkStart w:id="5080" w:name="_Toc363917552"/>
      <w:bookmarkStart w:id="5081" w:name="_Toc363919358"/>
      <w:bookmarkStart w:id="5082" w:name="_Toc363921163"/>
      <w:bookmarkStart w:id="5083" w:name="_Toc363922968"/>
      <w:bookmarkStart w:id="5084" w:name="_Toc363924772"/>
      <w:bookmarkStart w:id="5085" w:name="_Toc363926581"/>
      <w:bookmarkStart w:id="5086" w:name="_Toc363917553"/>
      <w:bookmarkStart w:id="5087" w:name="_Toc363919359"/>
      <w:bookmarkStart w:id="5088" w:name="_Toc363921164"/>
      <w:bookmarkStart w:id="5089" w:name="_Toc363922969"/>
      <w:bookmarkStart w:id="5090" w:name="_Toc363924773"/>
      <w:bookmarkStart w:id="5091" w:name="_Toc363926582"/>
      <w:bookmarkStart w:id="5092" w:name="_Toc363917554"/>
      <w:bookmarkStart w:id="5093" w:name="_Toc363919360"/>
      <w:bookmarkStart w:id="5094" w:name="_Toc363921165"/>
      <w:bookmarkStart w:id="5095" w:name="_Toc363922970"/>
      <w:bookmarkStart w:id="5096" w:name="_Toc363924774"/>
      <w:bookmarkStart w:id="5097" w:name="_Toc363926583"/>
      <w:bookmarkStart w:id="5098" w:name="_Toc363917555"/>
      <w:bookmarkStart w:id="5099" w:name="_Toc363919361"/>
      <w:bookmarkStart w:id="5100" w:name="_Toc363921166"/>
      <w:bookmarkStart w:id="5101" w:name="_Toc363922971"/>
      <w:bookmarkStart w:id="5102" w:name="_Toc363924775"/>
      <w:bookmarkStart w:id="5103" w:name="_Toc363926584"/>
      <w:bookmarkStart w:id="5104" w:name="_Toc363917556"/>
      <w:bookmarkStart w:id="5105" w:name="_Toc363919362"/>
      <w:bookmarkStart w:id="5106" w:name="_Toc363921167"/>
      <w:bookmarkStart w:id="5107" w:name="_Toc363922972"/>
      <w:bookmarkStart w:id="5108" w:name="_Toc363924776"/>
      <w:bookmarkStart w:id="5109" w:name="_Toc363926585"/>
      <w:bookmarkStart w:id="5110" w:name="_Toc363917557"/>
      <w:bookmarkStart w:id="5111" w:name="_Toc363919363"/>
      <w:bookmarkStart w:id="5112" w:name="_Toc363921168"/>
      <w:bookmarkStart w:id="5113" w:name="_Toc363922973"/>
      <w:bookmarkStart w:id="5114" w:name="_Toc363924777"/>
      <w:bookmarkStart w:id="5115" w:name="_Toc363926586"/>
      <w:bookmarkStart w:id="5116" w:name="_Toc363917558"/>
      <w:bookmarkStart w:id="5117" w:name="_Toc363919364"/>
      <w:bookmarkStart w:id="5118" w:name="_Toc363921169"/>
      <w:bookmarkStart w:id="5119" w:name="_Toc363922974"/>
      <w:bookmarkStart w:id="5120" w:name="_Toc363924778"/>
      <w:bookmarkStart w:id="5121" w:name="_Toc363926587"/>
      <w:bookmarkStart w:id="5122" w:name="_Toc363917559"/>
      <w:bookmarkStart w:id="5123" w:name="_Toc363919365"/>
      <w:bookmarkStart w:id="5124" w:name="_Toc363921170"/>
      <w:bookmarkStart w:id="5125" w:name="_Toc363922975"/>
      <w:bookmarkStart w:id="5126" w:name="_Toc363924779"/>
      <w:bookmarkStart w:id="5127" w:name="_Toc363926588"/>
      <w:bookmarkStart w:id="5128" w:name="_Toc363917560"/>
      <w:bookmarkStart w:id="5129" w:name="_Toc363919366"/>
      <w:bookmarkStart w:id="5130" w:name="_Toc363921171"/>
      <w:bookmarkStart w:id="5131" w:name="_Toc363922976"/>
      <w:bookmarkStart w:id="5132" w:name="_Toc363924780"/>
      <w:bookmarkStart w:id="5133" w:name="_Toc363926589"/>
      <w:bookmarkStart w:id="5134" w:name="_Toc363917561"/>
      <w:bookmarkStart w:id="5135" w:name="_Toc363919367"/>
      <w:bookmarkStart w:id="5136" w:name="_Toc363921172"/>
      <w:bookmarkStart w:id="5137" w:name="_Toc363922977"/>
      <w:bookmarkStart w:id="5138" w:name="_Toc363924781"/>
      <w:bookmarkStart w:id="5139" w:name="_Toc363926590"/>
      <w:bookmarkStart w:id="5140" w:name="_Toc363917562"/>
      <w:bookmarkStart w:id="5141" w:name="_Toc363919368"/>
      <w:bookmarkStart w:id="5142" w:name="_Toc363921173"/>
      <w:bookmarkStart w:id="5143" w:name="_Toc363922978"/>
      <w:bookmarkStart w:id="5144" w:name="_Toc363924782"/>
      <w:bookmarkStart w:id="5145" w:name="_Toc363926591"/>
      <w:bookmarkStart w:id="5146" w:name="_Toc363917563"/>
      <w:bookmarkStart w:id="5147" w:name="_Toc363919369"/>
      <w:bookmarkStart w:id="5148" w:name="_Toc363921174"/>
      <w:bookmarkStart w:id="5149" w:name="_Toc363922979"/>
      <w:bookmarkStart w:id="5150" w:name="_Toc363924783"/>
      <w:bookmarkStart w:id="5151" w:name="_Toc363926592"/>
      <w:bookmarkStart w:id="5152" w:name="_Toc363917564"/>
      <w:bookmarkStart w:id="5153" w:name="_Toc363919370"/>
      <w:bookmarkStart w:id="5154" w:name="_Toc363921175"/>
      <w:bookmarkStart w:id="5155" w:name="_Toc363922980"/>
      <w:bookmarkStart w:id="5156" w:name="_Toc363924784"/>
      <w:bookmarkStart w:id="5157" w:name="_Toc363926593"/>
      <w:bookmarkStart w:id="5158" w:name="_Toc363917565"/>
      <w:bookmarkStart w:id="5159" w:name="_Toc363919371"/>
      <w:bookmarkStart w:id="5160" w:name="_Toc363921176"/>
      <w:bookmarkStart w:id="5161" w:name="_Toc363922981"/>
      <w:bookmarkStart w:id="5162" w:name="_Toc363924785"/>
      <w:bookmarkStart w:id="5163" w:name="_Toc363926594"/>
      <w:bookmarkStart w:id="5164" w:name="_Toc363917566"/>
      <w:bookmarkStart w:id="5165" w:name="_Toc363919372"/>
      <w:bookmarkStart w:id="5166" w:name="_Toc363921177"/>
      <w:bookmarkStart w:id="5167" w:name="_Toc363922982"/>
      <w:bookmarkStart w:id="5168" w:name="_Toc363924786"/>
      <w:bookmarkStart w:id="5169" w:name="_Toc363926595"/>
      <w:bookmarkStart w:id="5170" w:name="_Toc363917567"/>
      <w:bookmarkStart w:id="5171" w:name="_Toc363919373"/>
      <w:bookmarkStart w:id="5172" w:name="_Toc363921178"/>
      <w:bookmarkStart w:id="5173" w:name="_Toc363922983"/>
      <w:bookmarkStart w:id="5174" w:name="_Toc363924787"/>
      <w:bookmarkStart w:id="5175" w:name="_Toc363926596"/>
      <w:bookmarkStart w:id="5176" w:name="_Toc363917568"/>
      <w:bookmarkStart w:id="5177" w:name="_Toc363919374"/>
      <w:bookmarkStart w:id="5178" w:name="_Toc363921179"/>
      <w:bookmarkStart w:id="5179" w:name="_Toc363922984"/>
      <w:bookmarkStart w:id="5180" w:name="_Toc363924788"/>
      <w:bookmarkStart w:id="5181" w:name="_Toc363926597"/>
      <w:bookmarkStart w:id="5182" w:name="_Toc363917569"/>
      <w:bookmarkStart w:id="5183" w:name="_Toc363919375"/>
      <w:bookmarkStart w:id="5184" w:name="_Toc363921180"/>
      <w:bookmarkStart w:id="5185" w:name="_Toc363922985"/>
      <w:bookmarkStart w:id="5186" w:name="_Toc363924789"/>
      <w:bookmarkStart w:id="5187" w:name="_Toc363926598"/>
      <w:bookmarkStart w:id="5188" w:name="_Toc363917570"/>
      <w:bookmarkStart w:id="5189" w:name="_Toc363919376"/>
      <w:bookmarkStart w:id="5190" w:name="_Toc363921181"/>
      <w:bookmarkStart w:id="5191" w:name="_Toc363922986"/>
      <w:bookmarkStart w:id="5192" w:name="_Toc363924790"/>
      <w:bookmarkStart w:id="5193" w:name="_Toc363926599"/>
      <w:bookmarkStart w:id="5194" w:name="_Toc363917571"/>
      <w:bookmarkStart w:id="5195" w:name="_Toc363919377"/>
      <w:bookmarkStart w:id="5196" w:name="_Toc363921182"/>
      <w:bookmarkStart w:id="5197" w:name="_Toc363922987"/>
      <w:bookmarkStart w:id="5198" w:name="_Toc363924791"/>
      <w:bookmarkStart w:id="5199" w:name="_Toc363926600"/>
      <w:bookmarkStart w:id="5200" w:name="_Toc363917572"/>
      <w:bookmarkStart w:id="5201" w:name="_Toc363919378"/>
      <w:bookmarkStart w:id="5202" w:name="_Toc363921183"/>
      <w:bookmarkStart w:id="5203" w:name="_Toc363922988"/>
      <w:bookmarkStart w:id="5204" w:name="_Toc363924792"/>
      <w:bookmarkStart w:id="5205" w:name="_Toc363926601"/>
      <w:bookmarkStart w:id="5206" w:name="_Toc363917573"/>
      <w:bookmarkStart w:id="5207" w:name="_Toc363919379"/>
      <w:bookmarkStart w:id="5208" w:name="_Toc363921184"/>
      <w:bookmarkStart w:id="5209" w:name="_Toc363922989"/>
      <w:bookmarkStart w:id="5210" w:name="_Toc363924793"/>
      <w:bookmarkStart w:id="5211" w:name="_Toc363926602"/>
      <w:bookmarkStart w:id="5212" w:name="_Toc363917574"/>
      <w:bookmarkStart w:id="5213" w:name="_Toc363919380"/>
      <w:bookmarkStart w:id="5214" w:name="_Toc363921185"/>
      <w:bookmarkStart w:id="5215" w:name="_Toc363922990"/>
      <w:bookmarkStart w:id="5216" w:name="_Toc363924794"/>
      <w:bookmarkStart w:id="5217" w:name="_Toc363926603"/>
      <w:bookmarkStart w:id="5218" w:name="_Toc363917575"/>
      <w:bookmarkStart w:id="5219" w:name="_Toc363919381"/>
      <w:bookmarkStart w:id="5220" w:name="_Toc363921186"/>
      <w:bookmarkStart w:id="5221" w:name="_Toc363922991"/>
      <w:bookmarkStart w:id="5222" w:name="_Toc363924795"/>
      <w:bookmarkStart w:id="5223" w:name="_Toc363926604"/>
      <w:bookmarkStart w:id="5224" w:name="_Toc363917576"/>
      <w:bookmarkStart w:id="5225" w:name="_Toc363919382"/>
      <w:bookmarkStart w:id="5226" w:name="_Toc363921187"/>
      <w:bookmarkStart w:id="5227" w:name="_Toc363922992"/>
      <w:bookmarkStart w:id="5228" w:name="_Toc363924796"/>
      <w:bookmarkStart w:id="5229" w:name="_Toc363926605"/>
      <w:bookmarkStart w:id="5230" w:name="_Toc363917577"/>
      <w:bookmarkStart w:id="5231" w:name="_Toc363919383"/>
      <w:bookmarkStart w:id="5232" w:name="_Toc363921188"/>
      <w:bookmarkStart w:id="5233" w:name="_Toc363922993"/>
      <w:bookmarkStart w:id="5234" w:name="_Toc363924797"/>
      <w:bookmarkStart w:id="5235" w:name="_Toc363926606"/>
      <w:bookmarkStart w:id="5236" w:name="_Toc363917578"/>
      <w:bookmarkStart w:id="5237" w:name="_Toc363919384"/>
      <w:bookmarkStart w:id="5238" w:name="_Toc363921189"/>
      <w:bookmarkStart w:id="5239" w:name="_Toc363922994"/>
      <w:bookmarkStart w:id="5240" w:name="_Toc363924798"/>
      <w:bookmarkStart w:id="5241" w:name="_Toc363926607"/>
      <w:bookmarkStart w:id="5242" w:name="_Toc363917579"/>
      <w:bookmarkStart w:id="5243" w:name="_Toc363919385"/>
      <w:bookmarkStart w:id="5244" w:name="_Toc363921190"/>
      <w:bookmarkStart w:id="5245" w:name="_Toc363922995"/>
      <w:bookmarkStart w:id="5246" w:name="_Toc363924799"/>
      <w:bookmarkStart w:id="5247" w:name="_Toc363926608"/>
      <w:bookmarkStart w:id="5248" w:name="_Toc363917580"/>
      <w:bookmarkStart w:id="5249" w:name="_Toc363919386"/>
      <w:bookmarkStart w:id="5250" w:name="_Toc363921191"/>
      <w:bookmarkStart w:id="5251" w:name="_Toc363922996"/>
      <w:bookmarkStart w:id="5252" w:name="_Toc363924800"/>
      <w:bookmarkStart w:id="5253" w:name="_Toc363926609"/>
      <w:bookmarkStart w:id="5254" w:name="_Toc363917581"/>
      <w:bookmarkStart w:id="5255" w:name="_Toc363919387"/>
      <w:bookmarkStart w:id="5256" w:name="_Toc363921192"/>
      <w:bookmarkStart w:id="5257" w:name="_Toc363922997"/>
      <w:bookmarkStart w:id="5258" w:name="_Toc363924801"/>
      <w:bookmarkStart w:id="5259" w:name="_Toc363926610"/>
      <w:bookmarkStart w:id="5260" w:name="_Toc363917582"/>
      <w:bookmarkStart w:id="5261" w:name="_Toc363919388"/>
      <w:bookmarkStart w:id="5262" w:name="_Toc363921193"/>
      <w:bookmarkStart w:id="5263" w:name="_Toc363922998"/>
      <w:bookmarkStart w:id="5264" w:name="_Toc363924802"/>
      <w:bookmarkStart w:id="5265" w:name="_Toc363926611"/>
      <w:bookmarkStart w:id="5266" w:name="_Toc363917583"/>
      <w:bookmarkStart w:id="5267" w:name="_Toc363919389"/>
      <w:bookmarkStart w:id="5268" w:name="_Toc363921194"/>
      <w:bookmarkStart w:id="5269" w:name="_Toc363922999"/>
      <w:bookmarkStart w:id="5270" w:name="_Toc363924803"/>
      <w:bookmarkStart w:id="5271" w:name="_Toc363926612"/>
      <w:bookmarkStart w:id="5272" w:name="_Toc363917584"/>
      <w:bookmarkStart w:id="5273" w:name="_Toc363919390"/>
      <w:bookmarkStart w:id="5274" w:name="_Toc363921195"/>
      <w:bookmarkStart w:id="5275" w:name="_Toc363923000"/>
      <w:bookmarkStart w:id="5276" w:name="_Toc363924804"/>
      <w:bookmarkStart w:id="5277" w:name="_Toc363926613"/>
      <w:bookmarkStart w:id="5278" w:name="_Toc363917585"/>
      <w:bookmarkStart w:id="5279" w:name="_Toc363919391"/>
      <w:bookmarkStart w:id="5280" w:name="_Toc363921196"/>
      <w:bookmarkStart w:id="5281" w:name="_Toc363923001"/>
      <w:bookmarkStart w:id="5282" w:name="_Toc363924805"/>
      <w:bookmarkStart w:id="5283" w:name="_Toc363926614"/>
      <w:bookmarkStart w:id="5284" w:name="_Toc363917586"/>
      <w:bookmarkStart w:id="5285" w:name="_Toc363919392"/>
      <w:bookmarkStart w:id="5286" w:name="_Toc363921197"/>
      <w:bookmarkStart w:id="5287" w:name="_Toc363923002"/>
      <w:bookmarkStart w:id="5288" w:name="_Toc363924806"/>
      <w:bookmarkStart w:id="5289" w:name="_Toc363926615"/>
      <w:bookmarkStart w:id="5290" w:name="_Toc363917587"/>
      <w:bookmarkStart w:id="5291" w:name="_Toc363919393"/>
      <w:bookmarkStart w:id="5292" w:name="_Toc363921198"/>
      <w:bookmarkStart w:id="5293" w:name="_Toc363923003"/>
      <w:bookmarkStart w:id="5294" w:name="_Toc363924807"/>
      <w:bookmarkStart w:id="5295" w:name="_Toc363926616"/>
      <w:bookmarkStart w:id="5296" w:name="_Toc363917588"/>
      <w:bookmarkStart w:id="5297" w:name="_Toc363919394"/>
      <w:bookmarkStart w:id="5298" w:name="_Toc363921199"/>
      <w:bookmarkStart w:id="5299" w:name="_Toc363923004"/>
      <w:bookmarkStart w:id="5300" w:name="_Toc363924808"/>
      <w:bookmarkStart w:id="5301" w:name="_Toc363926617"/>
      <w:bookmarkStart w:id="5302" w:name="_Toc363917589"/>
      <w:bookmarkStart w:id="5303" w:name="_Toc363919395"/>
      <w:bookmarkStart w:id="5304" w:name="_Toc363921200"/>
      <w:bookmarkStart w:id="5305" w:name="_Toc363923005"/>
      <w:bookmarkStart w:id="5306" w:name="_Toc363924809"/>
      <w:bookmarkStart w:id="5307" w:name="_Toc363926618"/>
      <w:bookmarkStart w:id="5308" w:name="_Toc363917590"/>
      <w:bookmarkStart w:id="5309" w:name="_Toc363919396"/>
      <w:bookmarkStart w:id="5310" w:name="_Toc363921201"/>
      <w:bookmarkStart w:id="5311" w:name="_Toc363923006"/>
      <w:bookmarkStart w:id="5312" w:name="_Toc363924810"/>
      <w:bookmarkStart w:id="5313" w:name="_Toc363926619"/>
      <w:bookmarkStart w:id="5314" w:name="_Toc363917591"/>
      <w:bookmarkStart w:id="5315" w:name="_Toc363919397"/>
      <w:bookmarkStart w:id="5316" w:name="_Toc363921202"/>
      <w:bookmarkStart w:id="5317" w:name="_Toc363923007"/>
      <w:bookmarkStart w:id="5318" w:name="_Toc363924811"/>
      <w:bookmarkStart w:id="5319" w:name="_Toc363926620"/>
      <w:bookmarkStart w:id="5320" w:name="_Toc363917592"/>
      <w:bookmarkStart w:id="5321" w:name="_Toc363919398"/>
      <w:bookmarkStart w:id="5322" w:name="_Toc363921203"/>
      <w:bookmarkStart w:id="5323" w:name="_Toc363923008"/>
      <w:bookmarkStart w:id="5324" w:name="_Toc363924812"/>
      <w:bookmarkStart w:id="5325" w:name="_Toc363926621"/>
      <w:bookmarkStart w:id="5326" w:name="_Toc363917593"/>
      <w:bookmarkStart w:id="5327" w:name="_Toc363919399"/>
      <w:bookmarkStart w:id="5328" w:name="_Toc363921204"/>
      <w:bookmarkStart w:id="5329" w:name="_Toc363923009"/>
      <w:bookmarkStart w:id="5330" w:name="_Toc363924813"/>
      <w:bookmarkStart w:id="5331" w:name="_Toc363926622"/>
      <w:bookmarkStart w:id="5332" w:name="_Toc363917594"/>
      <w:bookmarkStart w:id="5333" w:name="_Toc363919400"/>
      <w:bookmarkStart w:id="5334" w:name="_Toc363921205"/>
      <w:bookmarkStart w:id="5335" w:name="_Toc363923010"/>
      <w:bookmarkStart w:id="5336" w:name="_Toc363924814"/>
      <w:bookmarkStart w:id="5337" w:name="_Toc363926623"/>
      <w:bookmarkStart w:id="5338" w:name="_Toc363917595"/>
      <w:bookmarkStart w:id="5339" w:name="_Toc363919401"/>
      <w:bookmarkStart w:id="5340" w:name="_Toc363921206"/>
      <w:bookmarkStart w:id="5341" w:name="_Toc363923011"/>
      <w:bookmarkStart w:id="5342" w:name="_Toc363924815"/>
      <w:bookmarkStart w:id="5343" w:name="_Toc363926624"/>
      <w:bookmarkStart w:id="5344" w:name="_Toc363917596"/>
      <w:bookmarkStart w:id="5345" w:name="_Toc363919402"/>
      <w:bookmarkStart w:id="5346" w:name="_Toc363921207"/>
      <w:bookmarkStart w:id="5347" w:name="_Toc363923012"/>
      <w:bookmarkStart w:id="5348" w:name="_Toc363924816"/>
      <w:bookmarkStart w:id="5349" w:name="_Toc363926625"/>
      <w:bookmarkStart w:id="5350" w:name="_Toc363917597"/>
      <w:bookmarkStart w:id="5351" w:name="_Toc363919403"/>
      <w:bookmarkStart w:id="5352" w:name="_Toc363921208"/>
      <w:bookmarkStart w:id="5353" w:name="_Toc363923013"/>
      <w:bookmarkStart w:id="5354" w:name="_Toc363924817"/>
      <w:bookmarkStart w:id="5355" w:name="_Toc363926626"/>
      <w:bookmarkStart w:id="5356" w:name="_Toc363917598"/>
      <w:bookmarkStart w:id="5357" w:name="_Toc363919404"/>
      <w:bookmarkStart w:id="5358" w:name="_Toc363921209"/>
      <w:bookmarkStart w:id="5359" w:name="_Toc363923014"/>
      <w:bookmarkStart w:id="5360" w:name="_Toc363924818"/>
      <w:bookmarkStart w:id="5361" w:name="_Toc363926627"/>
      <w:bookmarkStart w:id="5362" w:name="_Toc363917599"/>
      <w:bookmarkStart w:id="5363" w:name="_Toc363919405"/>
      <w:bookmarkStart w:id="5364" w:name="_Toc363921210"/>
      <w:bookmarkStart w:id="5365" w:name="_Toc363923015"/>
      <w:bookmarkStart w:id="5366" w:name="_Toc363924819"/>
      <w:bookmarkStart w:id="5367" w:name="_Toc363926628"/>
      <w:bookmarkStart w:id="5368" w:name="_Toc363917600"/>
      <w:bookmarkStart w:id="5369" w:name="_Toc363919406"/>
      <w:bookmarkStart w:id="5370" w:name="_Toc363921211"/>
      <w:bookmarkStart w:id="5371" w:name="_Toc363923016"/>
      <w:bookmarkStart w:id="5372" w:name="_Toc363924820"/>
      <w:bookmarkStart w:id="5373" w:name="_Toc363926629"/>
      <w:bookmarkStart w:id="5374" w:name="_Toc363917601"/>
      <w:bookmarkStart w:id="5375" w:name="_Toc363919407"/>
      <w:bookmarkStart w:id="5376" w:name="_Toc363921212"/>
      <w:bookmarkStart w:id="5377" w:name="_Toc363923017"/>
      <w:bookmarkStart w:id="5378" w:name="_Toc363924821"/>
      <w:bookmarkStart w:id="5379" w:name="_Toc363926630"/>
      <w:bookmarkStart w:id="5380" w:name="_Toc363917602"/>
      <w:bookmarkStart w:id="5381" w:name="_Toc363919408"/>
      <w:bookmarkStart w:id="5382" w:name="_Toc363921213"/>
      <w:bookmarkStart w:id="5383" w:name="_Toc363923018"/>
      <w:bookmarkStart w:id="5384" w:name="_Toc363924822"/>
      <w:bookmarkStart w:id="5385" w:name="_Toc363926631"/>
      <w:bookmarkStart w:id="5386" w:name="_Toc363917603"/>
      <w:bookmarkStart w:id="5387" w:name="_Toc363919409"/>
      <w:bookmarkStart w:id="5388" w:name="_Toc363921214"/>
      <w:bookmarkStart w:id="5389" w:name="_Toc363923019"/>
      <w:bookmarkStart w:id="5390" w:name="_Toc363924823"/>
      <w:bookmarkStart w:id="5391" w:name="_Toc363926632"/>
      <w:bookmarkStart w:id="5392" w:name="_Toc363917604"/>
      <w:bookmarkStart w:id="5393" w:name="_Toc363919410"/>
      <w:bookmarkStart w:id="5394" w:name="_Toc363921215"/>
      <w:bookmarkStart w:id="5395" w:name="_Toc363923020"/>
      <w:bookmarkStart w:id="5396" w:name="_Toc363924824"/>
      <w:bookmarkStart w:id="5397" w:name="_Toc363926633"/>
      <w:bookmarkStart w:id="5398" w:name="_Toc363917605"/>
      <w:bookmarkStart w:id="5399" w:name="_Toc363919411"/>
      <w:bookmarkStart w:id="5400" w:name="_Toc363921216"/>
      <w:bookmarkStart w:id="5401" w:name="_Toc363923021"/>
      <w:bookmarkStart w:id="5402" w:name="_Toc363924825"/>
      <w:bookmarkStart w:id="5403" w:name="_Toc363926634"/>
      <w:bookmarkStart w:id="5404" w:name="_Toc363917606"/>
      <w:bookmarkStart w:id="5405" w:name="_Toc363919412"/>
      <w:bookmarkStart w:id="5406" w:name="_Toc363921217"/>
      <w:bookmarkStart w:id="5407" w:name="_Toc363923022"/>
      <w:bookmarkStart w:id="5408" w:name="_Toc363924826"/>
      <w:bookmarkStart w:id="5409" w:name="_Toc363926635"/>
      <w:bookmarkStart w:id="5410" w:name="_Toc363917607"/>
      <w:bookmarkStart w:id="5411" w:name="_Toc363919413"/>
      <w:bookmarkStart w:id="5412" w:name="_Toc363921218"/>
      <w:bookmarkStart w:id="5413" w:name="_Toc363923023"/>
      <w:bookmarkStart w:id="5414" w:name="_Toc363924827"/>
      <w:bookmarkStart w:id="5415" w:name="_Toc363926636"/>
      <w:bookmarkStart w:id="5416" w:name="_Toc363917608"/>
      <w:bookmarkStart w:id="5417" w:name="_Toc363919414"/>
      <w:bookmarkStart w:id="5418" w:name="_Toc363921219"/>
      <w:bookmarkStart w:id="5419" w:name="_Toc363923024"/>
      <w:bookmarkStart w:id="5420" w:name="_Toc363924828"/>
      <w:bookmarkStart w:id="5421" w:name="_Toc363926637"/>
      <w:bookmarkStart w:id="5422" w:name="_Toc363917609"/>
      <w:bookmarkStart w:id="5423" w:name="_Toc363919415"/>
      <w:bookmarkStart w:id="5424" w:name="_Toc363921220"/>
      <w:bookmarkStart w:id="5425" w:name="_Toc363923025"/>
      <w:bookmarkStart w:id="5426" w:name="_Toc363924829"/>
      <w:bookmarkStart w:id="5427" w:name="_Toc363926638"/>
      <w:bookmarkStart w:id="5428" w:name="_Toc363917610"/>
      <w:bookmarkStart w:id="5429" w:name="_Toc363919416"/>
      <w:bookmarkStart w:id="5430" w:name="_Toc363921221"/>
      <w:bookmarkStart w:id="5431" w:name="_Toc363923026"/>
      <w:bookmarkStart w:id="5432" w:name="_Toc363924830"/>
      <w:bookmarkStart w:id="5433" w:name="_Toc363926639"/>
      <w:bookmarkStart w:id="5434" w:name="_Toc363917611"/>
      <w:bookmarkStart w:id="5435" w:name="_Toc363919417"/>
      <w:bookmarkStart w:id="5436" w:name="_Toc363921222"/>
      <w:bookmarkStart w:id="5437" w:name="_Toc363923027"/>
      <w:bookmarkStart w:id="5438" w:name="_Toc363924831"/>
      <w:bookmarkStart w:id="5439" w:name="_Toc363926640"/>
      <w:bookmarkStart w:id="5440" w:name="_Toc363917612"/>
      <w:bookmarkStart w:id="5441" w:name="_Toc363919418"/>
      <w:bookmarkStart w:id="5442" w:name="_Toc363921223"/>
      <w:bookmarkStart w:id="5443" w:name="_Toc363923028"/>
      <w:bookmarkStart w:id="5444" w:name="_Toc363924832"/>
      <w:bookmarkStart w:id="5445" w:name="_Toc363926641"/>
      <w:bookmarkStart w:id="5446" w:name="_Toc363917613"/>
      <w:bookmarkStart w:id="5447" w:name="_Toc363919419"/>
      <w:bookmarkStart w:id="5448" w:name="_Toc363921224"/>
      <w:bookmarkStart w:id="5449" w:name="_Toc363923029"/>
      <w:bookmarkStart w:id="5450" w:name="_Toc363924833"/>
      <w:bookmarkStart w:id="5451" w:name="_Toc363926642"/>
      <w:bookmarkStart w:id="5452" w:name="_Toc363917614"/>
      <w:bookmarkStart w:id="5453" w:name="_Toc363919420"/>
      <w:bookmarkStart w:id="5454" w:name="_Toc363921225"/>
      <w:bookmarkStart w:id="5455" w:name="_Toc363923030"/>
      <w:bookmarkStart w:id="5456" w:name="_Toc363924834"/>
      <w:bookmarkStart w:id="5457" w:name="_Toc363926643"/>
      <w:bookmarkStart w:id="5458" w:name="_Toc363917615"/>
      <w:bookmarkStart w:id="5459" w:name="_Toc363919421"/>
      <w:bookmarkStart w:id="5460" w:name="_Toc363921226"/>
      <w:bookmarkStart w:id="5461" w:name="_Toc363923031"/>
      <w:bookmarkStart w:id="5462" w:name="_Toc363924835"/>
      <w:bookmarkStart w:id="5463" w:name="_Toc363926644"/>
      <w:bookmarkStart w:id="5464" w:name="_Toc363917616"/>
      <w:bookmarkStart w:id="5465" w:name="_Toc363919422"/>
      <w:bookmarkStart w:id="5466" w:name="_Toc363921227"/>
      <w:bookmarkStart w:id="5467" w:name="_Toc363923032"/>
      <w:bookmarkStart w:id="5468" w:name="_Toc363924836"/>
      <w:bookmarkStart w:id="5469" w:name="_Toc363926645"/>
      <w:bookmarkStart w:id="5470" w:name="_Toc363917703"/>
      <w:bookmarkStart w:id="5471" w:name="_Toc363919509"/>
      <w:bookmarkStart w:id="5472" w:name="_Toc363921314"/>
      <w:bookmarkStart w:id="5473" w:name="_Toc363923119"/>
      <w:bookmarkStart w:id="5474" w:name="_Toc363924923"/>
      <w:bookmarkStart w:id="5475" w:name="_Toc363926732"/>
      <w:bookmarkStart w:id="5476" w:name="_Toc363917704"/>
      <w:bookmarkStart w:id="5477" w:name="_Toc363919510"/>
      <w:bookmarkStart w:id="5478" w:name="_Toc363921315"/>
      <w:bookmarkStart w:id="5479" w:name="_Toc363923120"/>
      <w:bookmarkStart w:id="5480" w:name="_Toc363924924"/>
      <w:bookmarkStart w:id="5481" w:name="_Toc363926733"/>
      <w:bookmarkStart w:id="5482" w:name="_Toc363917705"/>
      <w:bookmarkStart w:id="5483" w:name="_Toc363919511"/>
      <w:bookmarkStart w:id="5484" w:name="_Toc363921316"/>
      <w:bookmarkStart w:id="5485" w:name="_Toc363923121"/>
      <w:bookmarkStart w:id="5486" w:name="_Toc363924925"/>
      <w:bookmarkStart w:id="5487" w:name="_Toc363926734"/>
      <w:bookmarkStart w:id="5488" w:name="_Toc363917706"/>
      <w:bookmarkStart w:id="5489" w:name="_Toc363919512"/>
      <w:bookmarkStart w:id="5490" w:name="_Toc363921317"/>
      <w:bookmarkStart w:id="5491" w:name="_Toc363923122"/>
      <w:bookmarkStart w:id="5492" w:name="_Toc363924926"/>
      <w:bookmarkStart w:id="5493" w:name="_Toc363926735"/>
      <w:bookmarkStart w:id="5494" w:name="_Toc363917707"/>
      <w:bookmarkStart w:id="5495" w:name="_Toc363919513"/>
      <w:bookmarkStart w:id="5496" w:name="_Toc363921318"/>
      <w:bookmarkStart w:id="5497" w:name="_Toc363923123"/>
      <w:bookmarkStart w:id="5498" w:name="_Toc363924927"/>
      <w:bookmarkStart w:id="5499" w:name="_Toc363926736"/>
      <w:bookmarkStart w:id="5500" w:name="_Toc363917708"/>
      <w:bookmarkStart w:id="5501" w:name="_Toc363919514"/>
      <w:bookmarkStart w:id="5502" w:name="_Toc363921319"/>
      <w:bookmarkStart w:id="5503" w:name="_Toc363923124"/>
      <w:bookmarkStart w:id="5504" w:name="_Toc363924928"/>
      <w:bookmarkStart w:id="5505" w:name="_Toc363926737"/>
      <w:bookmarkStart w:id="5506" w:name="_Toc363917709"/>
      <w:bookmarkStart w:id="5507" w:name="_Toc363919515"/>
      <w:bookmarkStart w:id="5508" w:name="_Toc363921320"/>
      <w:bookmarkStart w:id="5509" w:name="_Toc363923125"/>
      <w:bookmarkStart w:id="5510" w:name="_Toc363924929"/>
      <w:bookmarkStart w:id="5511" w:name="_Toc363926738"/>
      <w:bookmarkStart w:id="5512" w:name="_Toc363917710"/>
      <w:bookmarkStart w:id="5513" w:name="_Toc363919516"/>
      <w:bookmarkStart w:id="5514" w:name="_Toc363921321"/>
      <w:bookmarkStart w:id="5515" w:name="_Toc363923126"/>
      <w:bookmarkStart w:id="5516" w:name="_Toc363924930"/>
      <w:bookmarkStart w:id="5517" w:name="_Toc363926739"/>
      <w:bookmarkStart w:id="5518" w:name="_Toc363917711"/>
      <w:bookmarkStart w:id="5519" w:name="_Toc363919517"/>
      <w:bookmarkStart w:id="5520" w:name="_Toc363921322"/>
      <w:bookmarkStart w:id="5521" w:name="_Toc363923127"/>
      <w:bookmarkStart w:id="5522" w:name="_Toc363924931"/>
      <w:bookmarkStart w:id="5523" w:name="_Toc363926740"/>
      <w:bookmarkStart w:id="5524" w:name="_Toc363917712"/>
      <w:bookmarkStart w:id="5525" w:name="_Toc363919518"/>
      <w:bookmarkStart w:id="5526" w:name="_Toc363921323"/>
      <w:bookmarkStart w:id="5527" w:name="_Toc363923128"/>
      <w:bookmarkStart w:id="5528" w:name="_Toc363924932"/>
      <w:bookmarkStart w:id="5529" w:name="_Toc363926741"/>
      <w:bookmarkStart w:id="5530" w:name="_Toc363917713"/>
      <w:bookmarkStart w:id="5531" w:name="_Toc363919519"/>
      <w:bookmarkStart w:id="5532" w:name="_Toc363921324"/>
      <w:bookmarkStart w:id="5533" w:name="_Toc363923129"/>
      <w:bookmarkStart w:id="5534" w:name="_Toc363924933"/>
      <w:bookmarkStart w:id="5535" w:name="_Toc363926742"/>
      <w:bookmarkStart w:id="5536" w:name="_Toc363917714"/>
      <w:bookmarkStart w:id="5537" w:name="_Toc363919520"/>
      <w:bookmarkStart w:id="5538" w:name="_Toc363921325"/>
      <w:bookmarkStart w:id="5539" w:name="_Toc363923130"/>
      <w:bookmarkStart w:id="5540" w:name="_Toc363924934"/>
      <w:bookmarkStart w:id="5541" w:name="_Toc363926743"/>
      <w:bookmarkStart w:id="5542" w:name="_Toc363917715"/>
      <w:bookmarkStart w:id="5543" w:name="_Toc363919521"/>
      <w:bookmarkStart w:id="5544" w:name="_Toc363921326"/>
      <w:bookmarkStart w:id="5545" w:name="_Toc363923131"/>
      <w:bookmarkStart w:id="5546" w:name="_Toc363924935"/>
      <w:bookmarkStart w:id="5547" w:name="_Toc363926744"/>
      <w:bookmarkStart w:id="5548" w:name="_Toc363917716"/>
      <w:bookmarkStart w:id="5549" w:name="_Toc363919522"/>
      <w:bookmarkStart w:id="5550" w:name="_Toc363921327"/>
      <w:bookmarkStart w:id="5551" w:name="_Toc363923132"/>
      <w:bookmarkStart w:id="5552" w:name="_Toc363924936"/>
      <w:bookmarkStart w:id="5553" w:name="_Toc363926745"/>
      <w:bookmarkStart w:id="5554" w:name="_Toc363917717"/>
      <w:bookmarkStart w:id="5555" w:name="_Toc363919523"/>
      <w:bookmarkStart w:id="5556" w:name="_Toc363921328"/>
      <w:bookmarkStart w:id="5557" w:name="_Toc363923133"/>
      <w:bookmarkStart w:id="5558" w:name="_Toc363924937"/>
      <w:bookmarkStart w:id="5559" w:name="_Toc363926746"/>
      <w:bookmarkStart w:id="5560" w:name="_Toc363917718"/>
      <w:bookmarkStart w:id="5561" w:name="_Toc363919524"/>
      <w:bookmarkStart w:id="5562" w:name="_Toc363921329"/>
      <w:bookmarkStart w:id="5563" w:name="_Toc363923134"/>
      <w:bookmarkStart w:id="5564" w:name="_Toc363924938"/>
      <w:bookmarkStart w:id="5565" w:name="_Toc363926747"/>
      <w:bookmarkStart w:id="5566" w:name="_Toc363917719"/>
      <w:bookmarkStart w:id="5567" w:name="_Toc363919525"/>
      <w:bookmarkStart w:id="5568" w:name="_Toc363921330"/>
      <w:bookmarkStart w:id="5569" w:name="_Toc363923135"/>
      <w:bookmarkStart w:id="5570" w:name="_Toc363924939"/>
      <w:bookmarkStart w:id="5571" w:name="_Toc363926748"/>
      <w:bookmarkStart w:id="5572" w:name="_Toc363917720"/>
      <w:bookmarkStart w:id="5573" w:name="_Toc363919526"/>
      <w:bookmarkStart w:id="5574" w:name="_Toc363921331"/>
      <w:bookmarkStart w:id="5575" w:name="_Toc363923136"/>
      <w:bookmarkStart w:id="5576" w:name="_Toc363924940"/>
      <w:bookmarkStart w:id="5577" w:name="_Toc363926749"/>
      <w:bookmarkStart w:id="5578" w:name="_Toc363917721"/>
      <w:bookmarkStart w:id="5579" w:name="_Toc363919527"/>
      <w:bookmarkStart w:id="5580" w:name="_Toc363921332"/>
      <w:bookmarkStart w:id="5581" w:name="_Toc363923137"/>
      <w:bookmarkStart w:id="5582" w:name="_Toc363924941"/>
      <w:bookmarkStart w:id="5583" w:name="_Toc363926750"/>
      <w:bookmarkStart w:id="5584" w:name="_Toc363917722"/>
      <w:bookmarkStart w:id="5585" w:name="_Toc363919528"/>
      <w:bookmarkStart w:id="5586" w:name="_Toc363921333"/>
      <w:bookmarkStart w:id="5587" w:name="_Toc363923138"/>
      <w:bookmarkStart w:id="5588" w:name="_Toc363924942"/>
      <w:bookmarkStart w:id="5589" w:name="_Toc363926751"/>
      <w:bookmarkStart w:id="5590" w:name="_Toc363917809"/>
      <w:bookmarkStart w:id="5591" w:name="_Toc363919615"/>
      <w:bookmarkStart w:id="5592" w:name="_Toc363921420"/>
      <w:bookmarkStart w:id="5593" w:name="_Toc363923225"/>
      <w:bookmarkStart w:id="5594" w:name="_Toc363925029"/>
      <w:bookmarkStart w:id="5595" w:name="_Toc363926838"/>
      <w:bookmarkStart w:id="5596" w:name="_Toc363917810"/>
      <w:bookmarkStart w:id="5597" w:name="_Toc363919616"/>
      <w:bookmarkStart w:id="5598" w:name="_Toc363921421"/>
      <w:bookmarkStart w:id="5599" w:name="_Toc363923226"/>
      <w:bookmarkStart w:id="5600" w:name="_Toc363925030"/>
      <w:bookmarkStart w:id="5601" w:name="_Toc363926839"/>
      <w:bookmarkStart w:id="5602" w:name="_Toc363917811"/>
      <w:bookmarkStart w:id="5603" w:name="_Toc363919617"/>
      <w:bookmarkStart w:id="5604" w:name="_Toc363921422"/>
      <w:bookmarkStart w:id="5605" w:name="_Toc363923227"/>
      <w:bookmarkStart w:id="5606" w:name="_Toc363925031"/>
      <w:bookmarkStart w:id="5607" w:name="_Toc363926840"/>
      <w:bookmarkStart w:id="5608" w:name="_Toc363917812"/>
      <w:bookmarkStart w:id="5609" w:name="_Toc363919618"/>
      <w:bookmarkStart w:id="5610" w:name="_Toc363921423"/>
      <w:bookmarkStart w:id="5611" w:name="_Toc363923228"/>
      <w:bookmarkStart w:id="5612" w:name="_Toc363925032"/>
      <w:bookmarkStart w:id="5613" w:name="_Toc363926841"/>
      <w:bookmarkStart w:id="5614" w:name="_Toc363917813"/>
      <w:bookmarkStart w:id="5615" w:name="_Toc363919619"/>
      <w:bookmarkStart w:id="5616" w:name="_Toc363921424"/>
      <w:bookmarkStart w:id="5617" w:name="_Toc363923229"/>
      <w:bookmarkStart w:id="5618" w:name="_Toc363925033"/>
      <w:bookmarkStart w:id="5619" w:name="_Toc363926842"/>
      <w:bookmarkStart w:id="5620" w:name="_Toc363917814"/>
      <w:bookmarkStart w:id="5621" w:name="_Toc363919620"/>
      <w:bookmarkStart w:id="5622" w:name="_Toc363921425"/>
      <w:bookmarkStart w:id="5623" w:name="_Toc363923230"/>
      <w:bookmarkStart w:id="5624" w:name="_Toc363925034"/>
      <w:bookmarkStart w:id="5625" w:name="_Toc363926843"/>
      <w:bookmarkStart w:id="5626" w:name="_Toc363917815"/>
      <w:bookmarkStart w:id="5627" w:name="_Toc363919621"/>
      <w:bookmarkStart w:id="5628" w:name="_Toc363921426"/>
      <w:bookmarkStart w:id="5629" w:name="_Toc363923231"/>
      <w:bookmarkStart w:id="5630" w:name="_Toc363925035"/>
      <w:bookmarkStart w:id="5631" w:name="_Toc363926844"/>
      <w:bookmarkStart w:id="5632" w:name="_Toc363917816"/>
      <w:bookmarkStart w:id="5633" w:name="_Toc363919622"/>
      <w:bookmarkStart w:id="5634" w:name="_Toc363921427"/>
      <w:bookmarkStart w:id="5635" w:name="_Toc363923232"/>
      <w:bookmarkStart w:id="5636" w:name="_Toc363925036"/>
      <w:bookmarkStart w:id="5637" w:name="_Toc363926845"/>
      <w:bookmarkStart w:id="5638" w:name="_Toc363917817"/>
      <w:bookmarkStart w:id="5639" w:name="_Toc363919623"/>
      <w:bookmarkStart w:id="5640" w:name="_Toc363921428"/>
      <w:bookmarkStart w:id="5641" w:name="_Toc363923233"/>
      <w:bookmarkStart w:id="5642" w:name="_Toc363925037"/>
      <w:bookmarkStart w:id="5643" w:name="_Toc363926846"/>
      <w:bookmarkStart w:id="5644" w:name="_Toc363917818"/>
      <w:bookmarkStart w:id="5645" w:name="_Toc363919624"/>
      <w:bookmarkStart w:id="5646" w:name="_Toc363921429"/>
      <w:bookmarkStart w:id="5647" w:name="_Toc363923234"/>
      <w:bookmarkStart w:id="5648" w:name="_Toc363925038"/>
      <w:bookmarkStart w:id="5649" w:name="_Toc363926847"/>
      <w:bookmarkStart w:id="5650" w:name="_Toc363917819"/>
      <w:bookmarkStart w:id="5651" w:name="_Toc363919625"/>
      <w:bookmarkStart w:id="5652" w:name="_Toc363921430"/>
      <w:bookmarkStart w:id="5653" w:name="_Toc363923235"/>
      <w:bookmarkStart w:id="5654" w:name="_Toc363925039"/>
      <w:bookmarkStart w:id="5655" w:name="_Toc363926848"/>
      <w:bookmarkStart w:id="5656" w:name="_Toc363917820"/>
      <w:bookmarkStart w:id="5657" w:name="_Toc363919626"/>
      <w:bookmarkStart w:id="5658" w:name="_Toc363921431"/>
      <w:bookmarkStart w:id="5659" w:name="_Toc363923236"/>
      <w:bookmarkStart w:id="5660" w:name="_Toc363925040"/>
      <w:bookmarkStart w:id="5661" w:name="_Toc363926849"/>
      <w:bookmarkStart w:id="5662" w:name="_Toc363917821"/>
      <w:bookmarkStart w:id="5663" w:name="_Toc363919627"/>
      <w:bookmarkStart w:id="5664" w:name="_Toc363921432"/>
      <w:bookmarkStart w:id="5665" w:name="_Toc363923237"/>
      <w:bookmarkStart w:id="5666" w:name="_Toc363925041"/>
      <w:bookmarkStart w:id="5667" w:name="_Toc363926850"/>
      <w:bookmarkStart w:id="5668" w:name="_Toc363917822"/>
      <w:bookmarkStart w:id="5669" w:name="_Toc363919628"/>
      <w:bookmarkStart w:id="5670" w:name="_Toc363921433"/>
      <w:bookmarkStart w:id="5671" w:name="_Toc363923238"/>
      <w:bookmarkStart w:id="5672" w:name="_Toc363925042"/>
      <w:bookmarkStart w:id="5673" w:name="_Toc363926851"/>
      <w:bookmarkStart w:id="5674" w:name="_Toc363917823"/>
      <w:bookmarkStart w:id="5675" w:name="_Toc363919629"/>
      <w:bookmarkStart w:id="5676" w:name="_Toc363921434"/>
      <w:bookmarkStart w:id="5677" w:name="_Toc363923239"/>
      <w:bookmarkStart w:id="5678" w:name="_Toc363925043"/>
      <w:bookmarkStart w:id="5679" w:name="_Toc363926852"/>
      <w:bookmarkStart w:id="5680" w:name="_Toc363917824"/>
      <w:bookmarkStart w:id="5681" w:name="_Toc363919630"/>
      <w:bookmarkStart w:id="5682" w:name="_Toc363921435"/>
      <w:bookmarkStart w:id="5683" w:name="_Toc363923240"/>
      <w:bookmarkStart w:id="5684" w:name="_Toc363925044"/>
      <w:bookmarkStart w:id="5685" w:name="_Toc363926853"/>
      <w:bookmarkStart w:id="5686" w:name="_Toc363917825"/>
      <w:bookmarkStart w:id="5687" w:name="_Toc363919631"/>
      <w:bookmarkStart w:id="5688" w:name="_Toc363921436"/>
      <w:bookmarkStart w:id="5689" w:name="_Toc363923241"/>
      <w:bookmarkStart w:id="5690" w:name="_Toc363925045"/>
      <w:bookmarkStart w:id="5691" w:name="_Toc363926854"/>
      <w:bookmarkStart w:id="5692" w:name="_Toc363917826"/>
      <w:bookmarkStart w:id="5693" w:name="_Toc363919632"/>
      <w:bookmarkStart w:id="5694" w:name="_Toc363921437"/>
      <w:bookmarkStart w:id="5695" w:name="_Toc363923242"/>
      <w:bookmarkStart w:id="5696" w:name="_Toc363925046"/>
      <w:bookmarkStart w:id="5697" w:name="_Toc363926855"/>
      <w:bookmarkStart w:id="5698" w:name="_Toc363917827"/>
      <w:bookmarkStart w:id="5699" w:name="_Toc363919633"/>
      <w:bookmarkStart w:id="5700" w:name="_Toc363921438"/>
      <w:bookmarkStart w:id="5701" w:name="_Toc363923243"/>
      <w:bookmarkStart w:id="5702" w:name="_Toc363925047"/>
      <w:bookmarkStart w:id="5703" w:name="_Toc363926856"/>
      <w:bookmarkStart w:id="5704" w:name="_Toc363917828"/>
      <w:bookmarkStart w:id="5705" w:name="_Toc363919634"/>
      <w:bookmarkStart w:id="5706" w:name="_Toc363921439"/>
      <w:bookmarkStart w:id="5707" w:name="_Toc363923244"/>
      <w:bookmarkStart w:id="5708" w:name="_Toc363925048"/>
      <w:bookmarkStart w:id="5709" w:name="_Toc363926857"/>
      <w:bookmarkStart w:id="5710" w:name="_Toc363917829"/>
      <w:bookmarkStart w:id="5711" w:name="_Toc363919635"/>
      <w:bookmarkStart w:id="5712" w:name="_Toc363921440"/>
      <w:bookmarkStart w:id="5713" w:name="_Toc363923245"/>
      <w:bookmarkStart w:id="5714" w:name="_Toc363925049"/>
      <w:bookmarkStart w:id="5715" w:name="_Toc363926858"/>
      <w:bookmarkStart w:id="5716" w:name="_Toc363917830"/>
      <w:bookmarkStart w:id="5717" w:name="_Toc363919636"/>
      <w:bookmarkStart w:id="5718" w:name="_Toc363921441"/>
      <w:bookmarkStart w:id="5719" w:name="_Toc363923246"/>
      <w:bookmarkStart w:id="5720" w:name="_Toc363925050"/>
      <w:bookmarkStart w:id="5721" w:name="_Toc363926859"/>
      <w:bookmarkStart w:id="5722" w:name="_Toc363917831"/>
      <w:bookmarkStart w:id="5723" w:name="_Toc363919637"/>
      <w:bookmarkStart w:id="5724" w:name="_Toc363921442"/>
      <w:bookmarkStart w:id="5725" w:name="_Toc363923247"/>
      <w:bookmarkStart w:id="5726" w:name="_Toc363925051"/>
      <w:bookmarkStart w:id="5727" w:name="_Toc363926860"/>
      <w:bookmarkStart w:id="5728" w:name="_Toc363917832"/>
      <w:bookmarkStart w:id="5729" w:name="_Toc363919638"/>
      <w:bookmarkStart w:id="5730" w:name="_Toc363921443"/>
      <w:bookmarkStart w:id="5731" w:name="_Toc363923248"/>
      <w:bookmarkStart w:id="5732" w:name="_Toc363925052"/>
      <w:bookmarkStart w:id="5733" w:name="_Toc363926861"/>
      <w:bookmarkStart w:id="5734" w:name="_Toc363917833"/>
      <w:bookmarkStart w:id="5735" w:name="_Toc363919639"/>
      <w:bookmarkStart w:id="5736" w:name="_Toc363921444"/>
      <w:bookmarkStart w:id="5737" w:name="_Toc363923249"/>
      <w:bookmarkStart w:id="5738" w:name="_Toc363925053"/>
      <w:bookmarkStart w:id="5739" w:name="_Toc363926862"/>
      <w:bookmarkStart w:id="5740" w:name="_Toc363917834"/>
      <w:bookmarkStart w:id="5741" w:name="_Toc363919640"/>
      <w:bookmarkStart w:id="5742" w:name="_Toc363921445"/>
      <w:bookmarkStart w:id="5743" w:name="_Toc363923250"/>
      <w:bookmarkStart w:id="5744" w:name="_Toc363925054"/>
      <w:bookmarkStart w:id="5745" w:name="_Toc363926863"/>
      <w:bookmarkStart w:id="5746" w:name="_Toc363917835"/>
      <w:bookmarkStart w:id="5747" w:name="_Toc363919641"/>
      <w:bookmarkStart w:id="5748" w:name="_Toc363921446"/>
      <w:bookmarkStart w:id="5749" w:name="_Toc363923251"/>
      <w:bookmarkStart w:id="5750" w:name="_Toc363925055"/>
      <w:bookmarkStart w:id="5751" w:name="_Toc363926864"/>
      <w:bookmarkStart w:id="5752" w:name="_Toc363917836"/>
      <w:bookmarkStart w:id="5753" w:name="_Toc363919642"/>
      <w:bookmarkStart w:id="5754" w:name="_Toc363921447"/>
      <w:bookmarkStart w:id="5755" w:name="_Toc363923252"/>
      <w:bookmarkStart w:id="5756" w:name="_Toc363925056"/>
      <w:bookmarkStart w:id="5757" w:name="_Toc363926865"/>
      <w:bookmarkStart w:id="5758" w:name="_Toc363917837"/>
      <w:bookmarkStart w:id="5759" w:name="_Toc363919643"/>
      <w:bookmarkStart w:id="5760" w:name="_Toc363921448"/>
      <w:bookmarkStart w:id="5761" w:name="_Toc363923253"/>
      <w:bookmarkStart w:id="5762" w:name="_Toc363925057"/>
      <w:bookmarkStart w:id="5763" w:name="_Toc363926866"/>
      <w:bookmarkStart w:id="5764" w:name="_Toc363917838"/>
      <w:bookmarkStart w:id="5765" w:name="_Toc363919644"/>
      <w:bookmarkStart w:id="5766" w:name="_Toc363921449"/>
      <w:bookmarkStart w:id="5767" w:name="_Toc363923254"/>
      <w:bookmarkStart w:id="5768" w:name="_Toc363925058"/>
      <w:bookmarkStart w:id="5769" w:name="_Toc363926867"/>
      <w:bookmarkStart w:id="5770" w:name="_Toc363917839"/>
      <w:bookmarkStart w:id="5771" w:name="_Toc363919645"/>
      <w:bookmarkStart w:id="5772" w:name="_Toc363921450"/>
      <w:bookmarkStart w:id="5773" w:name="_Toc363923255"/>
      <w:bookmarkStart w:id="5774" w:name="_Toc363925059"/>
      <w:bookmarkStart w:id="5775" w:name="_Toc363926868"/>
      <w:bookmarkStart w:id="5776" w:name="_Toc363917840"/>
      <w:bookmarkStart w:id="5777" w:name="_Toc363919646"/>
      <w:bookmarkStart w:id="5778" w:name="_Toc363921451"/>
      <w:bookmarkStart w:id="5779" w:name="_Toc363923256"/>
      <w:bookmarkStart w:id="5780" w:name="_Toc363925060"/>
      <w:bookmarkStart w:id="5781" w:name="_Toc363926869"/>
      <w:bookmarkStart w:id="5782" w:name="_Toc363917841"/>
      <w:bookmarkStart w:id="5783" w:name="_Toc363919647"/>
      <w:bookmarkStart w:id="5784" w:name="_Toc363921452"/>
      <w:bookmarkStart w:id="5785" w:name="_Toc363923257"/>
      <w:bookmarkStart w:id="5786" w:name="_Toc363925061"/>
      <w:bookmarkStart w:id="5787" w:name="_Toc363926870"/>
      <w:bookmarkStart w:id="5788" w:name="_Toc363917842"/>
      <w:bookmarkStart w:id="5789" w:name="_Toc363919648"/>
      <w:bookmarkStart w:id="5790" w:name="_Toc363921453"/>
      <w:bookmarkStart w:id="5791" w:name="_Toc363923258"/>
      <w:bookmarkStart w:id="5792" w:name="_Toc363925062"/>
      <w:bookmarkStart w:id="5793" w:name="_Toc363926871"/>
      <w:bookmarkStart w:id="5794" w:name="_Toc363917843"/>
      <w:bookmarkStart w:id="5795" w:name="_Toc363919649"/>
      <w:bookmarkStart w:id="5796" w:name="_Toc363921454"/>
      <w:bookmarkStart w:id="5797" w:name="_Toc363923259"/>
      <w:bookmarkStart w:id="5798" w:name="_Toc363925063"/>
      <w:bookmarkStart w:id="5799" w:name="_Toc363926872"/>
      <w:bookmarkStart w:id="5800" w:name="_Toc363917844"/>
      <w:bookmarkStart w:id="5801" w:name="_Toc363919650"/>
      <w:bookmarkStart w:id="5802" w:name="_Toc363921455"/>
      <w:bookmarkStart w:id="5803" w:name="_Toc363923260"/>
      <w:bookmarkStart w:id="5804" w:name="_Toc363925064"/>
      <w:bookmarkStart w:id="5805" w:name="_Toc363926873"/>
      <w:bookmarkStart w:id="5806" w:name="_Toc363917845"/>
      <w:bookmarkStart w:id="5807" w:name="_Toc363919651"/>
      <w:bookmarkStart w:id="5808" w:name="_Toc363921456"/>
      <w:bookmarkStart w:id="5809" w:name="_Toc363923261"/>
      <w:bookmarkStart w:id="5810" w:name="_Toc363925065"/>
      <w:bookmarkStart w:id="5811" w:name="_Toc363926874"/>
      <w:bookmarkStart w:id="5812" w:name="_Toc363917846"/>
      <w:bookmarkStart w:id="5813" w:name="_Toc363919652"/>
      <w:bookmarkStart w:id="5814" w:name="_Toc363921457"/>
      <w:bookmarkStart w:id="5815" w:name="_Toc363923262"/>
      <w:bookmarkStart w:id="5816" w:name="_Toc363925066"/>
      <w:bookmarkStart w:id="5817" w:name="_Toc363926875"/>
      <w:bookmarkStart w:id="5818" w:name="_Toc363917847"/>
      <w:bookmarkStart w:id="5819" w:name="_Toc363919653"/>
      <w:bookmarkStart w:id="5820" w:name="_Toc363921458"/>
      <w:bookmarkStart w:id="5821" w:name="_Toc363923263"/>
      <w:bookmarkStart w:id="5822" w:name="_Toc363925067"/>
      <w:bookmarkStart w:id="5823" w:name="_Toc363926876"/>
      <w:bookmarkStart w:id="5824" w:name="_Toc363917848"/>
      <w:bookmarkStart w:id="5825" w:name="_Toc363919654"/>
      <w:bookmarkStart w:id="5826" w:name="_Toc363921459"/>
      <w:bookmarkStart w:id="5827" w:name="_Toc363923264"/>
      <w:bookmarkStart w:id="5828" w:name="_Toc363925068"/>
      <w:bookmarkStart w:id="5829" w:name="_Toc363926877"/>
      <w:bookmarkStart w:id="5830" w:name="_Toc363917849"/>
      <w:bookmarkStart w:id="5831" w:name="_Toc363919655"/>
      <w:bookmarkStart w:id="5832" w:name="_Toc363921460"/>
      <w:bookmarkStart w:id="5833" w:name="_Toc363923265"/>
      <w:bookmarkStart w:id="5834" w:name="_Toc363925069"/>
      <w:bookmarkStart w:id="5835" w:name="_Toc363926878"/>
      <w:bookmarkStart w:id="5836" w:name="_Toc363917850"/>
      <w:bookmarkStart w:id="5837" w:name="_Toc363919656"/>
      <w:bookmarkStart w:id="5838" w:name="_Toc363921461"/>
      <w:bookmarkStart w:id="5839" w:name="_Toc363923266"/>
      <w:bookmarkStart w:id="5840" w:name="_Toc363925070"/>
      <w:bookmarkStart w:id="5841" w:name="_Toc363926879"/>
      <w:bookmarkStart w:id="5842" w:name="_Toc363917851"/>
      <w:bookmarkStart w:id="5843" w:name="_Toc363919657"/>
      <w:bookmarkStart w:id="5844" w:name="_Toc363921462"/>
      <w:bookmarkStart w:id="5845" w:name="_Toc363923267"/>
      <w:bookmarkStart w:id="5846" w:name="_Toc363925071"/>
      <w:bookmarkStart w:id="5847" w:name="_Toc363926880"/>
      <w:bookmarkStart w:id="5848" w:name="_Toc363917852"/>
      <w:bookmarkStart w:id="5849" w:name="_Toc363919658"/>
      <w:bookmarkStart w:id="5850" w:name="_Toc363921463"/>
      <w:bookmarkStart w:id="5851" w:name="_Toc363923268"/>
      <w:bookmarkStart w:id="5852" w:name="_Toc363925072"/>
      <w:bookmarkStart w:id="5853" w:name="_Toc363926881"/>
      <w:bookmarkStart w:id="5854" w:name="_Toc363917853"/>
      <w:bookmarkStart w:id="5855" w:name="_Toc363919659"/>
      <w:bookmarkStart w:id="5856" w:name="_Toc363921464"/>
      <w:bookmarkStart w:id="5857" w:name="_Toc363923269"/>
      <w:bookmarkStart w:id="5858" w:name="_Toc363925073"/>
      <w:bookmarkStart w:id="5859" w:name="_Toc363926882"/>
      <w:bookmarkStart w:id="5860" w:name="_Toc363917854"/>
      <w:bookmarkStart w:id="5861" w:name="_Toc363919660"/>
      <w:bookmarkStart w:id="5862" w:name="_Toc363921465"/>
      <w:bookmarkStart w:id="5863" w:name="_Toc363923270"/>
      <w:bookmarkStart w:id="5864" w:name="_Toc363925074"/>
      <w:bookmarkStart w:id="5865" w:name="_Toc363926883"/>
      <w:bookmarkStart w:id="5866" w:name="_Toc363917855"/>
      <w:bookmarkStart w:id="5867" w:name="_Toc363919661"/>
      <w:bookmarkStart w:id="5868" w:name="_Toc363921466"/>
      <w:bookmarkStart w:id="5869" w:name="_Toc363923271"/>
      <w:bookmarkStart w:id="5870" w:name="_Toc363925075"/>
      <w:bookmarkStart w:id="5871" w:name="_Toc363926884"/>
      <w:bookmarkStart w:id="5872" w:name="_Toc363917856"/>
      <w:bookmarkStart w:id="5873" w:name="_Toc363919662"/>
      <w:bookmarkStart w:id="5874" w:name="_Toc363921467"/>
      <w:bookmarkStart w:id="5875" w:name="_Toc363923272"/>
      <w:bookmarkStart w:id="5876" w:name="_Toc363925076"/>
      <w:bookmarkStart w:id="5877" w:name="_Toc363926885"/>
      <w:bookmarkStart w:id="5878" w:name="_Toc363917857"/>
      <w:bookmarkStart w:id="5879" w:name="_Toc363919663"/>
      <w:bookmarkStart w:id="5880" w:name="_Toc363921468"/>
      <w:bookmarkStart w:id="5881" w:name="_Toc363923273"/>
      <w:bookmarkStart w:id="5882" w:name="_Toc363925077"/>
      <w:bookmarkStart w:id="5883" w:name="_Toc363926886"/>
      <w:bookmarkStart w:id="5884" w:name="_Toc363917858"/>
      <w:bookmarkStart w:id="5885" w:name="_Toc363919664"/>
      <w:bookmarkStart w:id="5886" w:name="_Toc363921469"/>
      <w:bookmarkStart w:id="5887" w:name="_Toc363923274"/>
      <w:bookmarkStart w:id="5888" w:name="_Toc363925078"/>
      <w:bookmarkStart w:id="5889" w:name="_Toc363926887"/>
      <w:bookmarkStart w:id="5890" w:name="_Toc363917859"/>
      <w:bookmarkStart w:id="5891" w:name="_Toc363919665"/>
      <w:bookmarkStart w:id="5892" w:name="_Toc363921470"/>
      <w:bookmarkStart w:id="5893" w:name="_Toc363923275"/>
      <w:bookmarkStart w:id="5894" w:name="_Toc363925079"/>
      <w:bookmarkStart w:id="5895" w:name="_Toc363926888"/>
      <w:bookmarkStart w:id="5896" w:name="_Toc363917860"/>
      <w:bookmarkStart w:id="5897" w:name="_Toc363919666"/>
      <w:bookmarkStart w:id="5898" w:name="_Toc363921471"/>
      <w:bookmarkStart w:id="5899" w:name="_Toc363923276"/>
      <w:bookmarkStart w:id="5900" w:name="_Toc363925080"/>
      <w:bookmarkStart w:id="5901" w:name="_Toc363926889"/>
      <w:bookmarkStart w:id="5902" w:name="_Toc363917861"/>
      <w:bookmarkStart w:id="5903" w:name="_Toc363919667"/>
      <w:bookmarkStart w:id="5904" w:name="_Toc363921472"/>
      <w:bookmarkStart w:id="5905" w:name="_Toc363923277"/>
      <w:bookmarkStart w:id="5906" w:name="_Toc363925081"/>
      <w:bookmarkStart w:id="5907" w:name="_Toc363926890"/>
      <w:bookmarkStart w:id="5908" w:name="_Toc363917862"/>
      <w:bookmarkStart w:id="5909" w:name="_Toc363919668"/>
      <w:bookmarkStart w:id="5910" w:name="_Toc363921473"/>
      <w:bookmarkStart w:id="5911" w:name="_Toc363923278"/>
      <w:bookmarkStart w:id="5912" w:name="_Toc363925082"/>
      <w:bookmarkStart w:id="5913" w:name="_Toc363926891"/>
      <w:bookmarkStart w:id="5914" w:name="_Toc363917863"/>
      <w:bookmarkStart w:id="5915" w:name="_Toc363919669"/>
      <w:bookmarkStart w:id="5916" w:name="_Toc363921474"/>
      <w:bookmarkStart w:id="5917" w:name="_Toc363923279"/>
      <w:bookmarkStart w:id="5918" w:name="_Toc363925083"/>
      <w:bookmarkStart w:id="5919" w:name="_Toc363926892"/>
      <w:bookmarkStart w:id="5920" w:name="_Toc363917864"/>
      <w:bookmarkStart w:id="5921" w:name="_Toc363919670"/>
      <w:bookmarkStart w:id="5922" w:name="_Toc363921475"/>
      <w:bookmarkStart w:id="5923" w:name="_Toc363923280"/>
      <w:bookmarkStart w:id="5924" w:name="_Toc363925084"/>
      <w:bookmarkStart w:id="5925" w:name="_Toc363926893"/>
      <w:bookmarkStart w:id="5926" w:name="_Toc363917865"/>
      <w:bookmarkStart w:id="5927" w:name="_Toc363919671"/>
      <w:bookmarkStart w:id="5928" w:name="_Toc363921476"/>
      <w:bookmarkStart w:id="5929" w:name="_Toc363923281"/>
      <w:bookmarkStart w:id="5930" w:name="_Toc363925085"/>
      <w:bookmarkStart w:id="5931" w:name="_Toc363926894"/>
      <w:bookmarkStart w:id="5932" w:name="_Toc363917866"/>
      <w:bookmarkStart w:id="5933" w:name="_Toc363919672"/>
      <w:bookmarkStart w:id="5934" w:name="_Toc363921477"/>
      <w:bookmarkStart w:id="5935" w:name="_Toc363923282"/>
      <w:bookmarkStart w:id="5936" w:name="_Toc363925086"/>
      <w:bookmarkStart w:id="5937" w:name="_Toc363926895"/>
      <w:bookmarkStart w:id="5938" w:name="_Toc363917867"/>
      <w:bookmarkStart w:id="5939" w:name="_Toc363919673"/>
      <w:bookmarkStart w:id="5940" w:name="_Toc363921478"/>
      <w:bookmarkStart w:id="5941" w:name="_Toc363923283"/>
      <w:bookmarkStart w:id="5942" w:name="_Toc363925087"/>
      <w:bookmarkStart w:id="5943" w:name="_Toc363926896"/>
      <w:bookmarkStart w:id="5944" w:name="_Toc363917868"/>
      <w:bookmarkStart w:id="5945" w:name="_Toc363919674"/>
      <w:bookmarkStart w:id="5946" w:name="_Toc363921479"/>
      <w:bookmarkStart w:id="5947" w:name="_Toc363923284"/>
      <w:bookmarkStart w:id="5948" w:name="_Toc363925088"/>
      <w:bookmarkStart w:id="5949" w:name="_Toc363926897"/>
      <w:bookmarkStart w:id="5950" w:name="_Toc363917869"/>
      <w:bookmarkStart w:id="5951" w:name="_Toc363919675"/>
      <w:bookmarkStart w:id="5952" w:name="_Toc363921480"/>
      <w:bookmarkStart w:id="5953" w:name="_Toc363923285"/>
      <w:bookmarkStart w:id="5954" w:name="_Toc363925089"/>
      <w:bookmarkStart w:id="5955" w:name="_Toc363926898"/>
      <w:bookmarkStart w:id="5956" w:name="_Toc363917870"/>
      <w:bookmarkStart w:id="5957" w:name="_Toc363919676"/>
      <w:bookmarkStart w:id="5958" w:name="_Toc363921481"/>
      <w:bookmarkStart w:id="5959" w:name="_Toc363923286"/>
      <w:bookmarkStart w:id="5960" w:name="_Toc363925090"/>
      <w:bookmarkStart w:id="5961" w:name="_Toc363926899"/>
      <w:bookmarkStart w:id="5962" w:name="_Toc363917871"/>
      <w:bookmarkStart w:id="5963" w:name="_Toc363919677"/>
      <w:bookmarkStart w:id="5964" w:name="_Toc363921482"/>
      <w:bookmarkStart w:id="5965" w:name="_Toc363923287"/>
      <w:bookmarkStart w:id="5966" w:name="_Toc363925091"/>
      <w:bookmarkStart w:id="5967" w:name="_Toc363926900"/>
      <w:bookmarkStart w:id="5968" w:name="_Toc363917872"/>
      <w:bookmarkStart w:id="5969" w:name="_Toc363919678"/>
      <w:bookmarkStart w:id="5970" w:name="_Toc363921483"/>
      <w:bookmarkStart w:id="5971" w:name="_Toc363923288"/>
      <w:bookmarkStart w:id="5972" w:name="_Toc363925092"/>
      <w:bookmarkStart w:id="5973" w:name="_Toc363926901"/>
      <w:bookmarkStart w:id="5974" w:name="_Toc363917873"/>
      <w:bookmarkStart w:id="5975" w:name="_Toc363919679"/>
      <w:bookmarkStart w:id="5976" w:name="_Toc363921484"/>
      <w:bookmarkStart w:id="5977" w:name="_Toc363923289"/>
      <w:bookmarkStart w:id="5978" w:name="_Toc363925093"/>
      <w:bookmarkStart w:id="5979" w:name="_Toc363926902"/>
      <w:bookmarkStart w:id="5980" w:name="_Toc363917874"/>
      <w:bookmarkStart w:id="5981" w:name="_Toc363919680"/>
      <w:bookmarkStart w:id="5982" w:name="_Toc363921485"/>
      <w:bookmarkStart w:id="5983" w:name="_Toc363923290"/>
      <w:bookmarkStart w:id="5984" w:name="_Toc363925094"/>
      <w:bookmarkStart w:id="5985" w:name="_Toc363926903"/>
      <w:bookmarkStart w:id="5986" w:name="_Toc363917875"/>
      <w:bookmarkStart w:id="5987" w:name="_Toc363919681"/>
      <w:bookmarkStart w:id="5988" w:name="_Toc363921486"/>
      <w:bookmarkStart w:id="5989" w:name="_Toc363923291"/>
      <w:bookmarkStart w:id="5990" w:name="_Toc363925095"/>
      <w:bookmarkStart w:id="5991" w:name="_Toc363926904"/>
      <w:bookmarkStart w:id="5992" w:name="_Toc363917876"/>
      <w:bookmarkStart w:id="5993" w:name="_Toc363919682"/>
      <w:bookmarkStart w:id="5994" w:name="_Toc363921487"/>
      <w:bookmarkStart w:id="5995" w:name="_Toc363923292"/>
      <w:bookmarkStart w:id="5996" w:name="_Toc363925096"/>
      <w:bookmarkStart w:id="5997" w:name="_Toc363926905"/>
      <w:bookmarkStart w:id="5998" w:name="_Toc363917877"/>
      <w:bookmarkStart w:id="5999" w:name="_Toc363919683"/>
      <w:bookmarkStart w:id="6000" w:name="_Toc363921488"/>
      <w:bookmarkStart w:id="6001" w:name="_Toc363923293"/>
      <w:bookmarkStart w:id="6002" w:name="_Toc363925097"/>
      <w:bookmarkStart w:id="6003" w:name="_Toc363926906"/>
      <w:bookmarkStart w:id="6004" w:name="_Toc363917878"/>
      <w:bookmarkStart w:id="6005" w:name="_Toc363919684"/>
      <w:bookmarkStart w:id="6006" w:name="_Toc363921489"/>
      <w:bookmarkStart w:id="6007" w:name="_Toc363923294"/>
      <w:bookmarkStart w:id="6008" w:name="_Toc363925098"/>
      <w:bookmarkStart w:id="6009" w:name="_Toc363926907"/>
      <w:bookmarkStart w:id="6010" w:name="_Toc363917879"/>
      <w:bookmarkStart w:id="6011" w:name="_Toc363919685"/>
      <w:bookmarkStart w:id="6012" w:name="_Toc363921490"/>
      <w:bookmarkStart w:id="6013" w:name="_Toc363923295"/>
      <w:bookmarkStart w:id="6014" w:name="_Toc363925099"/>
      <w:bookmarkStart w:id="6015" w:name="_Toc363926908"/>
      <w:bookmarkStart w:id="6016" w:name="_Toc363917880"/>
      <w:bookmarkStart w:id="6017" w:name="_Toc363919686"/>
      <w:bookmarkStart w:id="6018" w:name="_Toc363921491"/>
      <w:bookmarkStart w:id="6019" w:name="_Toc363923296"/>
      <w:bookmarkStart w:id="6020" w:name="_Toc363925100"/>
      <w:bookmarkStart w:id="6021" w:name="_Toc363926909"/>
      <w:bookmarkStart w:id="6022" w:name="_Toc363917881"/>
      <w:bookmarkStart w:id="6023" w:name="_Toc363919687"/>
      <w:bookmarkStart w:id="6024" w:name="_Toc363921492"/>
      <w:bookmarkStart w:id="6025" w:name="_Toc363923297"/>
      <w:bookmarkStart w:id="6026" w:name="_Toc363925101"/>
      <w:bookmarkStart w:id="6027" w:name="_Toc363926910"/>
      <w:bookmarkStart w:id="6028" w:name="_Toc363917882"/>
      <w:bookmarkStart w:id="6029" w:name="_Toc363919688"/>
      <w:bookmarkStart w:id="6030" w:name="_Toc363921493"/>
      <w:bookmarkStart w:id="6031" w:name="_Toc363923298"/>
      <w:bookmarkStart w:id="6032" w:name="_Toc363925102"/>
      <w:bookmarkStart w:id="6033" w:name="_Toc363926911"/>
      <w:bookmarkStart w:id="6034" w:name="_Toc363917883"/>
      <w:bookmarkStart w:id="6035" w:name="_Toc363919689"/>
      <w:bookmarkStart w:id="6036" w:name="_Toc363921494"/>
      <w:bookmarkStart w:id="6037" w:name="_Toc363923299"/>
      <w:bookmarkStart w:id="6038" w:name="_Toc363925103"/>
      <w:bookmarkStart w:id="6039" w:name="_Toc363926912"/>
      <w:bookmarkStart w:id="6040" w:name="_Toc363917884"/>
      <w:bookmarkStart w:id="6041" w:name="_Toc363919690"/>
      <w:bookmarkStart w:id="6042" w:name="_Toc363921495"/>
      <w:bookmarkStart w:id="6043" w:name="_Toc363923300"/>
      <w:bookmarkStart w:id="6044" w:name="_Toc363925104"/>
      <w:bookmarkStart w:id="6045" w:name="_Toc363926913"/>
      <w:bookmarkStart w:id="6046" w:name="_Toc363917885"/>
      <w:bookmarkStart w:id="6047" w:name="_Toc363919691"/>
      <w:bookmarkStart w:id="6048" w:name="_Toc363921496"/>
      <w:bookmarkStart w:id="6049" w:name="_Toc363923301"/>
      <w:bookmarkStart w:id="6050" w:name="_Toc363925105"/>
      <w:bookmarkStart w:id="6051" w:name="_Toc363926914"/>
      <w:bookmarkStart w:id="6052" w:name="_Toc363917886"/>
      <w:bookmarkStart w:id="6053" w:name="_Toc363919692"/>
      <w:bookmarkStart w:id="6054" w:name="_Toc363921497"/>
      <w:bookmarkStart w:id="6055" w:name="_Toc363923302"/>
      <w:bookmarkStart w:id="6056" w:name="_Toc363925106"/>
      <w:bookmarkStart w:id="6057" w:name="_Toc363926915"/>
      <w:bookmarkStart w:id="6058" w:name="_Toc363917887"/>
      <w:bookmarkStart w:id="6059" w:name="_Toc363919693"/>
      <w:bookmarkStart w:id="6060" w:name="_Toc363921498"/>
      <w:bookmarkStart w:id="6061" w:name="_Toc363923303"/>
      <w:bookmarkStart w:id="6062" w:name="_Toc363925107"/>
      <w:bookmarkStart w:id="6063" w:name="_Toc363926916"/>
      <w:bookmarkStart w:id="6064" w:name="_Toc363917888"/>
      <w:bookmarkStart w:id="6065" w:name="_Toc363919694"/>
      <w:bookmarkStart w:id="6066" w:name="_Toc363921499"/>
      <w:bookmarkStart w:id="6067" w:name="_Toc363923304"/>
      <w:bookmarkStart w:id="6068" w:name="_Toc363925108"/>
      <w:bookmarkStart w:id="6069" w:name="_Toc363926917"/>
      <w:bookmarkStart w:id="6070" w:name="_Toc363917889"/>
      <w:bookmarkStart w:id="6071" w:name="_Toc363919695"/>
      <w:bookmarkStart w:id="6072" w:name="_Toc363921500"/>
      <w:bookmarkStart w:id="6073" w:name="_Toc363923305"/>
      <w:bookmarkStart w:id="6074" w:name="_Toc363925109"/>
      <w:bookmarkStart w:id="6075" w:name="_Toc363926918"/>
      <w:bookmarkStart w:id="6076" w:name="_Toc363917890"/>
      <w:bookmarkStart w:id="6077" w:name="_Toc363919696"/>
      <w:bookmarkStart w:id="6078" w:name="_Toc363921501"/>
      <w:bookmarkStart w:id="6079" w:name="_Toc363923306"/>
      <w:bookmarkStart w:id="6080" w:name="_Toc363925110"/>
      <w:bookmarkStart w:id="6081" w:name="_Toc363926919"/>
      <w:bookmarkStart w:id="6082" w:name="_Toc363917891"/>
      <w:bookmarkStart w:id="6083" w:name="_Toc363919697"/>
      <w:bookmarkStart w:id="6084" w:name="_Toc363921502"/>
      <w:bookmarkStart w:id="6085" w:name="_Toc363923307"/>
      <w:bookmarkStart w:id="6086" w:name="_Toc363925111"/>
      <w:bookmarkStart w:id="6087" w:name="_Toc363926920"/>
      <w:bookmarkStart w:id="6088" w:name="_Toc363917892"/>
      <w:bookmarkStart w:id="6089" w:name="_Toc363919698"/>
      <w:bookmarkStart w:id="6090" w:name="_Toc363921503"/>
      <w:bookmarkStart w:id="6091" w:name="_Toc363923308"/>
      <w:bookmarkStart w:id="6092" w:name="_Toc363925112"/>
      <w:bookmarkStart w:id="6093" w:name="_Toc363926921"/>
      <w:bookmarkStart w:id="6094" w:name="_Toc363917893"/>
      <w:bookmarkStart w:id="6095" w:name="_Toc363919699"/>
      <w:bookmarkStart w:id="6096" w:name="_Toc363921504"/>
      <w:bookmarkStart w:id="6097" w:name="_Toc363923309"/>
      <w:bookmarkStart w:id="6098" w:name="_Toc363925113"/>
      <w:bookmarkStart w:id="6099" w:name="_Toc363926922"/>
      <w:bookmarkStart w:id="6100" w:name="_Toc363917894"/>
      <w:bookmarkStart w:id="6101" w:name="_Toc363919700"/>
      <w:bookmarkStart w:id="6102" w:name="_Toc363921505"/>
      <w:bookmarkStart w:id="6103" w:name="_Toc363923310"/>
      <w:bookmarkStart w:id="6104" w:name="_Toc363925114"/>
      <w:bookmarkStart w:id="6105" w:name="_Toc363926923"/>
      <w:bookmarkStart w:id="6106" w:name="_Toc363917895"/>
      <w:bookmarkStart w:id="6107" w:name="_Toc363919701"/>
      <w:bookmarkStart w:id="6108" w:name="_Toc363921506"/>
      <w:bookmarkStart w:id="6109" w:name="_Toc363923311"/>
      <w:bookmarkStart w:id="6110" w:name="_Toc363925115"/>
      <w:bookmarkStart w:id="6111" w:name="_Toc363926924"/>
      <w:bookmarkStart w:id="6112" w:name="_Toc363917896"/>
      <w:bookmarkStart w:id="6113" w:name="_Toc363919702"/>
      <w:bookmarkStart w:id="6114" w:name="_Toc363921507"/>
      <w:bookmarkStart w:id="6115" w:name="_Toc363923312"/>
      <w:bookmarkStart w:id="6116" w:name="_Toc363925116"/>
      <w:bookmarkStart w:id="6117" w:name="_Toc363926925"/>
      <w:bookmarkStart w:id="6118" w:name="_Toc363917897"/>
      <w:bookmarkStart w:id="6119" w:name="_Toc363919703"/>
      <w:bookmarkStart w:id="6120" w:name="_Toc363921508"/>
      <w:bookmarkStart w:id="6121" w:name="_Toc363923313"/>
      <w:bookmarkStart w:id="6122" w:name="_Toc363925117"/>
      <w:bookmarkStart w:id="6123" w:name="_Toc363926926"/>
      <w:bookmarkStart w:id="6124" w:name="_Toc363917898"/>
      <w:bookmarkStart w:id="6125" w:name="_Toc363919704"/>
      <w:bookmarkStart w:id="6126" w:name="_Toc363921509"/>
      <w:bookmarkStart w:id="6127" w:name="_Toc363923314"/>
      <w:bookmarkStart w:id="6128" w:name="_Toc363925118"/>
      <w:bookmarkStart w:id="6129" w:name="_Toc363926927"/>
      <w:bookmarkStart w:id="6130" w:name="_Toc363917899"/>
      <w:bookmarkStart w:id="6131" w:name="_Toc363919705"/>
      <w:bookmarkStart w:id="6132" w:name="_Toc363921510"/>
      <w:bookmarkStart w:id="6133" w:name="_Toc363923315"/>
      <w:bookmarkStart w:id="6134" w:name="_Toc363925119"/>
      <w:bookmarkStart w:id="6135" w:name="_Toc363926928"/>
      <w:bookmarkStart w:id="6136" w:name="_Toc363917900"/>
      <w:bookmarkStart w:id="6137" w:name="_Toc363919706"/>
      <w:bookmarkStart w:id="6138" w:name="_Toc363921511"/>
      <w:bookmarkStart w:id="6139" w:name="_Toc363923316"/>
      <w:bookmarkStart w:id="6140" w:name="_Toc363925120"/>
      <w:bookmarkStart w:id="6141" w:name="_Toc363926929"/>
      <w:bookmarkStart w:id="6142" w:name="_Toc363917901"/>
      <w:bookmarkStart w:id="6143" w:name="_Toc363919707"/>
      <w:bookmarkStart w:id="6144" w:name="_Toc363921512"/>
      <w:bookmarkStart w:id="6145" w:name="_Toc363923317"/>
      <w:bookmarkStart w:id="6146" w:name="_Toc363925121"/>
      <w:bookmarkStart w:id="6147" w:name="_Toc363926930"/>
      <w:bookmarkStart w:id="6148" w:name="_Toc363917902"/>
      <w:bookmarkStart w:id="6149" w:name="_Toc363919708"/>
      <w:bookmarkStart w:id="6150" w:name="_Toc363921513"/>
      <w:bookmarkStart w:id="6151" w:name="_Toc363923318"/>
      <w:bookmarkStart w:id="6152" w:name="_Toc363925122"/>
      <w:bookmarkStart w:id="6153" w:name="_Toc363926931"/>
      <w:bookmarkStart w:id="6154" w:name="_Toc363917903"/>
      <w:bookmarkStart w:id="6155" w:name="_Toc363919709"/>
      <w:bookmarkStart w:id="6156" w:name="_Toc363921514"/>
      <w:bookmarkStart w:id="6157" w:name="_Toc363923319"/>
      <w:bookmarkStart w:id="6158" w:name="_Toc363925123"/>
      <w:bookmarkStart w:id="6159" w:name="_Toc363926932"/>
      <w:bookmarkStart w:id="6160" w:name="_Toc363917904"/>
      <w:bookmarkStart w:id="6161" w:name="_Toc363919710"/>
      <w:bookmarkStart w:id="6162" w:name="_Toc363921515"/>
      <w:bookmarkStart w:id="6163" w:name="_Toc363923320"/>
      <w:bookmarkStart w:id="6164" w:name="_Toc363925124"/>
      <w:bookmarkStart w:id="6165" w:name="_Toc363926933"/>
      <w:bookmarkStart w:id="6166" w:name="_Toc363917905"/>
      <w:bookmarkStart w:id="6167" w:name="_Toc363919711"/>
      <w:bookmarkStart w:id="6168" w:name="_Toc363921516"/>
      <w:bookmarkStart w:id="6169" w:name="_Toc363923321"/>
      <w:bookmarkStart w:id="6170" w:name="_Toc363925125"/>
      <w:bookmarkStart w:id="6171" w:name="_Toc363926934"/>
      <w:bookmarkStart w:id="6172" w:name="_Toc363917906"/>
      <w:bookmarkStart w:id="6173" w:name="_Toc363919712"/>
      <w:bookmarkStart w:id="6174" w:name="_Toc363921517"/>
      <w:bookmarkStart w:id="6175" w:name="_Toc363923322"/>
      <w:bookmarkStart w:id="6176" w:name="_Toc363925126"/>
      <w:bookmarkStart w:id="6177" w:name="_Toc363926935"/>
      <w:bookmarkStart w:id="6178" w:name="_Toc363917907"/>
      <w:bookmarkStart w:id="6179" w:name="_Toc363919713"/>
      <w:bookmarkStart w:id="6180" w:name="_Toc363921518"/>
      <w:bookmarkStart w:id="6181" w:name="_Toc363923323"/>
      <w:bookmarkStart w:id="6182" w:name="_Toc363925127"/>
      <w:bookmarkStart w:id="6183" w:name="_Toc363926936"/>
      <w:bookmarkStart w:id="6184" w:name="_Toc363917908"/>
      <w:bookmarkStart w:id="6185" w:name="_Toc363919714"/>
      <w:bookmarkStart w:id="6186" w:name="_Toc363921519"/>
      <w:bookmarkStart w:id="6187" w:name="_Toc363923324"/>
      <w:bookmarkStart w:id="6188" w:name="_Toc363925128"/>
      <w:bookmarkStart w:id="6189" w:name="_Toc363926937"/>
      <w:bookmarkStart w:id="6190" w:name="_Toc363917909"/>
      <w:bookmarkStart w:id="6191" w:name="_Toc363919715"/>
      <w:bookmarkStart w:id="6192" w:name="_Toc363921520"/>
      <w:bookmarkStart w:id="6193" w:name="_Toc363923325"/>
      <w:bookmarkStart w:id="6194" w:name="_Toc363925129"/>
      <w:bookmarkStart w:id="6195" w:name="_Toc363926938"/>
      <w:bookmarkStart w:id="6196" w:name="_Toc363917910"/>
      <w:bookmarkStart w:id="6197" w:name="_Toc363919716"/>
      <w:bookmarkStart w:id="6198" w:name="_Toc363921521"/>
      <w:bookmarkStart w:id="6199" w:name="_Toc363923326"/>
      <w:bookmarkStart w:id="6200" w:name="_Toc363925130"/>
      <w:bookmarkStart w:id="6201" w:name="_Toc363926939"/>
      <w:bookmarkStart w:id="6202" w:name="_Toc363917911"/>
      <w:bookmarkStart w:id="6203" w:name="_Toc363919717"/>
      <w:bookmarkStart w:id="6204" w:name="_Toc363921522"/>
      <w:bookmarkStart w:id="6205" w:name="_Toc363923327"/>
      <w:bookmarkStart w:id="6206" w:name="_Toc363925131"/>
      <w:bookmarkStart w:id="6207" w:name="_Toc363926940"/>
      <w:bookmarkStart w:id="6208" w:name="_Toc363917912"/>
      <w:bookmarkStart w:id="6209" w:name="_Toc363919718"/>
      <w:bookmarkStart w:id="6210" w:name="_Toc363921523"/>
      <w:bookmarkStart w:id="6211" w:name="_Toc363923328"/>
      <w:bookmarkStart w:id="6212" w:name="_Toc363925132"/>
      <w:bookmarkStart w:id="6213" w:name="_Toc363926941"/>
      <w:bookmarkStart w:id="6214" w:name="_Toc363917913"/>
      <w:bookmarkStart w:id="6215" w:name="_Toc363919719"/>
      <w:bookmarkStart w:id="6216" w:name="_Toc363921524"/>
      <w:bookmarkStart w:id="6217" w:name="_Toc363923329"/>
      <w:bookmarkStart w:id="6218" w:name="_Toc363925133"/>
      <w:bookmarkStart w:id="6219" w:name="_Toc363926942"/>
      <w:bookmarkStart w:id="6220" w:name="_Toc363917914"/>
      <w:bookmarkStart w:id="6221" w:name="_Toc363919720"/>
      <w:bookmarkStart w:id="6222" w:name="_Toc363921525"/>
      <w:bookmarkStart w:id="6223" w:name="_Toc363923330"/>
      <w:bookmarkStart w:id="6224" w:name="_Toc363925134"/>
      <w:bookmarkStart w:id="6225" w:name="_Toc363926943"/>
      <w:bookmarkStart w:id="6226" w:name="_Toc363917915"/>
      <w:bookmarkStart w:id="6227" w:name="_Toc363919721"/>
      <w:bookmarkStart w:id="6228" w:name="_Toc363921526"/>
      <w:bookmarkStart w:id="6229" w:name="_Toc363923331"/>
      <w:bookmarkStart w:id="6230" w:name="_Toc363925135"/>
      <w:bookmarkStart w:id="6231" w:name="_Toc363926944"/>
      <w:bookmarkStart w:id="6232" w:name="_Toc363917916"/>
      <w:bookmarkStart w:id="6233" w:name="_Toc363919722"/>
      <w:bookmarkStart w:id="6234" w:name="_Toc363921527"/>
      <w:bookmarkStart w:id="6235" w:name="_Toc363923332"/>
      <w:bookmarkStart w:id="6236" w:name="_Toc363925136"/>
      <w:bookmarkStart w:id="6237" w:name="_Toc363926945"/>
      <w:bookmarkStart w:id="6238" w:name="_Toc363917917"/>
      <w:bookmarkStart w:id="6239" w:name="_Toc363919723"/>
      <w:bookmarkStart w:id="6240" w:name="_Toc363921528"/>
      <w:bookmarkStart w:id="6241" w:name="_Toc363923333"/>
      <w:bookmarkStart w:id="6242" w:name="_Toc363925137"/>
      <w:bookmarkStart w:id="6243" w:name="_Toc363926946"/>
      <w:bookmarkStart w:id="6244" w:name="_Toc363917918"/>
      <w:bookmarkStart w:id="6245" w:name="_Toc363919724"/>
      <w:bookmarkStart w:id="6246" w:name="_Toc363921529"/>
      <w:bookmarkStart w:id="6247" w:name="_Toc363923334"/>
      <w:bookmarkStart w:id="6248" w:name="_Toc363925138"/>
      <w:bookmarkStart w:id="6249" w:name="_Toc363926947"/>
      <w:bookmarkStart w:id="6250" w:name="_Toc363917919"/>
      <w:bookmarkStart w:id="6251" w:name="_Toc363919725"/>
      <w:bookmarkStart w:id="6252" w:name="_Toc363921530"/>
      <w:bookmarkStart w:id="6253" w:name="_Toc363923335"/>
      <w:bookmarkStart w:id="6254" w:name="_Toc363925139"/>
      <w:bookmarkStart w:id="6255" w:name="_Toc363926948"/>
      <w:bookmarkStart w:id="6256" w:name="_Toc363917920"/>
      <w:bookmarkStart w:id="6257" w:name="_Toc363919726"/>
      <w:bookmarkStart w:id="6258" w:name="_Toc363921531"/>
      <w:bookmarkStart w:id="6259" w:name="_Toc363923336"/>
      <w:bookmarkStart w:id="6260" w:name="_Toc363925140"/>
      <w:bookmarkStart w:id="6261" w:name="_Toc363926949"/>
      <w:bookmarkStart w:id="6262" w:name="_Toc363917921"/>
      <w:bookmarkStart w:id="6263" w:name="_Toc363919727"/>
      <w:bookmarkStart w:id="6264" w:name="_Toc363921532"/>
      <w:bookmarkStart w:id="6265" w:name="_Toc363923337"/>
      <w:bookmarkStart w:id="6266" w:name="_Toc363925141"/>
      <w:bookmarkStart w:id="6267" w:name="_Toc363926950"/>
      <w:bookmarkStart w:id="6268" w:name="_Toc363917922"/>
      <w:bookmarkStart w:id="6269" w:name="_Toc363919728"/>
      <w:bookmarkStart w:id="6270" w:name="_Toc363921533"/>
      <w:bookmarkStart w:id="6271" w:name="_Toc363923338"/>
      <w:bookmarkStart w:id="6272" w:name="_Toc363925142"/>
      <w:bookmarkStart w:id="6273" w:name="_Toc363926951"/>
      <w:bookmarkStart w:id="6274" w:name="_Toc363917923"/>
      <w:bookmarkStart w:id="6275" w:name="_Toc363919729"/>
      <w:bookmarkStart w:id="6276" w:name="_Toc363921534"/>
      <w:bookmarkStart w:id="6277" w:name="_Toc363923339"/>
      <w:bookmarkStart w:id="6278" w:name="_Toc363925143"/>
      <w:bookmarkStart w:id="6279" w:name="_Toc363926952"/>
      <w:bookmarkStart w:id="6280" w:name="_Toc363917924"/>
      <w:bookmarkStart w:id="6281" w:name="_Toc363919730"/>
      <w:bookmarkStart w:id="6282" w:name="_Toc363921535"/>
      <w:bookmarkStart w:id="6283" w:name="_Toc363923340"/>
      <w:bookmarkStart w:id="6284" w:name="_Toc363925144"/>
      <w:bookmarkStart w:id="6285" w:name="_Toc363926953"/>
      <w:bookmarkStart w:id="6286" w:name="_Toc363917925"/>
      <w:bookmarkStart w:id="6287" w:name="_Toc363919731"/>
      <w:bookmarkStart w:id="6288" w:name="_Toc363921536"/>
      <w:bookmarkStart w:id="6289" w:name="_Toc363923341"/>
      <w:bookmarkStart w:id="6290" w:name="_Toc363925145"/>
      <w:bookmarkStart w:id="6291" w:name="_Toc363926954"/>
      <w:bookmarkStart w:id="6292" w:name="_Toc363917926"/>
      <w:bookmarkStart w:id="6293" w:name="_Toc363919732"/>
      <w:bookmarkStart w:id="6294" w:name="_Toc363921537"/>
      <w:bookmarkStart w:id="6295" w:name="_Toc363923342"/>
      <w:bookmarkStart w:id="6296" w:name="_Toc363925146"/>
      <w:bookmarkStart w:id="6297" w:name="_Toc363926955"/>
      <w:bookmarkStart w:id="6298" w:name="_Toc363917927"/>
      <w:bookmarkStart w:id="6299" w:name="_Toc363919733"/>
      <w:bookmarkStart w:id="6300" w:name="_Toc363921538"/>
      <w:bookmarkStart w:id="6301" w:name="_Toc363923343"/>
      <w:bookmarkStart w:id="6302" w:name="_Toc363925147"/>
      <w:bookmarkStart w:id="6303" w:name="_Toc363926956"/>
      <w:bookmarkStart w:id="6304" w:name="_Toc363917928"/>
      <w:bookmarkStart w:id="6305" w:name="_Toc363919734"/>
      <w:bookmarkStart w:id="6306" w:name="_Toc363921539"/>
      <w:bookmarkStart w:id="6307" w:name="_Toc363923344"/>
      <w:bookmarkStart w:id="6308" w:name="_Toc363925148"/>
      <w:bookmarkStart w:id="6309" w:name="_Toc363926957"/>
      <w:bookmarkStart w:id="6310" w:name="_Toc363917929"/>
      <w:bookmarkStart w:id="6311" w:name="_Toc363919735"/>
      <w:bookmarkStart w:id="6312" w:name="_Toc363921540"/>
      <w:bookmarkStart w:id="6313" w:name="_Toc363923345"/>
      <w:bookmarkStart w:id="6314" w:name="_Toc363925149"/>
      <w:bookmarkStart w:id="6315" w:name="_Toc363926958"/>
      <w:bookmarkStart w:id="6316" w:name="_Toc363917930"/>
      <w:bookmarkStart w:id="6317" w:name="_Toc363919736"/>
      <w:bookmarkStart w:id="6318" w:name="_Toc363921541"/>
      <w:bookmarkStart w:id="6319" w:name="_Toc363923346"/>
      <w:bookmarkStart w:id="6320" w:name="_Toc363925150"/>
      <w:bookmarkStart w:id="6321" w:name="_Toc363926959"/>
      <w:bookmarkStart w:id="6322" w:name="_Toc363917931"/>
      <w:bookmarkStart w:id="6323" w:name="_Toc363919737"/>
      <w:bookmarkStart w:id="6324" w:name="_Toc363921542"/>
      <w:bookmarkStart w:id="6325" w:name="_Toc363923347"/>
      <w:bookmarkStart w:id="6326" w:name="_Toc363925151"/>
      <w:bookmarkStart w:id="6327" w:name="_Toc363926960"/>
      <w:bookmarkStart w:id="6328" w:name="_Toc363917932"/>
      <w:bookmarkStart w:id="6329" w:name="_Toc363919738"/>
      <w:bookmarkStart w:id="6330" w:name="_Toc363921543"/>
      <w:bookmarkStart w:id="6331" w:name="_Toc363923348"/>
      <w:bookmarkStart w:id="6332" w:name="_Toc363925152"/>
      <w:bookmarkStart w:id="6333" w:name="_Toc363926961"/>
      <w:bookmarkStart w:id="6334" w:name="_Toc363917933"/>
      <w:bookmarkStart w:id="6335" w:name="_Toc363919739"/>
      <w:bookmarkStart w:id="6336" w:name="_Toc363921544"/>
      <w:bookmarkStart w:id="6337" w:name="_Toc363923349"/>
      <w:bookmarkStart w:id="6338" w:name="_Toc363925153"/>
      <w:bookmarkStart w:id="6339" w:name="_Toc363926962"/>
      <w:bookmarkStart w:id="6340" w:name="_Toc363917934"/>
      <w:bookmarkStart w:id="6341" w:name="_Toc363919740"/>
      <w:bookmarkStart w:id="6342" w:name="_Toc363921545"/>
      <w:bookmarkStart w:id="6343" w:name="_Toc363923350"/>
      <w:bookmarkStart w:id="6344" w:name="_Toc363925154"/>
      <w:bookmarkStart w:id="6345" w:name="_Toc363926963"/>
      <w:bookmarkStart w:id="6346" w:name="_Toc363917935"/>
      <w:bookmarkStart w:id="6347" w:name="_Toc363919741"/>
      <w:bookmarkStart w:id="6348" w:name="_Toc363921546"/>
      <w:bookmarkStart w:id="6349" w:name="_Toc363923351"/>
      <w:bookmarkStart w:id="6350" w:name="_Toc363925155"/>
      <w:bookmarkStart w:id="6351" w:name="_Toc363926964"/>
      <w:bookmarkStart w:id="6352" w:name="_Toc363917936"/>
      <w:bookmarkStart w:id="6353" w:name="_Toc363919742"/>
      <w:bookmarkStart w:id="6354" w:name="_Toc363921547"/>
      <w:bookmarkStart w:id="6355" w:name="_Toc363923352"/>
      <w:bookmarkStart w:id="6356" w:name="_Toc363925156"/>
      <w:bookmarkStart w:id="6357" w:name="_Toc363926965"/>
      <w:bookmarkStart w:id="6358" w:name="_Toc363917937"/>
      <w:bookmarkStart w:id="6359" w:name="_Toc363919743"/>
      <w:bookmarkStart w:id="6360" w:name="_Toc363921548"/>
      <w:bookmarkStart w:id="6361" w:name="_Toc363923353"/>
      <w:bookmarkStart w:id="6362" w:name="_Toc363925157"/>
      <w:bookmarkStart w:id="6363" w:name="_Toc363926966"/>
      <w:bookmarkStart w:id="6364" w:name="_Toc363917938"/>
      <w:bookmarkStart w:id="6365" w:name="_Toc363919744"/>
      <w:bookmarkStart w:id="6366" w:name="_Toc363921549"/>
      <w:bookmarkStart w:id="6367" w:name="_Toc363923354"/>
      <w:bookmarkStart w:id="6368" w:name="_Toc363925158"/>
      <w:bookmarkStart w:id="6369" w:name="_Toc363926967"/>
      <w:bookmarkStart w:id="6370" w:name="_Toc363917939"/>
      <w:bookmarkStart w:id="6371" w:name="_Toc363919745"/>
      <w:bookmarkStart w:id="6372" w:name="_Toc363921550"/>
      <w:bookmarkStart w:id="6373" w:name="_Toc363923355"/>
      <w:bookmarkStart w:id="6374" w:name="_Toc363925159"/>
      <w:bookmarkStart w:id="6375" w:name="_Toc363926968"/>
      <w:bookmarkStart w:id="6376" w:name="_Toc363917940"/>
      <w:bookmarkStart w:id="6377" w:name="_Toc363919746"/>
      <w:bookmarkStart w:id="6378" w:name="_Toc363921551"/>
      <w:bookmarkStart w:id="6379" w:name="_Toc363923356"/>
      <w:bookmarkStart w:id="6380" w:name="_Toc363925160"/>
      <w:bookmarkStart w:id="6381" w:name="_Toc363926969"/>
      <w:bookmarkStart w:id="6382" w:name="_Toc363917941"/>
      <w:bookmarkStart w:id="6383" w:name="_Toc363919747"/>
      <w:bookmarkStart w:id="6384" w:name="_Toc363921552"/>
      <w:bookmarkStart w:id="6385" w:name="_Toc363923357"/>
      <w:bookmarkStart w:id="6386" w:name="_Toc363925161"/>
      <w:bookmarkStart w:id="6387" w:name="_Toc363926970"/>
      <w:bookmarkStart w:id="6388" w:name="_Toc363917942"/>
      <w:bookmarkStart w:id="6389" w:name="_Toc363919748"/>
      <w:bookmarkStart w:id="6390" w:name="_Toc363921553"/>
      <w:bookmarkStart w:id="6391" w:name="_Toc363923358"/>
      <w:bookmarkStart w:id="6392" w:name="_Toc363925162"/>
      <w:bookmarkStart w:id="6393" w:name="_Toc363926971"/>
      <w:bookmarkStart w:id="6394" w:name="_Toc363917943"/>
      <w:bookmarkStart w:id="6395" w:name="_Toc363919749"/>
      <w:bookmarkStart w:id="6396" w:name="_Toc363921554"/>
      <w:bookmarkStart w:id="6397" w:name="_Toc363923359"/>
      <w:bookmarkStart w:id="6398" w:name="_Toc363925163"/>
      <w:bookmarkStart w:id="6399" w:name="_Toc363926972"/>
      <w:bookmarkStart w:id="6400" w:name="_Toc363917944"/>
      <w:bookmarkStart w:id="6401" w:name="_Toc363919750"/>
      <w:bookmarkStart w:id="6402" w:name="_Toc363921555"/>
      <w:bookmarkStart w:id="6403" w:name="_Toc363923360"/>
      <w:bookmarkStart w:id="6404" w:name="_Toc363925164"/>
      <w:bookmarkStart w:id="6405" w:name="_Toc363926973"/>
      <w:bookmarkStart w:id="6406" w:name="_Toc363917945"/>
      <w:bookmarkStart w:id="6407" w:name="_Toc363919751"/>
      <w:bookmarkStart w:id="6408" w:name="_Toc363921556"/>
      <w:bookmarkStart w:id="6409" w:name="_Toc363923361"/>
      <w:bookmarkStart w:id="6410" w:name="_Toc363925165"/>
      <w:bookmarkStart w:id="6411" w:name="_Toc363926974"/>
      <w:bookmarkStart w:id="6412" w:name="_Toc363917946"/>
      <w:bookmarkStart w:id="6413" w:name="_Toc363919752"/>
      <w:bookmarkStart w:id="6414" w:name="_Toc363921557"/>
      <w:bookmarkStart w:id="6415" w:name="_Toc363923362"/>
      <w:bookmarkStart w:id="6416" w:name="_Toc363925166"/>
      <w:bookmarkStart w:id="6417" w:name="_Toc363926975"/>
      <w:bookmarkStart w:id="6418" w:name="_Toc363917947"/>
      <w:bookmarkStart w:id="6419" w:name="_Toc363919753"/>
      <w:bookmarkStart w:id="6420" w:name="_Toc363921558"/>
      <w:bookmarkStart w:id="6421" w:name="_Toc363923363"/>
      <w:bookmarkStart w:id="6422" w:name="_Toc363925167"/>
      <w:bookmarkStart w:id="6423" w:name="_Toc363926976"/>
      <w:bookmarkStart w:id="6424" w:name="_Toc363917948"/>
      <w:bookmarkStart w:id="6425" w:name="_Toc363919754"/>
      <w:bookmarkStart w:id="6426" w:name="_Toc363921559"/>
      <w:bookmarkStart w:id="6427" w:name="_Toc363923364"/>
      <w:bookmarkStart w:id="6428" w:name="_Toc363925168"/>
      <w:bookmarkStart w:id="6429" w:name="_Toc363926977"/>
      <w:bookmarkStart w:id="6430" w:name="_Toc363917949"/>
      <w:bookmarkStart w:id="6431" w:name="_Toc363919755"/>
      <w:bookmarkStart w:id="6432" w:name="_Toc363921560"/>
      <w:bookmarkStart w:id="6433" w:name="_Toc363923365"/>
      <w:bookmarkStart w:id="6434" w:name="_Toc363925169"/>
      <w:bookmarkStart w:id="6435" w:name="_Toc363926978"/>
      <w:bookmarkStart w:id="6436" w:name="_Toc363917950"/>
      <w:bookmarkStart w:id="6437" w:name="_Toc363919756"/>
      <w:bookmarkStart w:id="6438" w:name="_Toc363921561"/>
      <w:bookmarkStart w:id="6439" w:name="_Toc363923366"/>
      <w:bookmarkStart w:id="6440" w:name="_Toc363925170"/>
      <w:bookmarkStart w:id="6441" w:name="_Toc363926979"/>
      <w:bookmarkStart w:id="6442" w:name="_Toc363917951"/>
      <w:bookmarkStart w:id="6443" w:name="_Toc363919757"/>
      <w:bookmarkStart w:id="6444" w:name="_Toc363921562"/>
      <w:bookmarkStart w:id="6445" w:name="_Toc363923367"/>
      <w:bookmarkStart w:id="6446" w:name="_Toc363925171"/>
      <w:bookmarkStart w:id="6447" w:name="_Toc363926980"/>
      <w:bookmarkStart w:id="6448" w:name="_Toc363917952"/>
      <w:bookmarkStart w:id="6449" w:name="_Toc363919758"/>
      <w:bookmarkStart w:id="6450" w:name="_Toc363921563"/>
      <w:bookmarkStart w:id="6451" w:name="_Toc363923368"/>
      <w:bookmarkStart w:id="6452" w:name="_Toc363925172"/>
      <w:bookmarkStart w:id="6453" w:name="_Toc363926981"/>
      <w:bookmarkStart w:id="6454" w:name="_Toc363917953"/>
      <w:bookmarkStart w:id="6455" w:name="_Toc363919759"/>
      <w:bookmarkStart w:id="6456" w:name="_Toc363921564"/>
      <w:bookmarkStart w:id="6457" w:name="_Toc363923369"/>
      <w:bookmarkStart w:id="6458" w:name="_Toc363925173"/>
      <w:bookmarkStart w:id="6459" w:name="_Toc363926982"/>
      <w:bookmarkStart w:id="6460" w:name="_Toc363917954"/>
      <w:bookmarkStart w:id="6461" w:name="_Toc363919760"/>
      <w:bookmarkStart w:id="6462" w:name="_Toc363921565"/>
      <w:bookmarkStart w:id="6463" w:name="_Toc363923370"/>
      <w:bookmarkStart w:id="6464" w:name="_Toc363925174"/>
      <w:bookmarkStart w:id="6465" w:name="_Toc363926983"/>
      <w:bookmarkStart w:id="6466" w:name="_Toc363917955"/>
      <w:bookmarkStart w:id="6467" w:name="_Toc363919761"/>
      <w:bookmarkStart w:id="6468" w:name="_Toc363921566"/>
      <w:bookmarkStart w:id="6469" w:name="_Toc363923371"/>
      <w:bookmarkStart w:id="6470" w:name="_Toc363925175"/>
      <w:bookmarkStart w:id="6471" w:name="_Toc363926984"/>
      <w:bookmarkStart w:id="6472" w:name="_Toc363917956"/>
      <w:bookmarkStart w:id="6473" w:name="_Toc363919762"/>
      <w:bookmarkStart w:id="6474" w:name="_Toc363921567"/>
      <w:bookmarkStart w:id="6475" w:name="_Toc363923372"/>
      <w:bookmarkStart w:id="6476" w:name="_Toc363925176"/>
      <w:bookmarkStart w:id="6477" w:name="_Toc363926985"/>
      <w:bookmarkStart w:id="6478" w:name="_Toc363917957"/>
      <w:bookmarkStart w:id="6479" w:name="_Toc363919763"/>
      <w:bookmarkStart w:id="6480" w:name="_Toc363921568"/>
      <w:bookmarkStart w:id="6481" w:name="_Toc363923373"/>
      <w:bookmarkStart w:id="6482" w:name="_Toc363925177"/>
      <w:bookmarkStart w:id="6483" w:name="_Toc363926986"/>
      <w:bookmarkStart w:id="6484" w:name="_Toc363917958"/>
      <w:bookmarkStart w:id="6485" w:name="_Toc363919764"/>
      <w:bookmarkStart w:id="6486" w:name="_Toc363921569"/>
      <w:bookmarkStart w:id="6487" w:name="_Toc363923374"/>
      <w:bookmarkStart w:id="6488" w:name="_Toc363925178"/>
      <w:bookmarkStart w:id="6489" w:name="_Toc363926987"/>
      <w:bookmarkStart w:id="6490" w:name="_Toc363917959"/>
      <w:bookmarkStart w:id="6491" w:name="_Toc363919765"/>
      <w:bookmarkStart w:id="6492" w:name="_Toc363921570"/>
      <w:bookmarkStart w:id="6493" w:name="_Toc363923375"/>
      <w:bookmarkStart w:id="6494" w:name="_Toc363925179"/>
      <w:bookmarkStart w:id="6495" w:name="_Toc363926988"/>
      <w:bookmarkStart w:id="6496" w:name="_Toc363917960"/>
      <w:bookmarkStart w:id="6497" w:name="_Toc363919766"/>
      <w:bookmarkStart w:id="6498" w:name="_Toc363921571"/>
      <w:bookmarkStart w:id="6499" w:name="_Toc363923376"/>
      <w:bookmarkStart w:id="6500" w:name="_Toc363925180"/>
      <w:bookmarkStart w:id="6501" w:name="_Toc363926989"/>
      <w:bookmarkStart w:id="6502" w:name="_Toc363917961"/>
      <w:bookmarkStart w:id="6503" w:name="_Toc363919767"/>
      <w:bookmarkStart w:id="6504" w:name="_Toc363921572"/>
      <w:bookmarkStart w:id="6505" w:name="_Toc363923377"/>
      <w:bookmarkStart w:id="6506" w:name="_Toc363925181"/>
      <w:bookmarkStart w:id="6507" w:name="_Toc363926990"/>
      <w:bookmarkStart w:id="6508" w:name="_Toc363917962"/>
      <w:bookmarkStart w:id="6509" w:name="_Toc363919768"/>
      <w:bookmarkStart w:id="6510" w:name="_Toc363921573"/>
      <w:bookmarkStart w:id="6511" w:name="_Toc363923378"/>
      <w:bookmarkStart w:id="6512" w:name="_Toc363925182"/>
      <w:bookmarkStart w:id="6513" w:name="_Toc363926991"/>
      <w:bookmarkStart w:id="6514" w:name="_Toc363917963"/>
      <w:bookmarkStart w:id="6515" w:name="_Toc363919769"/>
      <w:bookmarkStart w:id="6516" w:name="_Toc363921574"/>
      <w:bookmarkStart w:id="6517" w:name="_Toc363923379"/>
      <w:bookmarkStart w:id="6518" w:name="_Toc363925183"/>
      <w:bookmarkStart w:id="6519" w:name="_Toc363926992"/>
      <w:bookmarkStart w:id="6520" w:name="_Toc363917964"/>
      <w:bookmarkStart w:id="6521" w:name="_Toc363919770"/>
      <w:bookmarkStart w:id="6522" w:name="_Toc363921575"/>
      <w:bookmarkStart w:id="6523" w:name="_Toc363923380"/>
      <w:bookmarkStart w:id="6524" w:name="_Toc363925184"/>
      <w:bookmarkStart w:id="6525" w:name="_Toc363926993"/>
      <w:bookmarkStart w:id="6526" w:name="_Toc363917965"/>
      <w:bookmarkStart w:id="6527" w:name="_Toc363919771"/>
      <w:bookmarkStart w:id="6528" w:name="_Toc363921576"/>
      <w:bookmarkStart w:id="6529" w:name="_Toc363923381"/>
      <w:bookmarkStart w:id="6530" w:name="_Toc363925185"/>
      <w:bookmarkStart w:id="6531" w:name="_Toc363926994"/>
      <w:bookmarkStart w:id="6532" w:name="_Toc363917966"/>
      <w:bookmarkStart w:id="6533" w:name="_Toc363919772"/>
      <w:bookmarkStart w:id="6534" w:name="_Toc363921577"/>
      <w:bookmarkStart w:id="6535" w:name="_Toc363923382"/>
      <w:bookmarkStart w:id="6536" w:name="_Toc363925186"/>
      <w:bookmarkStart w:id="6537" w:name="_Toc363926995"/>
      <w:bookmarkStart w:id="6538" w:name="_Toc363917967"/>
      <w:bookmarkStart w:id="6539" w:name="_Toc363919773"/>
      <w:bookmarkStart w:id="6540" w:name="_Toc363921578"/>
      <w:bookmarkStart w:id="6541" w:name="_Toc363923383"/>
      <w:bookmarkStart w:id="6542" w:name="_Toc363925187"/>
      <w:bookmarkStart w:id="6543" w:name="_Toc363926996"/>
      <w:bookmarkStart w:id="6544" w:name="_Toc363917968"/>
      <w:bookmarkStart w:id="6545" w:name="_Toc363919774"/>
      <w:bookmarkStart w:id="6546" w:name="_Toc363921579"/>
      <w:bookmarkStart w:id="6547" w:name="_Toc363923384"/>
      <w:bookmarkStart w:id="6548" w:name="_Toc363925188"/>
      <w:bookmarkStart w:id="6549" w:name="_Toc363926997"/>
      <w:bookmarkStart w:id="6550" w:name="_Toc363917969"/>
      <w:bookmarkStart w:id="6551" w:name="_Toc363919775"/>
      <w:bookmarkStart w:id="6552" w:name="_Toc363921580"/>
      <w:bookmarkStart w:id="6553" w:name="_Toc363923385"/>
      <w:bookmarkStart w:id="6554" w:name="_Toc363925189"/>
      <w:bookmarkStart w:id="6555" w:name="_Toc363926998"/>
      <w:bookmarkStart w:id="6556" w:name="_Toc363917970"/>
      <w:bookmarkStart w:id="6557" w:name="_Toc363919776"/>
      <w:bookmarkStart w:id="6558" w:name="_Toc363921581"/>
      <w:bookmarkStart w:id="6559" w:name="_Toc363923386"/>
      <w:bookmarkStart w:id="6560" w:name="_Toc363925190"/>
      <w:bookmarkStart w:id="6561" w:name="_Toc363926999"/>
      <w:bookmarkStart w:id="6562" w:name="_Toc363917971"/>
      <w:bookmarkStart w:id="6563" w:name="_Toc363919777"/>
      <w:bookmarkStart w:id="6564" w:name="_Toc363921582"/>
      <w:bookmarkStart w:id="6565" w:name="_Toc363923387"/>
      <w:bookmarkStart w:id="6566" w:name="_Toc363925191"/>
      <w:bookmarkStart w:id="6567" w:name="_Toc363927000"/>
      <w:bookmarkStart w:id="6568" w:name="_Toc363917972"/>
      <w:bookmarkStart w:id="6569" w:name="_Toc363919778"/>
      <w:bookmarkStart w:id="6570" w:name="_Toc363921583"/>
      <w:bookmarkStart w:id="6571" w:name="_Toc363923388"/>
      <w:bookmarkStart w:id="6572" w:name="_Toc363925192"/>
      <w:bookmarkStart w:id="6573" w:name="_Toc363927001"/>
      <w:bookmarkStart w:id="6574" w:name="_Toc363917973"/>
      <w:bookmarkStart w:id="6575" w:name="_Toc363919779"/>
      <w:bookmarkStart w:id="6576" w:name="_Toc363921584"/>
      <w:bookmarkStart w:id="6577" w:name="_Toc363923389"/>
      <w:bookmarkStart w:id="6578" w:name="_Toc363925193"/>
      <w:bookmarkStart w:id="6579" w:name="_Toc363927002"/>
      <w:bookmarkStart w:id="6580" w:name="_Toc363917974"/>
      <w:bookmarkStart w:id="6581" w:name="_Toc363919780"/>
      <w:bookmarkStart w:id="6582" w:name="_Toc363921585"/>
      <w:bookmarkStart w:id="6583" w:name="_Toc363923390"/>
      <w:bookmarkStart w:id="6584" w:name="_Toc363925194"/>
      <w:bookmarkStart w:id="6585" w:name="_Toc363927003"/>
      <w:bookmarkStart w:id="6586" w:name="_Toc363917975"/>
      <w:bookmarkStart w:id="6587" w:name="_Toc363919781"/>
      <w:bookmarkStart w:id="6588" w:name="_Toc363921586"/>
      <w:bookmarkStart w:id="6589" w:name="_Toc363923391"/>
      <w:bookmarkStart w:id="6590" w:name="_Toc363925195"/>
      <w:bookmarkStart w:id="6591" w:name="_Toc363927004"/>
      <w:bookmarkStart w:id="6592" w:name="_Toc363917976"/>
      <w:bookmarkStart w:id="6593" w:name="_Toc363919782"/>
      <w:bookmarkStart w:id="6594" w:name="_Toc363921587"/>
      <w:bookmarkStart w:id="6595" w:name="_Toc363923392"/>
      <w:bookmarkStart w:id="6596" w:name="_Toc363925196"/>
      <w:bookmarkStart w:id="6597" w:name="_Toc363927005"/>
      <w:bookmarkStart w:id="6598" w:name="_Toc363917977"/>
      <w:bookmarkStart w:id="6599" w:name="_Toc363919783"/>
      <w:bookmarkStart w:id="6600" w:name="_Toc363921588"/>
      <w:bookmarkStart w:id="6601" w:name="_Toc363923393"/>
      <w:bookmarkStart w:id="6602" w:name="_Toc363925197"/>
      <w:bookmarkStart w:id="6603" w:name="_Toc363927006"/>
      <w:bookmarkStart w:id="6604" w:name="_Toc363917978"/>
      <w:bookmarkStart w:id="6605" w:name="_Toc363919784"/>
      <w:bookmarkStart w:id="6606" w:name="_Toc363921589"/>
      <w:bookmarkStart w:id="6607" w:name="_Toc363923394"/>
      <w:bookmarkStart w:id="6608" w:name="_Toc363925198"/>
      <w:bookmarkStart w:id="6609" w:name="_Toc363927007"/>
      <w:bookmarkStart w:id="6610" w:name="_Toc363917979"/>
      <w:bookmarkStart w:id="6611" w:name="_Toc363919785"/>
      <w:bookmarkStart w:id="6612" w:name="_Toc363921590"/>
      <w:bookmarkStart w:id="6613" w:name="_Toc363923395"/>
      <w:bookmarkStart w:id="6614" w:name="_Toc363925199"/>
      <w:bookmarkStart w:id="6615" w:name="_Toc363927008"/>
      <w:bookmarkStart w:id="6616" w:name="_Toc363917980"/>
      <w:bookmarkStart w:id="6617" w:name="_Toc363919786"/>
      <w:bookmarkStart w:id="6618" w:name="_Toc363921591"/>
      <w:bookmarkStart w:id="6619" w:name="_Toc363923396"/>
      <w:bookmarkStart w:id="6620" w:name="_Toc363925200"/>
      <w:bookmarkStart w:id="6621" w:name="_Toc363927009"/>
      <w:bookmarkStart w:id="6622" w:name="_Toc363917981"/>
      <w:bookmarkStart w:id="6623" w:name="_Toc363919787"/>
      <w:bookmarkStart w:id="6624" w:name="_Toc363921592"/>
      <w:bookmarkStart w:id="6625" w:name="_Toc363923397"/>
      <w:bookmarkStart w:id="6626" w:name="_Toc363925201"/>
      <w:bookmarkStart w:id="6627" w:name="_Toc363927010"/>
      <w:bookmarkStart w:id="6628" w:name="_Toc363917982"/>
      <w:bookmarkStart w:id="6629" w:name="_Toc363919788"/>
      <w:bookmarkStart w:id="6630" w:name="_Toc363921593"/>
      <w:bookmarkStart w:id="6631" w:name="_Toc363923398"/>
      <w:bookmarkStart w:id="6632" w:name="_Toc363925202"/>
      <w:bookmarkStart w:id="6633" w:name="_Toc363927011"/>
      <w:bookmarkStart w:id="6634" w:name="_Toc363917983"/>
      <w:bookmarkStart w:id="6635" w:name="_Toc363919789"/>
      <w:bookmarkStart w:id="6636" w:name="_Toc363921594"/>
      <w:bookmarkStart w:id="6637" w:name="_Toc363923399"/>
      <w:bookmarkStart w:id="6638" w:name="_Toc363925203"/>
      <w:bookmarkStart w:id="6639" w:name="_Toc363927012"/>
      <w:bookmarkStart w:id="6640" w:name="_Toc363917984"/>
      <w:bookmarkStart w:id="6641" w:name="_Toc363919790"/>
      <w:bookmarkStart w:id="6642" w:name="_Toc363921595"/>
      <w:bookmarkStart w:id="6643" w:name="_Toc363923400"/>
      <w:bookmarkStart w:id="6644" w:name="_Toc363925204"/>
      <w:bookmarkStart w:id="6645" w:name="_Toc363927013"/>
      <w:bookmarkStart w:id="6646" w:name="_Toc363917985"/>
      <w:bookmarkStart w:id="6647" w:name="_Toc363919791"/>
      <w:bookmarkStart w:id="6648" w:name="_Toc363921596"/>
      <w:bookmarkStart w:id="6649" w:name="_Toc363923401"/>
      <w:bookmarkStart w:id="6650" w:name="_Toc363925205"/>
      <w:bookmarkStart w:id="6651" w:name="_Toc363927014"/>
      <w:bookmarkStart w:id="6652" w:name="_Toc363917986"/>
      <w:bookmarkStart w:id="6653" w:name="_Toc363919792"/>
      <w:bookmarkStart w:id="6654" w:name="_Toc363921597"/>
      <w:bookmarkStart w:id="6655" w:name="_Toc363923402"/>
      <w:bookmarkStart w:id="6656" w:name="_Toc363925206"/>
      <w:bookmarkStart w:id="6657" w:name="_Toc363927015"/>
      <w:bookmarkStart w:id="6658" w:name="_Toc363917987"/>
      <w:bookmarkStart w:id="6659" w:name="_Toc363919793"/>
      <w:bookmarkStart w:id="6660" w:name="_Toc363921598"/>
      <w:bookmarkStart w:id="6661" w:name="_Toc363923403"/>
      <w:bookmarkStart w:id="6662" w:name="_Toc363925207"/>
      <w:bookmarkStart w:id="6663" w:name="_Toc363927016"/>
      <w:bookmarkStart w:id="6664" w:name="_Toc363917988"/>
      <w:bookmarkStart w:id="6665" w:name="_Toc363919794"/>
      <w:bookmarkStart w:id="6666" w:name="_Toc363921599"/>
      <w:bookmarkStart w:id="6667" w:name="_Toc363923404"/>
      <w:bookmarkStart w:id="6668" w:name="_Toc363925208"/>
      <w:bookmarkStart w:id="6669" w:name="_Toc363927017"/>
      <w:bookmarkStart w:id="6670" w:name="_Toc363917989"/>
      <w:bookmarkStart w:id="6671" w:name="_Toc363919795"/>
      <w:bookmarkStart w:id="6672" w:name="_Toc363921600"/>
      <w:bookmarkStart w:id="6673" w:name="_Toc363923405"/>
      <w:bookmarkStart w:id="6674" w:name="_Toc363925209"/>
      <w:bookmarkStart w:id="6675" w:name="_Toc363927018"/>
      <w:bookmarkStart w:id="6676" w:name="_Toc363917990"/>
      <w:bookmarkStart w:id="6677" w:name="_Toc363919796"/>
      <w:bookmarkStart w:id="6678" w:name="_Toc363921601"/>
      <w:bookmarkStart w:id="6679" w:name="_Toc363923406"/>
      <w:bookmarkStart w:id="6680" w:name="_Toc363925210"/>
      <w:bookmarkStart w:id="6681" w:name="_Toc363927019"/>
      <w:bookmarkStart w:id="6682" w:name="_Toc363917991"/>
      <w:bookmarkStart w:id="6683" w:name="_Toc363919797"/>
      <w:bookmarkStart w:id="6684" w:name="_Toc363921602"/>
      <w:bookmarkStart w:id="6685" w:name="_Toc363923407"/>
      <w:bookmarkStart w:id="6686" w:name="_Toc363925211"/>
      <w:bookmarkStart w:id="6687" w:name="_Toc363927020"/>
      <w:bookmarkStart w:id="6688" w:name="_Toc363917992"/>
      <w:bookmarkStart w:id="6689" w:name="_Toc363919798"/>
      <w:bookmarkStart w:id="6690" w:name="_Toc363921603"/>
      <w:bookmarkStart w:id="6691" w:name="_Toc363923408"/>
      <w:bookmarkStart w:id="6692" w:name="_Toc363925212"/>
      <w:bookmarkStart w:id="6693" w:name="_Toc363927021"/>
      <w:bookmarkStart w:id="6694" w:name="_Toc363917993"/>
      <w:bookmarkStart w:id="6695" w:name="_Toc363919799"/>
      <w:bookmarkStart w:id="6696" w:name="_Toc363921604"/>
      <w:bookmarkStart w:id="6697" w:name="_Toc363923409"/>
      <w:bookmarkStart w:id="6698" w:name="_Toc363925213"/>
      <w:bookmarkStart w:id="6699" w:name="_Toc363927022"/>
      <w:bookmarkStart w:id="6700" w:name="_Toc363917994"/>
      <w:bookmarkStart w:id="6701" w:name="_Toc363919800"/>
      <w:bookmarkStart w:id="6702" w:name="_Toc363921605"/>
      <w:bookmarkStart w:id="6703" w:name="_Toc363923410"/>
      <w:bookmarkStart w:id="6704" w:name="_Toc363925214"/>
      <w:bookmarkStart w:id="6705" w:name="_Toc363927023"/>
      <w:bookmarkStart w:id="6706" w:name="_Toc363917995"/>
      <w:bookmarkStart w:id="6707" w:name="_Toc363919801"/>
      <w:bookmarkStart w:id="6708" w:name="_Toc363921606"/>
      <w:bookmarkStart w:id="6709" w:name="_Toc363923411"/>
      <w:bookmarkStart w:id="6710" w:name="_Toc363925215"/>
      <w:bookmarkStart w:id="6711" w:name="_Toc363927024"/>
      <w:bookmarkStart w:id="6712" w:name="_Toc363917996"/>
      <w:bookmarkStart w:id="6713" w:name="_Toc363919802"/>
      <w:bookmarkStart w:id="6714" w:name="_Toc363921607"/>
      <w:bookmarkStart w:id="6715" w:name="_Toc363923412"/>
      <w:bookmarkStart w:id="6716" w:name="_Toc363925216"/>
      <w:bookmarkStart w:id="6717" w:name="_Toc363927025"/>
      <w:bookmarkStart w:id="6718" w:name="_Toc363917997"/>
      <w:bookmarkStart w:id="6719" w:name="_Toc363919803"/>
      <w:bookmarkStart w:id="6720" w:name="_Toc363921608"/>
      <w:bookmarkStart w:id="6721" w:name="_Toc363923413"/>
      <w:bookmarkStart w:id="6722" w:name="_Toc363925217"/>
      <w:bookmarkStart w:id="6723" w:name="_Toc363927026"/>
      <w:bookmarkStart w:id="6724" w:name="_Toc363917998"/>
      <w:bookmarkStart w:id="6725" w:name="_Toc363919804"/>
      <w:bookmarkStart w:id="6726" w:name="_Toc363921609"/>
      <w:bookmarkStart w:id="6727" w:name="_Toc363923414"/>
      <w:bookmarkStart w:id="6728" w:name="_Toc363925218"/>
      <w:bookmarkStart w:id="6729" w:name="_Toc363927027"/>
      <w:bookmarkStart w:id="6730" w:name="_Toc363917999"/>
      <w:bookmarkStart w:id="6731" w:name="_Toc363919805"/>
      <w:bookmarkStart w:id="6732" w:name="_Toc363921610"/>
      <w:bookmarkStart w:id="6733" w:name="_Toc363923415"/>
      <w:bookmarkStart w:id="6734" w:name="_Toc363925219"/>
      <w:bookmarkStart w:id="6735" w:name="_Toc363927028"/>
      <w:bookmarkStart w:id="6736" w:name="_Toc363918000"/>
      <w:bookmarkStart w:id="6737" w:name="_Toc363919806"/>
      <w:bookmarkStart w:id="6738" w:name="_Toc363921611"/>
      <w:bookmarkStart w:id="6739" w:name="_Toc363923416"/>
      <w:bookmarkStart w:id="6740" w:name="_Toc363925220"/>
      <w:bookmarkStart w:id="6741" w:name="_Toc363927029"/>
      <w:bookmarkStart w:id="6742" w:name="_Toc363918001"/>
      <w:bookmarkStart w:id="6743" w:name="_Toc363919807"/>
      <w:bookmarkStart w:id="6744" w:name="_Toc363921612"/>
      <w:bookmarkStart w:id="6745" w:name="_Toc363923417"/>
      <w:bookmarkStart w:id="6746" w:name="_Toc363925221"/>
      <w:bookmarkStart w:id="6747" w:name="_Toc363927030"/>
      <w:bookmarkStart w:id="6748" w:name="_Toc363918002"/>
      <w:bookmarkStart w:id="6749" w:name="_Toc363919808"/>
      <w:bookmarkStart w:id="6750" w:name="_Toc363921613"/>
      <w:bookmarkStart w:id="6751" w:name="_Toc363923418"/>
      <w:bookmarkStart w:id="6752" w:name="_Toc363925222"/>
      <w:bookmarkStart w:id="6753" w:name="_Toc363927031"/>
      <w:bookmarkStart w:id="6754" w:name="_Toc363918003"/>
      <w:bookmarkStart w:id="6755" w:name="_Toc363919809"/>
      <w:bookmarkStart w:id="6756" w:name="_Toc363921614"/>
      <w:bookmarkStart w:id="6757" w:name="_Toc363923419"/>
      <w:bookmarkStart w:id="6758" w:name="_Toc363925223"/>
      <w:bookmarkStart w:id="6759" w:name="_Toc363927032"/>
      <w:bookmarkStart w:id="6760" w:name="_Toc363918004"/>
      <w:bookmarkStart w:id="6761" w:name="_Toc363919810"/>
      <w:bookmarkStart w:id="6762" w:name="_Toc363921615"/>
      <w:bookmarkStart w:id="6763" w:name="_Toc363923420"/>
      <w:bookmarkStart w:id="6764" w:name="_Toc363925224"/>
      <w:bookmarkStart w:id="6765" w:name="_Toc363927033"/>
      <w:bookmarkStart w:id="6766" w:name="_Toc363918005"/>
      <w:bookmarkStart w:id="6767" w:name="_Toc363919811"/>
      <w:bookmarkStart w:id="6768" w:name="_Toc363921616"/>
      <w:bookmarkStart w:id="6769" w:name="_Toc363923421"/>
      <w:bookmarkStart w:id="6770" w:name="_Toc363925225"/>
      <w:bookmarkStart w:id="6771" w:name="_Toc363927034"/>
      <w:bookmarkStart w:id="6772" w:name="_Toc363918006"/>
      <w:bookmarkStart w:id="6773" w:name="_Toc363919812"/>
      <w:bookmarkStart w:id="6774" w:name="_Toc363921617"/>
      <w:bookmarkStart w:id="6775" w:name="_Toc363923422"/>
      <w:bookmarkStart w:id="6776" w:name="_Toc363925226"/>
      <w:bookmarkStart w:id="6777" w:name="_Toc363927035"/>
      <w:bookmarkStart w:id="6778" w:name="_Toc363918007"/>
      <w:bookmarkStart w:id="6779" w:name="_Toc363919813"/>
      <w:bookmarkStart w:id="6780" w:name="_Toc363921618"/>
      <w:bookmarkStart w:id="6781" w:name="_Toc363923423"/>
      <w:bookmarkStart w:id="6782" w:name="_Toc363925227"/>
      <w:bookmarkStart w:id="6783" w:name="_Toc363927036"/>
      <w:bookmarkStart w:id="6784" w:name="_Toc363918008"/>
      <w:bookmarkStart w:id="6785" w:name="_Toc363919814"/>
      <w:bookmarkStart w:id="6786" w:name="_Toc363921619"/>
      <w:bookmarkStart w:id="6787" w:name="_Toc363923424"/>
      <w:bookmarkStart w:id="6788" w:name="_Toc363925228"/>
      <w:bookmarkStart w:id="6789" w:name="_Toc363927037"/>
      <w:bookmarkStart w:id="6790" w:name="_Toc363918009"/>
      <w:bookmarkStart w:id="6791" w:name="_Toc363919815"/>
      <w:bookmarkStart w:id="6792" w:name="_Toc363921620"/>
      <w:bookmarkStart w:id="6793" w:name="_Toc363923425"/>
      <w:bookmarkStart w:id="6794" w:name="_Toc363925229"/>
      <w:bookmarkStart w:id="6795" w:name="_Toc363927038"/>
      <w:bookmarkStart w:id="6796" w:name="_Toc363918010"/>
      <w:bookmarkStart w:id="6797" w:name="_Toc363919816"/>
      <w:bookmarkStart w:id="6798" w:name="_Toc363921621"/>
      <w:bookmarkStart w:id="6799" w:name="_Toc363923426"/>
      <w:bookmarkStart w:id="6800" w:name="_Toc363925230"/>
      <w:bookmarkStart w:id="6801" w:name="_Toc363927039"/>
      <w:bookmarkStart w:id="6802" w:name="_Toc363918011"/>
      <w:bookmarkStart w:id="6803" w:name="_Toc363919817"/>
      <w:bookmarkStart w:id="6804" w:name="_Toc363921622"/>
      <w:bookmarkStart w:id="6805" w:name="_Toc363923427"/>
      <w:bookmarkStart w:id="6806" w:name="_Toc363925231"/>
      <w:bookmarkStart w:id="6807" w:name="_Toc363927040"/>
      <w:bookmarkStart w:id="6808" w:name="_Toc363918012"/>
      <w:bookmarkStart w:id="6809" w:name="_Toc363919818"/>
      <w:bookmarkStart w:id="6810" w:name="_Toc363921623"/>
      <w:bookmarkStart w:id="6811" w:name="_Toc363923428"/>
      <w:bookmarkStart w:id="6812" w:name="_Toc363925232"/>
      <w:bookmarkStart w:id="6813" w:name="_Toc363927041"/>
      <w:bookmarkStart w:id="6814" w:name="_Toc363918013"/>
      <w:bookmarkStart w:id="6815" w:name="_Toc363919819"/>
      <w:bookmarkStart w:id="6816" w:name="_Toc363921624"/>
      <w:bookmarkStart w:id="6817" w:name="_Toc363923429"/>
      <w:bookmarkStart w:id="6818" w:name="_Toc363925233"/>
      <w:bookmarkStart w:id="6819" w:name="_Toc363927042"/>
      <w:bookmarkStart w:id="6820" w:name="_Toc363918014"/>
      <w:bookmarkStart w:id="6821" w:name="_Toc363919820"/>
      <w:bookmarkStart w:id="6822" w:name="_Toc363921625"/>
      <w:bookmarkStart w:id="6823" w:name="_Toc363923430"/>
      <w:bookmarkStart w:id="6824" w:name="_Toc363925234"/>
      <w:bookmarkStart w:id="6825" w:name="_Toc363927043"/>
      <w:bookmarkStart w:id="6826" w:name="_Toc363918015"/>
      <w:bookmarkStart w:id="6827" w:name="_Toc363919821"/>
      <w:bookmarkStart w:id="6828" w:name="_Toc363921626"/>
      <w:bookmarkStart w:id="6829" w:name="_Toc363923431"/>
      <w:bookmarkStart w:id="6830" w:name="_Toc363925235"/>
      <w:bookmarkStart w:id="6831" w:name="_Toc363927044"/>
      <w:bookmarkStart w:id="6832" w:name="_Toc356815543"/>
      <w:bookmarkStart w:id="6833" w:name="_Toc357066314"/>
      <w:bookmarkStart w:id="6834" w:name="_Toc356815544"/>
      <w:bookmarkStart w:id="6835" w:name="_Toc357066315"/>
      <w:bookmarkStart w:id="6836" w:name="_Toc356815545"/>
      <w:bookmarkStart w:id="6837" w:name="_Toc357066316"/>
      <w:bookmarkStart w:id="6838" w:name="_Toc356815546"/>
      <w:bookmarkStart w:id="6839" w:name="_Toc357066317"/>
      <w:bookmarkStart w:id="6840" w:name="_Toc356815547"/>
      <w:bookmarkStart w:id="6841" w:name="_Toc357066318"/>
      <w:bookmarkStart w:id="6842" w:name="_Toc356815548"/>
      <w:bookmarkStart w:id="6843" w:name="_Toc357066319"/>
      <w:bookmarkStart w:id="6844" w:name="_Toc363918016"/>
      <w:bookmarkStart w:id="6845" w:name="_Toc363919822"/>
      <w:bookmarkStart w:id="6846" w:name="_Toc363921627"/>
      <w:bookmarkStart w:id="6847" w:name="_Toc363923432"/>
      <w:bookmarkStart w:id="6848" w:name="_Toc363925236"/>
      <w:bookmarkStart w:id="6849" w:name="_Toc363927045"/>
      <w:bookmarkStart w:id="6850" w:name="_Toc363918017"/>
      <w:bookmarkStart w:id="6851" w:name="_Toc363919823"/>
      <w:bookmarkStart w:id="6852" w:name="_Toc363921628"/>
      <w:bookmarkStart w:id="6853" w:name="_Toc363923433"/>
      <w:bookmarkStart w:id="6854" w:name="_Toc363925237"/>
      <w:bookmarkStart w:id="6855" w:name="_Toc363927046"/>
      <w:bookmarkStart w:id="6856" w:name="_Toc363918018"/>
      <w:bookmarkStart w:id="6857" w:name="_Toc363919824"/>
      <w:bookmarkStart w:id="6858" w:name="_Toc363921629"/>
      <w:bookmarkStart w:id="6859" w:name="_Toc363923434"/>
      <w:bookmarkStart w:id="6860" w:name="_Toc363925238"/>
      <w:bookmarkStart w:id="6861" w:name="_Toc363927047"/>
      <w:bookmarkStart w:id="6862" w:name="_Toc363918019"/>
      <w:bookmarkStart w:id="6863" w:name="_Toc363919825"/>
      <w:bookmarkStart w:id="6864" w:name="_Toc363921630"/>
      <w:bookmarkStart w:id="6865" w:name="_Toc363923435"/>
      <w:bookmarkStart w:id="6866" w:name="_Toc363925239"/>
      <w:bookmarkStart w:id="6867" w:name="_Toc363927048"/>
      <w:bookmarkStart w:id="6868" w:name="_Toc363918020"/>
      <w:bookmarkStart w:id="6869" w:name="_Toc363919826"/>
      <w:bookmarkStart w:id="6870" w:name="_Toc363921631"/>
      <w:bookmarkStart w:id="6871" w:name="_Toc363923436"/>
      <w:bookmarkStart w:id="6872" w:name="_Toc363925240"/>
      <w:bookmarkStart w:id="6873" w:name="_Toc363927049"/>
      <w:bookmarkStart w:id="6874" w:name="_Toc363918021"/>
      <w:bookmarkStart w:id="6875" w:name="_Toc363919827"/>
      <w:bookmarkStart w:id="6876" w:name="_Toc363921632"/>
      <w:bookmarkStart w:id="6877" w:name="_Toc363923437"/>
      <w:bookmarkStart w:id="6878" w:name="_Toc363925241"/>
      <w:bookmarkStart w:id="6879" w:name="_Toc363927050"/>
      <w:bookmarkStart w:id="6880" w:name="_Toc363918022"/>
      <w:bookmarkStart w:id="6881" w:name="_Toc363919828"/>
      <w:bookmarkStart w:id="6882" w:name="_Toc363921633"/>
      <w:bookmarkStart w:id="6883" w:name="_Toc363923438"/>
      <w:bookmarkStart w:id="6884" w:name="_Toc363925242"/>
      <w:bookmarkStart w:id="6885" w:name="_Toc363927051"/>
      <w:bookmarkStart w:id="6886" w:name="_Toc363918023"/>
      <w:bookmarkStart w:id="6887" w:name="_Toc363919829"/>
      <w:bookmarkStart w:id="6888" w:name="_Toc363921634"/>
      <w:bookmarkStart w:id="6889" w:name="_Toc363923439"/>
      <w:bookmarkStart w:id="6890" w:name="_Toc363925243"/>
      <w:bookmarkStart w:id="6891" w:name="_Toc363927052"/>
      <w:bookmarkStart w:id="6892" w:name="_Toc363918024"/>
      <w:bookmarkStart w:id="6893" w:name="_Toc363919830"/>
      <w:bookmarkStart w:id="6894" w:name="_Toc363921635"/>
      <w:bookmarkStart w:id="6895" w:name="_Toc363923440"/>
      <w:bookmarkStart w:id="6896" w:name="_Toc363925244"/>
      <w:bookmarkStart w:id="6897" w:name="_Toc363927053"/>
      <w:bookmarkStart w:id="6898" w:name="_Toc363918025"/>
      <w:bookmarkStart w:id="6899" w:name="_Toc363919831"/>
      <w:bookmarkStart w:id="6900" w:name="_Toc363921636"/>
      <w:bookmarkStart w:id="6901" w:name="_Toc363923441"/>
      <w:bookmarkStart w:id="6902" w:name="_Toc363925245"/>
      <w:bookmarkStart w:id="6903" w:name="_Toc363927054"/>
      <w:bookmarkStart w:id="6904" w:name="_Toc363918026"/>
      <w:bookmarkStart w:id="6905" w:name="_Toc363919832"/>
      <w:bookmarkStart w:id="6906" w:name="_Toc363921637"/>
      <w:bookmarkStart w:id="6907" w:name="_Toc363923442"/>
      <w:bookmarkStart w:id="6908" w:name="_Toc363925246"/>
      <w:bookmarkStart w:id="6909" w:name="_Toc363927055"/>
      <w:bookmarkStart w:id="6910" w:name="_Toc363918027"/>
      <w:bookmarkStart w:id="6911" w:name="_Toc363919833"/>
      <w:bookmarkStart w:id="6912" w:name="_Toc363921638"/>
      <w:bookmarkStart w:id="6913" w:name="_Toc363923443"/>
      <w:bookmarkStart w:id="6914" w:name="_Toc363925247"/>
      <w:bookmarkStart w:id="6915" w:name="_Toc363927056"/>
      <w:bookmarkStart w:id="6916" w:name="_Toc363918028"/>
      <w:bookmarkStart w:id="6917" w:name="_Toc363919834"/>
      <w:bookmarkStart w:id="6918" w:name="_Toc363921639"/>
      <w:bookmarkStart w:id="6919" w:name="_Toc363923444"/>
      <w:bookmarkStart w:id="6920" w:name="_Toc363925248"/>
      <w:bookmarkStart w:id="6921" w:name="_Toc363927057"/>
      <w:bookmarkStart w:id="6922" w:name="_Toc363918029"/>
      <w:bookmarkStart w:id="6923" w:name="_Toc363919835"/>
      <w:bookmarkStart w:id="6924" w:name="_Toc363921640"/>
      <w:bookmarkStart w:id="6925" w:name="_Toc363923445"/>
      <w:bookmarkStart w:id="6926" w:name="_Toc363925249"/>
      <w:bookmarkStart w:id="6927" w:name="_Toc363927058"/>
      <w:bookmarkStart w:id="6928" w:name="_Toc363918030"/>
      <w:bookmarkStart w:id="6929" w:name="_Toc363919836"/>
      <w:bookmarkStart w:id="6930" w:name="_Toc363921641"/>
      <w:bookmarkStart w:id="6931" w:name="_Toc363923446"/>
      <w:bookmarkStart w:id="6932" w:name="_Toc363925250"/>
      <w:bookmarkStart w:id="6933" w:name="_Toc363927059"/>
      <w:bookmarkStart w:id="6934" w:name="_Toc363918031"/>
      <w:bookmarkStart w:id="6935" w:name="_Toc363919837"/>
      <w:bookmarkStart w:id="6936" w:name="_Toc363921642"/>
      <w:bookmarkStart w:id="6937" w:name="_Toc363923447"/>
      <w:bookmarkStart w:id="6938" w:name="_Toc363925251"/>
      <w:bookmarkStart w:id="6939" w:name="_Toc363927060"/>
      <w:bookmarkStart w:id="6940" w:name="_Toc363918032"/>
      <w:bookmarkStart w:id="6941" w:name="_Toc363919838"/>
      <w:bookmarkStart w:id="6942" w:name="_Toc363921643"/>
      <w:bookmarkStart w:id="6943" w:name="_Toc363923448"/>
      <w:bookmarkStart w:id="6944" w:name="_Toc363925252"/>
      <w:bookmarkStart w:id="6945" w:name="_Toc363927061"/>
      <w:bookmarkStart w:id="6946" w:name="_Toc363918033"/>
      <w:bookmarkStart w:id="6947" w:name="_Toc363919839"/>
      <w:bookmarkStart w:id="6948" w:name="_Toc363921644"/>
      <w:bookmarkStart w:id="6949" w:name="_Toc363923449"/>
      <w:bookmarkStart w:id="6950" w:name="_Toc363925253"/>
      <w:bookmarkStart w:id="6951" w:name="_Toc363927062"/>
      <w:bookmarkStart w:id="6952" w:name="_Toc363918034"/>
      <w:bookmarkStart w:id="6953" w:name="_Toc363919840"/>
      <w:bookmarkStart w:id="6954" w:name="_Toc363921645"/>
      <w:bookmarkStart w:id="6955" w:name="_Toc363923450"/>
      <w:bookmarkStart w:id="6956" w:name="_Toc363925254"/>
      <w:bookmarkStart w:id="6957" w:name="_Toc363927063"/>
      <w:bookmarkStart w:id="6958" w:name="_Toc363918035"/>
      <w:bookmarkStart w:id="6959" w:name="_Toc363919841"/>
      <w:bookmarkStart w:id="6960" w:name="_Toc363921646"/>
      <w:bookmarkStart w:id="6961" w:name="_Toc363923451"/>
      <w:bookmarkStart w:id="6962" w:name="_Toc363925255"/>
      <w:bookmarkStart w:id="6963" w:name="_Toc363927064"/>
      <w:bookmarkStart w:id="6964" w:name="_Toc363918036"/>
      <w:bookmarkStart w:id="6965" w:name="_Toc363919842"/>
      <w:bookmarkStart w:id="6966" w:name="_Toc363921647"/>
      <w:bookmarkStart w:id="6967" w:name="_Toc363923452"/>
      <w:bookmarkStart w:id="6968" w:name="_Toc363925256"/>
      <w:bookmarkStart w:id="6969" w:name="_Toc363927065"/>
      <w:bookmarkStart w:id="6970" w:name="_Toc363918037"/>
      <w:bookmarkStart w:id="6971" w:name="_Toc363919843"/>
      <w:bookmarkStart w:id="6972" w:name="_Toc363921648"/>
      <w:bookmarkStart w:id="6973" w:name="_Toc363923453"/>
      <w:bookmarkStart w:id="6974" w:name="_Toc363925257"/>
      <w:bookmarkStart w:id="6975" w:name="_Toc363927066"/>
      <w:bookmarkStart w:id="6976" w:name="_Toc363918038"/>
      <w:bookmarkStart w:id="6977" w:name="_Toc363919844"/>
      <w:bookmarkStart w:id="6978" w:name="_Toc363921649"/>
      <w:bookmarkStart w:id="6979" w:name="_Toc363923454"/>
      <w:bookmarkStart w:id="6980" w:name="_Toc363925258"/>
      <w:bookmarkStart w:id="6981" w:name="_Toc363927067"/>
      <w:bookmarkStart w:id="6982" w:name="_Toc363918039"/>
      <w:bookmarkStart w:id="6983" w:name="_Toc363919845"/>
      <w:bookmarkStart w:id="6984" w:name="_Toc363921650"/>
      <w:bookmarkStart w:id="6985" w:name="_Toc363923455"/>
      <w:bookmarkStart w:id="6986" w:name="_Toc363925259"/>
      <w:bookmarkStart w:id="6987" w:name="_Toc363927068"/>
      <w:bookmarkStart w:id="6988" w:name="_Toc363918040"/>
      <w:bookmarkStart w:id="6989" w:name="_Toc363919846"/>
      <w:bookmarkStart w:id="6990" w:name="_Toc363921651"/>
      <w:bookmarkStart w:id="6991" w:name="_Toc363923456"/>
      <w:bookmarkStart w:id="6992" w:name="_Toc363925260"/>
      <w:bookmarkStart w:id="6993" w:name="_Toc363927069"/>
      <w:bookmarkStart w:id="6994" w:name="_Toc363918041"/>
      <w:bookmarkStart w:id="6995" w:name="_Toc363919847"/>
      <w:bookmarkStart w:id="6996" w:name="_Toc363921652"/>
      <w:bookmarkStart w:id="6997" w:name="_Toc363923457"/>
      <w:bookmarkStart w:id="6998" w:name="_Toc363925261"/>
      <w:bookmarkStart w:id="6999" w:name="_Toc363927070"/>
      <w:bookmarkStart w:id="7000" w:name="_Toc363918042"/>
      <w:bookmarkStart w:id="7001" w:name="_Toc363919848"/>
      <w:bookmarkStart w:id="7002" w:name="_Toc363921653"/>
      <w:bookmarkStart w:id="7003" w:name="_Toc363923458"/>
      <w:bookmarkStart w:id="7004" w:name="_Toc363925262"/>
      <w:bookmarkStart w:id="7005" w:name="_Toc363927071"/>
      <w:bookmarkStart w:id="7006" w:name="_Toc363918043"/>
      <w:bookmarkStart w:id="7007" w:name="_Toc363919849"/>
      <w:bookmarkStart w:id="7008" w:name="_Toc363921654"/>
      <w:bookmarkStart w:id="7009" w:name="_Toc363923459"/>
      <w:bookmarkStart w:id="7010" w:name="_Toc363925263"/>
      <w:bookmarkStart w:id="7011" w:name="_Toc363927072"/>
      <w:bookmarkStart w:id="7012" w:name="_Toc363918044"/>
      <w:bookmarkStart w:id="7013" w:name="_Toc363919850"/>
      <w:bookmarkStart w:id="7014" w:name="_Toc363921655"/>
      <w:bookmarkStart w:id="7015" w:name="_Toc363923460"/>
      <w:bookmarkStart w:id="7016" w:name="_Toc363925264"/>
      <w:bookmarkStart w:id="7017" w:name="_Toc363927073"/>
      <w:bookmarkStart w:id="7018" w:name="_Toc363918045"/>
      <w:bookmarkStart w:id="7019" w:name="_Toc363919851"/>
      <w:bookmarkStart w:id="7020" w:name="_Toc363921656"/>
      <w:bookmarkStart w:id="7021" w:name="_Toc363923461"/>
      <w:bookmarkStart w:id="7022" w:name="_Toc363925265"/>
      <w:bookmarkStart w:id="7023" w:name="_Toc363927074"/>
      <w:bookmarkStart w:id="7024" w:name="_Toc363918046"/>
      <w:bookmarkStart w:id="7025" w:name="_Toc363919852"/>
      <w:bookmarkStart w:id="7026" w:name="_Toc363921657"/>
      <w:bookmarkStart w:id="7027" w:name="_Toc363923462"/>
      <w:bookmarkStart w:id="7028" w:name="_Toc363925266"/>
      <w:bookmarkStart w:id="7029" w:name="_Toc363927075"/>
      <w:bookmarkStart w:id="7030" w:name="_Toc363918047"/>
      <w:bookmarkStart w:id="7031" w:name="_Toc363919853"/>
      <w:bookmarkStart w:id="7032" w:name="_Toc363921658"/>
      <w:bookmarkStart w:id="7033" w:name="_Toc363923463"/>
      <w:bookmarkStart w:id="7034" w:name="_Toc363925267"/>
      <w:bookmarkStart w:id="7035" w:name="_Toc363927076"/>
      <w:bookmarkStart w:id="7036" w:name="_Toc363918048"/>
      <w:bookmarkStart w:id="7037" w:name="_Toc363919854"/>
      <w:bookmarkStart w:id="7038" w:name="_Toc363921659"/>
      <w:bookmarkStart w:id="7039" w:name="_Toc363923464"/>
      <w:bookmarkStart w:id="7040" w:name="_Toc363925268"/>
      <w:bookmarkStart w:id="7041" w:name="_Toc363927077"/>
      <w:bookmarkStart w:id="7042" w:name="_Toc363918049"/>
      <w:bookmarkStart w:id="7043" w:name="_Toc363919855"/>
      <w:bookmarkStart w:id="7044" w:name="_Toc363921660"/>
      <w:bookmarkStart w:id="7045" w:name="_Toc363923465"/>
      <w:bookmarkStart w:id="7046" w:name="_Toc363925269"/>
      <w:bookmarkStart w:id="7047" w:name="_Toc363927078"/>
      <w:bookmarkStart w:id="7048" w:name="_Toc363918050"/>
      <w:bookmarkStart w:id="7049" w:name="_Toc363919856"/>
      <w:bookmarkStart w:id="7050" w:name="_Toc363921661"/>
      <w:bookmarkStart w:id="7051" w:name="_Toc363923466"/>
      <w:bookmarkStart w:id="7052" w:name="_Toc363925270"/>
      <w:bookmarkStart w:id="7053" w:name="_Toc363927079"/>
      <w:bookmarkStart w:id="7054" w:name="_Toc363918051"/>
      <w:bookmarkStart w:id="7055" w:name="_Toc363919857"/>
      <w:bookmarkStart w:id="7056" w:name="_Toc363921662"/>
      <w:bookmarkStart w:id="7057" w:name="_Toc363923467"/>
      <w:bookmarkStart w:id="7058" w:name="_Toc363925271"/>
      <w:bookmarkStart w:id="7059" w:name="_Toc363927080"/>
      <w:bookmarkStart w:id="7060" w:name="_Toc363918052"/>
      <w:bookmarkStart w:id="7061" w:name="_Toc363919858"/>
      <w:bookmarkStart w:id="7062" w:name="_Toc363921663"/>
      <w:bookmarkStart w:id="7063" w:name="_Toc363923468"/>
      <w:bookmarkStart w:id="7064" w:name="_Toc363925272"/>
      <w:bookmarkStart w:id="7065" w:name="_Toc363927081"/>
      <w:bookmarkStart w:id="7066" w:name="_Toc363918053"/>
      <w:bookmarkStart w:id="7067" w:name="_Toc363919859"/>
      <w:bookmarkStart w:id="7068" w:name="_Toc363921664"/>
      <w:bookmarkStart w:id="7069" w:name="_Toc363923469"/>
      <w:bookmarkStart w:id="7070" w:name="_Toc363925273"/>
      <w:bookmarkStart w:id="7071" w:name="_Toc363927082"/>
      <w:bookmarkStart w:id="7072" w:name="_Toc363918054"/>
      <w:bookmarkStart w:id="7073" w:name="_Toc363919860"/>
      <w:bookmarkStart w:id="7074" w:name="_Toc363921665"/>
      <w:bookmarkStart w:id="7075" w:name="_Toc363923470"/>
      <w:bookmarkStart w:id="7076" w:name="_Toc363925274"/>
      <w:bookmarkStart w:id="7077" w:name="_Toc363927083"/>
      <w:bookmarkStart w:id="7078" w:name="_Toc363918055"/>
      <w:bookmarkStart w:id="7079" w:name="_Toc363919861"/>
      <w:bookmarkStart w:id="7080" w:name="_Toc363921666"/>
      <w:bookmarkStart w:id="7081" w:name="_Toc363923471"/>
      <w:bookmarkStart w:id="7082" w:name="_Toc363925275"/>
      <w:bookmarkStart w:id="7083" w:name="_Toc363927084"/>
      <w:bookmarkStart w:id="7084" w:name="_Toc363918056"/>
      <w:bookmarkStart w:id="7085" w:name="_Toc363919862"/>
      <w:bookmarkStart w:id="7086" w:name="_Toc363921667"/>
      <w:bookmarkStart w:id="7087" w:name="_Toc363923472"/>
      <w:bookmarkStart w:id="7088" w:name="_Toc363925276"/>
      <w:bookmarkStart w:id="7089" w:name="_Toc363927085"/>
      <w:bookmarkStart w:id="7090" w:name="_Toc363918057"/>
      <w:bookmarkStart w:id="7091" w:name="_Toc363919863"/>
      <w:bookmarkStart w:id="7092" w:name="_Toc363921668"/>
      <w:bookmarkStart w:id="7093" w:name="_Toc363923473"/>
      <w:bookmarkStart w:id="7094" w:name="_Toc363925277"/>
      <w:bookmarkStart w:id="7095" w:name="_Toc363927086"/>
      <w:bookmarkStart w:id="7096" w:name="_Toc363918058"/>
      <w:bookmarkStart w:id="7097" w:name="_Toc363919864"/>
      <w:bookmarkStart w:id="7098" w:name="_Toc363921669"/>
      <w:bookmarkStart w:id="7099" w:name="_Toc363923474"/>
      <w:bookmarkStart w:id="7100" w:name="_Toc363925278"/>
      <w:bookmarkStart w:id="7101" w:name="_Toc363927087"/>
      <w:bookmarkStart w:id="7102" w:name="_Toc363918059"/>
      <w:bookmarkStart w:id="7103" w:name="_Toc363919865"/>
      <w:bookmarkStart w:id="7104" w:name="_Toc363921670"/>
      <w:bookmarkStart w:id="7105" w:name="_Toc363923475"/>
      <w:bookmarkStart w:id="7106" w:name="_Toc363925279"/>
      <w:bookmarkStart w:id="7107" w:name="_Toc363927088"/>
      <w:bookmarkStart w:id="7108" w:name="_Toc363918060"/>
      <w:bookmarkStart w:id="7109" w:name="_Toc363919866"/>
      <w:bookmarkStart w:id="7110" w:name="_Toc363921671"/>
      <w:bookmarkStart w:id="7111" w:name="_Toc363923476"/>
      <w:bookmarkStart w:id="7112" w:name="_Toc363925280"/>
      <w:bookmarkStart w:id="7113" w:name="_Toc363927089"/>
      <w:bookmarkStart w:id="7114" w:name="_Toc363918061"/>
      <w:bookmarkStart w:id="7115" w:name="_Toc363919867"/>
      <w:bookmarkStart w:id="7116" w:name="_Toc363921672"/>
      <w:bookmarkStart w:id="7117" w:name="_Toc363923477"/>
      <w:bookmarkStart w:id="7118" w:name="_Toc363925281"/>
      <w:bookmarkStart w:id="7119" w:name="_Toc363927090"/>
      <w:bookmarkStart w:id="7120" w:name="_Toc363918062"/>
      <w:bookmarkStart w:id="7121" w:name="_Toc363919868"/>
      <w:bookmarkStart w:id="7122" w:name="_Toc363921673"/>
      <w:bookmarkStart w:id="7123" w:name="_Toc363923478"/>
      <w:bookmarkStart w:id="7124" w:name="_Toc363925282"/>
      <w:bookmarkStart w:id="7125" w:name="_Toc363927091"/>
      <w:bookmarkStart w:id="7126" w:name="_Toc363918063"/>
      <w:bookmarkStart w:id="7127" w:name="_Toc363919869"/>
      <w:bookmarkStart w:id="7128" w:name="_Toc363921674"/>
      <w:bookmarkStart w:id="7129" w:name="_Toc363923479"/>
      <w:bookmarkStart w:id="7130" w:name="_Toc363925283"/>
      <w:bookmarkStart w:id="7131" w:name="_Toc363927092"/>
      <w:bookmarkStart w:id="7132" w:name="_Toc363918064"/>
      <w:bookmarkStart w:id="7133" w:name="_Toc363919870"/>
      <w:bookmarkStart w:id="7134" w:name="_Toc363921675"/>
      <w:bookmarkStart w:id="7135" w:name="_Toc363923480"/>
      <w:bookmarkStart w:id="7136" w:name="_Toc363925284"/>
      <w:bookmarkStart w:id="7137" w:name="_Toc363927093"/>
      <w:bookmarkStart w:id="7138" w:name="_Toc363918065"/>
      <w:bookmarkStart w:id="7139" w:name="_Toc363919871"/>
      <w:bookmarkStart w:id="7140" w:name="_Toc363921676"/>
      <w:bookmarkStart w:id="7141" w:name="_Toc363923481"/>
      <w:bookmarkStart w:id="7142" w:name="_Toc363925285"/>
      <w:bookmarkStart w:id="7143" w:name="_Toc363927094"/>
      <w:bookmarkStart w:id="7144" w:name="_Toc363918066"/>
      <w:bookmarkStart w:id="7145" w:name="_Toc363919872"/>
      <w:bookmarkStart w:id="7146" w:name="_Toc363921677"/>
      <w:bookmarkStart w:id="7147" w:name="_Toc363923482"/>
      <w:bookmarkStart w:id="7148" w:name="_Toc363925286"/>
      <w:bookmarkStart w:id="7149" w:name="_Toc363927095"/>
      <w:bookmarkStart w:id="7150" w:name="_Toc363918067"/>
      <w:bookmarkStart w:id="7151" w:name="_Toc363919873"/>
      <w:bookmarkStart w:id="7152" w:name="_Toc363921678"/>
      <w:bookmarkStart w:id="7153" w:name="_Toc363923483"/>
      <w:bookmarkStart w:id="7154" w:name="_Toc363925287"/>
      <w:bookmarkStart w:id="7155" w:name="_Toc363927096"/>
      <w:bookmarkStart w:id="7156" w:name="_Toc363918068"/>
      <w:bookmarkStart w:id="7157" w:name="_Toc363919874"/>
      <w:bookmarkStart w:id="7158" w:name="_Toc363921679"/>
      <w:bookmarkStart w:id="7159" w:name="_Toc363923484"/>
      <w:bookmarkStart w:id="7160" w:name="_Toc363925288"/>
      <w:bookmarkStart w:id="7161" w:name="_Toc363927097"/>
      <w:bookmarkStart w:id="7162" w:name="_Toc363918069"/>
      <w:bookmarkStart w:id="7163" w:name="_Toc363919875"/>
      <w:bookmarkStart w:id="7164" w:name="_Toc363921680"/>
      <w:bookmarkStart w:id="7165" w:name="_Toc363923485"/>
      <w:bookmarkStart w:id="7166" w:name="_Toc363925289"/>
      <w:bookmarkStart w:id="7167" w:name="_Toc363927098"/>
      <w:bookmarkStart w:id="7168" w:name="_Toc363918070"/>
      <w:bookmarkStart w:id="7169" w:name="_Toc363919876"/>
      <w:bookmarkStart w:id="7170" w:name="_Toc363921681"/>
      <w:bookmarkStart w:id="7171" w:name="_Toc363923486"/>
      <w:bookmarkStart w:id="7172" w:name="_Toc363925290"/>
      <w:bookmarkStart w:id="7173" w:name="_Toc363927099"/>
      <w:bookmarkStart w:id="7174" w:name="_Toc363918071"/>
      <w:bookmarkStart w:id="7175" w:name="_Toc363919877"/>
      <w:bookmarkStart w:id="7176" w:name="_Toc363921682"/>
      <w:bookmarkStart w:id="7177" w:name="_Toc363923487"/>
      <w:bookmarkStart w:id="7178" w:name="_Toc363925291"/>
      <w:bookmarkStart w:id="7179" w:name="_Toc363927100"/>
      <w:bookmarkStart w:id="7180" w:name="_Toc363918072"/>
      <w:bookmarkStart w:id="7181" w:name="_Toc363919878"/>
      <w:bookmarkStart w:id="7182" w:name="_Toc363921683"/>
      <w:bookmarkStart w:id="7183" w:name="_Toc363923488"/>
      <w:bookmarkStart w:id="7184" w:name="_Toc363925292"/>
      <w:bookmarkStart w:id="7185" w:name="_Toc363927101"/>
      <w:bookmarkStart w:id="7186" w:name="_Toc363918073"/>
      <w:bookmarkStart w:id="7187" w:name="_Toc363919879"/>
      <w:bookmarkStart w:id="7188" w:name="_Toc363921684"/>
      <w:bookmarkStart w:id="7189" w:name="_Toc363923489"/>
      <w:bookmarkStart w:id="7190" w:name="_Toc363925293"/>
      <w:bookmarkStart w:id="7191" w:name="_Toc363927102"/>
      <w:bookmarkStart w:id="7192" w:name="_Toc363918074"/>
      <w:bookmarkStart w:id="7193" w:name="_Toc363919880"/>
      <w:bookmarkStart w:id="7194" w:name="_Toc363921685"/>
      <w:bookmarkStart w:id="7195" w:name="_Toc363923490"/>
      <w:bookmarkStart w:id="7196" w:name="_Toc363925294"/>
      <w:bookmarkStart w:id="7197" w:name="_Toc363927103"/>
      <w:bookmarkStart w:id="7198" w:name="_Toc363918075"/>
      <w:bookmarkStart w:id="7199" w:name="_Toc363919881"/>
      <w:bookmarkStart w:id="7200" w:name="_Toc363921686"/>
      <w:bookmarkStart w:id="7201" w:name="_Toc363923491"/>
      <w:bookmarkStart w:id="7202" w:name="_Toc363925295"/>
      <w:bookmarkStart w:id="7203" w:name="_Toc363927104"/>
      <w:bookmarkStart w:id="7204" w:name="_Toc363918076"/>
      <w:bookmarkStart w:id="7205" w:name="_Toc363919882"/>
      <w:bookmarkStart w:id="7206" w:name="_Toc363921687"/>
      <w:bookmarkStart w:id="7207" w:name="_Toc363923492"/>
      <w:bookmarkStart w:id="7208" w:name="_Toc363925296"/>
      <w:bookmarkStart w:id="7209" w:name="_Toc363927105"/>
      <w:bookmarkStart w:id="7210" w:name="_Toc363918077"/>
      <w:bookmarkStart w:id="7211" w:name="_Toc363919883"/>
      <w:bookmarkStart w:id="7212" w:name="_Toc363921688"/>
      <w:bookmarkStart w:id="7213" w:name="_Toc363923493"/>
      <w:bookmarkStart w:id="7214" w:name="_Toc363925297"/>
      <w:bookmarkStart w:id="7215" w:name="_Toc363927106"/>
      <w:bookmarkStart w:id="7216" w:name="_Toc363918078"/>
      <w:bookmarkStart w:id="7217" w:name="_Toc363919884"/>
      <w:bookmarkStart w:id="7218" w:name="_Toc363921689"/>
      <w:bookmarkStart w:id="7219" w:name="_Toc363923494"/>
      <w:bookmarkStart w:id="7220" w:name="_Toc363925298"/>
      <w:bookmarkStart w:id="7221" w:name="_Toc363927107"/>
      <w:bookmarkStart w:id="7222" w:name="_Toc363918079"/>
      <w:bookmarkStart w:id="7223" w:name="_Toc363919885"/>
      <w:bookmarkStart w:id="7224" w:name="_Toc363921690"/>
      <w:bookmarkStart w:id="7225" w:name="_Toc363923495"/>
      <w:bookmarkStart w:id="7226" w:name="_Toc363925299"/>
      <w:bookmarkStart w:id="7227" w:name="_Toc363927108"/>
      <w:bookmarkStart w:id="7228" w:name="_Toc363918080"/>
      <w:bookmarkStart w:id="7229" w:name="_Toc363919886"/>
      <w:bookmarkStart w:id="7230" w:name="_Toc363921691"/>
      <w:bookmarkStart w:id="7231" w:name="_Toc363923496"/>
      <w:bookmarkStart w:id="7232" w:name="_Toc363925300"/>
      <w:bookmarkStart w:id="7233" w:name="_Toc363927109"/>
      <w:bookmarkStart w:id="7234" w:name="_Toc363918081"/>
      <w:bookmarkStart w:id="7235" w:name="_Toc363919887"/>
      <w:bookmarkStart w:id="7236" w:name="_Toc363921692"/>
      <w:bookmarkStart w:id="7237" w:name="_Toc363923497"/>
      <w:bookmarkStart w:id="7238" w:name="_Toc363925301"/>
      <w:bookmarkStart w:id="7239" w:name="_Toc363927110"/>
      <w:bookmarkStart w:id="7240" w:name="_Toc363918082"/>
      <w:bookmarkStart w:id="7241" w:name="_Toc363919888"/>
      <w:bookmarkStart w:id="7242" w:name="_Toc363921693"/>
      <w:bookmarkStart w:id="7243" w:name="_Toc363923498"/>
      <w:bookmarkStart w:id="7244" w:name="_Toc363925302"/>
      <w:bookmarkStart w:id="7245" w:name="_Toc363927111"/>
      <w:bookmarkStart w:id="7246" w:name="_Toc363918083"/>
      <w:bookmarkStart w:id="7247" w:name="_Toc363919889"/>
      <w:bookmarkStart w:id="7248" w:name="_Toc363921694"/>
      <w:bookmarkStart w:id="7249" w:name="_Toc363923499"/>
      <w:bookmarkStart w:id="7250" w:name="_Toc363925303"/>
      <w:bookmarkStart w:id="7251" w:name="_Toc363927112"/>
      <w:bookmarkStart w:id="7252" w:name="_Toc363918084"/>
      <w:bookmarkStart w:id="7253" w:name="_Toc363919890"/>
      <w:bookmarkStart w:id="7254" w:name="_Toc363921695"/>
      <w:bookmarkStart w:id="7255" w:name="_Toc363923500"/>
      <w:bookmarkStart w:id="7256" w:name="_Toc363925304"/>
      <w:bookmarkStart w:id="7257" w:name="_Toc363927113"/>
      <w:bookmarkStart w:id="7258" w:name="_Toc363918085"/>
      <w:bookmarkStart w:id="7259" w:name="_Toc363919891"/>
      <w:bookmarkStart w:id="7260" w:name="_Toc363921696"/>
      <w:bookmarkStart w:id="7261" w:name="_Toc363923501"/>
      <w:bookmarkStart w:id="7262" w:name="_Toc363925305"/>
      <w:bookmarkStart w:id="7263" w:name="_Toc363927114"/>
      <w:bookmarkStart w:id="7264" w:name="_Toc363918086"/>
      <w:bookmarkStart w:id="7265" w:name="_Toc363919892"/>
      <w:bookmarkStart w:id="7266" w:name="_Toc363921697"/>
      <w:bookmarkStart w:id="7267" w:name="_Toc363923502"/>
      <w:bookmarkStart w:id="7268" w:name="_Toc363925306"/>
      <w:bookmarkStart w:id="7269" w:name="_Toc363927115"/>
      <w:bookmarkStart w:id="7270" w:name="_Toc363918087"/>
      <w:bookmarkStart w:id="7271" w:name="_Toc363919893"/>
      <w:bookmarkStart w:id="7272" w:name="_Toc363921698"/>
      <w:bookmarkStart w:id="7273" w:name="_Toc363923503"/>
      <w:bookmarkStart w:id="7274" w:name="_Toc363925307"/>
      <w:bookmarkStart w:id="7275" w:name="_Toc363927116"/>
      <w:bookmarkStart w:id="7276" w:name="_Toc363918088"/>
      <w:bookmarkStart w:id="7277" w:name="_Toc363919894"/>
      <w:bookmarkStart w:id="7278" w:name="_Toc363921699"/>
      <w:bookmarkStart w:id="7279" w:name="_Toc363923504"/>
      <w:bookmarkStart w:id="7280" w:name="_Toc363925308"/>
      <w:bookmarkStart w:id="7281" w:name="_Toc363927117"/>
      <w:bookmarkStart w:id="7282" w:name="_Toc363918089"/>
      <w:bookmarkStart w:id="7283" w:name="_Toc363919895"/>
      <w:bookmarkStart w:id="7284" w:name="_Toc363921700"/>
      <w:bookmarkStart w:id="7285" w:name="_Toc363923505"/>
      <w:bookmarkStart w:id="7286" w:name="_Toc363925309"/>
      <w:bookmarkStart w:id="7287" w:name="_Toc363927118"/>
      <w:bookmarkStart w:id="7288" w:name="_Toc363918090"/>
      <w:bookmarkStart w:id="7289" w:name="_Toc363919896"/>
      <w:bookmarkStart w:id="7290" w:name="_Toc363921701"/>
      <w:bookmarkStart w:id="7291" w:name="_Toc363923506"/>
      <w:bookmarkStart w:id="7292" w:name="_Toc363925310"/>
      <w:bookmarkStart w:id="7293" w:name="_Toc363927119"/>
      <w:bookmarkStart w:id="7294" w:name="_Toc363918091"/>
      <w:bookmarkStart w:id="7295" w:name="_Toc363919897"/>
      <w:bookmarkStart w:id="7296" w:name="_Toc363921702"/>
      <w:bookmarkStart w:id="7297" w:name="_Toc363923507"/>
      <w:bookmarkStart w:id="7298" w:name="_Toc363925311"/>
      <w:bookmarkStart w:id="7299" w:name="_Toc363927120"/>
      <w:bookmarkStart w:id="7300" w:name="_Toc363918092"/>
      <w:bookmarkStart w:id="7301" w:name="_Toc363919898"/>
      <w:bookmarkStart w:id="7302" w:name="_Toc363921703"/>
      <w:bookmarkStart w:id="7303" w:name="_Toc363923508"/>
      <w:bookmarkStart w:id="7304" w:name="_Toc363925312"/>
      <w:bookmarkStart w:id="7305" w:name="_Toc363927121"/>
      <w:bookmarkStart w:id="7306" w:name="_Toc363918093"/>
      <w:bookmarkStart w:id="7307" w:name="_Toc363919899"/>
      <w:bookmarkStart w:id="7308" w:name="_Toc363921704"/>
      <w:bookmarkStart w:id="7309" w:name="_Toc363923509"/>
      <w:bookmarkStart w:id="7310" w:name="_Toc363925313"/>
      <w:bookmarkStart w:id="7311" w:name="_Toc363927122"/>
      <w:bookmarkStart w:id="7312" w:name="_Toc363918094"/>
      <w:bookmarkStart w:id="7313" w:name="_Toc363919900"/>
      <w:bookmarkStart w:id="7314" w:name="_Toc363921705"/>
      <w:bookmarkStart w:id="7315" w:name="_Toc363923510"/>
      <w:bookmarkStart w:id="7316" w:name="_Toc363925314"/>
      <w:bookmarkStart w:id="7317" w:name="_Toc363927123"/>
      <w:bookmarkStart w:id="7318" w:name="_Toc363918095"/>
      <w:bookmarkStart w:id="7319" w:name="_Toc363919901"/>
      <w:bookmarkStart w:id="7320" w:name="_Toc363921706"/>
      <w:bookmarkStart w:id="7321" w:name="_Toc363923511"/>
      <w:bookmarkStart w:id="7322" w:name="_Toc363925315"/>
      <w:bookmarkStart w:id="7323" w:name="_Toc363927124"/>
      <w:bookmarkStart w:id="7324" w:name="_Toc363918096"/>
      <w:bookmarkStart w:id="7325" w:name="_Toc363919902"/>
      <w:bookmarkStart w:id="7326" w:name="_Toc363921707"/>
      <w:bookmarkStart w:id="7327" w:name="_Toc363923512"/>
      <w:bookmarkStart w:id="7328" w:name="_Toc363925316"/>
      <w:bookmarkStart w:id="7329" w:name="_Toc363927125"/>
      <w:bookmarkStart w:id="7330" w:name="_Toc363918097"/>
      <w:bookmarkStart w:id="7331" w:name="_Toc363919903"/>
      <w:bookmarkStart w:id="7332" w:name="_Toc363921708"/>
      <w:bookmarkStart w:id="7333" w:name="_Toc363923513"/>
      <w:bookmarkStart w:id="7334" w:name="_Toc363925317"/>
      <w:bookmarkStart w:id="7335" w:name="_Toc363927126"/>
      <w:bookmarkStart w:id="7336" w:name="_Toc363918098"/>
      <w:bookmarkStart w:id="7337" w:name="_Toc363919904"/>
      <w:bookmarkStart w:id="7338" w:name="_Toc363921709"/>
      <w:bookmarkStart w:id="7339" w:name="_Toc363923514"/>
      <w:bookmarkStart w:id="7340" w:name="_Toc363925318"/>
      <w:bookmarkStart w:id="7341" w:name="_Toc363927127"/>
      <w:bookmarkStart w:id="7342" w:name="_Toc363918099"/>
      <w:bookmarkStart w:id="7343" w:name="_Toc363919905"/>
      <w:bookmarkStart w:id="7344" w:name="_Toc363921710"/>
      <w:bookmarkStart w:id="7345" w:name="_Toc363923515"/>
      <w:bookmarkStart w:id="7346" w:name="_Toc363925319"/>
      <w:bookmarkStart w:id="7347" w:name="_Toc363927128"/>
      <w:bookmarkStart w:id="7348" w:name="_Toc363918100"/>
      <w:bookmarkStart w:id="7349" w:name="_Toc363919906"/>
      <w:bookmarkStart w:id="7350" w:name="_Toc363921711"/>
      <w:bookmarkStart w:id="7351" w:name="_Toc363923516"/>
      <w:bookmarkStart w:id="7352" w:name="_Toc363925320"/>
      <w:bookmarkStart w:id="7353" w:name="_Toc363927129"/>
      <w:bookmarkStart w:id="7354" w:name="_Toc363918101"/>
      <w:bookmarkStart w:id="7355" w:name="_Toc363919907"/>
      <w:bookmarkStart w:id="7356" w:name="_Toc363921712"/>
      <w:bookmarkStart w:id="7357" w:name="_Toc363923517"/>
      <w:bookmarkStart w:id="7358" w:name="_Toc363925321"/>
      <w:bookmarkStart w:id="7359" w:name="_Toc363927130"/>
      <w:bookmarkStart w:id="7360" w:name="_Toc363918102"/>
      <w:bookmarkStart w:id="7361" w:name="_Toc363919908"/>
      <w:bookmarkStart w:id="7362" w:name="_Toc363921713"/>
      <w:bookmarkStart w:id="7363" w:name="_Toc363923518"/>
      <w:bookmarkStart w:id="7364" w:name="_Toc363925322"/>
      <w:bookmarkStart w:id="7365" w:name="_Toc363927131"/>
      <w:bookmarkStart w:id="7366" w:name="_Toc363918103"/>
      <w:bookmarkStart w:id="7367" w:name="_Toc363919909"/>
      <w:bookmarkStart w:id="7368" w:name="_Toc363921714"/>
      <w:bookmarkStart w:id="7369" w:name="_Toc363923519"/>
      <w:bookmarkStart w:id="7370" w:name="_Toc363925323"/>
      <w:bookmarkStart w:id="7371" w:name="_Toc363927132"/>
      <w:bookmarkStart w:id="7372" w:name="_Toc363918104"/>
      <w:bookmarkStart w:id="7373" w:name="_Toc363919910"/>
      <w:bookmarkStart w:id="7374" w:name="_Toc363921715"/>
      <w:bookmarkStart w:id="7375" w:name="_Toc363923520"/>
      <w:bookmarkStart w:id="7376" w:name="_Toc363925324"/>
      <w:bookmarkStart w:id="7377" w:name="_Toc363927133"/>
      <w:bookmarkStart w:id="7378" w:name="_Toc363918105"/>
      <w:bookmarkStart w:id="7379" w:name="_Toc363919911"/>
      <w:bookmarkStart w:id="7380" w:name="_Toc363921716"/>
      <w:bookmarkStart w:id="7381" w:name="_Toc363923521"/>
      <w:bookmarkStart w:id="7382" w:name="_Toc363925325"/>
      <w:bookmarkStart w:id="7383" w:name="_Toc363927134"/>
      <w:bookmarkStart w:id="7384" w:name="_Toc363918106"/>
      <w:bookmarkStart w:id="7385" w:name="_Toc363919912"/>
      <w:bookmarkStart w:id="7386" w:name="_Toc363921717"/>
      <w:bookmarkStart w:id="7387" w:name="_Toc363923522"/>
      <w:bookmarkStart w:id="7388" w:name="_Toc363925326"/>
      <w:bookmarkStart w:id="7389" w:name="_Toc363927135"/>
      <w:bookmarkStart w:id="7390" w:name="_Toc363918107"/>
      <w:bookmarkStart w:id="7391" w:name="_Toc363919913"/>
      <w:bookmarkStart w:id="7392" w:name="_Toc363921718"/>
      <w:bookmarkStart w:id="7393" w:name="_Toc363923523"/>
      <w:bookmarkStart w:id="7394" w:name="_Toc363925327"/>
      <w:bookmarkStart w:id="7395" w:name="_Toc363927136"/>
      <w:bookmarkStart w:id="7396" w:name="_Toc363918108"/>
      <w:bookmarkStart w:id="7397" w:name="_Toc363919914"/>
      <w:bookmarkStart w:id="7398" w:name="_Toc363921719"/>
      <w:bookmarkStart w:id="7399" w:name="_Toc363923524"/>
      <w:bookmarkStart w:id="7400" w:name="_Toc363925328"/>
      <w:bookmarkStart w:id="7401" w:name="_Toc363927137"/>
      <w:bookmarkStart w:id="7402" w:name="_Toc363918109"/>
      <w:bookmarkStart w:id="7403" w:name="_Toc363919915"/>
      <w:bookmarkStart w:id="7404" w:name="_Toc363921720"/>
      <w:bookmarkStart w:id="7405" w:name="_Toc363923525"/>
      <w:bookmarkStart w:id="7406" w:name="_Toc363925329"/>
      <w:bookmarkStart w:id="7407" w:name="_Toc363927138"/>
      <w:bookmarkStart w:id="7408" w:name="_Toc363918110"/>
      <w:bookmarkStart w:id="7409" w:name="_Toc363919916"/>
      <w:bookmarkStart w:id="7410" w:name="_Toc363921721"/>
      <w:bookmarkStart w:id="7411" w:name="_Toc363923526"/>
      <w:bookmarkStart w:id="7412" w:name="_Toc363925330"/>
      <w:bookmarkStart w:id="7413" w:name="_Toc363927139"/>
      <w:bookmarkStart w:id="7414" w:name="_Toc356815553"/>
      <w:bookmarkStart w:id="7415" w:name="_Toc357066324"/>
      <w:bookmarkStart w:id="7416" w:name="_Toc363918111"/>
      <w:bookmarkStart w:id="7417" w:name="_Toc363919917"/>
      <w:bookmarkStart w:id="7418" w:name="_Toc363921722"/>
      <w:bookmarkStart w:id="7419" w:name="_Toc363923527"/>
      <w:bookmarkStart w:id="7420" w:name="_Toc363925331"/>
      <w:bookmarkStart w:id="7421" w:name="_Toc363927140"/>
      <w:bookmarkStart w:id="7422" w:name="_Toc363918112"/>
      <w:bookmarkStart w:id="7423" w:name="_Toc363919918"/>
      <w:bookmarkStart w:id="7424" w:name="_Toc363921723"/>
      <w:bookmarkStart w:id="7425" w:name="_Toc363923528"/>
      <w:bookmarkStart w:id="7426" w:name="_Toc363925332"/>
      <w:bookmarkStart w:id="7427" w:name="_Toc363927141"/>
      <w:bookmarkStart w:id="7428" w:name="_Toc363918113"/>
      <w:bookmarkStart w:id="7429" w:name="_Toc363919919"/>
      <w:bookmarkStart w:id="7430" w:name="_Toc363921724"/>
      <w:bookmarkStart w:id="7431" w:name="_Toc363923529"/>
      <w:bookmarkStart w:id="7432" w:name="_Toc363925333"/>
      <w:bookmarkStart w:id="7433" w:name="_Toc363927142"/>
      <w:bookmarkStart w:id="7434" w:name="_Toc363918114"/>
      <w:bookmarkStart w:id="7435" w:name="_Toc363919920"/>
      <w:bookmarkStart w:id="7436" w:name="_Toc363921725"/>
      <w:bookmarkStart w:id="7437" w:name="_Toc363923530"/>
      <w:bookmarkStart w:id="7438" w:name="_Toc363925334"/>
      <w:bookmarkStart w:id="7439" w:name="_Toc363927143"/>
      <w:bookmarkStart w:id="7440" w:name="_Toc363918115"/>
      <w:bookmarkStart w:id="7441" w:name="_Toc363919921"/>
      <w:bookmarkStart w:id="7442" w:name="_Toc363921726"/>
      <w:bookmarkStart w:id="7443" w:name="_Toc363923531"/>
      <w:bookmarkStart w:id="7444" w:name="_Toc363925335"/>
      <w:bookmarkStart w:id="7445" w:name="_Toc363927144"/>
      <w:bookmarkStart w:id="7446" w:name="_Toc363918116"/>
      <w:bookmarkStart w:id="7447" w:name="_Toc363919922"/>
      <w:bookmarkStart w:id="7448" w:name="_Toc363921727"/>
      <w:bookmarkStart w:id="7449" w:name="_Toc363923532"/>
      <w:bookmarkStart w:id="7450" w:name="_Toc363925336"/>
      <w:bookmarkStart w:id="7451" w:name="_Toc363927145"/>
      <w:bookmarkStart w:id="7452" w:name="_Toc363918117"/>
      <w:bookmarkStart w:id="7453" w:name="_Toc363919923"/>
      <w:bookmarkStart w:id="7454" w:name="_Toc363921728"/>
      <w:bookmarkStart w:id="7455" w:name="_Toc363923533"/>
      <w:bookmarkStart w:id="7456" w:name="_Toc363925337"/>
      <w:bookmarkStart w:id="7457" w:name="_Toc363927146"/>
      <w:bookmarkStart w:id="7458" w:name="_Toc363918118"/>
      <w:bookmarkStart w:id="7459" w:name="_Toc363919924"/>
      <w:bookmarkStart w:id="7460" w:name="_Toc363921729"/>
      <w:bookmarkStart w:id="7461" w:name="_Toc363923534"/>
      <w:bookmarkStart w:id="7462" w:name="_Toc363925338"/>
      <w:bookmarkStart w:id="7463" w:name="_Toc363927147"/>
      <w:bookmarkStart w:id="7464" w:name="_Toc363918119"/>
      <w:bookmarkStart w:id="7465" w:name="_Toc363919925"/>
      <w:bookmarkStart w:id="7466" w:name="_Toc363921730"/>
      <w:bookmarkStart w:id="7467" w:name="_Toc363923535"/>
      <w:bookmarkStart w:id="7468" w:name="_Toc363925339"/>
      <w:bookmarkStart w:id="7469" w:name="_Toc363927148"/>
      <w:bookmarkStart w:id="7470" w:name="_Toc363918120"/>
      <w:bookmarkStart w:id="7471" w:name="_Toc363919926"/>
      <w:bookmarkStart w:id="7472" w:name="_Toc363921731"/>
      <w:bookmarkStart w:id="7473" w:name="_Toc363923536"/>
      <w:bookmarkStart w:id="7474" w:name="_Toc363925340"/>
      <w:bookmarkStart w:id="7475" w:name="_Toc363927149"/>
      <w:bookmarkStart w:id="7476" w:name="_Toc363918121"/>
      <w:bookmarkStart w:id="7477" w:name="_Toc363919927"/>
      <w:bookmarkStart w:id="7478" w:name="_Toc363921732"/>
      <w:bookmarkStart w:id="7479" w:name="_Toc363923537"/>
      <w:bookmarkStart w:id="7480" w:name="_Toc363925341"/>
      <w:bookmarkStart w:id="7481" w:name="_Toc363927150"/>
      <w:bookmarkStart w:id="7482" w:name="_Toc363918122"/>
      <w:bookmarkStart w:id="7483" w:name="_Toc363919928"/>
      <w:bookmarkStart w:id="7484" w:name="_Toc363921733"/>
      <w:bookmarkStart w:id="7485" w:name="_Toc363923538"/>
      <w:bookmarkStart w:id="7486" w:name="_Toc363925342"/>
      <w:bookmarkStart w:id="7487" w:name="_Toc363927151"/>
      <w:bookmarkStart w:id="7488" w:name="_Toc363918123"/>
      <w:bookmarkStart w:id="7489" w:name="_Toc363919929"/>
      <w:bookmarkStart w:id="7490" w:name="_Toc363921734"/>
      <w:bookmarkStart w:id="7491" w:name="_Toc363923539"/>
      <w:bookmarkStart w:id="7492" w:name="_Toc363925343"/>
      <w:bookmarkStart w:id="7493" w:name="_Toc363927152"/>
      <w:bookmarkStart w:id="7494" w:name="_Toc363918124"/>
      <w:bookmarkStart w:id="7495" w:name="_Toc363919930"/>
      <w:bookmarkStart w:id="7496" w:name="_Toc363921735"/>
      <w:bookmarkStart w:id="7497" w:name="_Toc363923540"/>
      <w:bookmarkStart w:id="7498" w:name="_Toc363925344"/>
      <w:bookmarkStart w:id="7499" w:name="_Toc363927153"/>
      <w:bookmarkStart w:id="7500" w:name="_Toc363918125"/>
      <w:bookmarkStart w:id="7501" w:name="_Toc363919931"/>
      <w:bookmarkStart w:id="7502" w:name="_Toc363921736"/>
      <w:bookmarkStart w:id="7503" w:name="_Toc363923541"/>
      <w:bookmarkStart w:id="7504" w:name="_Toc363925345"/>
      <w:bookmarkStart w:id="7505" w:name="_Toc363927154"/>
      <w:bookmarkStart w:id="7506" w:name="_Toc363918126"/>
      <w:bookmarkStart w:id="7507" w:name="_Toc363919932"/>
      <w:bookmarkStart w:id="7508" w:name="_Toc363921737"/>
      <w:bookmarkStart w:id="7509" w:name="_Toc363923542"/>
      <w:bookmarkStart w:id="7510" w:name="_Toc363925346"/>
      <w:bookmarkStart w:id="7511" w:name="_Toc363927155"/>
      <w:bookmarkStart w:id="7512" w:name="_Toc363918127"/>
      <w:bookmarkStart w:id="7513" w:name="_Toc363919933"/>
      <w:bookmarkStart w:id="7514" w:name="_Toc363921738"/>
      <w:bookmarkStart w:id="7515" w:name="_Toc363923543"/>
      <w:bookmarkStart w:id="7516" w:name="_Toc363925347"/>
      <w:bookmarkStart w:id="7517" w:name="_Toc363927156"/>
      <w:bookmarkStart w:id="7518" w:name="_Toc363918128"/>
      <w:bookmarkStart w:id="7519" w:name="_Toc363919934"/>
      <w:bookmarkStart w:id="7520" w:name="_Toc363921739"/>
      <w:bookmarkStart w:id="7521" w:name="_Toc363923544"/>
      <w:bookmarkStart w:id="7522" w:name="_Toc363925348"/>
      <w:bookmarkStart w:id="7523" w:name="_Toc363927157"/>
      <w:bookmarkStart w:id="7524" w:name="_Toc363918129"/>
      <w:bookmarkStart w:id="7525" w:name="_Toc363919935"/>
      <w:bookmarkStart w:id="7526" w:name="_Toc363921740"/>
      <w:bookmarkStart w:id="7527" w:name="_Toc363923545"/>
      <w:bookmarkStart w:id="7528" w:name="_Toc363925349"/>
      <w:bookmarkStart w:id="7529" w:name="_Toc363927158"/>
      <w:bookmarkStart w:id="7530" w:name="_Toc363918130"/>
      <w:bookmarkStart w:id="7531" w:name="_Toc363919936"/>
      <w:bookmarkStart w:id="7532" w:name="_Toc363921741"/>
      <w:bookmarkStart w:id="7533" w:name="_Toc363923546"/>
      <w:bookmarkStart w:id="7534" w:name="_Toc363925350"/>
      <w:bookmarkStart w:id="7535" w:name="_Toc363927159"/>
      <w:bookmarkStart w:id="7536" w:name="_Toc363918131"/>
      <w:bookmarkStart w:id="7537" w:name="_Toc363919937"/>
      <w:bookmarkStart w:id="7538" w:name="_Toc363921742"/>
      <w:bookmarkStart w:id="7539" w:name="_Toc363923547"/>
      <w:bookmarkStart w:id="7540" w:name="_Toc363925351"/>
      <w:bookmarkStart w:id="7541" w:name="_Toc363927160"/>
      <w:bookmarkStart w:id="7542" w:name="_Toc363918132"/>
      <w:bookmarkStart w:id="7543" w:name="_Toc363919938"/>
      <w:bookmarkStart w:id="7544" w:name="_Toc363921743"/>
      <w:bookmarkStart w:id="7545" w:name="_Toc363923548"/>
      <w:bookmarkStart w:id="7546" w:name="_Toc363925352"/>
      <w:bookmarkStart w:id="7547" w:name="_Toc363927161"/>
      <w:bookmarkStart w:id="7548" w:name="_Toc363918133"/>
      <w:bookmarkStart w:id="7549" w:name="_Toc363919939"/>
      <w:bookmarkStart w:id="7550" w:name="_Toc363921744"/>
      <w:bookmarkStart w:id="7551" w:name="_Toc363923549"/>
      <w:bookmarkStart w:id="7552" w:name="_Toc363925353"/>
      <w:bookmarkStart w:id="7553" w:name="_Toc363927162"/>
      <w:bookmarkStart w:id="7554" w:name="_Toc363918134"/>
      <w:bookmarkStart w:id="7555" w:name="_Toc363919940"/>
      <w:bookmarkStart w:id="7556" w:name="_Toc363921745"/>
      <w:bookmarkStart w:id="7557" w:name="_Toc363923550"/>
      <w:bookmarkStart w:id="7558" w:name="_Toc363925354"/>
      <w:bookmarkStart w:id="7559" w:name="_Toc363927163"/>
      <w:bookmarkStart w:id="7560" w:name="_Toc363918135"/>
      <w:bookmarkStart w:id="7561" w:name="_Toc363919941"/>
      <w:bookmarkStart w:id="7562" w:name="_Toc363921746"/>
      <w:bookmarkStart w:id="7563" w:name="_Toc363923551"/>
      <w:bookmarkStart w:id="7564" w:name="_Toc363925355"/>
      <w:bookmarkStart w:id="7565" w:name="_Toc363927164"/>
      <w:bookmarkStart w:id="7566" w:name="_Toc363918136"/>
      <w:bookmarkStart w:id="7567" w:name="_Toc363919942"/>
      <w:bookmarkStart w:id="7568" w:name="_Toc363921747"/>
      <w:bookmarkStart w:id="7569" w:name="_Toc363923552"/>
      <w:bookmarkStart w:id="7570" w:name="_Toc363925356"/>
      <w:bookmarkStart w:id="7571" w:name="_Toc363927165"/>
      <w:bookmarkStart w:id="7572" w:name="_Toc363918137"/>
      <w:bookmarkStart w:id="7573" w:name="_Toc363919943"/>
      <w:bookmarkStart w:id="7574" w:name="_Toc363921748"/>
      <w:bookmarkStart w:id="7575" w:name="_Toc363923553"/>
      <w:bookmarkStart w:id="7576" w:name="_Toc363925357"/>
      <w:bookmarkStart w:id="7577" w:name="_Toc363927166"/>
      <w:bookmarkStart w:id="7578" w:name="_Toc363918138"/>
      <w:bookmarkStart w:id="7579" w:name="_Toc363919944"/>
      <w:bookmarkStart w:id="7580" w:name="_Toc363921749"/>
      <w:bookmarkStart w:id="7581" w:name="_Toc363923554"/>
      <w:bookmarkStart w:id="7582" w:name="_Toc363925358"/>
      <w:bookmarkStart w:id="7583" w:name="_Toc363927167"/>
      <w:bookmarkStart w:id="7584" w:name="_Toc363918139"/>
      <w:bookmarkStart w:id="7585" w:name="_Toc363919945"/>
      <w:bookmarkStart w:id="7586" w:name="_Toc363921750"/>
      <w:bookmarkStart w:id="7587" w:name="_Toc363923555"/>
      <w:bookmarkStart w:id="7588" w:name="_Toc363925359"/>
      <w:bookmarkStart w:id="7589" w:name="_Toc363927168"/>
      <w:bookmarkStart w:id="7590" w:name="_Toc363918140"/>
      <w:bookmarkStart w:id="7591" w:name="_Toc363919946"/>
      <w:bookmarkStart w:id="7592" w:name="_Toc363921751"/>
      <w:bookmarkStart w:id="7593" w:name="_Toc363923556"/>
      <w:bookmarkStart w:id="7594" w:name="_Toc363925360"/>
      <w:bookmarkStart w:id="7595" w:name="_Toc363927169"/>
      <w:bookmarkStart w:id="7596" w:name="_Toc363918141"/>
      <w:bookmarkStart w:id="7597" w:name="_Toc363919947"/>
      <w:bookmarkStart w:id="7598" w:name="_Toc363921752"/>
      <w:bookmarkStart w:id="7599" w:name="_Toc363923557"/>
      <w:bookmarkStart w:id="7600" w:name="_Toc363925361"/>
      <w:bookmarkStart w:id="7601" w:name="_Toc363927170"/>
      <w:bookmarkStart w:id="7602" w:name="_Toc363918142"/>
      <w:bookmarkStart w:id="7603" w:name="_Toc363919948"/>
      <w:bookmarkStart w:id="7604" w:name="_Toc363921753"/>
      <w:bookmarkStart w:id="7605" w:name="_Toc363923558"/>
      <w:bookmarkStart w:id="7606" w:name="_Toc363925362"/>
      <w:bookmarkStart w:id="7607" w:name="_Toc363927171"/>
      <w:bookmarkStart w:id="7608" w:name="_Toc363918143"/>
      <w:bookmarkStart w:id="7609" w:name="_Toc363919949"/>
      <w:bookmarkStart w:id="7610" w:name="_Toc363921754"/>
      <w:bookmarkStart w:id="7611" w:name="_Toc363923559"/>
      <w:bookmarkStart w:id="7612" w:name="_Toc363925363"/>
      <w:bookmarkStart w:id="7613" w:name="_Toc363927172"/>
      <w:bookmarkStart w:id="7614" w:name="_Toc363918144"/>
      <w:bookmarkStart w:id="7615" w:name="_Toc363919950"/>
      <w:bookmarkStart w:id="7616" w:name="_Toc363921755"/>
      <w:bookmarkStart w:id="7617" w:name="_Toc363923560"/>
      <w:bookmarkStart w:id="7618" w:name="_Toc363925364"/>
      <w:bookmarkStart w:id="7619" w:name="_Toc363927173"/>
      <w:bookmarkStart w:id="7620" w:name="_Toc363918145"/>
      <w:bookmarkStart w:id="7621" w:name="_Toc363919951"/>
      <w:bookmarkStart w:id="7622" w:name="_Toc363921756"/>
      <w:bookmarkStart w:id="7623" w:name="_Toc363923561"/>
      <w:bookmarkStart w:id="7624" w:name="_Toc363925365"/>
      <w:bookmarkStart w:id="7625" w:name="_Toc363927174"/>
      <w:bookmarkStart w:id="7626" w:name="_Toc363918146"/>
      <w:bookmarkStart w:id="7627" w:name="_Toc363919952"/>
      <w:bookmarkStart w:id="7628" w:name="_Toc363921757"/>
      <w:bookmarkStart w:id="7629" w:name="_Toc363923562"/>
      <w:bookmarkStart w:id="7630" w:name="_Toc363925366"/>
      <w:bookmarkStart w:id="7631" w:name="_Toc363927175"/>
      <w:bookmarkStart w:id="7632" w:name="_Toc363918147"/>
      <w:bookmarkStart w:id="7633" w:name="_Toc363919953"/>
      <w:bookmarkStart w:id="7634" w:name="_Toc363921758"/>
      <w:bookmarkStart w:id="7635" w:name="_Toc363923563"/>
      <w:bookmarkStart w:id="7636" w:name="_Toc363925367"/>
      <w:bookmarkStart w:id="7637" w:name="_Toc363927176"/>
      <w:bookmarkStart w:id="7638" w:name="_Toc363918148"/>
      <w:bookmarkStart w:id="7639" w:name="_Toc363919954"/>
      <w:bookmarkStart w:id="7640" w:name="_Toc363921759"/>
      <w:bookmarkStart w:id="7641" w:name="_Toc363923564"/>
      <w:bookmarkStart w:id="7642" w:name="_Toc363925368"/>
      <w:bookmarkStart w:id="7643" w:name="_Toc363927177"/>
      <w:bookmarkStart w:id="7644" w:name="_Toc363918149"/>
      <w:bookmarkStart w:id="7645" w:name="_Toc363919955"/>
      <w:bookmarkStart w:id="7646" w:name="_Toc363921760"/>
      <w:bookmarkStart w:id="7647" w:name="_Toc363923565"/>
      <w:bookmarkStart w:id="7648" w:name="_Toc363925369"/>
      <w:bookmarkStart w:id="7649" w:name="_Toc363927178"/>
      <w:bookmarkStart w:id="7650" w:name="_Toc363918150"/>
      <w:bookmarkStart w:id="7651" w:name="_Toc363919956"/>
      <w:bookmarkStart w:id="7652" w:name="_Toc363921761"/>
      <w:bookmarkStart w:id="7653" w:name="_Toc363923566"/>
      <w:bookmarkStart w:id="7654" w:name="_Toc363925370"/>
      <w:bookmarkStart w:id="7655" w:name="_Toc363927179"/>
      <w:bookmarkStart w:id="7656" w:name="_Toc363918151"/>
      <w:bookmarkStart w:id="7657" w:name="_Toc363919957"/>
      <w:bookmarkStart w:id="7658" w:name="_Toc363921762"/>
      <w:bookmarkStart w:id="7659" w:name="_Toc363923567"/>
      <w:bookmarkStart w:id="7660" w:name="_Toc363925371"/>
      <w:bookmarkStart w:id="7661" w:name="_Toc363927180"/>
      <w:bookmarkStart w:id="7662" w:name="_Toc363918152"/>
      <w:bookmarkStart w:id="7663" w:name="_Toc363919958"/>
      <w:bookmarkStart w:id="7664" w:name="_Toc363921763"/>
      <w:bookmarkStart w:id="7665" w:name="_Toc363923568"/>
      <w:bookmarkStart w:id="7666" w:name="_Toc363925372"/>
      <w:bookmarkStart w:id="7667" w:name="_Toc363927181"/>
      <w:bookmarkStart w:id="7668" w:name="_Toc363918153"/>
      <w:bookmarkStart w:id="7669" w:name="_Toc363919959"/>
      <w:bookmarkStart w:id="7670" w:name="_Toc363921764"/>
      <w:bookmarkStart w:id="7671" w:name="_Toc363923569"/>
      <w:bookmarkStart w:id="7672" w:name="_Toc363925373"/>
      <w:bookmarkStart w:id="7673" w:name="_Toc363927182"/>
      <w:bookmarkStart w:id="7674" w:name="_Toc363918154"/>
      <w:bookmarkStart w:id="7675" w:name="_Toc363919960"/>
      <w:bookmarkStart w:id="7676" w:name="_Toc363921765"/>
      <w:bookmarkStart w:id="7677" w:name="_Toc363923570"/>
      <w:bookmarkStart w:id="7678" w:name="_Toc363925374"/>
      <w:bookmarkStart w:id="7679" w:name="_Toc363927183"/>
      <w:bookmarkStart w:id="7680" w:name="_Toc363918155"/>
      <w:bookmarkStart w:id="7681" w:name="_Toc363919961"/>
      <w:bookmarkStart w:id="7682" w:name="_Toc363921766"/>
      <w:bookmarkStart w:id="7683" w:name="_Toc363923571"/>
      <w:bookmarkStart w:id="7684" w:name="_Toc363925375"/>
      <w:bookmarkStart w:id="7685" w:name="_Toc363927184"/>
      <w:bookmarkStart w:id="7686" w:name="_Toc363918156"/>
      <w:bookmarkStart w:id="7687" w:name="_Toc363919962"/>
      <w:bookmarkStart w:id="7688" w:name="_Toc363921767"/>
      <w:bookmarkStart w:id="7689" w:name="_Toc363923572"/>
      <w:bookmarkStart w:id="7690" w:name="_Toc363925376"/>
      <w:bookmarkStart w:id="7691" w:name="_Toc363927185"/>
      <w:bookmarkStart w:id="7692" w:name="_Toc363918157"/>
      <w:bookmarkStart w:id="7693" w:name="_Toc363919963"/>
      <w:bookmarkStart w:id="7694" w:name="_Toc363921768"/>
      <w:bookmarkStart w:id="7695" w:name="_Toc363923573"/>
      <w:bookmarkStart w:id="7696" w:name="_Toc363925377"/>
      <w:bookmarkStart w:id="7697" w:name="_Toc363927186"/>
      <w:bookmarkStart w:id="7698" w:name="_Toc363918158"/>
      <w:bookmarkStart w:id="7699" w:name="_Toc363919964"/>
      <w:bookmarkStart w:id="7700" w:name="_Toc363921769"/>
      <w:bookmarkStart w:id="7701" w:name="_Toc363923574"/>
      <w:bookmarkStart w:id="7702" w:name="_Toc363925378"/>
      <w:bookmarkStart w:id="7703" w:name="_Toc363927187"/>
      <w:bookmarkStart w:id="7704" w:name="_Toc363918159"/>
      <w:bookmarkStart w:id="7705" w:name="_Toc363919965"/>
      <w:bookmarkStart w:id="7706" w:name="_Toc363921770"/>
      <w:bookmarkStart w:id="7707" w:name="_Toc363923575"/>
      <w:bookmarkStart w:id="7708" w:name="_Toc363925379"/>
      <w:bookmarkStart w:id="7709" w:name="_Toc363927188"/>
      <w:bookmarkStart w:id="7710" w:name="_Toc363918160"/>
      <w:bookmarkStart w:id="7711" w:name="_Toc363919966"/>
      <w:bookmarkStart w:id="7712" w:name="_Toc363921771"/>
      <w:bookmarkStart w:id="7713" w:name="_Toc363923576"/>
      <w:bookmarkStart w:id="7714" w:name="_Toc363925380"/>
      <w:bookmarkStart w:id="7715" w:name="_Toc363927189"/>
      <w:bookmarkStart w:id="7716" w:name="_Toc363918161"/>
      <w:bookmarkStart w:id="7717" w:name="_Toc363919967"/>
      <w:bookmarkStart w:id="7718" w:name="_Toc363921772"/>
      <w:bookmarkStart w:id="7719" w:name="_Toc363923577"/>
      <w:bookmarkStart w:id="7720" w:name="_Toc363925381"/>
      <w:bookmarkStart w:id="7721" w:name="_Toc363927190"/>
      <w:bookmarkStart w:id="7722" w:name="_Toc363918162"/>
      <w:bookmarkStart w:id="7723" w:name="_Toc363919968"/>
      <w:bookmarkStart w:id="7724" w:name="_Toc363921773"/>
      <w:bookmarkStart w:id="7725" w:name="_Toc363923578"/>
      <w:bookmarkStart w:id="7726" w:name="_Toc363925382"/>
      <w:bookmarkStart w:id="7727" w:name="_Toc363927191"/>
      <w:bookmarkStart w:id="7728" w:name="_Toc363918163"/>
      <w:bookmarkStart w:id="7729" w:name="_Toc363919969"/>
      <w:bookmarkStart w:id="7730" w:name="_Toc363921774"/>
      <w:bookmarkStart w:id="7731" w:name="_Toc363923579"/>
      <w:bookmarkStart w:id="7732" w:name="_Toc363925383"/>
      <w:bookmarkStart w:id="7733" w:name="_Toc363927192"/>
      <w:bookmarkStart w:id="7734" w:name="_Toc363918164"/>
      <w:bookmarkStart w:id="7735" w:name="_Toc363919970"/>
      <w:bookmarkStart w:id="7736" w:name="_Toc363921775"/>
      <w:bookmarkStart w:id="7737" w:name="_Toc363923580"/>
      <w:bookmarkStart w:id="7738" w:name="_Toc363925384"/>
      <w:bookmarkStart w:id="7739" w:name="_Toc363927193"/>
      <w:bookmarkStart w:id="7740" w:name="_Toc363918165"/>
      <w:bookmarkStart w:id="7741" w:name="_Toc363919971"/>
      <w:bookmarkStart w:id="7742" w:name="_Toc363921776"/>
      <w:bookmarkStart w:id="7743" w:name="_Toc363923581"/>
      <w:bookmarkStart w:id="7744" w:name="_Toc363925385"/>
      <w:bookmarkStart w:id="7745" w:name="_Toc363927194"/>
      <w:bookmarkStart w:id="7746" w:name="_Toc363918166"/>
      <w:bookmarkStart w:id="7747" w:name="_Toc363919972"/>
      <w:bookmarkStart w:id="7748" w:name="_Toc363921777"/>
      <w:bookmarkStart w:id="7749" w:name="_Toc363923582"/>
      <w:bookmarkStart w:id="7750" w:name="_Toc363925386"/>
      <w:bookmarkStart w:id="7751" w:name="_Toc363927195"/>
      <w:bookmarkStart w:id="7752" w:name="_Toc363918167"/>
      <w:bookmarkStart w:id="7753" w:name="_Toc363919973"/>
      <w:bookmarkStart w:id="7754" w:name="_Toc363921778"/>
      <w:bookmarkStart w:id="7755" w:name="_Toc363923583"/>
      <w:bookmarkStart w:id="7756" w:name="_Toc363925387"/>
      <w:bookmarkStart w:id="7757" w:name="_Toc363927196"/>
      <w:bookmarkStart w:id="7758" w:name="_Toc363918168"/>
      <w:bookmarkStart w:id="7759" w:name="_Toc363919974"/>
      <w:bookmarkStart w:id="7760" w:name="_Toc363921779"/>
      <w:bookmarkStart w:id="7761" w:name="_Toc363923584"/>
      <w:bookmarkStart w:id="7762" w:name="_Toc363925388"/>
      <w:bookmarkStart w:id="7763" w:name="_Toc363927197"/>
      <w:bookmarkStart w:id="7764" w:name="_Toc363918169"/>
      <w:bookmarkStart w:id="7765" w:name="_Toc363919975"/>
      <w:bookmarkStart w:id="7766" w:name="_Toc363921780"/>
      <w:bookmarkStart w:id="7767" w:name="_Toc363923585"/>
      <w:bookmarkStart w:id="7768" w:name="_Toc363925389"/>
      <w:bookmarkStart w:id="7769" w:name="_Toc363927198"/>
      <w:bookmarkStart w:id="7770" w:name="_Toc363918170"/>
      <w:bookmarkStart w:id="7771" w:name="_Toc363919976"/>
      <w:bookmarkStart w:id="7772" w:name="_Toc363921781"/>
      <w:bookmarkStart w:id="7773" w:name="_Toc363923586"/>
      <w:bookmarkStart w:id="7774" w:name="_Toc363925390"/>
      <w:bookmarkStart w:id="7775" w:name="_Toc363927199"/>
      <w:bookmarkStart w:id="7776" w:name="_Toc363918171"/>
      <w:bookmarkStart w:id="7777" w:name="_Toc363919977"/>
      <w:bookmarkStart w:id="7778" w:name="_Toc363921782"/>
      <w:bookmarkStart w:id="7779" w:name="_Toc363923587"/>
      <w:bookmarkStart w:id="7780" w:name="_Toc363925391"/>
      <w:bookmarkStart w:id="7781" w:name="_Toc363927200"/>
      <w:bookmarkStart w:id="7782" w:name="_Toc363918172"/>
      <w:bookmarkStart w:id="7783" w:name="_Toc363919978"/>
      <w:bookmarkStart w:id="7784" w:name="_Toc363921783"/>
      <w:bookmarkStart w:id="7785" w:name="_Toc363923588"/>
      <w:bookmarkStart w:id="7786" w:name="_Toc363925392"/>
      <w:bookmarkStart w:id="7787" w:name="_Toc363927201"/>
      <w:bookmarkStart w:id="7788" w:name="_Toc363918173"/>
      <w:bookmarkStart w:id="7789" w:name="_Toc363919979"/>
      <w:bookmarkStart w:id="7790" w:name="_Toc363921784"/>
      <w:bookmarkStart w:id="7791" w:name="_Toc363923589"/>
      <w:bookmarkStart w:id="7792" w:name="_Toc363925393"/>
      <w:bookmarkStart w:id="7793" w:name="_Toc363927202"/>
      <w:bookmarkStart w:id="7794" w:name="_Toc363918174"/>
      <w:bookmarkStart w:id="7795" w:name="_Toc363919980"/>
      <w:bookmarkStart w:id="7796" w:name="_Toc363921785"/>
      <w:bookmarkStart w:id="7797" w:name="_Toc363923590"/>
      <w:bookmarkStart w:id="7798" w:name="_Toc363925394"/>
      <w:bookmarkStart w:id="7799" w:name="_Toc363927203"/>
      <w:bookmarkStart w:id="7800" w:name="_Toc363918175"/>
      <w:bookmarkStart w:id="7801" w:name="_Toc363919981"/>
      <w:bookmarkStart w:id="7802" w:name="_Toc363921786"/>
      <w:bookmarkStart w:id="7803" w:name="_Toc363923591"/>
      <w:bookmarkStart w:id="7804" w:name="_Toc363925395"/>
      <w:bookmarkStart w:id="7805" w:name="_Toc363927204"/>
      <w:bookmarkStart w:id="7806" w:name="_Toc363918176"/>
      <w:bookmarkStart w:id="7807" w:name="_Toc363919982"/>
      <w:bookmarkStart w:id="7808" w:name="_Toc363921787"/>
      <w:bookmarkStart w:id="7809" w:name="_Toc363923592"/>
      <w:bookmarkStart w:id="7810" w:name="_Toc363925396"/>
      <w:bookmarkStart w:id="7811" w:name="_Toc363927205"/>
      <w:bookmarkStart w:id="7812" w:name="_Toc363918177"/>
      <w:bookmarkStart w:id="7813" w:name="_Toc363919983"/>
      <w:bookmarkStart w:id="7814" w:name="_Toc363921788"/>
      <w:bookmarkStart w:id="7815" w:name="_Toc363923593"/>
      <w:bookmarkStart w:id="7816" w:name="_Toc363925397"/>
      <w:bookmarkStart w:id="7817" w:name="_Toc363927206"/>
      <w:bookmarkStart w:id="7818" w:name="_Toc363918178"/>
      <w:bookmarkStart w:id="7819" w:name="_Toc363919984"/>
      <w:bookmarkStart w:id="7820" w:name="_Toc363921789"/>
      <w:bookmarkStart w:id="7821" w:name="_Toc363923594"/>
      <w:bookmarkStart w:id="7822" w:name="_Toc363925398"/>
      <w:bookmarkStart w:id="7823" w:name="_Toc363927207"/>
      <w:bookmarkStart w:id="7824" w:name="_Toc363918179"/>
      <w:bookmarkStart w:id="7825" w:name="_Toc363919985"/>
      <w:bookmarkStart w:id="7826" w:name="_Toc363921790"/>
      <w:bookmarkStart w:id="7827" w:name="_Toc363923595"/>
      <w:bookmarkStart w:id="7828" w:name="_Toc363925399"/>
      <w:bookmarkStart w:id="7829" w:name="_Toc363927208"/>
      <w:bookmarkStart w:id="7830" w:name="_Toc363918180"/>
      <w:bookmarkStart w:id="7831" w:name="_Toc363919986"/>
      <w:bookmarkStart w:id="7832" w:name="_Toc363921791"/>
      <w:bookmarkStart w:id="7833" w:name="_Toc363923596"/>
      <w:bookmarkStart w:id="7834" w:name="_Toc363925400"/>
      <w:bookmarkStart w:id="7835" w:name="_Toc363927209"/>
      <w:bookmarkStart w:id="7836" w:name="_Toc363918181"/>
      <w:bookmarkStart w:id="7837" w:name="_Toc363919987"/>
      <w:bookmarkStart w:id="7838" w:name="_Toc363921792"/>
      <w:bookmarkStart w:id="7839" w:name="_Toc363923597"/>
      <w:bookmarkStart w:id="7840" w:name="_Toc363925401"/>
      <w:bookmarkStart w:id="7841" w:name="_Toc363927210"/>
      <w:bookmarkStart w:id="7842" w:name="_Toc363918182"/>
      <w:bookmarkStart w:id="7843" w:name="_Toc363919988"/>
      <w:bookmarkStart w:id="7844" w:name="_Toc363921793"/>
      <w:bookmarkStart w:id="7845" w:name="_Toc363923598"/>
      <w:bookmarkStart w:id="7846" w:name="_Toc363925402"/>
      <w:bookmarkStart w:id="7847" w:name="_Toc363927211"/>
      <w:bookmarkStart w:id="7848" w:name="_Toc363918183"/>
      <w:bookmarkStart w:id="7849" w:name="_Toc363919989"/>
      <w:bookmarkStart w:id="7850" w:name="_Toc363921794"/>
      <w:bookmarkStart w:id="7851" w:name="_Toc363923599"/>
      <w:bookmarkStart w:id="7852" w:name="_Toc363925403"/>
      <w:bookmarkStart w:id="7853" w:name="_Toc363927212"/>
      <w:bookmarkStart w:id="7854" w:name="_Toc363918184"/>
      <w:bookmarkStart w:id="7855" w:name="_Toc363919990"/>
      <w:bookmarkStart w:id="7856" w:name="_Toc363921795"/>
      <w:bookmarkStart w:id="7857" w:name="_Toc363923600"/>
      <w:bookmarkStart w:id="7858" w:name="_Toc363925404"/>
      <w:bookmarkStart w:id="7859" w:name="_Toc363927213"/>
      <w:bookmarkStart w:id="7860" w:name="_Toc363918185"/>
      <w:bookmarkStart w:id="7861" w:name="_Toc363919991"/>
      <w:bookmarkStart w:id="7862" w:name="_Toc363921796"/>
      <w:bookmarkStart w:id="7863" w:name="_Toc363923601"/>
      <w:bookmarkStart w:id="7864" w:name="_Toc363925405"/>
      <w:bookmarkStart w:id="7865" w:name="_Toc363927214"/>
      <w:bookmarkStart w:id="7866" w:name="_Toc363918186"/>
      <w:bookmarkStart w:id="7867" w:name="_Toc363919992"/>
      <w:bookmarkStart w:id="7868" w:name="_Toc363921797"/>
      <w:bookmarkStart w:id="7869" w:name="_Toc363923602"/>
      <w:bookmarkStart w:id="7870" w:name="_Toc363925406"/>
      <w:bookmarkStart w:id="7871" w:name="_Toc363927215"/>
      <w:bookmarkStart w:id="7872" w:name="_Toc363918187"/>
      <w:bookmarkStart w:id="7873" w:name="_Toc363919993"/>
      <w:bookmarkStart w:id="7874" w:name="_Toc363921798"/>
      <w:bookmarkStart w:id="7875" w:name="_Toc363923603"/>
      <w:bookmarkStart w:id="7876" w:name="_Toc363925407"/>
      <w:bookmarkStart w:id="7877" w:name="_Toc363927216"/>
      <w:bookmarkStart w:id="7878" w:name="_Toc363918188"/>
      <w:bookmarkStart w:id="7879" w:name="_Toc363919994"/>
      <w:bookmarkStart w:id="7880" w:name="_Toc363921799"/>
      <w:bookmarkStart w:id="7881" w:name="_Toc363923604"/>
      <w:bookmarkStart w:id="7882" w:name="_Toc363925408"/>
      <w:bookmarkStart w:id="7883" w:name="_Toc363927217"/>
      <w:bookmarkStart w:id="7884" w:name="_Toc363918189"/>
      <w:bookmarkStart w:id="7885" w:name="_Toc363919995"/>
      <w:bookmarkStart w:id="7886" w:name="_Toc363921800"/>
      <w:bookmarkStart w:id="7887" w:name="_Toc363923605"/>
      <w:bookmarkStart w:id="7888" w:name="_Toc363925409"/>
      <w:bookmarkStart w:id="7889" w:name="_Toc363927218"/>
      <w:bookmarkStart w:id="7890" w:name="_Toc363918190"/>
      <w:bookmarkStart w:id="7891" w:name="_Toc363919996"/>
      <w:bookmarkStart w:id="7892" w:name="_Toc363921801"/>
      <w:bookmarkStart w:id="7893" w:name="_Toc363923606"/>
      <w:bookmarkStart w:id="7894" w:name="_Toc363925410"/>
      <w:bookmarkStart w:id="7895" w:name="_Toc363927219"/>
      <w:bookmarkStart w:id="7896" w:name="_Toc363918191"/>
      <w:bookmarkStart w:id="7897" w:name="_Toc363919997"/>
      <w:bookmarkStart w:id="7898" w:name="_Toc363921802"/>
      <w:bookmarkStart w:id="7899" w:name="_Toc363923607"/>
      <w:bookmarkStart w:id="7900" w:name="_Toc363925411"/>
      <w:bookmarkStart w:id="7901" w:name="_Toc363927220"/>
      <w:bookmarkStart w:id="7902" w:name="_Toc363918192"/>
      <w:bookmarkStart w:id="7903" w:name="_Toc363919998"/>
      <w:bookmarkStart w:id="7904" w:name="_Toc363921803"/>
      <w:bookmarkStart w:id="7905" w:name="_Toc363923608"/>
      <w:bookmarkStart w:id="7906" w:name="_Toc363925412"/>
      <w:bookmarkStart w:id="7907" w:name="_Toc363927221"/>
      <w:bookmarkStart w:id="7908" w:name="_Toc363918193"/>
      <w:bookmarkStart w:id="7909" w:name="_Toc363919999"/>
      <w:bookmarkStart w:id="7910" w:name="_Toc363921804"/>
      <w:bookmarkStart w:id="7911" w:name="_Toc363923609"/>
      <w:bookmarkStart w:id="7912" w:name="_Toc363925413"/>
      <w:bookmarkStart w:id="7913" w:name="_Toc363927222"/>
      <w:bookmarkStart w:id="7914" w:name="_Toc363918194"/>
      <w:bookmarkStart w:id="7915" w:name="_Toc363920000"/>
      <w:bookmarkStart w:id="7916" w:name="_Toc363921805"/>
      <w:bookmarkStart w:id="7917" w:name="_Toc363923610"/>
      <w:bookmarkStart w:id="7918" w:name="_Toc363925414"/>
      <w:bookmarkStart w:id="7919" w:name="_Toc363927223"/>
      <w:bookmarkStart w:id="7920" w:name="_Toc363918195"/>
      <w:bookmarkStart w:id="7921" w:name="_Toc363920001"/>
      <w:bookmarkStart w:id="7922" w:name="_Toc363921806"/>
      <w:bookmarkStart w:id="7923" w:name="_Toc363923611"/>
      <w:bookmarkStart w:id="7924" w:name="_Toc363925415"/>
      <w:bookmarkStart w:id="7925" w:name="_Toc363927224"/>
      <w:bookmarkStart w:id="7926" w:name="_Toc363918196"/>
      <w:bookmarkStart w:id="7927" w:name="_Toc363920002"/>
      <w:bookmarkStart w:id="7928" w:name="_Toc363921807"/>
      <w:bookmarkStart w:id="7929" w:name="_Toc363923612"/>
      <w:bookmarkStart w:id="7930" w:name="_Toc363925416"/>
      <w:bookmarkStart w:id="7931" w:name="_Toc363927225"/>
      <w:bookmarkStart w:id="7932" w:name="_Toc363918197"/>
      <w:bookmarkStart w:id="7933" w:name="_Toc363920003"/>
      <w:bookmarkStart w:id="7934" w:name="_Toc363921808"/>
      <w:bookmarkStart w:id="7935" w:name="_Toc363923613"/>
      <w:bookmarkStart w:id="7936" w:name="_Toc363925417"/>
      <w:bookmarkStart w:id="7937" w:name="_Toc363927226"/>
      <w:bookmarkStart w:id="7938" w:name="_Toc363918198"/>
      <w:bookmarkStart w:id="7939" w:name="_Toc363920004"/>
      <w:bookmarkStart w:id="7940" w:name="_Toc363921809"/>
      <w:bookmarkStart w:id="7941" w:name="_Toc363923614"/>
      <w:bookmarkStart w:id="7942" w:name="_Toc363925418"/>
      <w:bookmarkStart w:id="7943" w:name="_Toc363927227"/>
      <w:bookmarkStart w:id="7944" w:name="_Toc363918199"/>
      <w:bookmarkStart w:id="7945" w:name="_Toc363920005"/>
      <w:bookmarkStart w:id="7946" w:name="_Toc363921810"/>
      <w:bookmarkStart w:id="7947" w:name="_Toc363923615"/>
      <w:bookmarkStart w:id="7948" w:name="_Toc363925419"/>
      <w:bookmarkStart w:id="7949" w:name="_Toc363927228"/>
      <w:bookmarkStart w:id="7950" w:name="_Toc363918200"/>
      <w:bookmarkStart w:id="7951" w:name="_Toc363920006"/>
      <w:bookmarkStart w:id="7952" w:name="_Toc363921811"/>
      <w:bookmarkStart w:id="7953" w:name="_Toc363923616"/>
      <w:bookmarkStart w:id="7954" w:name="_Toc363925420"/>
      <w:bookmarkStart w:id="7955" w:name="_Toc363927229"/>
      <w:bookmarkStart w:id="7956" w:name="_Toc363918201"/>
      <w:bookmarkStart w:id="7957" w:name="_Toc363920007"/>
      <w:bookmarkStart w:id="7958" w:name="_Toc363921812"/>
      <w:bookmarkStart w:id="7959" w:name="_Toc363923617"/>
      <w:bookmarkStart w:id="7960" w:name="_Toc363925421"/>
      <w:bookmarkStart w:id="7961" w:name="_Toc363927230"/>
      <w:bookmarkStart w:id="7962" w:name="_Toc363918202"/>
      <w:bookmarkStart w:id="7963" w:name="_Toc363920008"/>
      <w:bookmarkStart w:id="7964" w:name="_Toc363921813"/>
      <w:bookmarkStart w:id="7965" w:name="_Toc363923618"/>
      <w:bookmarkStart w:id="7966" w:name="_Toc363925422"/>
      <w:bookmarkStart w:id="7967" w:name="_Toc363927231"/>
      <w:bookmarkStart w:id="7968" w:name="_Toc363918203"/>
      <w:bookmarkStart w:id="7969" w:name="_Toc363920009"/>
      <w:bookmarkStart w:id="7970" w:name="_Toc363921814"/>
      <w:bookmarkStart w:id="7971" w:name="_Toc363923619"/>
      <w:bookmarkStart w:id="7972" w:name="_Toc363925423"/>
      <w:bookmarkStart w:id="7973" w:name="_Toc363927232"/>
      <w:bookmarkStart w:id="7974" w:name="_Toc363918204"/>
      <w:bookmarkStart w:id="7975" w:name="_Toc363920010"/>
      <w:bookmarkStart w:id="7976" w:name="_Toc363921815"/>
      <w:bookmarkStart w:id="7977" w:name="_Toc363923620"/>
      <w:bookmarkStart w:id="7978" w:name="_Toc363925424"/>
      <w:bookmarkStart w:id="7979" w:name="_Toc363927233"/>
      <w:bookmarkStart w:id="7980" w:name="_Toc363918205"/>
      <w:bookmarkStart w:id="7981" w:name="_Toc363920011"/>
      <w:bookmarkStart w:id="7982" w:name="_Toc363921816"/>
      <w:bookmarkStart w:id="7983" w:name="_Toc363923621"/>
      <w:bookmarkStart w:id="7984" w:name="_Toc363925425"/>
      <w:bookmarkStart w:id="7985" w:name="_Toc363927234"/>
      <w:bookmarkStart w:id="7986" w:name="_Toc363918206"/>
      <w:bookmarkStart w:id="7987" w:name="_Toc363920012"/>
      <w:bookmarkStart w:id="7988" w:name="_Toc363921817"/>
      <w:bookmarkStart w:id="7989" w:name="_Toc363923622"/>
      <w:bookmarkStart w:id="7990" w:name="_Toc363925426"/>
      <w:bookmarkStart w:id="7991" w:name="_Toc363927235"/>
      <w:bookmarkStart w:id="7992" w:name="_Toc363918207"/>
      <w:bookmarkStart w:id="7993" w:name="_Toc363920013"/>
      <w:bookmarkStart w:id="7994" w:name="_Toc363921818"/>
      <w:bookmarkStart w:id="7995" w:name="_Toc363923623"/>
      <w:bookmarkStart w:id="7996" w:name="_Toc363925427"/>
      <w:bookmarkStart w:id="7997" w:name="_Toc363927236"/>
      <w:bookmarkStart w:id="7998" w:name="_Toc363918208"/>
      <w:bookmarkStart w:id="7999" w:name="_Toc363920014"/>
      <w:bookmarkStart w:id="8000" w:name="_Toc363921819"/>
      <w:bookmarkStart w:id="8001" w:name="_Toc363923624"/>
      <w:bookmarkStart w:id="8002" w:name="_Toc363925428"/>
      <w:bookmarkStart w:id="8003" w:name="_Toc363927237"/>
      <w:bookmarkStart w:id="8004" w:name="_Toc363918209"/>
      <w:bookmarkStart w:id="8005" w:name="_Toc363920015"/>
      <w:bookmarkStart w:id="8006" w:name="_Toc363921820"/>
      <w:bookmarkStart w:id="8007" w:name="_Toc363923625"/>
      <w:bookmarkStart w:id="8008" w:name="_Toc363925429"/>
      <w:bookmarkStart w:id="8009" w:name="_Toc363927238"/>
      <w:bookmarkStart w:id="8010" w:name="_Toc363918210"/>
      <w:bookmarkStart w:id="8011" w:name="_Toc363920016"/>
      <w:bookmarkStart w:id="8012" w:name="_Toc363921821"/>
      <w:bookmarkStart w:id="8013" w:name="_Toc363923626"/>
      <w:bookmarkStart w:id="8014" w:name="_Toc363925430"/>
      <w:bookmarkStart w:id="8015" w:name="_Toc363927239"/>
      <w:bookmarkStart w:id="8016" w:name="_Toc363918211"/>
      <w:bookmarkStart w:id="8017" w:name="_Toc363920017"/>
      <w:bookmarkStart w:id="8018" w:name="_Toc363921822"/>
      <w:bookmarkStart w:id="8019" w:name="_Toc363923627"/>
      <w:bookmarkStart w:id="8020" w:name="_Toc363925431"/>
      <w:bookmarkStart w:id="8021" w:name="_Toc363927240"/>
      <w:bookmarkStart w:id="8022" w:name="_Toc363918212"/>
      <w:bookmarkStart w:id="8023" w:name="_Toc363920018"/>
      <w:bookmarkStart w:id="8024" w:name="_Toc363921823"/>
      <w:bookmarkStart w:id="8025" w:name="_Toc363923628"/>
      <w:bookmarkStart w:id="8026" w:name="_Toc363925432"/>
      <w:bookmarkStart w:id="8027" w:name="_Toc363927241"/>
      <w:bookmarkStart w:id="8028" w:name="_Toc363918213"/>
      <w:bookmarkStart w:id="8029" w:name="_Toc363920019"/>
      <w:bookmarkStart w:id="8030" w:name="_Toc363921824"/>
      <w:bookmarkStart w:id="8031" w:name="_Toc363923629"/>
      <w:bookmarkStart w:id="8032" w:name="_Toc363925433"/>
      <w:bookmarkStart w:id="8033" w:name="_Toc363927242"/>
      <w:bookmarkStart w:id="8034" w:name="_Toc363918214"/>
      <w:bookmarkStart w:id="8035" w:name="_Toc363920020"/>
      <w:bookmarkStart w:id="8036" w:name="_Toc363921825"/>
      <w:bookmarkStart w:id="8037" w:name="_Toc363923630"/>
      <w:bookmarkStart w:id="8038" w:name="_Toc363925434"/>
      <w:bookmarkStart w:id="8039" w:name="_Toc363927243"/>
      <w:bookmarkStart w:id="8040" w:name="_Toc363918215"/>
      <w:bookmarkStart w:id="8041" w:name="_Toc363920021"/>
      <w:bookmarkStart w:id="8042" w:name="_Toc363921826"/>
      <w:bookmarkStart w:id="8043" w:name="_Toc363923631"/>
      <w:bookmarkStart w:id="8044" w:name="_Toc363925435"/>
      <w:bookmarkStart w:id="8045" w:name="_Toc363927244"/>
      <w:bookmarkStart w:id="8046" w:name="_Toc363918216"/>
      <w:bookmarkStart w:id="8047" w:name="_Toc363920022"/>
      <w:bookmarkStart w:id="8048" w:name="_Toc363921827"/>
      <w:bookmarkStart w:id="8049" w:name="_Toc363923632"/>
      <w:bookmarkStart w:id="8050" w:name="_Toc363925436"/>
      <w:bookmarkStart w:id="8051" w:name="_Toc363927245"/>
      <w:bookmarkStart w:id="8052" w:name="_Toc363918217"/>
      <w:bookmarkStart w:id="8053" w:name="_Toc363920023"/>
      <w:bookmarkStart w:id="8054" w:name="_Toc363921828"/>
      <w:bookmarkStart w:id="8055" w:name="_Toc363923633"/>
      <w:bookmarkStart w:id="8056" w:name="_Toc363925437"/>
      <w:bookmarkStart w:id="8057" w:name="_Toc363927246"/>
      <w:bookmarkStart w:id="8058" w:name="_Toc363918218"/>
      <w:bookmarkStart w:id="8059" w:name="_Toc363920024"/>
      <w:bookmarkStart w:id="8060" w:name="_Toc363921829"/>
      <w:bookmarkStart w:id="8061" w:name="_Toc363923634"/>
      <w:bookmarkStart w:id="8062" w:name="_Toc363925438"/>
      <w:bookmarkStart w:id="8063" w:name="_Toc363927247"/>
      <w:bookmarkStart w:id="8064" w:name="_Toc363918219"/>
      <w:bookmarkStart w:id="8065" w:name="_Toc363920025"/>
      <w:bookmarkStart w:id="8066" w:name="_Toc363921830"/>
      <w:bookmarkStart w:id="8067" w:name="_Toc363923635"/>
      <w:bookmarkStart w:id="8068" w:name="_Toc363925439"/>
      <w:bookmarkStart w:id="8069" w:name="_Toc363927248"/>
      <w:bookmarkStart w:id="8070" w:name="_Toc363918220"/>
      <w:bookmarkStart w:id="8071" w:name="_Toc363920026"/>
      <w:bookmarkStart w:id="8072" w:name="_Toc363921831"/>
      <w:bookmarkStart w:id="8073" w:name="_Toc363923636"/>
      <w:bookmarkStart w:id="8074" w:name="_Toc363925440"/>
      <w:bookmarkStart w:id="8075" w:name="_Toc363927249"/>
      <w:bookmarkStart w:id="8076" w:name="_Toc363918221"/>
      <w:bookmarkStart w:id="8077" w:name="_Toc363920027"/>
      <w:bookmarkStart w:id="8078" w:name="_Toc363921832"/>
      <w:bookmarkStart w:id="8079" w:name="_Toc363923637"/>
      <w:bookmarkStart w:id="8080" w:name="_Toc363925441"/>
      <w:bookmarkStart w:id="8081" w:name="_Toc363927250"/>
      <w:bookmarkStart w:id="8082" w:name="_Toc363918222"/>
      <w:bookmarkStart w:id="8083" w:name="_Toc363920028"/>
      <w:bookmarkStart w:id="8084" w:name="_Toc363921833"/>
      <w:bookmarkStart w:id="8085" w:name="_Toc363923638"/>
      <w:bookmarkStart w:id="8086" w:name="_Toc363925442"/>
      <w:bookmarkStart w:id="8087" w:name="_Toc363927251"/>
      <w:bookmarkStart w:id="8088" w:name="_Toc363918223"/>
      <w:bookmarkStart w:id="8089" w:name="_Toc363920029"/>
      <w:bookmarkStart w:id="8090" w:name="_Toc363921834"/>
      <w:bookmarkStart w:id="8091" w:name="_Toc363923639"/>
      <w:bookmarkStart w:id="8092" w:name="_Toc363925443"/>
      <w:bookmarkStart w:id="8093" w:name="_Toc363927252"/>
      <w:bookmarkStart w:id="8094" w:name="_Toc363918224"/>
      <w:bookmarkStart w:id="8095" w:name="_Toc363920030"/>
      <w:bookmarkStart w:id="8096" w:name="_Toc363921835"/>
      <w:bookmarkStart w:id="8097" w:name="_Toc363923640"/>
      <w:bookmarkStart w:id="8098" w:name="_Toc363925444"/>
      <w:bookmarkStart w:id="8099" w:name="_Toc363927253"/>
      <w:bookmarkStart w:id="8100" w:name="_Toc363918225"/>
      <w:bookmarkStart w:id="8101" w:name="_Toc363920031"/>
      <w:bookmarkStart w:id="8102" w:name="_Toc363921836"/>
      <w:bookmarkStart w:id="8103" w:name="_Toc363923641"/>
      <w:bookmarkStart w:id="8104" w:name="_Toc363925445"/>
      <w:bookmarkStart w:id="8105" w:name="_Toc363927254"/>
      <w:bookmarkStart w:id="8106" w:name="_Toc363918226"/>
      <w:bookmarkStart w:id="8107" w:name="_Toc363920032"/>
      <w:bookmarkStart w:id="8108" w:name="_Toc363921837"/>
      <w:bookmarkStart w:id="8109" w:name="_Toc363923642"/>
      <w:bookmarkStart w:id="8110" w:name="_Toc363925446"/>
      <w:bookmarkStart w:id="8111" w:name="_Toc363927255"/>
      <w:bookmarkStart w:id="8112" w:name="_Toc363918227"/>
      <w:bookmarkStart w:id="8113" w:name="_Toc363920033"/>
      <w:bookmarkStart w:id="8114" w:name="_Toc363921838"/>
      <w:bookmarkStart w:id="8115" w:name="_Toc363923643"/>
      <w:bookmarkStart w:id="8116" w:name="_Toc363925447"/>
      <w:bookmarkStart w:id="8117" w:name="_Toc363927256"/>
      <w:bookmarkStart w:id="8118" w:name="_Toc363918228"/>
      <w:bookmarkStart w:id="8119" w:name="_Toc363920034"/>
      <w:bookmarkStart w:id="8120" w:name="_Toc363921839"/>
      <w:bookmarkStart w:id="8121" w:name="_Toc363923644"/>
      <w:bookmarkStart w:id="8122" w:name="_Toc363925448"/>
      <w:bookmarkStart w:id="8123" w:name="_Toc363927257"/>
      <w:bookmarkStart w:id="8124" w:name="_Toc363918229"/>
      <w:bookmarkStart w:id="8125" w:name="_Toc363920035"/>
      <w:bookmarkStart w:id="8126" w:name="_Toc363921840"/>
      <w:bookmarkStart w:id="8127" w:name="_Toc363923645"/>
      <w:bookmarkStart w:id="8128" w:name="_Toc363925449"/>
      <w:bookmarkStart w:id="8129" w:name="_Toc363927258"/>
      <w:bookmarkStart w:id="8130" w:name="_Toc363918230"/>
      <w:bookmarkStart w:id="8131" w:name="_Toc363920036"/>
      <w:bookmarkStart w:id="8132" w:name="_Toc363921841"/>
      <w:bookmarkStart w:id="8133" w:name="_Toc363923646"/>
      <w:bookmarkStart w:id="8134" w:name="_Toc363925450"/>
      <w:bookmarkStart w:id="8135" w:name="_Toc363927259"/>
      <w:bookmarkStart w:id="8136" w:name="_Toc363918231"/>
      <w:bookmarkStart w:id="8137" w:name="_Toc363920037"/>
      <w:bookmarkStart w:id="8138" w:name="_Toc363921842"/>
      <w:bookmarkStart w:id="8139" w:name="_Toc363923647"/>
      <w:bookmarkStart w:id="8140" w:name="_Toc363925451"/>
      <w:bookmarkStart w:id="8141" w:name="_Toc363927260"/>
      <w:bookmarkStart w:id="8142" w:name="_Toc363918232"/>
      <w:bookmarkStart w:id="8143" w:name="_Toc363920038"/>
      <w:bookmarkStart w:id="8144" w:name="_Toc363921843"/>
      <w:bookmarkStart w:id="8145" w:name="_Toc363923648"/>
      <w:bookmarkStart w:id="8146" w:name="_Toc363925452"/>
      <w:bookmarkStart w:id="8147" w:name="_Toc363927261"/>
      <w:bookmarkStart w:id="8148" w:name="_Toc363918233"/>
      <w:bookmarkStart w:id="8149" w:name="_Toc363920039"/>
      <w:bookmarkStart w:id="8150" w:name="_Toc363921844"/>
      <w:bookmarkStart w:id="8151" w:name="_Toc363923649"/>
      <w:bookmarkStart w:id="8152" w:name="_Toc363925453"/>
      <w:bookmarkStart w:id="8153" w:name="_Toc363927262"/>
      <w:bookmarkStart w:id="8154" w:name="_Toc363918234"/>
      <w:bookmarkStart w:id="8155" w:name="_Toc363920040"/>
      <w:bookmarkStart w:id="8156" w:name="_Toc363921845"/>
      <w:bookmarkStart w:id="8157" w:name="_Toc363923650"/>
      <w:bookmarkStart w:id="8158" w:name="_Toc363925454"/>
      <w:bookmarkStart w:id="8159" w:name="_Toc363927263"/>
      <w:bookmarkStart w:id="8160" w:name="_Toc363918235"/>
      <w:bookmarkStart w:id="8161" w:name="_Toc363920041"/>
      <w:bookmarkStart w:id="8162" w:name="_Toc363921846"/>
      <w:bookmarkStart w:id="8163" w:name="_Toc363923651"/>
      <w:bookmarkStart w:id="8164" w:name="_Toc363925455"/>
      <w:bookmarkStart w:id="8165" w:name="_Toc363927264"/>
      <w:bookmarkStart w:id="8166" w:name="_Toc363918236"/>
      <w:bookmarkStart w:id="8167" w:name="_Toc363920042"/>
      <w:bookmarkStart w:id="8168" w:name="_Toc363921847"/>
      <w:bookmarkStart w:id="8169" w:name="_Toc363923652"/>
      <w:bookmarkStart w:id="8170" w:name="_Toc363925456"/>
      <w:bookmarkStart w:id="8171" w:name="_Toc363927265"/>
      <w:bookmarkStart w:id="8172" w:name="_Toc363918237"/>
      <w:bookmarkStart w:id="8173" w:name="_Toc363920043"/>
      <w:bookmarkStart w:id="8174" w:name="_Toc363921848"/>
      <w:bookmarkStart w:id="8175" w:name="_Toc363923653"/>
      <w:bookmarkStart w:id="8176" w:name="_Toc363925457"/>
      <w:bookmarkStart w:id="8177" w:name="_Toc363927266"/>
      <w:bookmarkStart w:id="8178" w:name="_Toc14568394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r>
        <w:t xml:space="preserve">EMERGENCY </w:t>
      </w:r>
      <w:r w:rsidRPr="0066455C">
        <w:t>POWER TO CRITICAL SYSTEM</w:t>
      </w:r>
      <w:r w:rsidRPr="005C5E81">
        <w:t>S</w:t>
      </w:r>
      <w:r w:rsidR="00EA39D4">
        <w:t xml:space="preserve"> (WAREHOUSE)</w:t>
      </w:r>
      <w:r w:rsidR="001A2870" w:rsidRPr="00476C94">
        <w:rPr>
          <w:caps/>
        </w:rPr>
        <w:t xml:space="preserve"> </w:t>
      </w:r>
      <w:r w:rsidRPr="00476C94">
        <w:rPr>
          <w:caps/>
        </w:rPr>
        <w:t>(</w:t>
      </w:r>
      <w:r w:rsidR="001A2870" w:rsidRPr="00476C94">
        <w:rPr>
          <w:caps/>
        </w:rPr>
        <w:t>MA</w:t>
      </w:r>
      <w:r w:rsidR="00AF1E77">
        <w:rPr>
          <w:caps/>
        </w:rPr>
        <w:t>Y</w:t>
      </w:r>
      <w:r w:rsidR="001A2870" w:rsidRPr="00476C94">
        <w:rPr>
          <w:caps/>
        </w:rPr>
        <w:t xml:space="preserve"> </w:t>
      </w:r>
      <w:r w:rsidRPr="00476C94">
        <w:rPr>
          <w:caps/>
        </w:rPr>
        <w:t>2014)</w:t>
      </w:r>
      <w:bookmarkEnd w:id="8178"/>
    </w:p>
    <w:p w14:paraId="2A9964D0" w14:textId="77777777" w:rsidR="005342A4" w:rsidRPr="00123B2B" w:rsidRDefault="005342A4" w:rsidP="005342A4">
      <w:pPr>
        <w:rPr>
          <w:bCs/>
        </w:rPr>
      </w:pPr>
    </w:p>
    <w:p w14:paraId="59BD3AC1" w14:textId="77777777" w:rsidR="005342A4" w:rsidRDefault="005342A4" w:rsidP="005342A4">
      <w:pPr>
        <w:rPr>
          <w:rFonts w:cs="Arial"/>
          <w:szCs w:val="16"/>
        </w:rPr>
      </w:pPr>
      <w:r w:rsidRPr="0066455C">
        <w:t>Emergency power backup is required for all alarm systems, CCTV monitoring devices, fire alarm systems, entry control devices, lighting, etc., and special equipment, as identifie</w:t>
      </w:r>
      <w:r>
        <w:t>d elsewhere within this Lease</w:t>
      </w:r>
      <w:r w:rsidRPr="0066455C">
        <w:t xml:space="preserve">. </w:t>
      </w:r>
      <w:r>
        <w:t xml:space="preserve"> </w:t>
      </w:r>
      <w:r w:rsidRPr="0066455C">
        <w:rPr>
          <w:rFonts w:cs="Arial"/>
          <w:szCs w:val="16"/>
        </w:rPr>
        <w:t xml:space="preserve">Costs for emergency power to critical systems that </w:t>
      </w:r>
      <w:r w:rsidR="005F1C05">
        <w:rPr>
          <w:rFonts w:cs="Arial"/>
          <w:szCs w:val="16"/>
        </w:rPr>
        <w:t>are s</w:t>
      </w:r>
      <w:r w:rsidRPr="0066455C">
        <w:rPr>
          <w:rFonts w:cs="Arial"/>
          <w:szCs w:val="16"/>
        </w:rPr>
        <w:t>ecurity requirements should be allocated to</w:t>
      </w:r>
      <w:r w:rsidR="005F1C05">
        <w:rPr>
          <w:rFonts w:cs="Arial"/>
          <w:szCs w:val="16"/>
        </w:rPr>
        <w:t xml:space="preserve"> the BSAC</w:t>
      </w:r>
      <w:r w:rsidRPr="0066455C">
        <w:rPr>
          <w:rFonts w:cs="Arial"/>
          <w:szCs w:val="16"/>
        </w:rPr>
        <w:t xml:space="preserve"> cost component.</w:t>
      </w:r>
    </w:p>
    <w:p w14:paraId="4B83EAFC" w14:textId="77777777" w:rsidR="005F1C05" w:rsidRDefault="005F1C05" w:rsidP="005342A4">
      <w:pPr>
        <w:rPr>
          <w:rFonts w:cs="Arial"/>
          <w:szCs w:val="16"/>
        </w:rPr>
      </w:pPr>
    </w:p>
    <w:p w14:paraId="1EDA9C77" w14:textId="77777777" w:rsidR="00F5193D" w:rsidRDefault="008631FC" w:rsidP="004C0C59">
      <w:pPr>
        <w:pStyle w:val="Heading2"/>
        <w:numPr>
          <w:ilvl w:val="1"/>
          <w:numId w:val="61"/>
        </w:numPr>
        <w:tabs>
          <w:tab w:val="clear" w:pos="480"/>
          <w:tab w:val="left" w:pos="540"/>
        </w:tabs>
      </w:pPr>
      <w:bookmarkStart w:id="8179" w:name="_Toc363918239"/>
      <w:bookmarkStart w:id="8180" w:name="_Toc363920045"/>
      <w:bookmarkStart w:id="8181" w:name="_Toc363921850"/>
      <w:bookmarkStart w:id="8182" w:name="_Toc363923655"/>
      <w:bookmarkStart w:id="8183" w:name="_Toc363925459"/>
      <w:bookmarkStart w:id="8184" w:name="_Toc363927268"/>
      <w:bookmarkStart w:id="8185" w:name="_Toc145683946"/>
      <w:bookmarkEnd w:id="8179"/>
      <w:bookmarkEnd w:id="8180"/>
      <w:bookmarkEnd w:id="8181"/>
      <w:bookmarkEnd w:id="8182"/>
      <w:bookmarkEnd w:id="8183"/>
      <w:bookmarkEnd w:id="8184"/>
      <w:r>
        <w:t>MECHANICAL AREAS AND BUILDING ROOFS</w:t>
      </w:r>
      <w:r w:rsidR="00EA39D4">
        <w:t xml:space="preserve"> (WAREHOUSE)</w:t>
      </w:r>
      <w:r>
        <w:t xml:space="preserve"> </w:t>
      </w:r>
      <w:r w:rsidRPr="00476C94">
        <w:rPr>
          <w:caps/>
        </w:rPr>
        <w:t>(</w:t>
      </w:r>
      <w:r w:rsidR="001A2870" w:rsidRPr="00476C94">
        <w:rPr>
          <w:caps/>
        </w:rPr>
        <w:t>MA</w:t>
      </w:r>
      <w:r w:rsidR="00AF1E77">
        <w:rPr>
          <w:caps/>
        </w:rPr>
        <w:t>Y</w:t>
      </w:r>
      <w:r w:rsidR="001A2870" w:rsidRPr="00476C94">
        <w:rPr>
          <w:caps/>
        </w:rPr>
        <w:t xml:space="preserve"> 2014</w:t>
      </w:r>
      <w:r w:rsidRPr="00476C94">
        <w:rPr>
          <w:caps/>
        </w:rPr>
        <w:t>)</w:t>
      </w:r>
      <w:bookmarkEnd w:id="8185"/>
    </w:p>
    <w:p w14:paraId="43B14FAE" w14:textId="77777777" w:rsidR="00EC19B2" w:rsidRDefault="00EC19B2" w:rsidP="00EC19B2">
      <w:pPr>
        <w:suppressAutoHyphens/>
        <w:contextualSpacing/>
        <w:jc w:val="left"/>
      </w:pPr>
    </w:p>
    <w:p w14:paraId="044AA6DF" w14:textId="77777777" w:rsidR="00EC19B2" w:rsidRDefault="00EC19B2" w:rsidP="00EC19B2">
      <w:pPr>
        <w:suppressAutoHyphens/>
        <w:contextualSpacing/>
        <w:jc w:val="left"/>
        <w:rPr>
          <w:rFonts w:cs="Arial"/>
          <w:szCs w:val="24"/>
        </w:rPr>
      </w:pPr>
      <w:r w:rsidRPr="0066455C">
        <w:rPr>
          <w:rFonts w:cs="Arial"/>
          <w:szCs w:val="24"/>
        </w:rPr>
        <w:t xml:space="preserve">Roof access shall meet the applicable egress requirements in the National Fire Protection Association (NFPA) 101, Life Safety Code or IBC </w:t>
      </w:r>
      <w:r>
        <w:rPr>
          <w:rFonts w:cs="Arial"/>
          <w:szCs w:val="24"/>
        </w:rPr>
        <w:t>(current as of the Award Date of this L</w:t>
      </w:r>
      <w:r w:rsidRPr="0066455C">
        <w:rPr>
          <w:rFonts w:cs="Arial"/>
          <w:szCs w:val="24"/>
        </w:rPr>
        <w:t>ease).</w:t>
      </w:r>
    </w:p>
    <w:p w14:paraId="3EF078A0" w14:textId="77777777" w:rsidR="00EC19B2" w:rsidRDefault="00EC19B2" w:rsidP="005342A4">
      <w:pPr>
        <w:tabs>
          <w:tab w:val="left" w:pos="1080"/>
        </w:tabs>
        <w:rPr>
          <w:rFonts w:cs="Arial"/>
          <w:szCs w:val="16"/>
        </w:rPr>
      </w:pPr>
    </w:p>
    <w:p w14:paraId="7EAA96F5" w14:textId="77777777" w:rsidR="00D32AF4" w:rsidRPr="008F04D0" w:rsidRDefault="00D32AF4" w:rsidP="00D32AF4">
      <w:pPr>
        <w:widowControl w:val="0"/>
        <w:rPr>
          <w:rFonts w:cs="Arial"/>
          <w:b/>
          <w:caps/>
          <w:vanish/>
          <w:color w:val="0000FF"/>
          <w:szCs w:val="16"/>
          <w:highlight w:val="yellow"/>
        </w:rPr>
      </w:pPr>
      <w:r w:rsidRPr="008F04D0">
        <w:rPr>
          <w:rFonts w:cs="Arial"/>
          <w:b/>
          <w:caps/>
          <w:vanish/>
          <w:color w:val="0000FF"/>
          <w:szCs w:val="16"/>
          <w:highlight w:val="yellow"/>
        </w:rPr>
        <w:t>action required:</w:t>
      </w:r>
    </w:p>
    <w:p w14:paraId="2A507422" w14:textId="716E41CB"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AT RLP ISSUANCE STAGE</w:t>
      </w:r>
    </w:p>
    <w:p w14:paraId="6B84064E"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INCLUDE THE FOLLOWING PARAGRAPH, IN CONSULTATION WITH THE REGIONAL ENVIRONMENTAL QUALITY ADVISOR OR THE REGIONAL NEPA EXPERT.  APPLICABLE SITUATIONS INCLUDE:</w:t>
      </w:r>
    </w:p>
    <w:p w14:paraId="42F2C2E4" w14:textId="77777777" w:rsidR="0067794A" w:rsidRPr="008F04D0"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highlight w:val="yellow"/>
        </w:rPr>
      </w:pPr>
      <w:r w:rsidRPr="008F04D0">
        <w:rPr>
          <w:rFonts w:ascii="Arial" w:hAnsi="Arial" w:cs="Arial"/>
          <w:caps/>
          <w:vanish/>
          <w:color w:val="0000FF"/>
          <w:sz w:val="16"/>
          <w:szCs w:val="16"/>
          <w:highlight w:val="yellow"/>
        </w:rPr>
        <w:t>OFFERS INVOLVING NEW CONSTRUCTION OR GROUND DISTURBING ACTIVITY (THIS REFERS TO EXCAVATION AND DOES NOT INCLUDE BUILDING MAINTENANCE ACTIVITIES SUCH AS LANDSCAPING).</w:t>
      </w:r>
    </w:p>
    <w:p w14:paraId="762B75AC" w14:textId="77777777" w:rsidR="0067794A" w:rsidRPr="008F04D0"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highlight w:val="yellow"/>
        </w:rPr>
      </w:pPr>
      <w:r w:rsidRPr="008F04D0">
        <w:rPr>
          <w:rFonts w:ascii="Arial" w:hAnsi="Arial" w:cs="Arial"/>
          <w:caps/>
          <w:vanish/>
          <w:color w:val="0000FF"/>
          <w:sz w:val="16"/>
          <w:szCs w:val="16"/>
          <w:highlight w:val="yellow"/>
        </w:rPr>
        <w:t>SUBSTANTIAL CHANGE IN BUILDING USE THAT WOULD AFFECT NEIGHBORHOOD TRAFFIC PATTERNS.</w:t>
      </w:r>
    </w:p>
    <w:p w14:paraId="7C4E474F" w14:textId="77777777" w:rsidR="0067794A" w:rsidRPr="008F04D0" w:rsidRDefault="0067794A" w:rsidP="004C0C59">
      <w:pPr>
        <w:pStyle w:val="ListParagraph"/>
        <w:widowControl w:val="0"/>
        <w:numPr>
          <w:ilvl w:val="0"/>
          <w:numId w:val="75"/>
        </w:numPr>
        <w:tabs>
          <w:tab w:val="clear" w:pos="480"/>
          <w:tab w:val="clear" w:pos="960"/>
          <w:tab w:val="clear" w:pos="1440"/>
          <w:tab w:val="clear" w:pos="1920"/>
          <w:tab w:val="clear" w:pos="2400"/>
        </w:tabs>
        <w:rPr>
          <w:rFonts w:cs="Arial"/>
          <w:caps/>
          <w:vanish/>
          <w:color w:val="0000FF"/>
          <w:szCs w:val="16"/>
          <w:highlight w:val="yellow"/>
        </w:rPr>
      </w:pPr>
      <w:r w:rsidRPr="008F04D0">
        <w:rPr>
          <w:rFonts w:ascii="Arial" w:hAnsi="Arial" w:cs="Arial"/>
          <w:caps/>
          <w:vanish/>
          <w:color w:val="0000FF"/>
          <w:sz w:val="16"/>
          <w:szCs w:val="16"/>
          <w:highlight w:val="yellow"/>
        </w:rPr>
        <w:t>PRIOR USE OF SPACE WAS NOT GENERAL PURPOSE OFFICE-TYPE OCCUPANCY AND THERE WAS A POTENTIAL FOR THE PRESENCE OF HAZARDOUS SUBSTANCES.</w:t>
      </w:r>
    </w:p>
    <w:p w14:paraId="62129D67"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OTHERWISE, DELETE.</w:t>
      </w:r>
    </w:p>
    <w:p w14:paraId="1E9AA043" w14:textId="77777777" w:rsidR="00C6301A" w:rsidRPr="008F04D0" w:rsidRDefault="00C6301A" w:rsidP="0067794A">
      <w:pPr>
        <w:widowControl w:val="0"/>
        <w:rPr>
          <w:rFonts w:cs="Arial"/>
          <w:caps/>
          <w:vanish/>
          <w:color w:val="0000FF"/>
          <w:szCs w:val="16"/>
          <w:highlight w:val="yellow"/>
        </w:rPr>
      </w:pPr>
    </w:p>
    <w:p w14:paraId="7F2D746C" w14:textId="47EEA405" w:rsidR="0067794A" w:rsidRPr="008F04D0" w:rsidRDefault="00C6301A" w:rsidP="0067794A">
      <w:pPr>
        <w:widowControl w:val="0"/>
        <w:rPr>
          <w:rFonts w:cs="Arial"/>
          <w:caps/>
          <w:vanish/>
          <w:color w:val="0000FF"/>
          <w:szCs w:val="16"/>
          <w:highlight w:val="yellow"/>
        </w:rPr>
      </w:pPr>
      <w:r w:rsidRPr="008F04D0">
        <w:rPr>
          <w:rFonts w:cs="Arial"/>
          <w:b/>
          <w:caps/>
          <w:vanish/>
          <w:color w:val="0000FF"/>
          <w:szCs w:val="16"/>
          <w:highlight w:val="yellow"/>
        </w:rPr>
        <w:t xml:space="preserve">Note: </w:t>
      </w:r>
      <w:r w:rsidR="0067794A" w:rsidRPr="008F04D0">
        <w:rPr>
          <w:rFonts w:cs="Arial"/>
          <w:b/>
          <w:caps/>
          <w:vanish/>
          <w:color w:val="0000FF"/>
          <w:szCs w:val="16"/>
          <w:highlight w:val="yellow"/>
        </w:rPr>
        <w:t>TO</w:t>
      </w:r>
      <w:r w:rsidR="0067794A" w:rsidRPr="008F04D0">
        <w:rPr>
          <w:rFonts w:cs="Arial"/>
          <w:caps/>
          <w:vanish/>
          <w:color w:val="0000FF"/>
          <w:szCs w:val="16"/>
          <w:highlight w:val="yellow"/>
        </w:rPr>
        <w:t xml:space="preserve"> BE USED IN CONJUNCTION WITH RLP PARAGRAPH “DUE DILIGENCE AND NATIONAL ENVIRONMENTAL POLICY ACT REQUIREMENTS – RLP.”</w:t>
      </w:r>
    </w:p>
    <w:p w14:paraId="0DD844AE" w14:textId="77777777" w:rsidR="0067794A" w:rsidRPr="008F04D0" w:rsidRDefault="0067794A" w:rsidP="0067794A">
      <w:pPr>
        <w:widowControl w:val="0"/>
        <w:rPr>
          <w:rFonts w:cs="Arial"/>
          <w:caps/>
          <w:vanish/>
          <w:color w:val="0000FF"/>
          <w:szCs w:val="16"/>
          <w:highlight w:val="yellow"/>
        </w:rPr>
      </w:pPr>
    </w:p>
    <w:p w14:paraId="3CCF7AFD"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AT AWARD STAGE WHEN DRAFTING FINAL LEASE</w:t>
      </w:r>
    </w:p>
    <w:p w14:paraId="7EAE0317"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MAY BE DELETED IF N/A FOR SUCCESSFUL OFFEROR.</w:t>
      </w:r>
    </w:p>
    <w:p w14:paraId="74B9789F" w14:textId="36380FC5" w:rsidR="0067794A" w:rsidRPr="008F04D0" w:rsidRDefault="0067794A" w:rsidP="004C0C59">
      <w:pPr>
        <w:pStyle w:val="Heading2"/>
        <w:numPr>
          <w:ilvl w:val="1"/>
          <w:numId w:val="61"/>
        </w:numPr>
        <w:tabs>
          <w:tab w:val="clear" w:pos="480"/>
          <w:tab w:val="left" w:pos="540"/>
        </w:tabs>
        <w:rPr>
          <w:highlight w:val="yellow"/>
        </w:rPr>
      </w:pPr>
      <w:bookmarkStart w:id="8186" w:name="_Toc145683947"/>
      <w:r w:rsidRPr="008F04D0">
        <w:rPr>
          <w:szCs w:val="16"/>
          <w:highlight w:val="yellow"/>
        </w:rPr>
        <w:t>DUE DILIGENCE AND NATIONAL ENVIRONMENTAL POLICY ACT REQUIREMENTS – LEASE (</w:t>
      </w:r>
      <w:r w:rsidR="00140486" w:rsidRPr="008F04D0">
        <w:rPr>
          <w:szCs w:val="16"/>
          <w:highlight w:val="yellow"/>
        </w:rPr>
        <w:t>OCT 2023</w:t>
      </w:r>
      <w:r w:rsidRPr="008F04D0">
        <w:rPr>
          <w:szCs w:val="16"/>
          <w:highlight w:val="yellow"/>
        </w:rPr>
        <w:t>)</w:t>
      </w:r>
      <w:bookmarkEnd w:id="8186"/>
    </w:p>
    <w:p w14:paraId="0A5561ED" w14:textId="77777777" w:rsidR="0067794A" w:rsidRPr="008F04D0" w:rsidRDefault="0067794A" w:rsidP="00422E16">
      <w:pPr>
        <w:widowControl w:val="0"/>
        <w:tabs>
          <w:tab w:val="clear" w:pos="480"/>
          <w:tab w:val="clear" w:pos="960"/>
          <w:tab w:val="clear" w:pos="1440"/>
          <w:tab w:val="clear" w:pos="1920"/>
          <w:tab w:val="clear" w:pos="2400"/>
          <w:tab w:val="left" w:pos="540"/>
        </w:tabs>
        <w:rPr>
          <w:highlight w:val="yellow"/>
        </w:rPr>
      </w:pPr>
    </w:p>
    <w:p w14:paraId="089A85D0" w14:textId="77777777" w:rsidR="0067794A" w:rsidRPr="008F04D0" w:rsidRDefault="0067794A" w:rsidP="00FA2BD3">
      <w:pPr>
        <w:widowControl w:val="0"/>
        <w:tabs>
          <w:tab w:val="clear" w:pos="480"/>
          <w:tab w:val="clear" w:pos="960"/>
          <w:tab w:val="clear" w:pos="1440"/>
          <w:tab w:val="clear" w:pos="1920"/>
          <w:tab w:val="clear" w:pos="2400"/>
          <w:tab w:val="left" w:pos="540"/>
        </w:tabs>
        <w:ind w:left="540" w:hanging="540"/>
        <w:rPr>
          <w:rFonts w:cs="Arial"/>
          <w:caps/>
          <w:vanish/>
          <w:color w:val="0000FF"/>
          <w:szCs w:val="16"/>
          <w:highlight w:val="yellow"/>
        </w:rPr>
      </w:pPr>
      <w:r w:rsidRPr="008F04D0">
        <w:rPr>
          <w:rFonts w:cs="Arial"/>
          <w:caps/>
          <w:vanish/>
          <w:color w:val="0000FF"/>
          <w:szCs w:val="16"/>
          <w:highlight w:val="yellow"/>
        </w:rPr>
        <w:t>ACTION REQUIRED: INSERT EXHIBIT NUMBER FOR OFFEROR’S SCHEDULE OF CORRECTIVE ACTIONS.</w:t>
      </w:r>
    </w:p>
    <w:p w14:paraId="1BFD691C" w14:textId="1FC1DB19" w:rsidR="0067794A" w:rsidRPr="008F04D0" w:rsidRDefault="0067794A" w:rsidP="00FA2BD3">
      <w:pPr>
        <w:widowControl w:val="0"/>
        <w:tabs>
          <w:tab w:val="clear" w:pos="480"/>
          <w:tab w:val="clear" w:pos="960"/>
          <w:tab w:val="clear" w:pos="1440"/>
          <w:tab w:val="clear" w:pos="1920"/>
          <w:tab w:val="clear" w:pos="2400"/>
          <w:tab w:val="left" w:pos="540"/>
        </w:tabs>
        <w:ind w:left="540" w:hanging="540"/>
        <w:rPr>
          <w:highlight w:val="yellow"/>
        </w:rPr>
      </w:pPr>
      <w:r w:rsidRPr="008F04D0">
        <w:rPr>
          <w:highlight w:val="yellow"/>
        </w:rPr>
        <w:t>A.</w:t>
      </w:r>
      <w:r w:rsidRPr="008F04D0">
        <w:rPr>
          <w:highlight w:val="yellow"/>
        </w:rPr>
        <w:tab/>
      </w:r>
      <w:r w:rsidRPr="008F04D0">
        <w:rPr>
          <w:highlight w:val="yellow"/>
          <w:u w:val="single"/>
        </w:rPr>
        <w:t>Environmental Due Diligence</w:t>
      </w:r>
      <w:r w:rsidR="00FA2BD3" w:rsidRPr="008F04D0">
        <w:rPr>
          <w:highlight w:val="yellow"/>
        </w:rPr>
        <w:t xml:space="preserve">. </w:t>
      </w:r>
      <w:r w:rsidRPr="008F04D0">
        <w:rPr>
          <w:highlight w:val="yellow"/>
        </w:rPr>
        <w:t>Lessor is responsible for performing all necessary “response” actions (as that term is defined at 42 U.S.C. § 9601(25) of the Comprehensive Environmental Response, Compensation and Liability Act (CERCLA)) with regard to all “recognized environmental conditions,” as that term is defined in ASTM Standard E1527-</w:t>
      </w:r>
      <w:r w:rsidR="00140486" w:rsidRPr="008F04D0">
        <w:rPr>
          <w:highlight w:val="yellow"/>
        </w:rPr>
        <w:t>21</w:t>
      </w:r>
      <w:r w:rsidRPr="008F04D0">
        <w:rPr>
          <w:highlight w:val="yellow"/>
        </w:rPr>
        <w:t xml:space="preserve">, as such standard may be revised from time to time.  This obligation extends to any contamination of the Property where such contamination is not attributable to the Government.  Lessor must provide the Government with a summary report demonstrating completion of all required response actions prior to Substantial Completion.  Any remediation performed by or on behalf of Lessor must be undertaken in strict compliance with all applicable federal, state and local laws and regulations. </w:t>
      </w:r>
    </w:p>
    <w:p w14:paraId="63B61E94" w14:textId="77777777" w:rsidR="0067794A" w:rsidRPr="008F04D0" w:rsidRDefault="0067794A" w:rsidP="00422E16">
      <w:pPr>
        <w:widowControl w:val="0"/>
        <w:tabs>
          <w:tab w:val="clear" w:pos="480"/>
          <w:tab w:val="clear" w:pos="960"/>
          <w:tab w:val="clear" w:pos="1440"/>
          <w:tab w:val="clear" w:pos="1920"/>
          <w:tab w:val="clear" w:pos="2400"/>
          <w:tab w:val="left" w:pos="540"/>
        </w:tabs>
        <w:rPr>
          <w:highlight w:val="yellow"/>
        </w:rPr>
      </w:pPr>
    </w:p>
    <w:p w14:paraId="7D2A76C6" w14:textId="769B35B8" w:rsidR="0067794A" w:rsidRPr="0006504C" w:rsidRDefault="0067794A" w:rsidP="00A272E7">
      <w:pPr>
        <w:widowControl w:val="0"/>
        <w:tabs>
          <w:tab w:val="clear" w:pos="480"/>
          <w:tab w:val="clear" w:pos="960"/>
          <w:tab w:val="clear" w:pos="1440"/>
          <w:tab w:val="clear" w:pos="1920"/>
          <w:tab w:val="clear" w:pos="2400"/>
          <w:tab w:val="left" w:pos="540"/>
        </w:tabs>
        <w:ind w:left="540" w:hanging="540"/>
      </w:pPr>
      <w:r w:rsidRPr="008F04D0">
        <w:rPr>
          <w:highlight w:val="yellow"/>
        </w:rPr>
        <w:t xml:space="preserve">B. </w:t>
      </w:r>
      <w:r w:rsidRPr="008F04D0">
        <w:rPr>
          <w:highlight w:val="yellow"/>
        </w:rPr>
        <w:tab/>
      </w:r>
      <w:r w:rsidRPr="008F04D0">
        <w:rPr>
          <w:highlight w:val="yellow"/>
          <w:u w:val="single"/>
        </w:rPr>
        <w:t>National Environmental Policy Act</w:t>
      </w:r>
      <w:r w:rsidR="00A272E7" w:rsidRPr="008F04D0">
        <w:rPr>
          <w:highlight w:val="yellow"/>
        </w:rPr>
        <w:t xml:space="preserve">. </w:t>
      </w:r>
      <w:r w:rsidRPr="008F04D0">
        <w:rPr>
          <w:highlight w:val="yellow"/>
        </w:rPr>
        <w:t>The National Environmental Policy Act regulations provide for analyzing proposed major federal actions to determine if there are ways to mitigate the impact of the proposed actions to avoid, minimize, rectify, reduce, or compensate for environmental impacts associated with such actions.  Where the Government has determined that any or all of these mitigation measures should be or must be adopted to lessen the impact of these proposed actions, Lessor must incorporate all mitigation measures identified and adopted by the Government in the design and construction drawings and specifications.  All costs and expenses for development of design alternatives, mitigation measures and review submittals for work to be performed under the Lease are the sole responsibility of Lessor.</w:t>
      </w:r>
    </w:p>
    <w:p w14:paraId="611B925F" w14:textId="77777777" w:rsidR="0067794A" w:rsidRDefault="0067794A" w:rsidP="005342A4">
      <w:pPr>
        <w:tabs>
          <w:tab w:val="left" w:pos="1080"/>
        </w:tabs>
        <w:rPr>
          <w:rFonts w:cs="Arial"/>
          <w:szCs w:val="16"/>
        </w:rPr>
      </w:pPr>
    </w:p>
    <w:p w14:paraId="0E52A7FF" w14:textId="77777777" w:rsidR="00C6301A" w:rsidRPr="008F04D0" w:rsidRDefault="00C6301A" w:rsidP="0067794A">
      <w:pPr>
        <w:widowControl w:val="0"/>
        <w:rPr>
          <w:rFonts w:ascii="Arial Bold" w:hAnsi="Arial Bold" w:cs="Arial"/>
          <w:b/>
          <w:caps/>
          <w:vanish/>
          <w:color w:val="0000FF"/>
          <w:szCs w:val="16"/>
          <w:highlight w:val="yellow"/>
        </w:rPr>
      </w:pPr>
      <w:r w:rsidRPr="008F04D0">
        <w:rPr>
          <w:rFonts w:ascii="Arial Bold" w:hAnsi="Arial Bold" w:cs="Arial"/>
          <w:b/>
          <w:caps/>
          <w:vanish/>
          <w:color w:val="0000FF"/>
          <w:szCs w:val="16"/>
          <w:highlight w:val="yellow"/>
        </w:rPr>
        <w:t>action required:</w:t>
      </w:r>
    </w:p>
    <w:p w14:paraId="79CB3DDF" w14:textId="1403A59A"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AT RLP ISSUANCE STAGE</w:t>
      </w:r>
    </w:p>
    <w:p w14:paraId="05117B6B"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 xml:space="preserve">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 </w:t>
      </w:r>
    </w:p>
    <w:p w14:paraId="0AB85E76"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TO BE USED IN CONJUNCTION WITH RLP PARAGRAPH “NATIONAL HISTORIC PRESERVATION ACT REQUIREMENTS - RLP.”</w:t>
      </w:r>
    </w:p>
    <w:p w14:paraId="5E0C9D3F" w14:textId="77777777" w:rsidR="0067794A" w:rsidRPr="008F04D0" w:rsidRDefault="0067794A" w:rsidP="0067794A">
      <w:pPr>
        <w:widowControl w:val="0"/>
        <w:rPr>
          <w:rFonts w:cs="Arial"/>
          <w:caps/>
          <w:vanish/>
          <w:color w:val="0000FF"/>
          <w:szCs w:val="16"/>
          <w:highlight w:val="yellow"/>
        </w:rPr>
      </w:pPr>
    </w:p>
    <w:p w14:paraId="24F96590"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AT AWARD STAGE WHEN DRAFTING FINAL LEASE</w:t>
      </w:r>
    </w:p>
    <w:p w14:paraId="0EB9F977" w14:textId="77777777" w:rsidR="0067794A" w:rsidRPr="008F04D0" w:rsidRDefault="0067794A" w:rsidP="0067794A">
      <w:pPr>
        <w:widowControl w:val="0"/>
        <w:rPr>
          <w:rFonts w:cs="Arial"/>
          <w:caps/>
          <w:vanish/>
          <w:color w:val="0000FF"/>
          <w:szCs w:val="16"/>
          <w:highlight w:val="yellow"/>
        </w:rPr>
      </w:pPr>
      <w:r w:rsidRPr="008F04D0">
        <w:rPr>
          <w:rFonts w:cs="Arial"/>
          <w:caps/>
          <w:vanish/>
          <w:color w:val="0000FF"/>
          <w:szCs w:val="16"/>
          <w:highlight w:val="yellow"/>
        </w:rPr>
        <w:t>MAY BE DELETED IF N/A FOR SUCCESSFUL OFFEROR.</w:t>
      </w:r>
    </w:p>
    <w:p w14:paraId="0FA40DE5" w14:textId="77777777" w:rsidR="0067794A" w:rsidRPr="008F04D0" w:rsidRDefault="0067794A" w:rsidP="004C0C59">
      <w:pPr>
        <w:pStyle w:val="Heading2"/>
        <w:numPr>
          <w:ilvl w:val="1"/>
          <w:numId w:val="61"/>
        </w:numPr>
        <w:tabs>
          <w:tab w:val="clear" w:pos="480"/>
          <w:tab w:val="left" w:pos="540"/>
        </w:tabs>
        <w:rPr>
          <w:highlight w:val="yellow"/>
        </w:rPr>
      </w:pPr>
      <w:bookmarkStart w:id="8187" w:name="_Toc145683948"/>
      <w:r w:rsidRPr="008F04D0">
        <w:rPr>
          <w:szCs w:val="16"/>
          <w:highlight w:val="yellow"/>
        </w:rPr>
        <w:t>NATIONAL HISTORIC PRESERVATION ACT REQUIREMENTS - LEASE (SEP 2014</w:t>
      </w:r>
      <w:r w:rsidRPr="008F04D0">
        <w:rPr>
          <w:caps/>
          <w:highlight w:val="yellow"/>
        </w:rPr>
        <w:t>)</w:t>
      </w:r>
      <w:bookmarkEnd w:id="8187"/>
    </w:p>
    <w:p w14:paraId="23B5BE7E" w14:textId="77777777" w:rsidR="0067794A" w:rsidRPr="008F04D0" w:rsidRDefault="0067794A" w:rsidP="0067794A">
      <w:pPr>
        <w:suppressAutoHyphens/>
        <w:contextualSpacing/>
        <w:jc w:val="left"/>
        <w:rPr>
          <w:highlight w:val="yellow"/>
        </w:rPr>
      </w:pPr>
    </w:p>
    <w:p w14:paraId="0E59B960" w14:textId="493DC6AD" w:rsidR="0067794A" w:rsidRPr="008F04D0" w:rsidRDefault="0067794A" w:rsidP="00A272E7">
      <w:pPr>
        <w:pStyle w:val="NoSpacing"/>
        <w:tabs>
          <w:tab w:val="clear" w:pos="576"/>
          <w:tab w:val="clear" w:pos="864"/>
          <w:tab w:val="clear" w:pos="1296"/>
          <w:tab w:val="clear" w:pos="1728"/>
          <w:tab w:val="clear" w:pos="2160"/>
          <w:tab w:val="clear" w:pos="2592"/>
          <w:tab w:val="left" w:pos="540"/>
        </w:tabs>
        <w:ind w:left="540" w:hanging="540"/>
        <w:rPr>
          <w:highlight w:val="yellow"/>
        </w:rPr>
      </w:pPr>
      <w:r w:rsidRPr="008F04D0">
        <w:rPr>
          <w:highlight w:val="yellow"/>
        </w:rPr>
        <w:t>A.</w:t>
      </w:r>
      <w:r w:rsidRPr="008F04D0">
        <w:rPr>
          <w:highlight w:val="yellow"/>
        </w:rPr>
        <w:tab/>
        <w:t xml:space="preserve">Where a Memorandum of Agreement or other pre-award agreement concluding the Section 106 consultation includes mitigation, design review or other continuing responsibilities of the Government, Lessor must allow the Government access to the Property to carry out compliance activities.  Compliance may require excavation for artifact recovery, </w:t>
      </w:r>
      <w:r w:rsidR="00971046" w:rsidRPr="008F04D0">
        <w:rPr>
          <w:highlight w:val="yellow"/>
        </w:rPr>
        <w:t>recordation,</w:t>
      </w:r>
      <w:r w:rsidRPr="008F04D0">
        <w:rPr>
          <w:highlight w:val="yellow"/>
        </w:rPr>
        <w:t xml:space="preserve"> and interpretation.  For Tenant Improvements and other tenant-driven alterations within an existing historic building, new construction or exterior alterations that could affect historic properties, compliance also may require on-going design review.  In these instances, Lessor will be required to retain, at its sole cost and expense, the services of a preservation architect who meets or exceeds the </w:t>
      </w:r>
      <w:r w:rsidRPr="008F04D0">
        <w:rPr>
          <w:i/>
          <w:highlight w:val="yellow"/>
        </w:rPr>
        <w:t>Secretary of the Interior’s Professional Qualifications Standards for Historic Architecture</w:t>
      </w:r>
      <w:r w:rsidRPr="008F04D0">
        <w:rPr>
          <w:highlight w:val="yellow"/>
        </w:rPr>
        <w:t xml:space="preserve">, as amended and annotated and previously published in the Code of Federal Regulations, 36 C.F.R. part 61, and the </w:t>
      </w:r>
      <w:r w:rsidRPr="008F04D0">
        <w:rPr>
          <w:i/>
          <w:highlight w:val="yellow"/>
        </w:rPr>
        <w:t>GSA Qualifications Standards for Preservation Architects</w:t>
      </w:r>
      <w:r w:rsidRPr="008F04D0">
        <w:rPr>
          <w:highlight w:val="yellow"/>
        </w:rPr>
        <w:t xml:space="preserve">.  These standards are available at: </w:t>
      </w:r>
      <w:hyperlink r:id="rId23">
        <w:r w:rsidRPr="008F04D0">
          <w:rPr>
            <w:rStyle w:val="Hyperlink"/>
            <w:highlight w:val="yellow"/>
          </w:rPr>
          <w:t>http://www.gsa.gov/historicpreservation</w:t>
        </w:r>
      </w:hyperlink>
      <w:r w:rsidRPr="008F04D0">
        <w:rPr>
          <w:highlight w:val="yellow"/>
        </w:rPr>
        <w:t xml:space="preserve">&gt;Project Management Tools&gt; Qualification Requirements for Preservation Architects.  The preservation architect will be responsible for developing preservation design solutions and project documentation required for review by the Government, the State Historic Preservation Officer (SHPO), the Tribal Historic Preservation Officer (THPO), if applicable, and other consulting parties in accordance with Section 106.  For Tenant Improvements and other tenant-driven alterations within an existing historic building, the preservation architect must develop context-sensitive design options consistent with the </w:t>
      </w:r>
      <w:r w:rsidRPr="008F04D0">
        <w:rPr>
          <w:i/>
          <w:highlight w:val="yellow"/>
        </w:rPr>
        <w:t>Secretary of the Interior’s</w:t>
      </w:r>
      <w:r w:rsidRPr="008F04D0">
        <w:rPr>
          <w:highlight w:val="yellow"/>
        </w:rPr>
        <w:t xml:space="preserve"> </w:t>
      </w:r>
      <w:r w:rsidRPr="008F04D0">
        <w:rPr>
          <w:i/>
          <w:highlight w:val="yellow"/>
        </w:rPr>
        <w:t>Standards for the Treatment of Historic Properties</w:t>
      </w:r>
      <w:r w:rsidRPr="008F04D0">
        <w:rPr>
          <w:highlight w:val="yellow"/>
        </w:rPr>
        <w:t>.  Where new construction or exterior alterations, or both, are located within a historic district, may be visible from historic properties or may affect archeological resources, compliance may require tailoring the design of the improvements to be compatible with the surrounding area.  Design review may require multiple revised submissions, depending on the complexity of the project and potential for adverse effects to historic properties.  GSA is responsible for corresponding with the SHPO, the THPO, if applicable, and any other consulting party.</w:t>
      </w:r>
    </w:p>
    <w:p w14:paraId="232943EF" w14:textId="77777777" w:rsidR="0067794A" w:rsidRPr="008F04D0" w:rsidRDefault="0067794A" w:rsidP="00A272E7">
      <w:pPr>
        <w:pStyle w:val="NoSpacing"/>
        <w:tabs>
          <w:tab w:val="clear" w:pos="576"/>
          <w:tab w:val="clear" w:pos="864"/>
          <w:tab w:val="clear" w:pos="1296"/>
          <w:tab w:val="clear" w:pos="1728"/>
          <w:tab w:val="clear" w:pos="2160"/>
          <w:tab w:val="clear" w:pos="2592"/>
          <w:tab w:val="left" w:pos="540"/>
        </w:tabs>
        <w:ind w:left="540" w:hanging="540"/>
        <w:rPr>
          <w:highlight w:val="yellow"/>
        </w:rPr>
      </w:pPr>
    </w:p>
    <w:p w14:paraId="011FFA2D" w14:textId="2A583648" w:rsidR="0067794A" w:rsidRPr="008F04D0" w:rsidRDefault="0067794A" w:rsidP="00A272E7">
      <w:pPr>
        <w:pStyle w:val="NoSpacing"/>
        <w:tabs>
          <w:tab w:val="clear" w:pos="576"/>
          <w:tab w:val="clear" w:pos="864"/>
          <w:tab w:val="clear" w:pos="1296"/>
          <w:tab w:val="clear" w:pos="1728"/>
          <w:tab w:val="clear" w:pos="2160"/>
          <w:tab w:val="clear" w:pos="2592"/>
          <w:tab w:val="left" w:pos="540"/>
        </w:tabs>
        <w:ind w:left="540" w:hanging="540"/>
        <w:rPr>
          <w:highlight w:val="yellow"/>
        </w:rPr>
      </w:pPr>
      <w:r w:rsidRPr="008F04D0">
        <w:rPr>
          <w:highlight w:val="yellow"/>
        </w:rPr>
        <w:lastRenderedPageBreak/>
        <w:t>B.</w:t>
      </w:r>
      <w:r w:rsidRPr="008F04D0">
        <w:rPr>
          <w:highlight w:val="yellow"/>
        </w:rPr>
        <w:tab/>
        <w:t xml:space="preserve">Compliance requirements under Section 106 apply to all historic property alterations and new construction, regardless of the magnitude, </w:t>
      </w:r>
      <w:r w:rsidR="00971046" w:rsidRPr="008F04D0">
        <w:rPr>
          <w:highlight w:val="yellow"/>
        </w:rPr>
        <w:t>complexity,</w:t>
      </w:r>
      <w:r w:rsidRPr="008F04D0">
        <w:rPr>
          <w:highlight w:val="yellow"/>
        </w:rPr>
        <w:t xml:space="preserve"> or cost of the proposed scope of work.</w:t>
      </w:r>
    </w:p>
    <w:p w14:paraId="42CD355D" w14:textId="77777777" w:rsidR="0067794A" w:rsidRPr="008F04D0" w:rsidRDefault="0067794A" w:rsidP="00A272E7">
      <w:pPr>
        <w:pStyle w:val="NoSpacing"/>
        <w:tabs>
          <w:tab w:val="clear" w:pos="576"/>
          <w:tab w:val="clear" w:pos="864"/>
          <w:tab w:val="clear" w:pos="1296"/>
          <w:tab w:val="clear" w:pos="1728"/>
          <w:tab w:val="clear" w:pos="2160"/>
          <w:tab w:val="clear" w:pos="2592"/>
          <w:tab w:val="left" w:pos="540"/>
        </w:tabs>
        <w:ind w:left="540" w:hanging="540"/>
        <w:rPr>
          <w:highlight w:val="yellow"/>
        </w:rPr>
      </w:pPr>
      <w:r w:rsidRPr="008F04D0">
        <w:rPr>
          <w:highlight w:val="yellow"/>
        </w:rPr>
        <w:t xml:space="preserve"> </w:t>
      </w:r>
    </w:p>
    <w:p w14:paraId="65744E30" w14:textId="78E42633" w:rsidR="007A6AFD" w:rsidRPr="007A6AFD" w:rsidRDefault="0067794A" w:rsidP="00A272E7">
      <w:pPr>
        <w:pStyle w:val="NoSpacing"/>
        <w:tabs>
          <w:tab w:val="clear" w:pos="576"/>
          <w:tab w:val="clear" w:pos="864"/>
          <w:tab w:val="clear" w:pos="1296"/>
          <w:tab w:val="clear" w:pos="1728"/>
          <w:tab w:val="clear" w:pos="2160"/>
          <w:tab w:val="clear" w:pos="2592"/>
          <w:tab w:val="left" w:pos="540"/>
        </w:tabs>
        <w:ind w:left="540" w:hanging="540"/>
      </w:pPr>
      <w:r w:rsidRPr="008F04D0">
        <w:rPr>
          <w:highlight w:val="yellow"/>
        </w:rPr>
        <w:t>C.</w:t>
      </w:r>
      <w:r w:rsidRPr="008F04D0">
        <w:rPr>
          <w:highlight w:val="yellow"/>
        </w:rPr>
        <w:tab/>
        <w:t xml:space="preserve">The costs for development of design alternatives and review submittals for work required under the Lease are the sole responsibility of Lessor.  In addition, building shell costs relating to such design alternatives are the sole responsibility of Lessor and must be included in the shell rent.  Such costs may be offset by federal, </w:t>
      </w:r>
      <w:r w:rsidR="00971046" w:rsidRPr="008F04D0">
        <w:rPr>
          <w:highlight w:val="yellow"/>
        </w:rPr>
        <w:t>state,</w:t>
      </w:r>
      <w:r w:rsidRPr="008F04D0">
        <w:rPr>
          <w:highlight w:val="yellow"/>
        </w:rPr>
        <w:t xml:space="preserve"> or local preservation tax benefits.  Lessor is encouraged to seek independent financial and legal advice concerning the availability of these tax benefits.</w:t>
      </w:r>
    </w:p>
    <w:p w14:paraId="736BFE42" w14:textId="77777777" w:rsidR="007A6AFD" w:rsidRDefault="007A6AFD" w:rsidP="007A6AFD">
      <w:pPr>
        <w:pStyle w:val="NoSpacing"/>
      </w:pPr>
    </w:p>
    <w:p w14:paraId="110623AA" w14:textId="77777777" w:rsidR="007A6AFD" w:rsidRPr="008F04D0" w:rsidRDefault="007A6AFD" w:rsidP="007A6AFD">
      <w:pPr>
        <w:pStyle w:val="NoSpacing"/>
        <w:rPr>
          <w:vanish/>
          <w:color w:val="0000FF"/>
          <w:highlight w:val="yellow"/>
        </w:rPr>
      </w:pPr>
      <w:r w:rsidRPr="008F04D0">
        <w:rPr>
          <w:b/>
          <w:bCs/>
          <w:vanish/>
          <w:color w:val="0000FF"/>
          <w:highlight w:val="yellow"/>
        </w:rPr>
        <w:t>ACTION REQUIRED</w:t>
      </w:r>
      <w:r w:rsidRPr="008F04D0">
        <w:rPr>
          <w:vanish/>
          <w:color w:val="0000FF"/>
          <w:highlight w:val="yellow"/>
        </w:rPr>
        <w:t>: MANDATORY WHEN A NEWLY CONSTRUCTED BUILDING OF 10,000 RSF AND ABOVE IS THE ONLY SOLUTION THAT WILL MEET THE CLIENT AGENCY’S NEEDS AND EXISTING BUILDINGS ARE NOT COMPETING. OTHERWISE, DELETE.</w:t>
      </w:r>
    </w:p>
    <w:p w14:paraId="3392E3A3" w14:textId="77777777" w:rsidR="007A6AFD" w:rsidRPr="008F04D0" w:rsidRDefault="007A6AFD" w:rsidP="007A6AFD">
      <w:pPr>
        <w:pStyle w:val="NoSpacing"/>
        <w:rPr>
          <w:vanish/>
          <w:color w:val="0000FF"/>
          <w:highlight w:val="yellow"/>
        </w:rPr>
      </w:pPr>
      <w:r w:rsidRPr="008F04D0">
        <w:rPr>
          <w:b/>
          <w:bCs/>
          <w:vanish/>
          <w:color w:val="0000FF"/>
          <w:highlight w:val="yellow"/>
        </w:rPr>
        <w:t>NOTE</w:t>
      </w:r>
      <w:r w:rsidRPr="008F04D0">
        <w:rPr>
          <w:vanish/>
          <w:color w:val="0000FF"/>
          <w:highlight w:val="yellow"/>
        </w:rPr>
        <w:t>: PARAGRAPH MUST BE ADDED BACK IN VIA RLP AMENDMENT IF, AT ANY POINT PRIOR TO FPR, THE GOVERNMENT ONLY HAS OFFERS FOR NEW CONSTRUCTION.</w:t>
      </w:r>
    </w:p>
    <w:p w14:paraId="2533A481" w14:textId="77777777" w:rsidR="007A6AFD" w:rsidRPr="008F04D0" w:rsidRDefault="007A6AFD" w:rsidP="007A6AFD">
      <w:pPr>
        <w:pStyle w:val="NoSpacing"/>
        <w:rPr>
          <w:vanish/>
          <w:color w:val="0000FF"/>
          <w:highlight w:val="yellow"/>
        </w:rPr>
      </w:pPr>
      <w:r w:rsidRPr="008F04D0">
        <w:rPr>
          <w:b/>
          <w:bCs/>
          <w:vanish/>
          <w:color w:val="0000FF"/>
          <w:highlight w:val="yellow"/>
        </w:rPr>
        <w:t>ACTION REQUIRED</w:t>
      </w:r>
      <w:r w:rsidRPr="008F04D0">
        <w:rPr>
          <w:vanish/>
          <w:color w:val="0000FF"/>
          <w:highlight w:val="yellow"/>
        </w:rPr>
        <w:t>: THERE ARE TWO GREEN BUILDING RATING SYSTEMS FOR NEW CONSTRUCTION LISTED BELOW. PRIOR TO ISSUING THE RLP, CONSULT WITH CLIENT AGENCY TO DETERMINE WHICH GREEN BUILDING RATING SYSTEM FOR NEW CONSTRUCTION TO USE; THE OTHER SHOULD BE DELETED. CHOICE MUST BE CONSISTENT WITHIN THE RLP AND LEASE DOCUMENTS.</w:t>
      </w:r>
    </w:p>
    <w:p w14:paraId="493ABCDC" w14:textId="77C47B0A" w:rsidR="007A6AFD" w:rsidRPr="008F04D0" w:rsidRDefault="007A6AFD" w:rsidP="004C0C59">
      <w:pPr>
        <w:pStyle w:val="Heading2"/>
        <w:numPr>
          <w:ilvl w:val="1"/>
          <w:numId w:val="61"/>
        </w:numPr>
        <w:tabs>
          <w:tab w:val="clear" w:pos="480"/>
          <w:tab w:val="left" w:pos="540"/>
        </w:tabs>
        <w:rPr>
          <w:highlight w:val="yellow"/>
        </w:rPr>
      </w:pPr>
      <w:bookmarkStart w:id="8188" w:name="OLE_LINK2AA"/>
      <w:bookmarkStart w:id="8189" w:name="OLE_LINK2ZZ"/>
      <w:bookmarkStart w:id="8190" w:name="_Toc145683949"/>
      <w:r w:rsidRPr="008F04D0">
        <w:rPr>
          <w:highlight w:val="yellow"/>
        </w:rPr>
        <w:t xml:space="preserve">GREEN BUILDING RATING CERTIFICATION FOR NEW CONSTRUCTION </w:t>
      </w:r>
      <w:r w:rsidR="00695A8C" w:rsidRPr="008F04D0">
        <w:rPr>
          <w:highlight w:val="yellow"/>
        </w:rPr>
        <w:t xml:space="preserve">(WAREHOUSE) </w:t>
      </w:r>
      <w:r w:rsidRPr="008F04D0">
        <w:rPr>
          <w:highlight w:val="yellow"/>
        </w:rPr>
        <w:t xml:space="preserve">(OCT </w:t>
      </w:r>
      <w:r w:rsidR="00695A8C" w:rsidRPr="008F04D0">
        <w:rPr>
          <w:highlight w:val="yellow"/>
        </w:rPr>
        <w:t>2022</w:t>
      </w:r>
      <w:bookmarkEnd w:id="8188"/>
      <w:bookmarkEnd w:id="8189"/>
      <w:r w:rsidR="003233B9" w:rsidRPr="008F04D0">
        <w:rPr>
          <w:highlight w:val="yellow"/>
        </w:rPr>
        <w:t>)</w:t>
      </w:r>
      <w:bookmarkEnd w:id="8190"/>
    </w:p>
    <w:p w14:paraId="6D6C0F26" w14:textId="77777777" w:rsidR="007A6AFD" w:rsidRPr="008F04D0" w:rsidRDefault="007A6AFD" w:rsidP="007A6AFD">
      <w:pPr>
        <w:rPr>
          <w:highlight w:val="yellow"/>
        </w:rPr>
      </w:pPr>
    </w:p>
    <w:p w14:paraId="658E0CBA" w14:textId="77777777" w:rsidR="007A6AFD" w:rsidRPr="008F04D0" w:rsidRDefault="007A6AFD" w:rsidP="00A272E7">
      <w:pPr>
        <w:tabs>
          <w:tab w:val="clear" w:pos="480"/>
        </w:tabs>
        <w:ind w:left="540" w:hanging="540"/>
        <w:rPr>
          <w:vanish/>
          <w:color w:val="0000FF"/>
          <w:highlight w:val="yellow"/>
        </w:rPr>
      </w:pPr>
      <w:r w:rsidRPr="008F04D0">
        <w:rPr>
          <w:b/>
          <w:bCs/>
          <w:vanish/>
          <w:color w:val="0000FF"/>
          <w:highlight w:val="yellow"/>
        </w:rPr>
        <w:t>ACTION REQUIRED</w:t>
      </w:r>
      <w:r w:rsidRPr="008F04D0">
        <w:rPr>
          <w:vanish/>
          <w:color w:val="0000FF"/>
          <w:highlight w:val="yellow"/>
        </w:rPr>
        <w:t>: SELECT THE APPROPRIATE PARAGRAPH, DELETE ALTERNATE VERSION.</w:t>
      </w:r>
    </w:p>
    <w:p w14:paraId="158B3961" w14:textId="77777777" w:rsidR="007A6AFD" w:rsidRPr="008F04D0" w:rsidRDefault="007A6AFD" w:rsidP="00A272E7">
      <w:pPr>
        <w:tabs>
          <w:tab w:val="clear" w:pos="480"/>
        </w:tabs>
        <w:ind w:left="540" w:hanging="540"/>
        <w:rPr>
          <w:vanish/>
          <w:color w:val="0000FF"/>
          <w:highlight w:val="yellow"/>
        </w:rPr>
      </w:pPr>
    </w:p>
    <w:p w14:paraId="1924F0BE" w14:textId="77777777" w:rsidR="007A6AFD" w:rsidRPr="008F04D0" w:rsidRDefault="007A6AFD" w:rsidP="00A272E7">
      <w:pPr>
        <w:tabs>
          <w:tab w:val="clear" w:pos="480"/>
        </w:tabs>
        <w:ind w:left="540" w:hanging="540"/>
        <w:rPr>
          <w:vanish/>
          <w:color w:val="0000FF"/>
          <w:highlight w:val="yellow"/>
        </w:rPr>
      </w:pPr>
      <w:r w:rsidRPr="008F04D0">
        <w:rPr>
          <w:b/>
          <w:bCs/>
          <w:vanish/>
          <w:color w:val="0000FF"/>
          <w:highlight w:val="yellow"/>
        </w:rPr>
        <w:t>VERSION 1:</w:t>
      </w:r>
      <w:r w:rsidRPr="008F04D0">
        <w:rPr>
          <w:vanish/>
          <w:color w:val="0000FF"/>
          <w:highlight w:val="yellow"/>
        </w:rPr>
        <w:t xml:space="preserve"> LEED ® FOR NEW CONSTRUCTION USING THE WAREHOUSE AND DISTRIBUTION CENTER CHECKLIST</w:t>
      </w:r>
    </w:p>
    <w:p w14:paraId="39346CD6" w14:textId="62AE9CD5" w:rsidR="007A6AFD" w:rsidRPr="008F04D0" w:rsidRDefault="007A6AFD" w:rsidP="00A272E7">
      <w:pPr>
        <w:tabs>
          <w:tab w:val="clear" w:pos="480"/>
          <w:tab w:val="left" w:pos="540"/>
        </w:tabs>
        <w:ind w:left="540" w:hanging="540"/>
        <w:rPr>
          <w:highlight w:val="yellow"/>
        </w:rPr>
      </w:pPr>
      <w:r w:rsidRPr="008F04D0">
        <w:rPr>
          <w:highlight w:val="yellow"/>
        </w:rPr>
        <w:t>A.</w:t>
      </w:r>
      <w:r w:rsidRPr="008F04D0">
        <w:rPr>
          <w:highlight w:val="yellow"/>
        </w:rPr>
        <w:tab/>
        <w:t>Within 12 months of occupancy, the Lessor shall obtain certification at the Silver level from the U.S. Green Building Council (USGBC) -- LEED</w:t>
      </w:r>
      <w:r w:rsidR="00296069" w:rsidRPr="008F04D0">
        <w:rPr>
          <w:highlight w:val="yellow"/>
        </w:rPr>
        <w:sym w:font="Symbol" w:char="F0E2"/>
      </w:r>
      <w:r w:rsidRPr="008F04D0">
        <w:rPr>
          <w:highlight w:val="yellow"/>
        </w:rPr>
        <w:t>-NC program.  For requirements to achieve the Silver certification, Lessor must refer to the latest version at the time of submittal of the LEED</w:t>
      </w:r>
      <w:r w:rsidR="00296069" w:rsidRPr="008F04D0">
        <w:rPr>
          <w:highlight w:val="yellow"/>
        </w:rPr>
        <w:sym w:font="Symbol" w:char="F0E2"/>
      </w:r>
      <w:r w:rsidRPr="008F04D0">
        <w:rPr>
          <w:highlight w:val="yellow"/>
        </w:rPr>
        <w:t xml:space="preserve">-NC Reference Guide (at </w:t>
      </w:r>
      <w:hyperlink r:id="rId24" w:history="1">
        <w:r w:rsidRPr="008F04D0">
          <w:rPr>
            <w:rStyle w:val="Hyperlink"/>
            <w:highlight w:val="yellow"/>
          </w:rPr>
          <w:t>HTTP://WWW.USGBC.ORG/</w:t>
        </w:r>
      </w:hyperlink>
      <w:r w:rsidRPr="008F04D0">
        <w:rPr>
          <w:highlight w:val="yellow"/>
        </w:rPr>
        <w:t xml:space="preserve">).  Lessors shall use the requirements listed for Warehouse and Distribution Centers, found at </w:t>
      </w:r>
      <w:hyperlink r:id="rId25" w:history="1">
        <w:r w:rsidRPr="008F04D0">
          <w:rPr>
            <w:rStyle w:val="Hyperlink"/>
            <w:highlight w:val="yellow"/>
          </w:rPr>
          <w:t>HTTPS://WWW.USGBC.ORG/RESOURCES/CHECKLIST-LEED-V4-BUILDING-DESIGN-AND-CONSTRUCTION</w:t>
        </w:r>
      </w:hyperlink>
      <w:r w:rsidRPr="008F04D0">
        <w:rPr>
          <w:highlight w:val="yellow"/>
        </w:rPr>
        <w:t>. At completion of all documentation and receipt of final certification, the Lessor must provide the Government two electronic copies on compact disks, flash drives, or appropriate electronic media of all documentation submitted to USGBC.  Acceptable file format is Adobe PDF from the LEED–Online workspace and templates.  In addition, the Lessor will provide the Government viewing access to the LEED-Online workspace during design and through the term of the Lease.</w:t>
      </w:r>
    </w:p>
    <w:p w14:paraId="37A221C9" w14:textId="77777777" w:rsidR="00A272E7" w:rsidRPr="008F04D0" w:rsidRDefault="00A272E7" w:rsidP="00A272E7">
      <w:pPr>
        <w:tabs>
          <w:tab w:val="clear" w:pos="480"/>
          <w:tab w:val="left" w:pos="540"/>
        </w:tabs>
        <w:ind w:left="540" w:hanging="540"/>
        <w:rPr>
          <w:highlight w:val="yellow"/>
        </w:rPr>
      </w:pPr>
    </w:p>
    <w:p w14:paraId="5B124BA7" w14:textId="48D4EF6D" w:rsidR="00A272E7" w:rsidRPr="008F04D0" w:rsidRDefault="007A6AFD" w:rsidP="00A272E7">
      <w:pPr>
        <w:tabs>
          <w:tab w:val="clear" w:pos="480"/>
          <w:tab w:val="left" w:pos="540"/>
        </w:tabs>
        <w:ind w:left="540" w:hanging="540"/>
        <w:rPr>
          <w:highlight w:val="yellow"/>
        </w:rPr>
      </w:pPr>
      <w:r w:rsidRPr="008F04D0">
        <w:rPr>
          <w:highlight w:val="yellow"/>
        </w:rPr>
        <w:t>B.</w:t>
      </w:r>
      <w:r w:rsidRPr="008F04D0">
        <w:rPr>
          <w:highlight w:val="yellow"/>
        </w:rPr>
        <w:tab/>
        <w:t>Prior to the end of the first year of occupancy, if the Lessor fails to achieve LEED</w:t>
      </w:r>
      <w:r w:rsidR="004D26A4" w:rsidRPr="008F04D0">
        <w:rPr>
          <w:highlight w:val="yellow"/>
        </w:rPr>
        <w:sym w:font="Symbol" w:char="F0E2"/>
      </w:r>
      <w:r w:rsidRPr="008F04D0">
        <w:rPr>
          <w:highlight w:val="yellow"/>
        </w:rPr>
        <w:t xml:space="preserve"> Silver certification, the Government may assist the Lessor in implementing a corrective action program to achieve a LEED</w:t>
      </w:r>
      <w:r w:rsidR="00296069" w:rsidRPr="008F04D0">
        <w:rPr>
          <w:highlight w:val="yellow"/>
        </w:rPr>
        <w:sym w:font="Symbol" w:char="F0E2"/>
      </w:r>
      <w:r w:rsidRPr="008F04D0">
        <w:rPr>
          <w:highlight w:val="yellow"/>
        </w:rPr>
        <w:t xml:space="preserve"> Silver certification and deduct its costs (including administrative costs) from the rent.</w:t>
      </w:r>
    </w:p>
    <w:p w14:paraId="3B58FC4A" w14:textId="77777777" w:rsidR="00A272E7" w:rsidRPr="008F04D0" w:rsidRDefault="00A272E7" w:rsidP="00A272E7">
      <w:pPr>
        <w:tabs>
          <w:tab w:val="clear" w:pos="480"/>
          <w:tab w:val="left" w:pos="540"/>
        </w:tabs>
        <w:ind w:left="540" w:hanging="540"/>
        <w:rPr>
          <w:highlight w:val="yellow"/>
        </w:rPr>
      </w:pPr>
    </w:p>
    <w:p w14:paraId="68F3564D" w14:textId="77777777" w:rsidR="007A6AFD" w:rsidRPr="008F04D0" w:rsidRDefault="007A6AFD" w:rsidP="00A272E7">
      <w:pPr>
        <w:tabs>
          <w:tab w:val="clear" w:pos="480"/>
          <w:tab w:val="left" w:pos="540"/>
        </w:tabs>
        <w:ind w:left="540" w:hanging="540"/>
        <w:rPr>
          <w:vanish/>
          <w:color w:val="0000FF"/>
          <w:highlight w:val="yellow"/>
        </w:rPr>
      </w:pPr>
    </w:p>
    <w:p w14:paraId="5A42B9A3" w14:textId="77777777" w:rsidR="007A6AFD" w:rsidRPr="008F04D0" w:rsidRDefault="007A6AFD" w:rsidP="00A272E7">
      <w:pPr>
        <w:tabs>
          <w:tab w:val="clear" w:pos="480"/>
          <w:tab w:val="left" w:pos="540"/>
        </w:tabs>
        <w:ind w:left="540" w:hanging="540"/>
        <w:rPr>
          <w:vanish/>
          <w:color w:val="0000FF"/>
          <w:highlight w:val="yellow"/>
        </w:rPr>
      </w:pPr>
      <w:r w:rsidRPr="008F04D0">
        <w:rPr>
          <w:b/>
          <w:bCs/>
          <w:vanish/>
          <w:color w:val="0000FF"/>
          <w:highlight w:val="yellow"/>
        </w:rPr>
        <w:t>VERSION 2</w:t>
      </w:r>
      <w:r w:rsidRPr="008F04D0">
        <w:rPr>
          <w:vanish/>
          <w:color w:val="0000FF"/>
          <w:highlight w:val="yellow"/>
        </w:rPr>
        <w:t>: GREEN GLOBES ® FOR NEW CONSTRUCTION (GREEN GLOBES® NC)</w:t>
      </w:r>
    </w:p>
    <w:p w14:paraId="4CD8911C" w14:textId="553BA7CD" w:rsidR="007A6AFD" w:rsidRPr="008F04D0" w:rsidRDefault="007A6AFD" w:rsidP="00A272E7">
      <w:pPr>
        <w:tabs>
          <w:tab w:val="clear" w:pos="480"/>
          <w:tab w:val="left" w:pos="540"/>
        </w:tabs>
        <w:ind w:left="540" w:hanging="540"/>
        <w:rPr>
          <w:highlight w:val="yellow"/>
        </w:rPr>
      </w:pPr>
      <w:r w:rsidRPr="008F04D0">
        <w:rPr>
          <w:highlight w:val="yellow"/>
        </w:rPr>
        <w:t>A.</w:t>
      </w:r>
      <w:r w:rsidRPr="008F04D0">
        <w:rPr>
          <w:highlight w:val="yellow"/>
        </w:rPr>
        <w:tab/>
        <w:t xml:space="preserve">Within 12 months of occupancy, the Lessor shall obtain certification at the Two Green Globes level from the Green Building Initiative’s (GBI) Green Globes® NC or Existing Buildings program.  For requirements to achieve the Two Green Globes certification, Lessor must refer to the latest version at the time of submittal of the Green Globes® NC Technical Reference Manual (at </w:t>
      </w:r>
      <w:hyperlink r:id="rId26" w:history="1">
        <w:r w:rsidRPr="008F04D0">
          <w:rPr>
            <w:rStyle w:val="Hyperlink"/>
            <w:highlight w:val="yellow"/>
          </w:rPr>
          <w:t>HTTP://WWW.THEGBI.ORG/</w:t>
        </w:r>
      </w:hyperlink>
      <w:r w:rsidRPr="008F04D0">
        <w:rPr>
          <w:highlight w:val="yellow"/>
        </w:rPr>
        <w:t>).  At completion of all documentation and receipt of final certification, the Lessor must provide the Government two electronic copies on compact disks, flash drives, or appropriate electronic media of all documentation submitted to GBI.  Acceptable file format is Adobe PDF from the Green Globes® online surveys.  In addition, the Lessor will provide the Government viewing access to the Green Globes® online surveys, as applicable, during design and through the term of the Lease.</w:t>
      </w:r>
    </w:p>
    <w:p w14:paraId="2B43B26B" w14:textId="77777777" w:rsidR="007A6AFD" w:rsidRPr="008F04D0" w:rsidRDefault="007A6AFD" w:rsidP="00A272E7">
      <w:pPr>
        <w:tabs>
          <w:tab w:val="clear" w:pos="480"/>
          <w:tab w:val="left" w:pos="540"/>
        </w:tabs>
        <w:ind w:left="540" w:hanging="540"/>
        <w:rPr>
          <w:highlight w:val="yellow"/>
        </w:rPr>
      </w:pPr>
    </w:p>
    <w:p w14:paraId="5F208524" w14:textId="77777777" w:rsidR="007A6AFD" w:rsidRPr="00AE1DD2" w:rsidRDefault="007A6AFD" w:rsidP="00A272E7">
      <w:pPr>
        <w:tabs>
          <w:tab w:val="clear" w:pos="480"/>
          <w:tab w:val="left" w:pos="540"/>
        </w:tabs>
        <w:ind w:left="540" w:hanging="540"/>
      </w:pPr>
      <w:r w:rsidRPr="008F04D0">
        <w:rPr>
          <w:highlight w:val="yellow"/>
        </w:rPr>
        <w:t>B.</w:t>
      </w:r>
      <w:r w:rsidRPr="008F04D0">
        <w:rPr>
          <w:highlight w:val="yellow"/>
        </w:rPr>
        <w:tab/>
        <w:t>Prior to the end of the first year of occupancy, if the Lessor fails to achieve a Two Green Globes® certification, the Government may assist the Lessor in implementing a corrective action program to achieve a Two Green Globes® certification and deduct its costs (including administrative costs) from the rent.</w:t>
      </w:r>
    </w:p>
    <w:p w14:paraId="4205CBE6" w14:textId="77777777" w:rsidR="007A6AFD" w:rsidRDefault="007A6AFD" w:rsidP="00422E16">
      <w:pPr>
        <w:pStyle w:val="NoSpacing"/>
        <w:tabs>
          <w:tab w:val="clear" w:pos="576"/>
          <w:tab w:val="clear" w:pos="864"/>
          <w:tab w:val="clear" w:pos="1296"/>
          <w:tab w:val="clear" w:pos="1728"/>
          <w:tab w:val="clear" w:pos="2160"/>
          <w:tab w:val="clear" w:pos="2592"/>
          <w:tab w:val="left" w:pos="540"/>
        </w:tabs>
        <w:rPr>
          <w:rFonts w:cs="Arial"/>
          <w:szCs w:val="16"/>
        </w:rPr>
      </w:pPr>
    </w:p>
    <w:p w14:paraId="6A68CB1B" w14:textId="77777777" w:rsidR="002103E4" w:rsidRPr="00123B2B" w:rsidRDefault="002103E4">
      <w:pPr>
        <w:jc w:val="left"/>
        <w:rPr>
          <w:rFonts w:cs="Arial"/>
          <w:bCs/>
          <w:szCs w:val="16"/>
        </w:rPr>
      </w:pPr>
      <w:r>
        <w:rPr>
          <w:rFonts w:cs="Arial"/>
          <w:b/>
          <w:sz w:val="20"/>
        </w:rPr>
        <w:br w:type="page"/>
      </w:r>
    </w:p>
    <w:p w14:paraId="54E57E04" w14:textId="77777777" w:rsidR="002103E4" w:rsidRDefault="002103E4" w:rsidP="000E3921">
      <w:pPr>
        <w:suppressAutoHyphens/>
        <w:contextualSpacing/>
        <w:jc w:val="left"/>
        <w:rPr>
          <w:rFonts w:cs="Arial"/>
          <w:b/>
          <w:sz w:val="20"/>
        </w:r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0514F180" w14:textId="77777777" w:rsidTr="00A23F26">
        <w:trPr>
          <w:trHeight w:val="576"/>
        </w:trPr>
        <w:tc>
          <w:tcPr>
            <w:tcW w:w="10872" w:type="dxa"/>
            <w:tcBorders>
              <w:top w:val="single" w:sz="18" w:space="0" w:color="auto"/>
              <w:bottom w:val="single" w:sz="18" w:space="0" w:color="auto"/>
            </w:tcBorders>
            <w:vAlign w:val="center"/>
          </w:tcPr>
          <w:p w14:paraId="0320316E" w14:textId="77777777" w:rsidR="006A7D0C" w:rsidRDefault="002103E4" w:rsidP="004C0C59">
            <w:pPr>
              <w:pStyle w:val="Heading1"/>
              <w:numPr>
                <w:ilvl w:val="0"/>
                <w:numId w:val="55"/>
              </w:numPr>
              <w:suppressAutoHyphens/>
            </w:pPr>
            <w:bookmarkStart w:id="8191" w:name="_Toc145683950"/>
            <w:r>
              <w:t>Design, construction, and post award activities</w:t>
            </w:r>
            <w:bookmarkEnd w:id="8191"/>
          </w:p>
        </w:tc>
      </w:tr>
    </w:tbl>
    <w:p w14:paraId="0F81793F" w14:textId="77777777" w:rsidR="002103E4" w:rsidRDefault="002103E4" w:rsidP="00B52CDF">
      <w:pPr>
        <w:pStyle w:val="NoSpacing"/>
      </w:pPr>
    </w:p>
    <w:p w14:paraId="6B6CA7DC" w14:textId="572F9C0F" w:rsidR="00D50B83" w:rsidRDefault="00D50B83" w:rsidP="00B66582">
      <w:pPr>
        <w:shd w:val="clear" w:color="auto" w:fill="FFFFFF"/>
        <w:tabs>
          <w:tab w:val="clear" w:pos="480"/>
          <w:tab w:val="left" w:pos="540"/>
        </w:tabs>
        <w:contextualSpacing/>
        <w:rPr>
          <w:rStyle w:val="Strong"/>
          <w:b w:val="0"/>
        </w:rPr>
      </w:pPr>
      <w:r w:rsidRPr="00F72932">
        <w:rPr>
          <w:rStyle w:val="Strong"/>
        </w:rPr>
        <w:t xml:space="preserve">ACTION REQUIRED: </w:t>
      </w:r>
      <w:r>
        <w:rPr>
          <w:rStyle w:val="Strong"/>
          <w:b w:val="0"/>
        </w:rPr>
        <w:t xml:space="preserve"> FILL IN REQUIRED DATES OR WORKING DAYS</w:t>
      </w:r>
      <w:r w:rsidR="00B8266B">
        <w:rPr>
          <w:rStyle w:val="Strong"/>
          <w:b w:val="0"/>
        </w:rPr>
        <w:t>.</w:t>
      </w:r>
    </w:p>
    <w:p w14:paraId="2BB21F6F" w14:textId="7CC15C87" w:rsidR="00D50B83" w:rsidRPr="00123B2B" w:rsidRDefault="00D50B83" w:rsidP="00D50B83">
      <w:pPr>
        <w:pStyle w:val="NoSpacing"/>
        <w:rPr>
          <w:rStyle w:val="Strong"/>
          <w:b w:val="0"/>
          <w:bCs/>
        </w:rPr>
      </w:pPr>
      <w:r w:rsidRPr="00110175">
        <w:rPr>
          <w:rStyle w:val="Strong"/>
        </w:rPr>
        <w:t>Note</w:t>
      </w:r>
      <w:r>
        <w:rPr>
          <w:rStyle w:val="Strong"/>
          <w:b w:val="0"/>
        </w:rPr>
        <w:t>: SCHEDULE BELOW SHOULD BE REALISTIC, ESPECIALLY WITH RESPECT TO GOVERNMENT OBLIGATIONS</w:t>
      </w:r>
      <w:bookmarkStart w:id="8192" w:name="_Hlk133250820"/>
      <w:r w:rsidR="00DF7F39" w:rsidRPr="00DF7F39">
        <w:rPr>
          <w:rStyle w:val="Heading1Char"/>
          <w:b w:val="0"/>
          <w:szCs w:val="16"/>
        </w:rPr>
        <w:t xml:space="preserve"> </w:t>
      </w:r>
      <w:r w:rsidR="00DF7F39">
        <w:rPr>
          <w:rStyle w:val="Strong"/>
          <w:rFonts w:cs="Arial"/>
          <w:b w:val="0"/>
          <w:szCs w:val="16"/>
        </w:rPr>
        <w:t>and/or use of swing space, if required</w:t>
      </w:r>
      <w:bookmarkEnd w:id="8192"/>
      <w:r>
        <w:rPr>
          <w:rStyle w:val="Strong"/>
          <w:b w:val="0"/>
        </w:rPr>
        <w:t>.  DO NOT ASSUME OVERLY OPTIMISTIC SCHEDULES AS THIS MAY LEAD TO DELAY CLAIM</w:t>
      </w:r>
      <w:r w:rsidRPr="00D50B83">
        <w:rPr>
          <w:caps/>
          <w:vanish/>
        </w:rPr>
        <w:tab/>
      </w:r>
    </w:p>
    <w:p w14:paraId="751523C4" w14:textId="2BA3EF3B" w:rsidR="00F5193D" w:rsidRPr="00123B2B" w:rsidRDefault="008631FC" w:rsidP="004C0C59">
      <w:pPr>
        <w:pStyle w:val="Heading2"/>
        <w:numPr>
          <w:ilvl w:val="1"/>
          <w:numId w:val="63"/>
        </w:numPr>
        <w:tabs>
          <w:tab w:val="clear" w:pos="480"/>
          <w:tab w:val="left" w:pos="540"/>
        </w:tabs>
        <w:rPr>
          <w:b w:val="0"/>
          <w:bCs/>
        </w:rPr>
      </w:pPr>
      <w:bookmarkStart w:id="8193" w:name="_Toc304460591"/>
      <w:bookmarkStart w:id="8194" w:name="_Toc304464634"/>
      <w:bookmarkStart w:id="8195" w:name="_Toc304464955"/>
      <w:bookmarkStart w:id="8196" w:name="_Toc304460592"/>
      <w:bookmarkStart w:id="8197" w:name="_Toc304464635"/>
      <w:bookmarkStart w:id="8198" w:name="_Toc304464956"/>
      <w:bookmarkStart w:id="8199" w:name="_Toc304553636"/>
      <w:bookmarkStart w:id="8200" w:name="_Toc305150507"/>
      <w:bookmarkStart w:id="8201" w:name="_Toc286305672"/>
      <w:bookmarkStart w:id="8202" w:name="_Toc145683951"/>
      <w:bookmarkEnd w:id="8193"/>
      <w:bookmarkEnd w:id="8194"/>
      <w:bookmarkEnd w:id="8195"/>
      <w:bookmarkEnd w:id="8196"/>
      <w:bookmarkEnd w:id="8197"/>
      <w:bookmarkEnd w:id="8198"/>
      <w:bookmarkEnd w:id="8199"/>
      <w:bookmarkEnd w:id="8200"/>
      <w:bookmarkEnd w:id="8201"/>
      <w:r w:rsidRPr="00C235B7">
        <w:t xml:space="preserve">SCHEDULE FOR COMPLETION OF SPACE </w:t>
      </w:r>
      <w:r>
        <w:t xml:space="preserve">(WAREHOUSE) </w:t>
      </w:r>
      <w:r w:rsidRPr="00C235B7">
        <w:t>(</w:t>
      </w:r>
      <w:r w:rsidR="00B57DAE">
        <w:t>OCT</w:t>
      </w:r>
      <w:r w:rsidR="007202CA">
        <w:t xml:space="preserve"> </w:t>
      </w:r>
      <w:r w:rsidR="00DF7F39">
        <w:t>2023</w:t>
      </w:r>
      <w:r w:rsidRPr="00C235B7">
        <w:t>)</w:t>
      </w:r>
      <w:bookmarkEnd w:id="8202"/>
    </w:p>
    <w:p w14:paraId="470A0882" w14:textId="77777777" w:rsidR="002103E4" w:rsidRPr="009450A6" w:rsidRDefault="002103E4" w:rsidP="000E3921">
      <w:pPr>
        <w:pStyle w:val="BodyText1"/>
        <w:suppressAutoHyphens/>
        <w:ind w:left="0" w:firstLine="0"/>
        <w:contextualSpacing/>
        <w:rPr>
          <w:rFonts w:cs="Arial"/>
          <w:szCs w:val="16"/>
        </w:rPr>
      </w:pPr>
    </w:p>
    <w:p w14:paraId="66F52D7A" w14:textId="3971C6B9" w:rsidR="00F5193D" w:rsidRPr="00AE6006" w:rsidRDefault="002103E4" w:rsidP="000E3921">
      <w:pPr>
        <w:pStyle w:val="BodyText1"/>
        <w:suppressAutoHyphens/>
        <w:ind w:left="0" w:firstLine="0"/>
        <w:contextualSpacing/>
        <w:rPr>
          <w:caps/>
          <w:vanish/>
        </w:rPr>
      </w:pPr>
      <w:r>
        <w:rPr>
          <w:rFonts w:cs="Arial"/>
          <w:szCs w:val="16"/>
        </w:rPr>
        <w:t>Design and construction activities for the Space</w:t>
      </w:r>
      <w:r w:rsidRPr="009450A6">
        <w:rPr>
          <w:rFonts w:cs="Arial"/>
          <w:szCs w:val="16"/>
        </w:rPr>
        <w:t xml:space="preserve"> shall commence upon Lease award.  The</w:t>
      </w:r>
      <w:r>
        <w:rPr>
          <w:rFonts w:cs="Arial"/>
          <w:szCs w:val="16"/>
        </w:rPr>
        <w:t xml:space="preserve"> Lessor shall schedule the following activities to achieve timely completion of the work required by this Lease</w:t>
      </w:r>
      <w:r w:rsidR="00BC2857">
        <w:rPr>
          <w:rFonts w:cs="Arial"/>
          <w:szCs w:val="16"/>
        </w:rPr>
        <w:t xml:space="preserve">. </w:t>
      </w:r>
      <w:r w:rsidR="00BC2857" w:rsidRPr="00BC2857">
        <w:t xml:space="preserve"> </w:t>
      </w:r>
      <w:r w:rsidR="00BC2857">
        <w:t>See Lease for additional post-award activities, deliverables and submittals required prior to the acceptance of Space (e.g., Green Lease Submittals</w:t>
      </w:r>
      <w:r w:rsidR="0036239C">
        <w:t>)</w:t>
      </w:r>
    </w:p>
    <w:p w14:paraId="66DEA1BF" w14:textId="77777777" w:rsidR="002103E4" w:rsidRPr="00AE6006" w:rsidRDefault="002103E4" w:rsidP="000E3921">
      <w:pPr>
        <w:pStyle w:val="BodyText1"/>
        <w:suppressAutoHyphens/>
        <w:ind w:left="0" w:firstLine="0"/>
        <w:contextualSpacing/>
        <w:rPr>
          <w:caps/>
          <w:vanish/>
        </w:rPr>
      </w:pPr>
    </w:p>
    <w:p w14:paraId="05F002F8" w14:textId="77777777" w:rsidR="002103E4" w:rsidRPr="00FC5C55" w:rsidRDefault="002103E4" w:rsidP="000E3921">
      <w:pPr>
        <w:pStyle w:val="BodyText1"/>
        <w:suppressAutoHyphens/>
        <w:ind w:left="0" w:firstLine="0"/>
        <w:contextualSpacing/>
        <w:rPr>
          <w:rStyle w:val="Strong"/>
          <w:rFonts w:cs="Arial"/>
        </w:rPr>
      </w:pPr>
      <w:r w:rsidRPr="00990374">
        <w:rPr>
          <w:rStyle w:val="Strong"/>
          <w:rFonts w:cs="Arial"/>
          <w:b w:val="0"/>
          <w:szCs w:val="16"/>
        </w:rPr>
        <w:t>ACTION REQUIRED:</w:t>
      </w:r>
      <w:r>
        <w:rPr>
          <w:rStyle w:val="Strong"/>
          <w:rFonts w:cs="Arial"/>
          <w:b w:val="0"/>
          <w:szCs w:val="16"/>
        </w:rPr>
        <w:t xml:space="preserve">  </w:t>
      </w:r>
      <w:r w:rsidRPr="00456FC7">
        <w:rPr>
          <w:rStyle w:val="Strong"/>
          <w:rFonts w:cs="Arial"/>
          <w:b w:val="0"/>
          <w:szCs w:val="16"/>
        </w:rPr>
        <w:t xml:space="preserve"> </w:t>
      </w:r>
      <w:r>
        <w:rPr>
          <w:rStyle w:val="Strong"/>
          <w:rFonts w:cs="Arial"/>
          <w:b w:val="0"/>
          <w:szCs w:val="16"/>
        </w:rPr>
        <w:t>choose one of three DID methods below</w:t>
      </w:r>
      <w:r w:rsidR="00A66F06">
        <w:rPr>
          <w:rStyle w:val="Strong"/>
          <w:rFonts w:cs="Arial"/>
          <w:b w:val="0"/>
          <w:szCs w:val="16"/>
        </w:rPr>
        <w:t>:</w:t>
      </w:r>
      <w:r>
        <w:rPr>
          <w:rStyle w:val="Strong"/>
          <w:rFonts w:cs="Arial"/>
          <w:b w:val="0"/>
          <w:szCs w:val="16"/>
        </w:rPr>
        <w:t xml:space="preserve"> “Government</w:t>
      </w:r>
      <w:r w:rsidR="00E00575">
        <w:rPr>
          <w:rStyle w:val="Strong"/>
          <w:rFonts w:cs="Arial"/>
          <w:b w:val="0"/>
          <w:szCs w:val="16"/>
        </w:rPr>
        <w:t>-</w:t>
      </w:r>
      <w:r>
        <w:rPr>
          <w:rStyle w:val="Strong"/>
          <w:rFonts w:cs="Arial"/>
          <w:b w:val="0"/>
          <w:szCs w:val="16"/>
        </w:rPr>
        <w:t xml:space="preserve">provided DID,” OR “DID workshop,” or “Lessor-provided DID”, and delete the other two methods.  </w:t>
      </w:r>
      <w:r w:rsidRPr="000478F6">
        <w:rPr>
          <w:rStyle w:val="Strong"/>
          <w:rFonts w:cs="Arial"/>
          <w:szCs w:val="16"/>
        </w:rPr>
        <w:t>Note:</w:t>
      </w:r>
      <w:r>
        <w:rPr>
          <w:rStyle w:val="Strong"/>
          <w:rFonts w:cs="Arial"/>
          <w:b w:val="0"/>
          <w:szCs w:val="16"/>
        </w:rPr>
        <w:t xml:space="preserve">  After selection and deletion of two of the following three methods, continue this </w:t>
      </w:r>
      <w:r w:rsidR="002A3D54">
        <w:rPr>
          <w:rStyle w:val="Strong"/>
          <w:rFonts w:cs="Arial"/>
          <w:b w:val="0"/>
          <w:szCs w:val="16"/>
        </w:rPr>
        <w:t>paragraph</w:t>
      </w:r>
      <w:r>
        <w:rPr>
          <w:rStyle w:val="Strong"/>
          <w:rFonts w:cs="Arial"/>
          <w:b w:val="0"/>
          <w:szCs w:val="16"/>
        </w:rPr>
        <w:t xml:space="preserve"> from </w:t>
      </w:r>
      <w:r w:rsidR="00D924BA">
        <w:rPr>
          <w:rStyle w:val="Strong"/>
          <w:rFonts w:cs="Arial"/>
          <w:b w:val="0"/>
          <w:szCs w:val="16"/>
        </w:rPr>
        <w:t>sub-</w:t>
      </w:r>
      <w:r w:rsidR="002A3D54">
        <w:rPr>
          <w:rStyle w:val="Strong"/>
          <w:rFonts w:cs="Arial"/>
          <w:b w:val="0"/>
          <w:szCs w:val="16"/>
        </w:rPr>
        <w:t>paragraph</w:t>
      </w:r>
      <w:r>
        <w:rPr>
          <w:rStyle w:val="Strong"/>
          <w:rFonts w:cs="Arial"/>
          <w:b w:val="0"/>
          <w:szCs w:val="16"/>
        </w:rPr>
        <w:t xml:space="preserve"> “d,” below.  </w:t>
      </w:r>
      <w:r w:rsidR="00CC44B6">
        <w:rPr>
          <w:rStyle w:val="Strong"/>
          <w:rFonts w:cs="Arial"/>
          <w:b w:val="0"/>
          <w:szCs w:val="16"/>
        </w:rPr>
        <w:t xml:space="preserve">Fill in the required dates or </w:t>
      </w:r>
      <w:r w:rsidR="00154B7E">
        <w:rPr>
          <w:rStyle w:val="Strong"/>
          <w:rFonts w:cs="Arial"/>
          <w:b w:val="0"/>
          <w:szCs w:val="16"/>
        </w:rPr>
        <w:t xml:space="preserve">working </w:t>
      </w:r>
      <w:r w:rsidR="00CC44B6">
        <w:rPr>
          <w:rStyle w:val="Strong"/>
          <w:rFonts w:cs="Arial"/>
          <w:b w:val="0"/>
          <w:szCs w:val="16"/>
        </w:rPr>
        <w:t>days.</w:t>
      </w:r>
    </w:p>
    <w:p w14:paraId="63AE8AC1" w14:textId="77777777" w:rsidR="002103E4" w:rsidRDefault="002103E4" w:rsidP="00543C28">
      <w:pPr>
        <w:pStyle w:val="BodyText2a"/>
        <w:tabs>
          <w:tab w:val="clear" w:pos="1152"/>
          <w:tab w:val="left" w:pos="720"/>
        </w:tabs>
        <w:suppressAutoHyphens/>
        <w:ind w:left="0" w:firstLine="0"/>
        <w:contextualSpacing/>
        <w:rPr>
          <w:u w:val="single"/>
        </w:rPr>
      </w:pPr>
      <w:r>
        <w:rPr>
          <w:rStyle w:val="Strong"/>
          <w:rFonts w:cs="Arial"/>
          <w:b w:val="0"/>
          <w:szCs w:val="16"/>
        </w:rPr>
        <w:t>================================================================================================================</w:t>
      </w:r>
    </w:p>
    <w:p w14:paraId="3A0E03D4" w14:textId="77777777" w:rsidR="002103E4" w:rsidRPr="00FC5C55" w:rsidRDefault="002103E4" w:rsidP="004F62BD">
      <w:pPr>
        <w:pStyle w:val="BodyText2a"/>
        <w:tabs>
          <w:tab w:val="clear" w:pos="1152"/>
          <w:tab w:val="left" w:pos="720"/>
        </w:tabs>
        <w:suppressAutoHyphens/>
        <w:ind w:left="0" w:firstLine="0"/>
        <w:contextualSpacing/>
        <w:rPr>
          <w:rStyle w:val="Strong"/>
          <w:rFonts w:cs="Arial"/>
        </w:rPr>
      </w:pPr>
      <w:r w:rsidRPr="00543C28">
        <w:rPr>
          <w:rStyle w:val="Strong"/>
          <w:rFonts w:cs="Arial"/>
          <w:szCs w:val="16"/>
        </w:rPr>
        <w:t xml:space="preserve">Government-provided DID </w:t>
      </w:r>
      <w:r w:rsidRPr="00FC5C55">
        <w:rPr>
          <w:rStyle w:val="Strong"/>
          <w:rFonts w:cs="Arial"/>
          <w:b w:val="0"/>
          <w:szCs w:val="16"/>
        </w:rPr>
        <w:t>method</w:t>
      </w:r>
    </w:p>
    <w:p w14:paraId="46B59D34" w14:textId="77777777" w:rsidR="002103E4" w:rsidRDefault="002103E4" w:rsidP="004F62BD">
      <w:pPr>
        <w:pStyle w:val="BodyText2a"/>
        <w:tabs>
          <w:tab w:val="clear" w:pos="1152"/>
          <w:tab w:val="left" w:pos="720"/>
        </w:tabs>
        <w:suppressAutoHyphens/>
        <w:ind w:left="0" w:firstLine="0"/>
        <w:contextualSpacing/>
        <w:rPr>
          <w:rFonts w:cs="Arial"/>
          <w:szCs w:val="16"/>
        </w:rPr>
      </w:pPr>
    </w:p>
    <w:p w14:paraId="405CAEC7" w14:textId="77777777" w:rsidR="006A7D0C"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0710BB">
        <w:rPr>
          <w:rFonts w:cs="Arial"/>
          <w:szCs w:val="16"/>
        </w:rPr>
        <w:t>A.</w:t>
      </w:r>
      <w:r w:rsidRPr="000710BB">
        <w:rPr>
          <w:rFonts w:cs="Arial"/>
          <w:szCs w:val="16"/>
        </w:rPr>
        <w:tab/>
      </w:r>
      <w:r>
        <w:rPr>
          <w:rFonts w:cs="Arial"/>
          <w:szCs w:val="16"/>
          <w:u w:val="single"/>
        </w:rPr>
        <w:t>DIDs</w:t>
      </w:r>
      <w:r w:rsidRPr="005850C3">
        <w:rPr>
          <w:rFonts w:cs="Arial"/>
          <w:szCs w:val="16"/>
        </w:rPr>
        <w:t xml:space="preserve">. For the purposes of this Lease, DIDs are defined as </w:t>
      </w:r>
      <w:r w:rsidR="00083C6C" w:rsidRPr="006944B0">
        <w:rPr>
          <w:rFonts w:cs="Arial"/>
          <w:szCs w:val="16"/>
        </w:rPr>
        <w:t xml:space="preserve">layout line drawings </w:t>
      </w:r>
      <w:r w:rsidR="00083C6C">
        <w:rPr>
          <w:rFonts w:cs="Arial"/>
          <w:szCs w:val="16"/>
        </w:rPr>
        <w:t xml:space="preserve">of the leased Space, reflecting all Lease requirements, </w:t>
      </w:r>
      <w:r w:rsidR="00083C6C"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083C6C">
        <w:rPr>
          <w:rFonts w:cs="Arial"/>
          <w:szCs w:val="16"/>
        </w:rPr>
        <w:t xml:space="preserve">ing the construction documents (CDs). </w:t>
      </w:r>
      <w:r w:rsidR="00083C6C" w:rsidRPr="006944B0">
        <w:rPr>
          <w:rFonts w:cs="Arial"/>
          <w:szCs w:val="16"/>
        </w:rPr>
        <w:t xml:space="preserve"> </w:t>
      </w:r>
      <w:r w:rsidR="00083C6C">
        <w:rPr>
          <w:rFonts w:cs="Arial"/>
          <w:szCs w:val="16"/>
        </w:rPr>
        <w:t xml:space="preserve">A full DID set </w:t>
      </w:r>
      <w:r w:rsidR="00AE6006">
        <w:rPr>
          <w:rFonts w:cs="Arial"/>
          <w:szCs w:val="16"/>
        </w:rPr>
        <w:t>shall</w:t>
      </w:r>
      <w:r w:rsidR="00083C6C">
        <w:rPr>
          <w:rFonts w:cs="Arial"/>
          <w:szCs w:val="16"/>
        </w:rPr>
        <w:t xml:space="preserve"> include the following elements</w:t>
      </w:r>
      <w:r w:rsidRPr="005850C3">
        <w:rPr>
          <w:rFonts w:cs="Arial"/>
          <w:szCs w:val="16"/>
        </w:rPr>
        <w:t>:</w:t>
      </w:r>
    </w:p>
    <w:p w14:paraId="3EA9EECC" w14:textId="77777777" w:rsidR="002103E4" w:rsidRPr="005850C3" w:rsidRDefault="002103E4" w:rsidP="00543C28">
      <w:pPr>
        <w:pStyle w:val="BodyText2a"/>
        <w:tabs>
          <w:tab w:val="clear" w:pos="1152"/>
        </w:tabs>
        <w:ind w:left="0" w:firstLine="0"/>
        <w:contextualSpacing/>
        <w:rPr>
          <w:rFonts w:cs="Arial"/>
          <w:szCs w:val="16"/>
        </w:rPr>
      </w:pPr>
    </w:p>
    <w:p w14:paraId="183ACE2C"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1.</w:t>
      </w:r>
      <w:r w:rsidRPr="005850C3">
        <w:rPr>
          <w:rFonts w:cs="Arial"/>
          <w:szCs w:val="16"/>
        </w:rPr>
        <w:tab/>
      </w:r>
      <w:r w:rsidR="00AE6006">
        <w:rPr>
          <w:rFonts w:cs="Arial"/>
          <w:szCs w:val="16"/>
        </w:rPr>
        <w:t xml:space="preserve">Cover Sheet </w:t>
      </w:r>
      <w:r w:rsidRPr="005850C3">
        <w:rPr>
          <w:rFonts w:cs="Arial"/>
          <w:szCs w:val="16"/>
        </w:rPr>
        <w:t>;</w:t>
      </w:r>
    </w:p>
    <w:p w14:paraId="23041B18" w14:textId="77777777" w:rsidR="002103E4" w:rsidRPr="005850C3"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sidR="00AE6006">
        <w:rPr>
          <w:rFonts w:cs="Arial"/>
          <w:szCs w:val="16"/>
        </w:rPr>
        <w:t>Demolition Plan (if applicable)</w:t>
      </w:r>
      <w:r w:rsidRPr="005850C3">
        <w:rPr>
          <w:rFonts w:cs="Arial"/>
          <w:szCs w:val="16"/>
        </w:rPr>
        <w:t>;</w:t>
      </w:r>
    </w:p>
    <w:p w14:paraId="6F902887" w14:textId="77777777" w:rsidR="00F5193D" w:rsidRDefault="002103E4"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sidR="00AE6006">
        <w:rPr>
          <w:rFonts w:cs="Arial"/>
          <w:szCs w:val="16"/>
        </w:rPr>
        <w:t>Construction (Partition) Plan;</w:t>
      </w:r>
    </w:p>
    <w:p w14:paraId="086FC7D2" w14:textId="77777777" w:rsidR="002103E4" w:rsidRPr="005850C3"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r>
      <w:r w:rsidR="00AE6006">
        <w:rPr>
          <w:rFonts w:cs="Arial"/>
          <w:szCs w:val="16"/>
        </w:rPr>
        <w:t>Power/Communication (Electrical) Plan;</w:t>
      </w:r>
    </w:p>
    <w:p w14:paraId="435171AB" w14:textId="7F419E36" w:rsidR="00AE6006" w:rsidRDefault="00F574D2"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sidR="002103E4">
        <w:rPr>
          <w:rFonts w:cs="Arial"/>
          <w:szCs w:val="16"/>
        </w:rPr>
        <w:t>.</w:t>
      </w:r>
      <w:r w:rsidR="002103E4">
        <w:rPr>
          <w:rFonts w:cs="Arial"/>
          <w:szCs w:val="16"/>
        </w:rPr>
        <w:tab/>
      </w:r>
      <w:r w:rsidR="00AE6006">
        <w:rPr>
          <w:rFonts w:cs="Arial"/>
          <w:szCs w:val="16"/>
        </w:rPr>
        <w:t>Furniture Plan</w:t>
      </w:r>
      <w:r w:rsidR="00DF7F39">
        <w:rPr>
          <w:rFonts w:cs="Arial"/>
          <w:szCs w:val="16"/>
        </w:rPr>
        <w:t xml:space="preserve"> (generic)</w:t>
      </w:r>
      <w:r w:rsidR="00AE6006">
        <w:rPr>
          <w:rFonts w:cs="Arial"/>
          <w:szCs w:val="16"/>
        </w:rPr>
        <w:t>;</w:t>
      </w:r>
    </w:p>
    <w:p w14:paraId="268297AC" w14:textId="77777777" w:rsidR="002103E4"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7B016032" w14:textId="77777777" w:rsidR="006A7D0C" w:rsidRDefault="000F5C01"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w:t>
      </w:r>
      <w:r w:rsidR="00AE6006">
        <w:rPr>
          <w:rFonts w:cs="Arial"/>
          <w:szCs w:val="16"/>
        </w:rPr>
        <w:t>; and</w:t>
      </w:r>
    </w:p>
    <w:p w14:paraId="7ED45FA3" w14:textId="6F93773A" w:rsidR="006A7D0C" w:rsidRDefault="00810D7B"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r>
      <w:r w:rsidR="00AE6006">
        <w:rPr>
          <w:rFonts w:cs="Arial"/>
          <w:szCs w:val="16"/>
        </w:rPr>
        <w:t>The exits and fire department access doors in place or any proposed exits, aisles, and fire department access doors</w:t>
      </w:r>
      <w:r>
        <w:rPr>
          <w:rFonts w:cs="Arial"/>
          <w:szCs w:val="16"/>
        </w:rPr>
        <w:t>.</w:t>
      </w:r>
    </w:p>
    <w:p w14:paraId="3465EB9F" w14:textId="77777777" w:rsidR="005046F2" w:rsidRDefault="005046F2" w:rsidP="00543C28">
      <w:pPr>
        <w:pStyle w:val="BodyText2a"/>
        <w:tabs>
          <w:tab w:val="clear" w:pos="1152"/>
          <w:tab w:val="left" w:pos="1170"/>
        </w:tabs>
        <w:ind w:left="720" w:firstLine="0"/>
        <w:contextualSpacing/>
        <w:rPr>
          <w:rFonts w:cs="Arial"/>
          <w:szCs w:val="16"/>
        </w:rPr>
      </w:pPr>
    </w:p>
    <w:p w14:paraId="4761E29A" w14:textId="2DB9C14A" w:rsidR="002103E4" w:rsidRPr="00561B4B" w:rsidRDefault="00B60699" w:rsidP="00A272E7">
      <w:pPr>
        <w:pStyle w:val="BodyText2a"/>
        <w:numPr>
          <w:ilvl w:val="0"/>
          <w:numId w:val="70"/>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u w:val="single"/>
        </w:rPr>
      </w:pPr>
      <w:r w:rsidRPr="00561B4B">
        <w:rPr>
          <w:rFonts w:cs="Arial"/>
          <w:szCs w:val="16"/>
          <w:u w:val="single"/>
        </w:rPr>
        <w:t>Government-Provided DIDs</w:t>
      </w:r>
      <w:r w:rsidR="00A272E7">
        <w:rPr>
          <w:rFonts w:cs="Arial"/>
          <w:szCs w:val="16"/>
        </w:rPr>
        <w:t>.</w:t>
      </w:r>
      <w:r w:rsidRPr="00561B4B">
        <w:rPr>
          <w:rFonts w:cs="Arial"/>
          <w:szCs w:val="16"/>
        </w:rPr>
        <w:t xml:space="preserve">  The Government shall prepare and provide to the Lessor the Government’s approved DIDs based upon the base Building documents provided by the Lessor as required in the </w:t>
      </w:r>
      <w:r w:rsidRPr="005850C3">
        <w:t xml:space="preserve">paragraph titled </w:t>
      </w:r>
      <w:r w:rsidRPr="00561B4B">
        <w:rPr>
          <w:rFonts w:cs="Arial"/>
          <w:szCs w:val="16"/>
        </w:rPr>
        <w:t xml:space="preserve">“Documents Incorporated in the Lease” paragraph of this Lease.  These DIDs will detail the TIs to be made by the Lessor within the Space.  DIDs shall be due to the Lessor within </w:t>
      </w:r>
      <w:r w:rsidRPr="00561B4B">
        <w:rPr>
          <w:rFonts w:cs="Arial"/>
          <w:b/>
          <w:color w:val="FF0000"/>
          <w:szCs w:val="16"/>
        </w:rPr>
        <w:t>XX</w:t>
      </w:r>
      <w:r w:rsidRPr="00561B4B">
        <w:rPr>
          <w:rFonts w:cs="Arial"/>
          <w:b/>
          <w:szCs w:val="16"/>
        </w:rPr>
        <w:t xml:space="preserve"> </w:t>
      </w:r>
      <w:r w:rsidRPr="00561B4B">
        <w:rPr>
          <w:rFonts w:cs="Arial"/>
          <w:szCs w:val="16"/>
        </w:rPr>
        <w:t>Working Days from award.</w:t>
      </w:r>
    </w:p>
    <w:p w14:paraId="113F1BA5"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b w:val="0"/>
          <w:szCs w:val="16"/>
          <w:u w:val="single"/>
        </w:rPr>
        <w:t>===============================================</w:t>
      </w:r>
      <w:r w:rsidRPr="00B60699">
        <w:rPr>
          <w:rStyle w:val="Strong"/>
          <w:rFonts w:cs="Arial"/>
          <w:b w:val="0"/>
          <w:szCs w:val="16"/>
        </w:rPr>
        <w:t>=================================================================</w:t>
      </w:r>
    </w:p>
    <w:p w14:paraId="3D14396C" w14:textId="77777777" w:rsidR="002103E4" w:rsidRPr="00B60699"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Style w:val="Strong"/>
          <w:rFonts w:cs="Arial"/>
          <w:szCs w:val="16"/>
        </w:rPr>
      </w:pPr>
      <w:r w:rsidRPr="00B60699">
        <w:rPr>
          <w:rStyle w:val="Strong"/>
          <w:rFonts w:cs="Arial"/>
          <w:szCs w:val="16"/>
        </w:rPr>
        <w:t xml:space="preserve">DID workshop </w:t>
      </w:r>
      <w:r w:rsidRPr="00B60699">
        <w:rPr>
          <w:rStyle w:val="Strong"/>
          <w:rFonts w:cs="Arial"/>
          <w:b w:val="0"/>
          <w:szCs w:val="16"/>
        </w:rPr>
        <w:t>method</w:t>
      </w:r>
    </w:p>
    <w:p w14:paraId="4BEBABB7" w14:textId="77777777" w:rsidR="002103E4" w:rsidRDefault="002103E4"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szCs w:val="16"/>
        </w:rPr>
      </w:pPr>
    </w:p>
    <w:p w14:paraId="2B277043" w14:textId="77777777" w:rsidR="002103E4" w:rsidRPr="005850C3" w:rsidRDefault="00B60699" w:rsidP="00A272E7">
      <w:pPr>
        <w:pStyle w:val="BodyText2a"/>
        <w:tabs>
          <w:tab w:val="clear" w:pos="480"/>
          <w:tab w:val="clear" w:pos="960"/>
          <w:tab w:val="clear" w:pos="1152"/>
          <w:tab w:val="clear" w:pos="1440"/>
          <w:tab w:val="clear" w:pos="1920"/>
          <w:tab w:val="clear" w:pos="2400"/>
          <w:tab w:val="left" w:pos="540"/>
          <w:tab w:val="left" w:pos="720"/>
        </w:tabs>
        <w:suppressAutoHyphens/>
        <w:ind w:left="540" w:hanging="540"/>
        <w:contextualSpacing/>
        <w:rPr>
          <w:rFonts w:cs="Arial"/>
          <w:szCs w:val="16"/>
        </w:rPr>
      </w:pPr>
      <w:r>
        <w:rPr>
          <w:rFonts w:cs="Arial"/>
          <w:szCs w:val="16"/>
        </w:rPr>
        <w:t>A</w:t>
      </w:r>
      <w:r w:rsidR="002103E4" w:rsidRPr="00543C28">
        <w:rPr>
          <w:rFonts w:cs="Arial"/>
          <w:szCs w:val="16"/>
        </w:rPr>
        <w:t>.</w:t>
      </w:r>
      <w:r w:rsidR="002103E4" w:rsidRPr="00543C28">
        <w:rPr>
          <w:rFonts w:cs="Arial"/>
          <w:szCs w:val="16"/>
        </w:rPr>
        <w:tab/>
      </w:r>
      <w:r w:rsidR="002103E4">
        <w:rPr>
          <w:rFonts w:cs="Arial"/>
          <w:szCs w:val="16"/>
          <w:u w:val="single"/>
        </w:rPr>
        <w:t>DIDs</w:t>
      </w:r>
      <w:r w:rsidR="002103E4"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showing partitions and doors; schematic demolition; voice, data, and electrical outlet locations; finishes; generic furniture layout, and any additional details 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2103E4" w:rsidRPr="005850C3">
        <w:rPr>
          <w:rFonts w:cs="Arial"/>
          <w:szCs w:val="16"/>
        </w:rPr>
        <w:t>:</w:t>
      </w:r>
    </w:p>
    <w:p w14:paraId="230A7995" w14:textId="77777777" w:rsidR="002103E4" w:rsidRPr="005850C3" w:rsidRDefault="002103E4" w:rsidP="00543C28">
      <w:pPr>
        <w:pStyle w:val="BodyText2a"/>
        <w:tabs>
          <w:tab w:val="clear" w:pos="1152"/>
        </w:tabs>
        <w:ind w:left="0" w:firstLine="0"/>
        <w:contextualSpacing/>
        <w:rPr>
          <w:rFonts w:cs="Arial"/>
          <w:szCs w:val="16"/>
        </w:rPr>
      </w:pPr>
    </w:p>
    <w:p w14:paraId="63E7084B" w14:textId="2759E327"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Cover Sheet</w:t>
      </w:r>
      <w:r w:rsidR="00AE6006" w:rsidRPr="005850C3">
        <w:rPr>
          <w:rFonts w:cs="Arial"/>
          <w:szCs w:val="16"/>
        </w:rPr>
        <w:t>;</w:t>
      </w:r>
    </w:p>
    <w:p w14:paraId="313603CF"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r w:rsidRPr="005850C3">
        <w:rPr>
          <w:rFonts w:cs="Arial"/>
          <w:szCs w:val="16"/>
        </w:rPr>
        <w:t>;</w:t>
      </w:r>
    </w:p>
    <w:p w14:paraId="003CD885"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Construction (Partition) Plan;</w:t>
      </w:r>
    </w:p>
    <w:p w14:paraId="394B2243"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Power/Communication (Electrical) Plan;</w:t>
      </w:r>
    </w:p>
    <w:p w14:paraId="126E23CF" w14:textId="309B66B0"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Furniture Plan</w:t>
      </w:r>
      <w:r w:rsidR="00DF7F39">
        <w:rPr>
          <w:rFonts w:cs="Arial"/>
          <w:szCs w:val="16"/>
        </w:rPr>
        <w:t xml:space="preserve"> (generic)</w:t>
      </w:r>
      <w:r>
        <w:rPr>
          <w:rFonts w:cs="Arial"/>
          <w:szCs w:val="16"/>
        </w:rPr>
        <w:t>;</w:t>
      </w:r>
    </w:p>
    <w:p w14:paraId="2660784B"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5DF3A2A5"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6B38621"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The exits and fire department access doors in place or any proposed exits, aisles, and fire department access doors..</w:t>
      </w:r>
    </w:p>
    <w:p w14:paraId="102D994D" w14:textId="77777777" w:rsidR="00601083" w:rsidRPr="00543C28" w:rsidRDefault="00601083" w:rsidP="00104221">
      <w:pPr>
        <w:pStyle w:val="BodyText2a"/>
        <w:tabs>
          <w:tab w:val="clear" w:pos="960"/>
          <w:tab w:val="clear" w:pos="1152"/>
          <w:tab w:val="clear" w:pos="1440"/>
          <w:tab w:val="clear" w:pos="1920"/>
          <w:tab w:val="clear" w:pos="2400"/>
        </w:tabs>
        <w:ind w:left="1080" w:hanging="540"/>
        <w:contextualSpacing/>
        <w:rPr>
          <w:rFonts w:cs="Arial"/>
          <w:szCs w:val="16"/>
        </w:rPr>
      </w:pPr>
    </w:p>
    <w:p w14:paraId="405ED55F" w14:textId="0E470662" w:rsidR="00F5193D" w:rsidRDefault="00B60699"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r>
        <w:rPr>
          <w:rFonts w:cs="Arial"/>
          <w:szCs w:val="16"/>
        </w:rPr>
        <w:t>B</w:t>
      </w:r>
      <w:r w:rsidRPr="00B60699">
        <w:rPr>
          <w:rFonts w:cs="Arial"/>
          <w:szCs w:val="16"/>
        </w:rPr>
        <w:t>.</w:t>
      </w:r>
      <w:r w:rsidRPr="00B60699">
        <w:rPr>
          <w:rFonts w:cs="Arial"/>
          <w:szCs w:val="16"/>
        </w:rPr>
        <w:tab/>
      </w:r>
      <w:r w:rsidRPr="00B60699">
        <w:rPr>
          <w:rFonts w:cs="Arial"/>
          <w:szCs w:val="16"/>
          <w:u w:val="single"/>
        </w:rPr>
        <w:t>DID Workshop</w:t>
      </w:r>
      <w:r w:rsidR="00A272E7">
        <w:rPr>
          <w:rFonts w:cs="Arial"/>
          <w:szCs w:val="16"/>
        </w:rPr>
        <w:t>.</w:t>
      </w:r>
      <w:r w:rsidRPr="00B60699">
        <w:rPr>
          <w:rFonts w:cs="Arial"/>
          <w:szCs w:val="16"/>
        </w:rPr>
        <w:t xml:space="preserve">  In conjunction with the Government, the Le</w:t>
      </w:r>
      <w:r w:rsidRPr="000B0FCA">
        <w:rPr>
          <w:szCs w:val="16"/>
        </w:rPr>
        <w:t>ssor shall commit</w:t>
      </w:r>
      <w:r w:rsidRPr="00B60699">
        <w:rPr>
          <w:rFonts w:cs="Arial"/>
          <w:szCs w:val="16"/>
        </w:rPr>
        <w:t xml:space="preserve"> as part of shell costs to a </w:t>
      </w:r>
      <w:r w:rsidRPr="00B60699">
        <w:rPr>
          <w:rFonts w:cs="Arial"/>
          <w:b/>
          <w:color w:val="FF0000"/>
          <w:szCs w:val="16"/>
        </w:rPr>
        <w:t>X</w:t>
      </w:r>
      <w:r w:rsidRPr="00B60699">
        <w:rPr>
          <w:rFonts w:cs="Arial"/>
          <w:b/>
          <w:szCs w:val="16"/>
        </w:rPr>
        <w:t>-</w:t>
      </w:r>
      <w:r w:rsidRPr="00B60699">
        <w:rPr>
          <w:rFonts w:cs="Arial"/>
          <w:szCs w:val="16"/>
        </w:rPr>
        <w:t>day DID workshop tentatively scheduled to begin, (provided that the Government supplies such information and direction as reasonably required for L</w:t>
      </w:r>
      <w:r w:rsidRPr="00B60699">
        <w:rPr>
          <w:rFonts w:cs="Arial"/>
          <w:b/>
          <w:color w:val="FF0000"/>
          <w:szCs w:val="16"/>
        </w:rPr>
        <w:t>es</w:t>
      </w:r>
      <w:r w:rsidRPr="00B60699">
        <w:rPr>
          <w:rFonts w:cs="Arial"/>
          <w:b/>
          <w:szCs w:val="16"/>
        </w:rPr>
        <w:t>s</w:t>
      </w:r>
      <w:r w:rsidRPr="00B60699">
        <w:rPr>
          <w:rFonts w:cs="Arial"/>
          <w:szCs w:val="16"/>
        </w:rPr>
        <w:t>or to timely complete DID</w:t>
      </w:r>
      <w:r w:rsidRPr="00FE3402">
        <w:rPr>
          <w:rFonts w:cs="Arial"/>
          <w:szCs w:val="16"/>
        </w:rPr>
        <w:t>s</w:t>
      </w:r>
      <w:r>
        <w:rPr>
          <w:rFonts w:cs="Arial"/>
          <w:szCs w:val="16"/>
        </w:rPr>
        <w:t>)</w:t>
      </w:r>
      <w:r w:rsidRPr="000B0FCA">
        <w:rPr>
          <w:szCs w:val="16"/>
        </w:rPr>
        <w:t xml:space="preserve"> </w:t>
      </w:r>
      <w:r>
        <w:rPr>
          <w:szCs w:val="16"/>
        </w:rPr>
        <w:t xml:space="preserve"> </w:t>
      </w:r>
      <w:r w:rsidRPr="00DB7E79">
        <w:rPr>
          <w:rFonts w:cs="Arial"/>
          <w:b/>
          <w:color w:val="FF0000"/>
          <w:szCs w:val="16"/>
        </w:rPr>
        <w:t>month</w:t>
      </w:r>
      <w:r w:rsidRPr="00DB7E79">
        <w:rPr>
          <w:b/>
          <w:color w:val="FF0000"/>
          <w:szCs w:val="16"/>
        </w:rPr>
        <w:t>/day/</w:t>
      </w:r>
      <w:r w:rsidRPr="00DB7E79">
        <w:rPr>
          <w:rFonts w:cs="Arial"/>
          <w:b/>
          <w:color w:val="FF0000"/>
          <w:szCs w:val="16"/>
        </w:rPr>
        <w:t>year</w:t>
      </w:r>
      <w:r w:rsidRPr="00DB7E79">
        <w:rPr>
          <w:b/>
          <w:color w:val="FF0000"/>
          <w:szCs w:val="16"/>
        </w:rPr>
        <w:t xml:space="preserve"> or X </w:t>
      </w:r>
      <w:r>
        <w:rPr>
          <w:b/>
          <w:color w:val="FF0000"/>
          <w:szCs w:val="16"/>
        </w:rPr>
        <w:t>Working Days</w:t>
      </w:r>
      <w:r w:rsidRPr="00DB7E79">
        <w:rPr>
          <w:b/>
          <w:color w:val="FF0000"/>
          <w:szCs w:val="16"/>
        </w:rPr>
        <w:t xml:space="preserve"> after award</w:t>
      </w:r>
      <w:r w:rsidRPr="00B30006">
        <w:rPr>
          <w:b/>
          <w:szCs w:val="16"/>
        </w:rPr>
        <w:t xml:space="preserve"> </w:t>
      </w:r>
      <w:r w:rsidRPr="00B30006">
        <w:rPr>
          <w:szCs w:val="16"/>
        </w:rPr>
        <w:t xml:space="preserve">at the office of </w:t>
      </w:r>
      <w:r>
        <w:rPr>
          <w:szCs w:val="16"/>
        </w:rPr>
        <w:t xml:space="preserve">the </w:t>
      </w:r>
      <w:r w:rsidRPr="00B30006">
        <w:rPr>
          <w:szCs w:val="16"/>
        </w:rPr>
        <w:t xml:space="preserve">Lessor’s </w:t>
      </w:r>
      <w:r>
        <w:rPr>
          <w:szCs w:val="16"/>
        </w:rPr>
        <w:t>a</w:t>
      </w:r>
      <w:r w:rsidRPr="00B30006">
        <w:rPr>
          <w:szCs w:val="16"/>
        </w:rPr>
        <w:t>rchitect</w:t>
      </w:r>
      <w:r>
        <w:rPr>
          <w:szCs w:val="16"/>
        </w:rPr>
        <w:t xml:space="preserve"> or an alternate location agreed to by the Government</w:t>
      </w:r>
      <w:r w:rsidRPr="00B30006">
        <w:rPr>
          <w:szCs w:val="16"/>
        </w:rPr>
        <w:t xml:space="preserve">.  </w:t>
      </w:r>
      <w:r w:rsidR="00EB4AD8">
        <w:rPr>
          <w:szCs w:val="16"/>
        </w:rPr>
        <w:t xml:space="preserve">This session may be held in person or virtually, at the discretion of the Government.  </w:t>
      </w:r>
      <w:r>
        <w:rPr>
          <w:szCs w:val="16"/>
        </w:rPr>
        <w:t>The a</w:t>
      </w:r>
      <w:r w:rsidRPr="00B30006">
        <w:rPr>
          <w:szCs w:val="16"/>
        </w:rPr>
        <w:t xml:space="preserve">rchitect will provide full design services so that the DIDs can be </w:t>
      </w:r>
      <w:r>
        <w:rPr>
          <w:szCs w:val="16"/>
        </w:rPr>
        <w:t>completed</w:t>
      </w:r>
      <w:r w:rsidRPr="00B30006">
        <w:rPr>
          <w:szCs w:val="16"/>
        </w:rPr>
        <w:t xml:space="preserve"> during this conference</w:t>
      </w:r>
      <w:r w:rsidRPr="001D0E3E">
        <w:rPr>
          <w:szCs w:val="16"/>
        </w:rPr>
        <w:t>.</w:t>
      </w:r>
      <w:r w:rsidRPr="00D320AF">
        <w:rPr>
          <w:szCs w:val="16"/>
        </w:rPr>
        <w:t xml:space="preserve"> </w:t>
      </w:r>
    </w:p>
    <w:p w14:paraId="112C7269"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szCs w:val="16"/>
        </w:rPr>
      </w:pPr>
    </w:p>
    <w:p w14:paraId="712DD1E6"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szCs w:val="16"/>
        </w:rPr>
        <w:t>C.</w:t>
      </w:r>
      <w:r>
        <w:rPr>
          <w:szCs w:val="16"/>
        </w:rPr>
        <w:tab/>
      </w:r>
      <w:r w:rsidRPr="00854E4A">
        <w:rPr>
          <w:rFonts w:cs="Arial"/>
          <w:szCs w:val="16"/>
        </w:rPr>
        <w:t xml:space="preserve">The Government’s review and approval of the DIDs is limited to conformance to the specific requirements of the Lease and the </w:t>
      </w:r>
      <w:r w:rsidR="007F4F0C">
        <w:rPr>
          <w:rFonts w:cs="Arial"/>
          <w:szCs w:val="16"/>
        </w:rPr>
        <w:t>client</w:t>
      </w:r>
      <w:r w:rsidRPr="00854E4A">
        <w:rPr>
          <w:rFonts w:cs="Arial"/>
          <w:szCs w:val="16"/>
        </w:rPr>
        <w:t xml:space="preserve"> agency build</w:t>
      </w:r>
      <w:r>
        <w:rPr>
          <w:rFonts w:cs="Arial"/>
          <w:szCs w:val="16"/>
        </w:rPr>
        <w:t>-</w:t>
      </w:r>
      <w:r w:rsidRPr="00854E4A">
        <w:rPr>
          <w:rFonts w:cs="Arial"/>
          <w:szCs w:val="16"/>
        </w:rPr>
        <w:t xml:space="preserve">out requirements as they apply to the </w:t>
      </w:r>
      <w:r>
        <w:rPr>
          <w:rFonts w:cs="Arial"/>
          <w:szCs w:val="16"/>
        </w:rPr>
        <w:t>Space</w:t>
      </w:r>
      <w:r w:rsidRPr="00854E4A">
        <w:rPr>
          <w:rFonts w:cs="Arial"/>
          <w:szCs w:val="16"/>
        </w:rPr>
        <w:t xml:space="preserve">.  </w:t>
      </w:r>
      <w:r>
        <w:rPr>
          <w:rFonts w:cs="Arial"/>
          <w:szCs w:val="16"/>
        </w:rPr>
        <w:t xml:space="preserve">The </w:t>
      </w:r>
      <w:r w:rsidRPr="00854E4A">
        <w:rPr>
          <w:rFonts w:cs="Arial"/>
          <w:szCs w:val="16"/>
        </w:rPr>
        <w:t xml:space="preserve">Government will provide formal approval of DIDs in writing </w:t>
      </w:r>
      <w:r w:rsidRPr="00854E4A">
        <w:rPr>
          <w:rFonts w:cs="Arial"/>
          <w:b/>
          <w:color w:val="FF0000"/>
          <w:szCs w:val="16"/>
        </w:rPr>
        <w:t>XX</w:t>
      </w:r>
      <w:r w:rsidRPr="00854E4A">
        <w:rPr>
          <w:rFonts w:cs="Arial"/>
          <w:b/>
          <w:szCs w:val="16"/>
        </w:rPr>
        <w:t xml:space="preserve"> </w:t>
      </w:r>
      <w:r w:rsidR="000022C8">
        <w:rPr>
          <w:rFonts w:cs="Arial"/>
          <w:szCs w:val="16"/>
        </w:rPr>
        <w:t>Working Days</w:t>
      </w:r>
      <w:r w:rsidRPr="00854E4A">
        <w:rPr>
          <w:rFonts w:cs="Arial"/>
          <w:szCs w:val="16"/>
        </w:rPr>
        <w:t xml:space="preserve"> from the conclusion of the DID </w:t>
      </w:r>
      <w:r w:rsidR="00FC5C55">
        <w:rPr>
          <w:rFonts w:cs="Arial"/>
          <w:szCs w:val="16"/>
        </w:rPr>
        <w:t>workshop</w:t>
      </w:r>
      <w:r w:rsidRPr="00854E4A">
        <w:rPr>
          <w:rFonts w:cs="Arial"/>
          <w:szCs w:val="16"/>
        </w:rPr>
        <w:t>.</w:t>
      </w:r>
    </w:p>
    <w:p w14:paraId="05DA67C2" w14:textId="77777777" w:rsidR="00FC5C55" w:rsidRPr="000B0FCA" w:rsidRDefault="00FC5C55"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6CB330D"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5C724EB1"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543C28">
        <w:rPr>
          <w:rStyle w:val="Strong"/>
          <w:rFonts w:cs="Arial"/>
          <w:szCs w:val="16"/>
        </w:rPr>
        <w:t>Lessor-provided DID method</w:t>
      </w:r>
    </w:p>
    <w:p w14:paraId="2841B564" w14:textId="77777777" w:rsidR="00B60699" w:rsidRPr="005850C3"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A</w:t>
      </w:r>
      <w:r w:rsidR="00B60699" w:rsidRPr="00543C28">
        <w:rPr>
          <w:rFonts w:cs="Arial"/>
          <w:szCs w:val="16"/>
        </w:rPr>
        <w:t>.</w:t>
      </w:r>
      <w:r w:rsidR="00B60699" w:rsidRPr="00543C28">
        <w:rPr>
          <w:rFonts w:cs="Arial"/>
          <w:szCs w:val="16"/>
        </w:rPr>
        <w:tab/>
      </w:r>
      <w:r w:rsidR="00B60699">
        <w:rPr>
          <w:rFonts w:cs="Arial"/>
          <w:szCs w:val="16"/>
          <w:u w:val="single"/>
        </w:rPr>
        <w:t>DIDs</w:t>
      </w:r>
      <w:r w:rsidR="00B60699" w:rsidRPr="005850C3">
        <w:rPr>
          <w:rFonts w:cs="Arial"/>
          <w:szCs w:val="16"/>
        </w:rPr>
        <w:t xml:space="preserve">. For the purposes of this Lease, DIDs are defined as </w:t>
      </w:r>
      <w:r w:rsidR="00AE6006" w:rsidRPr="006944B0">
        <w:rPr>
          <w:rFonts w:cs="Arial"/>
          <w:szCs w:val="16"/>
        </w:rPr>
        <w:t xml:space="preserve">layout line drawings </w:t>
      </w:r>
      <w:r w:rsidR="00AE6006">
        <w:rPr>
          <w:rFonts w:cs="Arial"/>
          <w:szCs w:val="16"/>
        </w:rPr>
        <w:t xml:space="preserve">of the leased Space, reflecting all Lease requirements, </w:t>
      </w:r>
      <w:r w:rsidR="00AE6006" w:rsidRPr="006944B0">
        <w:rPr>
          <w:rFonts w:cs="Arial"/>
          <w:szCs w:val="16"/>
        </w:rPr>
        <w:t xml:space="preserve">showing partitions and doors; schematic demolition; voice, data, and electrical outlet locations; finishes; generic furniture layout, and any additional details </w:t>
      </w:r>
      <w:r w:rsidR="00AE6006" w:rsidRPr="006944B0">
        <w:rPr>
          <w:rFonts w:cs="Arial"/>
          <w:szCs w:val="16"/>
        </w:rPr>
        <w:lastRenderedPageBreak/>
        <w:t>necessary to communicate the design intent to the lessor’s architect for the purpose of prepar</w:t>
      </w:r>
      <w:r w:rsidR="00AE6006">
        <w:rPr>
          <w:rFonts w:cs="Arial"/>
          <w:szCs w:val="16"/>
        </w:rPr>
        <w:t xml:space="preserve">ing the construction documents (CDs). </w:t>
      </w:r>
      <w:r w:rsidR="00AE6006" w:rsidRPr="006944B0">
        <w:rPr>
          <w:rFonts w:cs="Arial"/>
          <w:szCs w:val="16"/>
        </w:rPr>
        <w:t xml:space="preserve"> </w:t>
      </w:r>
      <w:r w:rsidR="00AE6006">
        <w:rPr>
          <w:rFonts w:cs="Arial"/>
          <w:szCs w:val="16"/>
        </w:rPr>
        <w:t>A full DID set must include the following elements</w:t>
      </w:r>
      <w:r w:rsidR="00B60699" w:rsidRPr="005850C3">
        <w:rPr>
          <w:rFonts w:cs="Arial"/>
          <w:szCs w:val="16"/>
        </w:rPr>
        <w:t>:</w:t>
      </w:r>
    </w:p>
    <w:p w14:paraId="7BD8960A" w14:textId="77777777" w:rsidR="00B60699" w:rsidRPr="005850C3" w:rsidRDefault="00B60699" w:rsidP="00104221">
      <w:pPr>
        <w:pStyle w:val="BodyText2a"/>
        <w:tabs>
          <w:tab w:val="clear" w:pos="480"/>
          <w:tab w:val="clear" w:pos="960"/>
          <w:tab w:val="clear" w:pos="1152"/>
          <w:tab w:val="clear" w:pos="1440"/>
          <w:tab w:val="clear" w:pos="1920"/>
          <w:tab w:val="clear" w:pos="2400"/>
          <w:tab w:val="left" w:pos="540"/>
        </w:tabs>
        <w:ind w:left="0" w:firstLine="0"/>
        <w:contextualSpacing/>
        <w:rPr>
          <w:rFonts w:cs="Arial"/>
          <w:szCs w:val="16"/>
        </w:rPr>
      </w:pPr>
    </w:p>
    <w:p w14:paraId="3F01003C" w14:textId="3E3187A9" w:rsidR="00AE6006" w:rsidRPr="005850C3" w:rsidRDefault="00DB19A5"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1.</w:t>
      </w:r>
      <w:r>
        <w:rPr>
          <w:rFonts w:cs="Arial"/>
          <w:szCs w:val="16"/>
        </w:rPr>
        <w:tab/>
      </w:r>
      <w:r w:rsidR="00AE6006">
        <w:rPr>
          <w:rFonts w:cs="Arial"/>
          <w:szCs w:val="16"/>
        </w:rPr>
        <w:t>Cover Sheet</w:t>
      </w:r>
      <w:r w:rsidR="00AE6006" w:rsidRPr="005850C3">
        <w:rPr>
          <w:rFonts w:cs="Arial"/>
          <w:szCs w:val="16"/>
        </w:rPr>
        <w:t>;</w:t>
      </w:r>
    </w:p>
    <w:p w14:paraId="2472C85A"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2.</w:t>
      </w:r>
      <w:r w:rsidRPr="005850C3">
        <w:rPr>
          <w:rFonts w:cs="Arial"/>
          <w:szCs w:val="16"/>
        </w:rPr>
        <w:tab/>
      </w:r>
      <w:r>
        <w:rPr>
          <w:rFonts w:cs="Arial"/>
          <w:szCs w:val="16"/>
        </w:rPr>
        <w:t>Demolition Plan (if applicable)</w:t>
      </w:r>
      <w:r w:rsidRPr="005850C3">
        <w:rPr>
          <w:rFonts w:cs="Arial"/>
          <w:szCs w:val="16"/>
        </w:rPr>
        <w:t>;</w:t>
      </w:r>
    </w:p>
    <w:p w14:paraId="627CF444"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sidRPr="005850C3">
        <w:rPr>
          <w:rFonts w:cs="Arial"/>
          <w:szCs w:val="16"/>
        </w:rPr>
        <w:t>3.</w:t>
      </w:r>
      <w:r w:rsidRPr="005850C3">
        <w:rPr>
          <w:rFonts w:cs="Arial"/>
          <w:szCs w:val="16"/>
        </w:rPr>
        <w:tab/>
      </w:r>
      <w:r>
        <w:rPr>
          <w:rFonts w:cs="Arial"/>
          <w:szCs w:val="16"/>
        </w:rPr>
        <w:t>Construction (Partition) Plan;</w:t>
      </w:r>
    </w:p>
    <w:p w14:paraId="6EB3D128" w14:textId="77777777" w:rsidR="00AE6006" w:rsidRPr="005850C3"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4.</w:t>
      </w:r>
      <w:r>
        <w:rPr>
          <w:rFonts w:cs="Arial"/>
          <w:szCs w:val="16"/>
        </w:rPr>
        <w:tab/>
        <w:t>Power/Communication (Electrical) Plan;</w:t>
      </w:r>
    </w:p>
    <w:p w14:paraId="036BE06C"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5.</w:t>
      </w:r>
      <w:r>
        <w:rPr>
          <w:rFonts w:cs="Arial"/>
          <w:szCs w:val="16"/>
        </w:rPr>
        <w:tab/>
        <w:t>Furniture Plan;</w:t>
      </w:r>
    </w:p>
    <w:p w14:paraId="5C8D507F" w14:textId="77777777" w:rsidR="00AE6006" w:rsidRDefault="00AE6006" w:rsidP="00EB7C17">
      <w:pPr>
        <w:pStyle w:val="BodyText2a"/>
        <w:tabs>
          <w:tab w:val="clear" w:pos="480"/>
          <w:tab w:val="clear" w:pos="960"/>
          <w:tab w:val="clear" w:pos="1152"/>
          <w:tab w:val="clear" w:pos="1440"/>
          <w:tab w:val="clear" w:pos="1920"/>
          <w:tab w:val="clear" w:pos="2400"/>
          <w:tab w:val="left" w:pos="1080"/>
        </w:tabs>
        <w:ind w:left="540" w:firstLine="0"/>
        <w:contextualSpacing/>
        <w:rPr>
          <w:rFonts w:cs="Arial"/>
          <w:szCs w:val="16"/>
        </w:rPr>
      </w:pPr>
      <w:r>
        <w:rPr>
          <w:rFonts w:cs="Arial"/>
          <w:szCs w:val="16"/>
        </w:rPr>
        <w:t>6.</w:t>
      </w:r>
      <w:r>
        <w:rPr>
          <w:rFonts w:cs="Arial"/>
          <w:szCs w:val="16"/>
        </w:rPr>
        <w:tab/>
        <w:t>Finish Plan;</w:t>
      </w:r>
    </w:p>
    <w:p w14:paraId="3455F9FE" w14:textId="77777777"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6.</w:t>
      </w:r>
      <w:r>
        <w:rPr>
          <w:rFonts w:cs="Arial"/>
          <w:szCs w:val="16"/>
        </w:rPr>
        <w:tab/>
        <w:t>Racking System Plan; and</w:t>
      </w:r>
    </w:p>
    <w:p w14:paraId="616467A7" w14:textId="4158D5B6" w:rsidR="00AE6006" w:rsidRDefault="00AE6006" w:rsidP="00EB7C17">
      <w:pPr>
        <w:pStyle w:val="BodyText2a"/>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rPr>
      </w:pPr>
      <w:r>
        <w:rPr>
          <w:rFonts w:cs="Arial"/>
          <w:szCs w:val="16"/>
        </w:rPr>
        <w:t>7.</w:t>
      </w:r>
      <w:r>
        <w:rPr>
          <w:rFonts w:cs="Arial"/>
          <w:szCs w:val="16"/>
        </w:rPr>
        <w:tab/>
        <w:t>The exits and fire department access doors in place or any proposed exits, aisles, and fire department access doors.</w:t>
      </w:r>
    </w:p>
    <w:p w14:paraId="63E95E76" w14:textId="77777777" w:rsidR="00AE6006" w:rsidRDefault="00AE6006" w:rsidP="00104221">
      <w:pPr>
        <w:pStyle w:val="BodyText2a"/>
        <w:tabs>
          <w:tab w:val="clear" w:pos="480"/>
          <w:tab w:val="clear" w:pos="960"/>
          <w:tab w:val="clear" w:pos="1152"/>
          <w:tab w:val="clear" w:pos="1440"/>
          <w:tab w:val="clear" w:pos="1920"/>
          <w:tab w:val="clear" w:pos="2400"/>
        </w:tabs>
        <w:suppressAutoHyphens/>
        <w:ind w:left="1080" w:hanging="540"/>
        <w:contextualSpacing/>
        <w:rPr>
          <w:rFonts w:cs="Arial"/>
          <w:szCs w:val="16"/>
        </w:rPr>
      </w:pPr>
    </w:p>
    <w:p w14:paraId="0AD9CB2F" w14:textId="308048D9" w:rsidR="002103E4" w:rsidRDefault="00456748"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Pr>
          <w:rFonts w:cs="Arial"/>
          <w:szCs w:val="16"/>
        </w:rPr>
        <w:t>B</w:t>
      </w:r>
      <w:r w:rsidR="002103E4" w:rsidRPr="00FE3402">
        <w:rPr>
          <w:rFonts w:cs="Arial"/>
          <w:szCs w:val="16"/>
        </w:rPr>
        <w:t>.</w:t>
      </w:r>
      <w:r w:rsidR="002103E4" w:rsidRPr="00FE3402">
        <w:rPr>
          <w:rFonts w:cs="Arial"/>
          <w:szCs w:val="16"/>
        </w:rPr>
        <w:tab/>
      </w:r>
      <w:r w:rsidR="00BC7444" w:rsidRPr="00BC7444">
        <w:rPr>
          <w:rFonts w:cs="Arial"/>
          <w:szCs w:val="16"/>
          <w:u w:val="single"/>
        </w:rPr>
        <w:t>Lessor</w:t>
      </w:r>
      <w:r w:rsidR="009F0506" w:rsidRPr="009F0506">
        <w:rPr>
          <w:rFonts w:cs="Arial"/>
          <w:szCs w:val="16"/>
          <w:u w:val="single"/>
        </w:rPr>
        <w:t xml:space="preserve">-Provided </w:t>
      </w:r>
      <w:r w:rsidR="00BC7444" w:rsidRPr="00BC7444">
        <w:rPr>
          <w:rFonts w:cs="Arial"/>
          <w:szCs w:val="16"/>
          <w:u w:val="single"/>
        </w:rPr>
        <w:t>DIDs</w:t>
      </w:r>
      <w:r w:rsidR="00A272E7">
        <w:rPr>
          <w:rFonts w:cs="Arial"/>
          <w:szCs w:val="16"/>
        </w:rPr>
        <w:t>.</w:t>
      </w:r>
      <w:r w:rsidR="002103E4" w:rsidRPr="00FE3402">
        <w:rPr>
          <w:rFonts w:cs="Arial"/>
          <w:szCs w:val="16"/>
        </w:rPr>
        <w:t xml:space="preserve">  The Lessor must submit to GSA, as part of the shell cost, complete DIDs conforming to the requirements of this Lease and other Government-supplied information related to the tenant agency's interior build-out requirements not later than </w:t>
      </w:r>
      <w:r w:rsidR="002103E4" w:rsidRPr="008F786C">
        <w:rPr>
          <w:rFonts w:cs="Arial"/>
          <w:b/>
          <w:color w:val="FF0000"/>
          <w:szCs w:val="16"/>
        </w:rPr>
        <w:t>XX</w:t>
      </w:r>
      <w:r w:rsidR="002103E4" w:rsidRPr="008F786C">
        <w:rPr>
          <w:rFonts w:cs="Arial"/>
          <w:b/>
          <w:szCs w:val="16"/>
        </w:rPr>
        <w:t xml:space="preserve"> </w:t>
      </w:r>
      <w:r w:rsidR="000022C8">
        <w:rPr>
          <w:rFonts w:cs="Arial"/>
          <w:szCs w:val="16"/>
        </w:rPr>
        <w:t>Working Days</w:t>
      </w:r>
      <w:r w:rsidR="002103E4" w:rsidRPr="00FE3402">
        <w:rPr>
          <w:rFonts w:cs="Arial"/>
          <w:szCs w:val="16"/>
        </w:rPr>
        <w:t xml:space="preserve"> following the </w:t>
      </w:r>
      <w:r w:rsidR="000022C8">
        <w:rPr>
          <w:rFonts w:cs="Arial"/>
          <w:szCs w:val="16"/>
        </w:rPr>
        <w:t>Lease Award Date</w:t>
      </w:r>
      <w:r w:rsidR="002103E4" w:rsidRPr="00FE3402">
        <w:rPr>
          <w:rFonts w:cs="Arial"/>
          <w:szCs w:val="16"/>
        </w:rPr>
        <w:t xml:space="preserve">, provided that the Government supplies such information and direction as reasonably required for Lessor to timely complete DIDs.  The Government (GSA and the tenant agency) shall attend two meetings at the Lessor's request for the purpose of providing information and direction in the development of DIDs.  </w:t>
      </w:r>
      <w:r w:rsidR="00EB4AD8">
        <w:rPr>
          <w:rFonts w:cs="Arial"/>
          <w:szCs w:val="16"/>
        </w:rPr>
        <w:t xml:space="preserve">These meetings may be held either in person or virtually, at the discretion of the Government. </w:t>
      </w:r>
      <w:r w:rsidR="00EB4AD8" w:rsidRPr="00FE3402">
        <w:rPr>
          <w:rFonts w:cs="Arial"/>
          <w:szCs w:val="16"/>
        </w:rPr>
        <w:t xml:space="preserve"> </w:t>
      </w:r>
      <w:r w:rsidR="002103E4" w:rsidRPr="00FE3402">
        <w:rPr>
          <w:rFonts w:cs="Arial"/>
          <w:szCs w:val="16"/>
        </w:rPr>
        <w:t>The Lessor should anticipate at least two submissions of DIDs before receiving approval.  At the sole discretion of the Government, the Lessor may be required to submit a budget proposal based on the TIs and associated work as shown on the DIDs.  This budget proposal shall be completed</w:t>
      </w:r>
      <w:r w:rsidR="007202CA">
        <w:rPr>
          <w:rFonts w:cs="Arial"/>
          <w:szCs w:val="16"/>
        </w:rPr>
        <w:t>, as part of the shell cost,</w:t>
      </w:r>
      <w:r w:rsidR="002103E4" w:rsidRPr="00FE3402">
        <w:rPr>
          <w:rFonts w:cs="Arial"/>
          <w:szCs w:val="16"/>
        </w:rPr>
        <w:t xml:space="preserve"> within </w:t>
      </w:r>
      <w:r w:rsidR="002103E4" w:rsidRPr="00FE3402">
        <w:rPr>
          <w:rFonts w:cs="Arial"/>
          <w:b/>
          <w:color w:val="FF0000"/>
          <w:szCs w:val="16"/>
        </w:rPr>
        <w:t>XX</w:t>
      </w:r>
      <w:r w:rsidR="002103E4" w:rsidRPr="00FE3402">
        <w:rPr>
          <w:rFonts w:cs="Arial"/>
          <w:szCs w:val="16"/>
        </w:rPr>
        <w:t xml:space="preserve"> </w:t>
      </w:r>
      <w:r w:rsidR="000022C8">
        <w:rPr>
          <w:rFonts w:cs="Arial"/>
          <w:szCs w:val="16"/>
        </w:rPr>
        <w:t>Working Days</w:t>
      </w:r>
      <w:r w:rsidR="002103E4" w:rsidRPr="00FE3402">
        <w:rPr>
          <w:rFonts w:cs="Arial"/>
          <w:szCs w:val="16"/>
        </w:rPr>
        <w:t xml:space="preserve"> of the Government’s request.</w:t>
      </w:r>
    </w:p>
    <w:p w14:paraId="60547648" w14:textId="77777777" w:rsidR="002103E4"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234A8871" w14:textId="2472DB29" w:rsidR="002103E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F60A16">
        <w:rPr>
          <w:rFonts w:cs="Arial"/>
          <w:szCs w:val="16"/>
          <w:u w:val="single"/>
        </w:rPr>
        <w:t>Government review and approval of</w:t>
      </w:r>
      <w:r>
        <w:rPr>
          <w:rFonts w:cs="Arial"/>
          <w:szCs w:val="16"/>
          <w:u w:val="single"/>
        </w:rPr>
        <w:t xml:space="preserve"> Lessor-provided </w:t>
      </w:r>
      <w:r w:rsidRPr="00F60A16">
        <w:rPr>
          <w:rFonts w:cs="Arial"/>
          <w:szCs w:val="16"/>
          <w:u w:val="single"/>
        </w:rPr>
        <w:t>DIDs</w:t>
      </w:r>
      <w:r w:rsidR="00A272E7">
        <w:rPr>
          <w:rFonts w:cs="Arial"/>
          <w:szCs w:val="16"/>
        </w:rPr>
        <w:t>.</w:t>
      </w:r>
      <w:r w:rsidRPr="00F60A16">
        <w:rPr>
          <w:rFonts w:cs="Arial"/>
          <w:szCs w:val="16"/>
        </w:rPr>
        <w:t xml:space="preserve">  The Government must notify the Lessor of DID approval not later than </w:t>
      </w:r>
      <w:r w:rsidRPr="00CD4C58">
        <w:rPr>
          <w:rFonts w:cs="Arial"/>
          <w:b/>
          <w:color w:val="FF0000"/>
          <w:szCs w:val="16"/>
        </w:rPr>
        <w:t>XX</w:t>
      </w:r>
      <w:r w:rsidRPr="00F60A16">
        <w:rPr>
          <w:rFonts w:cs="Arial"/>
          <w:szCs w:val="16"/>
        </w:rPr>
        <w:t xml:space="preserve"> </w:t>
      </w:r>
      <w:r w:rsidR="000022C8">
        <w:rPr>
          <w:rFonts w:cs="Arial"/>
          <w:szCs w:val="16"/>
        </w:rPr>
        <w:t>Working Days</w:t>
      </w:r>
      <w:r w:rsidRPr="00F60A16">
        <w:rPr>
          <w:rFonts w:cs="Arial"/>
          <w:szCs w:val="16"/>
        </w:rPr>
        <w:t xml:space="preserve"> following submission of DIDs conforming to the requirements of this Lease as supplied by the Government.  Should the DIDs not conform to these requirements, the Government must notify </w:t>
      </w:r>
      <w:r w:rsidR="00CC44B6">
        <w:rPr>
          <w:rFonts w:cs="Arial"/>
          <w:szCs w:val="16"/>
        </w:rPr>
        <w:t xml:space="preserve">the </w:t>
      </w:r>
      <w:r w:rsidRPr="00F60A16">
        <w:rPr>
          <w:rFonts w:cs="Arial"/>
          <w:szCs w:val="16"/>
        </w:rPr>
        <w:t xml:space="preserve">Lessor of such non-conformances within the same period; however, the Lessor shall be responsible for any delay to approval of DIDs occasioned by such non-conformance.  The Government’s review and approval of the DIDs is limited to conformance to the specific requirements of the Lease as they apply to the </w:t>
      </w:r>
      <w:r>
        <w:rPr>
          <w:rFonts w:cs="Arial"/>
          <w:szCs w:val="16"/>
        </w:rPr>
        <w:t>Space</w:t>
      </w:r>
      <w:r w:rsidRPr="00F60A16">
        <w:rPr>
          <w:rFonts w:cs="Arial"/>
          <w:szCs w:val="16"/>
        </w:rPr>
        <w:t>.</w:t>
      </w:r>
    </w:p>
    <w:p w14:paraId="747A2972" w14:textId="77777777" w:rsidR="003D54BE" w:rsidRDefault="003D54BE"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7D611A2F" w14:textId="77777777" w:rsidR="002103E4" w:rsidRPr="00FC5C55" w:rsidRDefault="002103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szCs w:val="16"/>
        </w:rPr>
      </w:pPr>
      <w:r>
        <w:rPr>
          <w:rStyle w:val="Strong"/>
          <w:rFonts w:cs="Arial"/>
          <w:b w:val="0"/>
          <w:szCs w:val="16"/>
        </w:rPr>
        <w:t>================================================================================================================</w:t>
      </w:r>
    </w:p>
    <w:p w14:paraId="113673B0" w14:textId="77777777" w:rsidR="002103E4" w:rsidRPr="00CB77C6" w:rsidRDefault="006A7D0C"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Style w:val="Strong"/>
          <w:rFonts w:cs="Arial"/>
        </w:rPr>
      </w:pPr>
      <w:r w:rsidRPr="006A7D0C">
        <w:rPr>
          <w:rStyle w:val="Strong"/>
          <w:rFonts w:cs="Arial"/>
        </w:rPr>
        <w:t>LEASING SPECIALISTS MUST ADD THE FOLLOWING SUBPARAGRAPHS TO WHICHEVER DID PRODUCTION METHOD IS USED.</w:t>
      </w:r>
    </w:p>
    <w:p w14:paraId="7100EF17" w14:textId="17B7B86E" w:rsidR="00F5193D"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w:t>
      </w:r>
      <w:r>
        <w:rPr>
          <w:rFonts w:cs="Arial"/>
          <w:szCs w:val="16"/>
          <w:u w:val="single"/>
        </w:rPr>
        <w:t>c</w:t>
      </w:r>
      <w:r w:rsidRPr="005850C3">
        <w:rPr>
          <w:rFonts w:cs="Arial"/>
          <w:szCs w:val="16"/>
          <w:u w:val="single"/>
        </w:rPr>
        <w:t xml:space="preserve">onstruction </w:t>
      </w:r>
      <w:r>
        <w:rPr>
          <w:rFonts w:cs="Arial"/>
          <w:szCs w:val="16"/>
          <w:u w:val="single"/>
        </w:rPr>
        <w:t>d</w:t>
      </w:r>
      <w:r w:rsidRPr="005850C3">
        <w:rPr>
          <w:rFonts w:cs="Arial"/>
          <w:szCs w:val="16"/>
          <w:u w:val="single"/>
        </w:rPr>
        <w:t>ocuments (CDs)</w:t>
      </w:r>
      <w:r w:rsidR="00A272E7">
        <w:rPr>
          <w:rFonts w:cs="Arial"/>
          <w:szCs w:val="16"/>
        </w:rPr>
        <w:t>.</w:t>
      </w:r>
      <w:r w:rsidRPr="005850C3">
        <w:rPr>
          <w:rFonts w:cs="Arial"/>
          <w:szCs w:val="16"/>
        </w:rPr>
        <w:t xml:space="preserve"> The Lessor</w:t>
      </w:r>
      <w:r w:rsidR="00F25A4E">
        <w:rPr>
          <w:rFonts w:cs="Arial"/>
          <w:szCs w:val="16"/>
        </w:rPr>
        <w:t xml:space="preserve"> as part of the TI</w:t>
      </w:r>
      <w:r w:rsidRPr="005850C3">
        <w:rPr>
          <w:rFonts w:cs="Arial"/>
          <w:szCs w:val="16"/>
        </w:rPr>
        <w:t xml:space="preserve"> </w:t>
      </w:r>
      <w:r w:rsidR="002C7237">
        <w:rPr>
          <w:rFonts w:cs="Arial"/>
          <w:szCs w:val="16"/>
        </w:rPr>
        <w:t xml:space="preserve">and BSAC </w:t>
      </w:r>
      <w:r w:rsidRPr="005850C3">
        <w:rPr>
          <w:rFonts w:cs="Arial"/>
          <w:szCs w:val="16"/>
        </w:rPr>
        <w:t xml:space="preserve">must complete CDs conforming to the approved DIDs not later than </w:t>
      </w:r>
      <w:r w:rsidRPr="00D7101F">
        <w:rPr>
          <w:rFonts w:cs="Arial"/>
          <w:b/>
          <w:color w:val="FF0000"/>
          <w:szCs w:val="16"/>
        </w:rPr>
        <w:t>XX</w:t>
      </w:r>
      <w:r>
        <w:rPr>
          <w:rFonts w:cs="Arial"/>
          <w:b/>
          <w:szCs w:val="16"/>
        </w:rPr>
        <w:t xml:space="preserve"> </w:t>
      </w:r>
      <w:r w:rsidR="000022C8">
        <w:rPr>
          <w:rFonts w:cs="Arial"/>
          <w:szCs w:val="16"/>
        </w:rPr>
        <w:t>Working Days</w:t>
      </w:r>
      <w:r w:rsidRPr="005850C3">
        <w:rPr>
          <w:rFonts w:cs="Arial"/>
          <w:szCs w:val="16"/>
        </w:rPr>
        <w:t xml:space="preserve"> following the approval of DIDs.  </w:t>
      </w:r>
      <w:r w:rsidR="00171F44">
        <w:rPr>
          <w:rFonts w:cs="Arial"/>
          <w:szCs w:val="16"/>
        </w:rPr>
        <w:t xml:space="preserve">The pricing for this work is included under the A/E fees established under Section 1 of the Lease.  </w:t>
      </w:r>
      <w:r w:rsidRPr="005850C3">
        <w:rPr>
          <w:rFonts w:cs="Arial"/>
          <w:szCs w:val="16"/>
        </w:rPr>
        <w:t>If during the preparation of CDs the Lessor becomes aware that any material requirement indicated in the approved DIDs cannot be reasonably achieved, the Lessor shall promptly notify GSA, and shall not proceed with completion of CDs until direction is received</w:t>
      </w:r>
      <w:r w:rsidRPr="004C1374">
        <w:rPr>
          <w:rFonts w:cs="Arial"/>
          <w:szCs w:val="16"/>
        </w:rPr>
        <w:t xml:space="preserve"> from the LCO.  The LCO shall provide direction within </w:t>
      </w:r>
      <w:r w:rsidRPr="00D7101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of such notice, but the Government shall not be responsible for delays to completion of CDs occasioned by such circumstances.  For the purpose of this </w:t>
      </w:r>
      <w:r w:rsidR="002A3D54">
        <w:rPr>
          <w:rFonts w:cs="Arial"/>
          <w:szCs w:val="16"/>
        </w:rPr>
        <w:t>paragraph</w:t>
      </w:r>
      <w:r w:rsidRPr="004C1374">
        <w:rPr>
          <w:rFonts w:cs="Arial"/>
          <w:szCs w:val="16"/>
        </w:rPr>
        <w:t xml:space="preserve">, a "material requirement" shall mean any requirement necessary for the Government's intended use of the </w:t>
      </w:r>
      <w:r>
        <w:rPr>
          <w:rFonts w:cs="Arial"/>
          <w:szCs w:val="16"/>
        </w:rPr>
        <w:t>Space</w:t>
      </w:r>
      <w:r w:rsidRPr="004C1374">
        <w:rPr>
          <w:rFonts w:cs="Arial"/>
          <w:szCs w:val="16"/>
        </w:rPr>
        <w:t xml:space="preserve"> as provided for in, or reasonably inferable from, the Lease and the approved DIDs (e.g., number of workstations and required adjacencies). </w:t>
      </w:r>
    </w:p>
    <w:p w14:paraId="4BE1427C"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BC07613" w14:textId="50F7F225"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4C1374">
        <w:rPr>
          <w:rFonts w:cs="Arial"/>
          <w:szCs w:val="16"/>
          <w:u w:val="single"/>
        </w:rPr>
        <w:t>Government review of CDs</w:t>
      </w:r>
      <w:r w:rsidR="00A272E7">
        <w:rPr>
          <w:rFonts w:cs="Arial"/>
          <w:szCs w:val="16"/>
        </w:rPr>
        <w:t>.</w:t>
      </w:r>
      <w:r w:rsidRPr="004C1374">
        <w:rPr>
          <w:rFonts w:cs="Arial"/>
          <w:szCs w:val="16"/>
        </w:rPr>
        <w:t xml:space="preserve"> The Government shall have </w:t>
      </w:r>
      <w:r w:rsidRPr="00854E4A">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to review CDs before Lessor proceeds to prepare a TI </w:t>
      </w:r>
      <w:r>
        <w:rPr>
          <w:rFonts w:cs="Arial"/>
          <w:szCs w:val="16"/>
        </w:rPr>
        <w:t>price proposal</w:t>
      </w:r>
      <w:r w:rsidRPr="004C1374">
        <w:rPr>
          <w:rFonts w:cs="Arial"/>
          <w:szCs w:val="16"/>
        </w:rPr>
        <w:t xml:space="preserve"> for the work described in the CDs.  At any time during this period of review, the Government shall have the right to require the Lessor to modify the CDs to enforce conformance to Lease </w:t>
      </w:r>
      <w:r w:rsidRPr="005850C3">
        <w:rPr>
          <w:rFonts w:cs="Arial"/>
          <w:szCs w:val="16"/>
        </w:rPr>
        <w:t>requirements and the approved DIDs.</w:t>
      </w:r>
    </w:p>
    <w:p w14:paraId="417E8760"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2E1C4ADD" w14:textId="15E82BC3" w:rsidR="002103E4" w:rsidRPr="005850C3"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 xml:space="preserve">The Lessor's preparation and submission of the TI </w:t>
      </w:r>
      <w:r>
        <w:rPr>
          <w:rFonts w:cs="Arial"/>
          <w:szCs w:val="16"/>
          <w:u w:val="single"/>
        </w:rPr>
        <w:t>p</w:t>
      </w:r>
      <w:r w:rsidRPr="005850C3">
        <w:rPr>
          <w:rFonts w:cs="Arial"/>
          <w:szCs w:val="16"/>
          <w:u w:val="single"/>
        </w:rPr>
        <w:t xml:space="preserve">rice </w:t>
      </w:r>
      <w:r>
        <w:rPr>
          <w:rFonts w:cs="Arial"/>
          <w:szCs w:val="16"/>
          <w:u w:val="single"/>
        </w:rPr>
        <w:t>p</w:t>
      </w:r>
      <w:r w:rsidRPr="005850C3">
        <w:rPr>
          <w:rFonts w:cs="Arial"/>
          <w:szCs w:val="16"/>
          <w:u w:val="single"/>
        </w:rPr>
        <w:t>roposal</w:t>
      </w:r>
      <w:r w:rsidR="00A272E7">
        <w:rPr>
          <w:rFonts w:cs="Arial"/>
          <w:szCs w:val="16"/>
        </w:rPr>
        <w:t>.</w:t>
      </w:r>
      <w:r w:rsidRPr="005850C3">
        <w:rPr>
          <w:rFonts w:cs="Arial"/>
          <w:szCs w:val="16"/>
        </w:rPr>
        <w:t xml:space="preserve"> The Lessor shall prepare and submit a complete TI </w:t>
      </w:r>
      <w:r>
        <w:rPr>
          <w:rFonts w:cs="Arial"/>
          <w:szCs w:val="16"/>
        </w:rPr>
        <w:t>price proposal</w:t>
      </w:r>
      <w:r w:rsidRPr="005850C3">
        <w:rPr>
          <w:rFonts w:cs="Arial"/>
          <w:szCs w:val="16"/>
        </w:rPr>
        <w:t xml:space="preserve"> in accordance with this Lease within </w:t>
      </w:r>
      <w:r w:rsidRPr="00854E4A">
        <w:rPr>
          <w:rFonts w:cs="Arial"/>
          <w:b/>
          <w:color w:val="FF0000"/>
          <w:szCs w:val="16"/>
        </w:rPr>
        <w:t>XX</w:t>
      </w:r>
      <w:r w:rsidRPr="005850C3">
        <w:rPr>
          <w:rFonts w:cs="Arial"/>
          <w:szCs w:val="16"/>
        </w:rPr>
        <w:t xml:space="preserve"> </w:t>
      </w:r>
      <w:r w:rsidR="000022C8">
        <w:rPr>
          <w:rFonts w:cs="Arial"/>
          <w:szCs w:val="16"/>
        </w:rPr>
        <w:t>Working Days</w:t>
      </w:r>
      <w:r w:rsidRPr="005850C3">
        <w:rPr>
          <w:rFonts w:cs="Arial"/>
          <w:szCs w:val="16"/>
        </w:rPr>
        <w:t xml:space="preserve"> following the end of the Government CD review period.</w:t>
      </w:r>
    </w:p>
    <w:p w14:paraId="0E70C3B9" w14:textId="77777777" w:rsidR="002103E4" w:rsidRPr="005850C3"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171155F8" w14:textId="6C035E47" w:rsidR="00F574D2" w:rsidRPr="003D54BE" w:rsidRDefault="00F574D2" w:rsidP="00A272E7">
      <w:pPr>
        <w:shd w:val="clear" w:color="auto" w:fill="FFFFFF"/>
        <w:tabs>
          <w:tab w:val="clear" w:pos="480"/>
          <w:tab w:val="clear" w:pos="960"/>
          <w:tab w:val="clear" w:pos="1440"/>
          <w:tab w:val="clear" w:pos="1920"/>
          <w:tab w:val="clear" w:pos="2400"/>
          <w:tab w:val="left" w:pos="540"/>
        </w:tabs>
        <w:ind w:left="540" w:hanging="540"/>
        <w:contextualSpacing/>
        <w:rPr>
          <w:rStyle w:val="Strong"/>
        </w:rPr>
      </w:pPr>
      <w:r w:rsidRPr="003D54BE">
        <w:rPr>
          <w:rStyle w:val="Strong"/>
        </w:rPr>
        <w:t xml:space="preserve">ACTION REQUIRED:  </w:t>
      </w:r>
      <w:r w:rsidR="00542E03" w:rsidRPr="003D54BE">
        <w:rPr>
          <w:rStyle w:val="Strong"/>
        </w:rPr>
        <w:t>include</w:t>
      </w:r>
      <w:r w:rsidRPr="003D54BE">
        <w:rPr>
          <w:rStyle w:val="Strong"/>
        </w:rPr>
        <w:t xml:space="preserve"> SUB-PARAGRAPH </w:t>
      </w:r>
      <w:r w:rsidR="00D478C2" w:rsidRPr="003D54BE">
        <w:rPr>
          <w:rStyle w:val="Strong"/>
        </w:rPr>
        <w:t>G</w:t>
      </w:r>
      <w:r w:rsidRPr="003D54BE">
        <w:rPr>
          <w:rStyle w:val="Strong"/>
        </w:rPr>
        <w:t xml:space="preserve"> FOR </w:t>
      </w:r>
      <w:r w:rsidR="00542E03" w:rsidRPr="003D54BE">
        <w:rPr>
          <w:rStyle w:val="Strong"/>
        </w:rPr>
        <w:t xml:space="preserve">fsl </w:t>
      </w:r>
      <w:r w:rsidR="00FC48BE" w:rsidRPr="003D54BE">
        <w:rPr>
          <w:rStyle w:val="Strong"/>
        </w:rPr>
        <w:t xml:space="preserve">ii, </w:t>
      </w:r>
      <w:r w:rsidR="00542E03" w:rsidRPr="003D54BE">
        <w:rPr>
          <w:rStyle w:val="Strong"/>
        </w:rPr>
        <w:t>III and IV (</w:t>
      </w:r>
      <w:r w:rsidR="006C4443" w:rsidRPr="003D54BE">
        <w:rPr>
          <w:rStyle w:val="Strong"/>
        </w:rPr>
        <w:t>BSAC PRICING BASED ON PLACEHOLDER DOLLAR ESTIMATE; ACTUAL PRICING AFTER AWARD).</w:t>
      </w:r>
      <w:r w:rsidR="00542E03" w:rsidRPr="003D54BE">
        <w:rPr>
          <w:rStyle w:val="Strong"/>
        </w:rPr>
        <w:t xml:space="preserve">  otherwise, delete</w:t>
      </w:r>
      <w:r w:rsidR="00B2558B" w:rsidRPr="003D54BE">
        <w:rPr>
          <w:rStyle w:val="Strong"/>
        </w:rPr>
        <w:t xml:space="preserve"> for fsl I </w:t>
      </w:r>
      <w:r w:rsidR="00FC48BE" w:rsidRPr="003D54BE">
        <w:rPr>
          <w:rStyle w:val="Strong"/>
        </w:rPr>
        <w:t>or turnkey bsac pricing</w:t>
      </w:r>
      <w:r w:rsidRPr="003D54BE">
        <w:rPr>
          <w:rStyle w:val="Strong"/>
        </w:rPr>
        <w:t>.</w:t>
      </w:r>
    </w:p>
    <w:p w14:paraId="0F1BC2B2" w14:textId="235E559F" w:rsidR="00F5193D" w:rsidRPr="003D54BE"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color w:val="000000" w:themeColor="text1"/>
          <w:szCs w:val="16"/>
        </w:rPr>
      </w:pPr>
      <w:r w:rsidRPr="003D54BE">
        <w:rPr>
          <w:rFonts w:cs="Arial"/>
          <w:bCs/>
          <w:color w:val="000000" w:themeColor="text1"/>
          <w:szCs w:val="16"/>
          <w:u w:val="single"/>
        </w:rPr>
        <w:t>The Lessor's preparation and submission of the BSAC price proposal</w:t>
      </w:r>
      <w:r w:rsidR="00A272E7">
        <w:rPr>
          <w:rFonts w:cs="Arial"/>
          <w:bCs/>
          <w:color w:val="000000" w:themeColor="text1"/>
          <w:szCs w:val="16"/>
        </w:rPr>
        <w:t>.</w:t>
      </w:r>
      <w:r w:rsidRPr="003D54BE">
        <w:rPr>
          <w:rFonts w:cs="Arial"/>
          <w:bCs/>
          <w:color w:val="000000" w:themeColor="text1"/>
          <w:szCs w:val="16"/>
        </w:rPr>
        <w:t xml:space="preserve"> The Lessor shall prepare and submit a complete BSAC price proposal in accordance with this Lease within </w:t>
      </w:r>
      <w:r w:rsidRPr="00786696">
        <w:rPr>
          <w:rFonts w:cs="Arial"/>
          <w:b/>
          <w:color w:val="FF0000"/>
          <w:szCs w:val="16"/>
        </w:rPr>
        <w:t>XX</w:t>
      </w:r>
      <w:r w:rsidRPr="003D54BE">
        <w:rPr>
          <w:rFonts w:cs="Arial"/>
          <w:bCs/>
          <w:color w:val="000000" w:themeColor="text1"/>
          <w:szCs w:val="16"/>
        </w:rPr>
        <w:t xml:space="preserve"> Working Days following the end of the Government CD review period.</w:t>
      </w:r>
    </w:p>
    <w:p w14:paraId="3708D199"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85DB77E" w14:textId="60E0DA93"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 xml:space="preserve">ACTION REQUIRED:  </w:t>
      </w:r>
      <w:r w:rsidR="00542E03" w:rsidRPr="00542E03">
        <w:rPr>
          <w:rStyle w:val="Strong"/>
          <w:b w:val="0"/>
        </w:rPr>
        <w:t>include</w:t>
      </w:r>
      <w:r w:rsidRPr="00542E03">
        <w:rPr>
          <w:rStyle w:val="Strong"/>
          <w:b w:val="0"/>
        </w:rPr>
        <w:t xml:space="preserve"> SUB-PARAGRAPH </w:t>
      </w:r>
      <w:r w:rsidR="00D478C2" w:rsidRPr="00542E03">
        <w:rPr>
          <w:rStyle w:val="Strong"/>
          <w:b w:val="0"/>
        </w:rPr>
        <w:t>H</w:t>
      </w:r>
      <w:r w:rsidRPr="00542E03">
        <w:rPr>
          <w:rStyle w:val="Strong"/>
          <w:b w:val="0"/>
        </w:rPr>
        <w:t xml:space="preserve"> FOR </w:t>
      </w:r>
      <w:r w:rsidR="00FC255B" w:rsidRPr="00FC255B">
        <w:rPr>
          <w:rStyle w:val="Strong"/>
          <w:b w:val="0"/>
        </w:rPr>
        <w:t xml:space="preserve">fsl i and </w:t>
      </w:r>
      <w:r w:rsidR="00FC48BE">
        <w:rPr>
          <w:rStyle w:val="Strong"/>
          <w:b w:val="0"/>
        </w:rPr>
        <w:t>bsac</w:t>
      </w:r>
      <w:r w:rsidR="00FC48BE" w:rsidRPr="00FC255B">
        <w:rPr>
          <w:rStyle w:val="Strong"/>
          <w:b w:val="0"/>
        </w:rPr>
        <w:t xml:space="preserve"> </w:t>
      </w:r>
      <w:r w:rsidR="00FC255B" w:rsidRPr="00FC255B">
        <w:rPr>
          <w:rStyle w:val="Strong"/>
          <w:b w:val="0"/>
        </w:rPr>
        <w:t>turnkey pricing.  otherwise, delete</w:t>
      </w:r>
      <w:r w:rsidR="00B2558B">
        <w:rPr>
          <w:rStyle w:val="Strong"/>
          <w:b w:val="0"/>
        </w:rPr>
        <w:t xml:space="preserve"> for fsl</w:t>
      </w:r>
      <w:r w:rsidR="00FC48BE">
        <w:rPr>
          <w:rStyle w:val="Strong"/>
          <w:b w:val="0"/>
        </w:rPr>
        <w:t xml:space="preserve"> II,</w:t>
      </w:r>
      <w:r w:rsidR="00B2558B">
        <w:rPr>
          <w:rStyle w:val="Strong"/>
          <w:b w:val="0"/>
        </w:rPr>
        <w:t xml:space="preserve"> III and IV</w:t>
      </w:r>
      <w:r w:rsidR="00FC255B" w:rsidRPr="00FC255B">
        <w:rPr>
          <w:rStyle w:val="Strong"/>
          <w:b w:val="0"/>
        </w:rPr>
        <w:t>.</w:t>
      </w:r>
    </w:p>
    <w:p w14:paraId="6E553F9A" w14:textId="74702D39" w:rsidR="00F574D2" w:rsidRP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price proposal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price proposal, provided that the TI price proposal conforms to the requirements of the paragraph titled “Tenant Improvements Price Proposal” and the parties negotiate a fair and reasonable price for TIs.</w:t>
      </w:r>
    </w:p>
    <w:p w14:paraId="5775E730" w14:textId="77777777" w:rsidR="00F574D2" w:rsidRPr="00D40319"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bCs/>
          <w:szCs w:val="16"/>
        </w:rPr>
      </w:pPr>
    </w:p>
    <w:p w14:paraId="6132FA2C" w14:textId="77777777" w:rsidR="00F574D2" w:rsidRPr="00542E03"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Style w:val="Strong"/>
          <w:b w:val="0"/>
        </w:rPr>
      </w:pPr>
      <w:r w:rsidRPr="00F574D2">
        <w:rPr>
          <w:rStyle w:val="Strong"/>
        </w:rPr>
        <w:t>ACTION REQUIRED</w:t>
      </w:r>
      <w:r w:rsidRPr="00542E03">
        <w:rPr>
          <w:rStyle w:val="Strong"/>
          <w:b w:val="0"/>
        </w:rPr>
        <w:t xml:space="preserve">:  </w:t>
      </w:r>
      <w:r w:rsidR="00542E03">
        <w:rPr>
          <w:rStyle w:val="Strong"/>
          <w:b w:val="0"/>
        </w:rPr>
        <w:t>include</w:t>
      </w:r>
      <w:r w:rsidRPr="00542E03">
        <w:rPr>
          <w:rStyle w:val="Strong"/>
          <w:b w:val="0"/>
        </w:rPr>
        <w:t xml:space="preserve"> SUB-PARAGRAPH </w:t>
      </w:r>
      <w:r w:rsidR="00D478C2" w:rsidRPr="00542E03">
        <w:rPr>
          <w:rStyle w:val="Strong"/>
          <w:b w:val="0"/>
        </w:rPr>
        <w:t>I</w:t>
      </w:r>
      <w:r w:rsidRPr="00542E03">
        <w:rPr>
          <w:rStyle w:val="Strong"/>
          <w:b w:val="0"/>
        </w:rPr>
        <w:t xml:space="preserve"> FOR </w:t>
      </w:r>
      <w:r w:rsidR="00542E03">
        <w:rPr>
          <w:rStyle w:val="Strong"/>
          <w:b w:val="0"/>
        </w:rPr>
        <w:t>fsl III and IV (</w:t>
      </w:r>
      <w:r w:rsidR="00542E03" w:rsidRPr="00542E03">
        <w:rPr>
          <w:rStyle w:val="Strong"/>
          <w:b w:val="0"/>
        </w:rPr>
        <w:t>BSAC PRICING BASED ON PLACEHOLDER DOLLAR ESTIMATE; ACTUAL PRICING AFTER AWARD</w:t>
      </w:r>
      <w:r w:rsidR="00542E03">
        <w:rPr>
          <w:rStyle w:val="Strong"/>
          <w:b w:val="0"/>
        </w:rPr>
        <w:t>).  otherwise, delete</w:t>
      </w:r>
      <w:r w:rsidR="00B2558B">
        <w:rPr>
          <w:rStyle w:val="Strong"/>
          <w:b w:val="0"/>
        </w:rPr>
        <w:t xml:space="preserve"> for FSL I and II</w:t>
      </w:r>
      <w:r w:rsidRPr="00542E03">
        <w:rPr>
          <w:rStyle w:val="Strong"/>
          <w:b w:val="0"/>
        </w:rPr>
        <w:t>.</w:t>
      </w:r>
    </w:p>
    <w:p w14:paraId="7BB44CBD" w14:textId="2AF2948C" w:rsidR="00F574D2" w:rsidRDefault="00F574D2" w:rsidP="00A272E7">
      <w:pPr>
        <w:numPr>
          <w:ilvl w:val="1"/>
          <w:numId w:val="9"/>
        </w:num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r w:rsidRPr="00F574D2">
        <w:rPr>
          <w:rFonts w:cs="Arial"/>
          <w:szCs w:val="16"/>
          <w:u w:val="single"/>
        </w:rPr>
        <w:t>Negotiation of TI and BSAC price proposals and issuance of notice to proceed (NTP)</w:t>
      </w:r>
      <w:r w:rsidR="00A272E7">
        <w:rPr>
          <w:rFonts w:cs="Arial"/>
          <w:szCs w:val="16"/>
        </w:rPr>
        <w:t>.</w:t>
      </w:r>
      <w:r w:rsidRPr="00F574D2">
        <w:rPr>
          <w:rFonts w:cs="Arial"/>
          <w:szCs w:val="16"/>
        </w:rPr>
        <w:t xml:space="preserve">  The Government shall issue NTP within </w:t>
      </w:r>
      <w:r w:rsidRPr="00F574D2">
        <w:rPr>
          <w:rFonts w:cs="Arial"/>
          <w:b/>
          <w:color w:val="FF0000"/>
          <w:szCs w:val="16"/>
        </w:rPr>
        <w:t>XX</w:t>
      </w:r>
      <w:r w:rsidRPr="00F574D2">
        <w:rPr>
          <w:rFonts w:cs="Arial"/>
          <w:b/>
          <w:szCs w:val="16"/>
        </w:rPr>
        <w:t xml:space="preserve"> </w:t>
      </w:r>
      <w:r w:rsidRPr="00F574D2">
        <w:rPr>
          <w:rFonts w:cs="Arial"/>
          <w:szCs w:val="16"/>
        </w:rPr>
        <w:t>Working Days following the submission of the TI and BSAC price proposals, provided that both the TI and BSAC price proposals conform to the requirements of the paragraphs titled “Tenant Improvements Price Proposal” and “Building Specific Amortized Capital Price Proposal” and the parties negotiate a fair and reasonable price for TIs.</w:t>
      </w:r>
    </w:p>
    <w:p w14:paraId="4EF0D7EF" w14:textId="77777777" w:rsidR="00F574D2" w:rsidRPr="00F574D2" w:rsidRDefault="00F574D2" w:rsidP="00A272E7">
      <w:pPr>
        <w:shd w:val="clear" w:color="auto" w:fill="FFFFFF"/>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898CD9C" w14:textId="4FA2424D" w:rsidR="002103E4" w:rsidRPr="004C1374" w:rsidRDefault="002103E4" w:rsidP="00A272E7">
      <w:pPr>
        <w:pStyle w:val="BodyText2a"/>
        <w:numPr>
          <w:ilvl w:val="1"/>
          <w:numId w:val="9"/>
        </w:numPr>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r w:rsidRPr="005850C3">
        <w:rPr>
          <w:rFonts w:cs="Arial"/>
          <w:szCs w:val="16"/>
          <w:u w:val="single"/>
        </w:rPr>
        <w:t>Construction of TIs and completion of other required construction work</w:t>
      </w:r>
      <w:r w:rsidR="00A272E7">
        <w:rPr>
          <w:rFonts w:cs="Arial"/>
          <w:szCs w:val="16"/>
        </w:rPr>
        <w:t>.</w:t>
      </w:r>
      <w:r w:rsidRPr="005850C3">
        <w:rPr>
          <w:rFonts w:cs="Arial"/>
          <w:szCs w:val="16"/>
        </w:rPr>
        <w:t xml:space="preserve"> The Lessor</w:t>
      </w:r>
      <w:r w:rsidRPr="004C1374">
        <w:rPr>
          <w:rFonts w:cs="Arial"/>
          <w:szCs w:val="16"/>
        </w:rPr>
        <w:t xml:space="preserve"> shall complete all work required to prepare the </w:t>
      </w:r>
      <w:r>
        <w:rPr>
          <w:rFonts w:cs="Arial"/>
          <w:szCs w:val="16"/>
        </w:rPr>
        <w:t>Premises</w:t>
      </w:r>
      <w:r w:rsidRPr="004C1374">
        <w:rPr>
          <w:rFonts w:cs="Arial"/>
          <w:szCs w:val="16"/>
        </w:rPr>
        <w:t xml:space="preserve"> as required in this Lease ready for use not later than </w:t>
      </w:r>
      <w:r w:rsidRPr="00393F9F">
        <w:rPr>
          <w:rFonts w:cs="Arial"/>
          <w:b/>
          <w:color w:val="FF0000"/>
          <w:szCs w:val="16"/>
        </w:rPr>
        <w:t>XX</w:t>
      </w:r>
      <w:r w:rsidRPr="004C1374">
        <w:rPr>
          <w:rFonts w:cs="Arial"/>
          <w:b/>
          <w:szCs w:val="16"/>
        </w:rPr>
        <w:t xml:space="preserve"> </w:t>
      </w:r>
      <w:r w:rsidR="000022C8">
        <w:rPr>
          <w:rFonts w:cs="Arial"/>
          <w:szCs w:val="16"/>
        </w:rPr>
        <w:t>Working Days</w:t>
      </w:r>
      <w:r w:rsidRPr="004C1374">
        <w:rPr>
          <w:rFonts w:cs="Arial"/>
          <w:szCs w:val="16"/>
        </w:rPr>
        <w:t xml:space="preserve"> following issuance of NTP.</w:t>
      </w:r>
      <w:r w:rsidR="00DF7F39">
        <w:rPr>
          <w:rFonts w:cs="Arial"/>
          <w:szCs w:val="16"/>
        </w:rPr>
        <w:t xml:space="preserve">  </w:t>
      </w:r>
      <w:bookmarkStart w:id="8203" w:name="_Hlk133251080"/>
      <w:r w:rsidR="00DF7F39" w:rsidRPr="00D15745">
        <w:rPr>
          <w:rFonts w:cs="Arial"/>
          <w:szCs w:val="16"/>
        </w:rPr>
        <w:t>Coordination and installation of Government furniture, fixtures and equipment that may impact the issuance of the Certificate of Occupancy shall be included in the schedule above.</w:t>
      </w:r>
      <w:bookmarkEnd w:id="8203"/>
    </w:p>
    <w:p w14:paraId="69148EB8" w14:textId="77777777" w:rsidR="002E142F" w:rsidRPr="009450A6" w:rsidRDefault="002E142F" w:rsidP="000E3921">
      <w:pPr>
        <w:pStyle w:val="BodyText2a"/>
        <w:tabs>
          <w:tab w:val="clear" w:pos="1152"/>
        </w:tabs>
        <w:suppressAutoHyphens/>
        <w:ind w:left="0" w:firstLine="0"/>
        <w:contextualSpacing/>
        <w:rPr>
          <w:rFonts w:cs="Arial"/>
          <w:szCs w:val="16"/>
        </w:rPr>
      </w:pPr>
    </w:p>
    <w:p w14:paraId="54B419C2" w14:textId="4B1D6447" w:rsidR="00F5193D" w:rsidRDefault="008631FC" w:rsidP="004C0C59">
      <w:pPr>
        <w:pStyle w:val="Heading2"/>
        <w:numPr>
          <w:ilvl w:val="1"/>
          <w:numId w:val="63"/>
        </w:numPr>
        <w:tabs>
          <w:tab w:val="clear" w:pos="480"/>
          <w:tab w:val="left" w:pos="540"/>
        </w:tabs>
      </w:pPr>
      <w:bookmarkStart w:id="8204" w:name="_Toc145683952"/>
      <w:r w:rsidRPr="00C235B7">
        <w:t>CONSTRUCTION DOCUMENTS (</w:t>
      </w:r>
      <w:r w:rsidR="0011203E">
        <w:t xml:space="preserve">OCT </w:t>
      </w:r>
      <w:r w:rsidR="00DF7F39">
        <w:t>2023</w:t>
      </w:r>
      <w:r w:rsidRPr="00C235B7">
        <w:t>)</w:t>
      </w:r>
      <w:bookmarkEnd w:id="8204"/>
    </w:p>
    <w:p w14:paraId="1C4D1D6B" w14:textId="77777777" w:rsidR="007D3021" w:rsidRDefault="007D3021" w:rsidP="00476C94">
      <w:pPr>
        <w:suppressAutoHyphens/>
        <w:ind w:right="36"/>
        <w:contextualSpacing/>
        <w:rPr>
          <w:rFonts w:cs="Arial"/>
          <w:szCs w:val="16"/>
        </w:rPr>
      </w:pPr>
    </w:p>
    <w:p w14:paraId="01D77F79" w14:textId="11CF550C" w:rsidR="002103E4" w:rsidRDefault="0067261C" w:rsidP="000E3921">
      <w:pPr>
        <w:pStyle w:val="BodyText1"/>
        <w:suppressAutoHyphens/>
        <w:ind w:left="0" w:firstLine="0"/>
        <w:contextualSpacing/>
        <w:rPr>
          <w:rFonts w:cs="Arial"/>
          <w:szCs w:val="16"/>
        </w:rPr>
      </w:pPr>
      <w:r w:rsidRPr="0067261C">
        <w:rPr>
          <w:rFonts w:cs="Arial"/>
          <w:szCs w:val="16"/>
        </w:rPr>
        <w:t>The Lessor's CDs shall include</w:t>
      </w:r>
      <w:r w:rsidR="0011203E">
        <w:rPr>
          <w:rFonts w:cs="Arial"/>
          <w:szCs w:val="16"/>
        </w:rPr>
        <w:t>, and not be limited to,</w:t>
      </w:r>
      <w:r w:rsidRPr="0067261C">
        <w:rPr>
          <w:rFonts w:cs="Arial"/>
          <w:szCs w:val="16"/>
        </w:rPr>
        <w:t xml:space="preserve"> al</w:t>
      </w:r>
      <w:r w:rsidR="002103E4" w:rsidRPr="002F1EDB">
        <w:rPr>
          <w:rFonts w:cs="Arial"/>
          <w:szCs w:val="16"/>
        </w:rPr>
        <w:t>l mechanical, electrical, plumbing, fire protection, life</w:t>
      </w:r>
      <w:r w:rsidRPr="0067261C">
        <w:rPr>
          <w:rFonts w:cs="Arial"/>
          <w:szCs w:val="16"/>
        </w:rPr>
        <w:t xml:space="preserve"> </w:t>
      </w:r>
      <w:r w:rsidR="002103E4" w:rsidRPr="002F1EDB">
        <w:rPr>
          <w:rFonts w:cs="Arial"/>
          <w:szCs w:val="16"/>
        </w:rPr>
        <w:t xml:space="preserve">safety, lighting, structural, </w:t>
      </w:r>
      <w:r w:rsidR="002D69D5" w:rsidRPr="002F1EDB">
        <w:rPr>
          <w:rFonts w:cs="Arial"/>
          <w:szCs w:val="16"/>
        </w:rPr>
        <w:t xml:space="preserve">security, </w:t>
      </w:r>
      <w:r w:rsidRPr="0067261C">
        <w:rPr>
          <w:rFonts w:cs="Arial"/>
          <w:szCs w:val="16"/>
        </w:rPr>
        <w:t>and architectural improvements scheduled</w:t>
      </w:r>
      <w:r w:rsidR="002103E4" w:rsidRPr="004629F5">
        <w:rPr>
          <w:rFonts w:cs="Arial"/>
          <w:szCs w:val="16"/>
        </w:rPr>
        <w:t xml:space="preserve"> for inclusion into the </w:t>
      </w:r>
      <w:r w:rsidR="00F412D3">
        <w:rPr>
          <w:rFonts w:cs="Arial"/>
          <w:szCs w:val="16"/>
        </w:rPr>
        <w:t>Space</w:t>
      </w:r>
      <w:r w:rsidR="002103E4" w:rsidRPr="004629F5">
        <w:rPr>
          <w:rFonts w:cs="Arial"/>
          <w:szCs w:val="16"/>
        </w:rPr>
        <w:t xml:space="preserve">.  </w:t>
      </w:r>
      <w:bookmarkStart w:id="8205" w:name="_Hlk133251115"/>
      <w:r w:rsidR="00DF7F39" w:rsidRPr="00D15745">
        <w:rPr>
          <w:rFonts w:cs="Arial"/>
          <w:szCs w:val="16"/>
        </w:rPr>
        <w:t>CDs may also include signage, audio/visual, IT, furniture, and other specialties</w:t>
      </w:r>
      <w:r w:rsidR="00DF7F39">
        <w:rPr>
          <w:rFonts w:cs="Arial"/>
          <w:szCs w:val="16"/>
        </w:rPr>
        <w:t xml:space="preserve">.  </w:t>
      </w:r>
      <w:bookmarkEnd w:id="8205"/>
      <w:r w:rsidR="002103E4">
        <w:rPr>
          <w:rFonts w:cs="Arial"/>
          <w:szCs w:val="16"/>
        </w:rPr>
        <w:t>CDs</w:t>
      </w:r>
      <w:r w:rsidR="002103E4" w:rsidRPr="009450A6">
        <w:rPr>
          <w:rFonts w:cs="Arial"/>
          <w:szCs w:val="16"/>
        </w:rPr>
        <w:t xml:space="preserve"> shall be annotated with all applicable specifications.  </w:t>
      </w:r>
      <w:r w:rsidR="002103E4">
        <w:rPr>
          <w:rFonts w:cs="Arial"/>
          <w:szCs w:val="16"/>
        </w:rPr>
        <w:t>CDs</w:t>
      </w:r>
      <w:r w:rsidR="002103E4" w:rsidRPr="009450A6">
        <w:rPr>
          <w:rFonts w:cs="Arial"/>
          <w:szCs w:val="16"/>
        </w:rPr>
        <w:t xml:space="preserve"> shall </w:t>
      </w:r>
      <w:r w:rsidR="002103E4">
        <w:rPr>
          <w:rFonts w:cs="Arial"/>
          <w:szCs w:val="16"/>
        </w:rPr>
        <w:t xml:space="preserve">also </w:t>
      </w:r>
      <w:r w:rsidR="002103E4" w:rsidRPr="009450A6">
        <w:rPr>
          <w:rFonts w:cs="Arial"/>
          <w:szCs w:val="16"/>
        </w:rPr>
        <w:t>clearly identify </w:t>
      </w:r>
      <w:r w:rsidR="002103E4">
        <w:rPr>
          <w:rFonts w:cs="Arial"/>
          <w:szCs w:val="16"/>
        </w:rPr>
        <w:t>TI</w:t>
      </w:r>
      <w:r w:rsidR="002103E4" w:rsidRPr="009450A6">
        <w:rPr>
          <w:rFonts w:cs="Arial"/>
          <w:szCs w:val="16"/>
        </w:rPr>
        <w:t>s already in place and the work to be done by the Lessor or others.</w:t>
      </w:r>
      <w:r w:rsidR="002103E4">
        <w:rPr>
          <w:rFonts w:cs="Arial"/>
          <w:szCs w:val="16"/>
        </w:rPr>
        <w:t xml:space="preserve">  </w:t>
      </w:r>
      <w:r w:rsidR="002103E4" w:rsidRPr="009450A6">
        <w:rPr>
          <w:rFonts w:cs="Arial"/>
          <w:szCs w:val="16"/>
        </w:rPr>
        <w:lastRenderedPageBreak/>
        <w:t xml:space="preserve">Notwithstanding the Government’s review of the </w:t>
      </w:r>
      <w:r w:rsidR="002103E4">
        <w:rPr>
          <w:rFonts w:cs="Arial"/>
          <w:szCs w:val="16"/>
        </w:rPr>
        <w:t>CD</w:t>
      </w:r>
      <w:r w:rsidR="002103E4" w:rsidRPr="009450A6">
        <w:rPr>
          <w:rFonts w:cs="Arial"/>
          <w:szCs w:val="16"/>
        </w:rPr>
        <w:t>s, the Lessor is solely responsible and liable for the</w:t>
      </w:r>
      <w:r w:rsidR="002103E4">
        <w:rPr>
          <w:rFonts w:cs="Arial"/>
          <w:szCs w:val="16"/>
        </w:rPr>
        <w:t>ir</w:t>
      </w:r>
      <w:r w:rsidR="002103E4" w:rsidRPr="009450A6">
        <w:rPr>
          <w:rFonts w:cs="Arial"/>
          <w:szCs w:val="16"/>
        </w:rPr>
        <w:t xml:space="preserve"> technical accuracy</w:t>
      </w:r>
      <w:r w:rsidR="002103E4">
        <w:rPr>
          <w:rFonts w:cs="Arial"/>
          <w:szCs w:val="16"/>
        </w:rPr>
        <w:t xml:space="preserve"> and compliance with all applicable Lease requirements</w:t>
      </w:r>
      <w:r w:rsidR="002103E4" w:rsidRPr="009450A6">
        <w:rPr>
          <w:rFonts w:cs="Arial"/>
          <w:szCs w:val="16"/>
        </w:rPr>
        <w:t>.</w:t>
      </w:r>
    </w:p>
    <w:p w14:paraId="43420638" w14:textId="77777777" w:rsidR="00C97DBC" w:rsidRPr="009450A6" w:rsidRDefault="00C97DBC" w:rsidP="000E3921">
      <w:pPr>
        <w:pStyle w:val="BodyText1"/>
        <w:suppressAutoHyphens/>
        <w:ind w:left="0" w:firstLine="0"/>
        <w:contextualSpacing/>
        <w:rPr>
          <w:rFonts w:cs="Arial"/>
          <w:szCs w:val="16"/>
        </w:rPr>
      </w:pPr>
    </w:p>
    <w:p w14:paraId="56F57434" w14:textId="2A7FBA63" w:rsidR="00F5193D" w:rsidRDefault="008631FC" w:rsidP="004C0C59">
      <w:pPr>
        <w:pStyle w:val="Heading2"/>
        <w:numPr>
          <w:ilvl w:val="1"/>
          <w:numId w:val="63"/>
        </w:numPr>
        <w:tabs>
          <w:tab w:val="clear" w:pos="480"/>
          <w:tab w:val="left" w:pos="540"/>
        </w:tabs>
      </w:pPr>
      <w:bookmarkStart w:id="8206" w:name="_Toc145683953"/>
      <w:r w:rsidRPr="00C235B7">
        <w:t>TENANT IMPROVEMENTS PRICE PROPOSAL (</w:t>
      </w:r>
      <w:r w:rsidR="001E50E4">
        <w:t xml:space="preserve">OCT </w:t>
      </w:r>
      <w:r w:rsidR="00DF7F39">
        <w:t>2023</w:t>
      </w:r>
      <w:r w:rsidRPr="00C235B7">
        <w:t>)</w:t>
      </w:r>
      <w:bookmarkEnd w:id="8206"/>
    </w:p>
    <w:p w14:paraId="2177C1EA" w14:textId="77777777" w:rsidR="007D3021" w:rsidRDefault="007D3021" w:rsidP="00476C94">
      <w:pPr>
        <w:suppressAutoHyphens/>
        <w:ind w:right="36"/>
        <w:contextualSpacing/>
        <w:rPr>
          <w:rFonts w:cs="Arial"/>
          <w:szCs w:val="16"/>
        </w:rPr>
      </w:pPr>
    </w:p>
    <w:p w14:paraId="157DF747" w14:textId="011E3B4A"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bookmarkStart w:id="8207" w:name="TIA_5"/>
      <w:r>
        <w:rPr>
          <w:rFonts w:cs="Arial"/>
          <w:szCs w:val="16"/>
        </w:rPr>
        <w:t>A.</w:t>
      </w:r>
      <w:r>
        <w:rPr>
          <w:rFonts w:cs="Arial"/>
          <w:szCs w:val="16"/>
        </w:rPr>
        <w:tab/>
        <w:t>T</w:t>
      </w:r>
      <w:r w:rsidRPr="009450A6">
        <w:rPr>
          <w:rFonts w:cs="Arial"/>
          <w:szCs w:val="16"/>
        </w:rPr>
        <w:t>he Lessor</w:t>
      </w:r>
      <w:r>
        <w:rPr>
          <w:rFonts w:cs="Arial"/>
          <w:szCs w:val="16"/>
        </w:rPr>
        <w:t xml:space="preserve">'s TI price proposal shall be supported by sufficient </w:t>
      </w:r>
      <w:r w:rsidRPr="009450A6">
        <w:rPr>
          <w:rFonts w:cs="Arial"/>
          <w:szCs w:val="16"/>
        </w:rPr>
        <w:t xml:space="preserve">cost </w:t>
      </w:r>
      <w:r>
        <w:rPr>
          <w:rFonts w:cs="Arial"/>
          <w:szCs w:val="16"/>
        </w:rPr>
        <w:t>or</w:t>
      </w:r>
      <w:r w:rsidRPr="009450A6">
        <w:rPr>
          <w:rFonts w:cs="Arial"/>
          <w:szCs w:val="16"/>
        </w:rPr>
        <w:t xml:space="preserve"> pricing data </w:t>
      </w:r>
      <w:r>
        <w:rPr>
          <w:rFonts w:cs="Arial"/>
          <w:szCs w:val="16"/>
        </w:rPr>
        <w:t xml:space="preserve">to enable the Government to evaluate the reasonableness of the proposal, or </w:t>
      </w:r>
      <w:r w:rsidRPr="009450A6">
        <w:rPr>
          <w:rFonts w:cs="Arial"/>
          <w:szCs w:val="16"/>
        </w:rPr>
        <w:t xml:space="preserve">documentation </w:t>
      </w:r>
      <w:r>
        <w:rPr>
          <w:rFonts w:cs="Arial"/>
          <w:szCs w:val="16"/>
        </w:rPr>
        <w:t xml:space="preserve">that the Proposal is based upon </w:t>
      </w:r>
      <w:r w:rsidRPr="009450A6">
        <w:rPr>
          <w:rFonts w:cs="Arial"/>
          <w:szCs w:val="16"/>
        </w:rPr>
        <w:t xml:space="preserve">competitive proposals (as described </w:t>
      </w:r>
      <w:r>
        <w:rPr>
          <w:rFonts w:cs="Arial"/>
          <w:szCs w:val="16"/>
        </w:rPr>
        <w:t>below</w:t>
      </w:r>
      <w:r w:rsidRPr="009450A6">
        <w:rPr>
          <w:rFonts w:cs="Arial"/>
          <w:szCs w:val="16"/>
        </w:rPr>
        <w:t>)</w:t>
      </w:r>
      <w:r>
        <w:rPr>
          <w:rFonts w:cs="Arial"/>
          <w:szCs w:val="16"/>
        </w:rPr>
        <w:t xml:space="preserve"> obtained from entities not affiliated with the Lessor</w:t>
      </w:r>
      <w:r w:rsidRPr="009450A6">
        <w:rPr>
          <w:rFonts w:cs="Arial"/>
          <w:szCs w:val="16"/>
        </w:rPr>
        <w:t xml:space="preserve">.  Any work shown on the </w:t>
      </w:r>
      <w:r>
        <w:rPr>
          <w:rFonts w:cs="Arial"/>
          <w:szCs w:val="16"/>
        </w:rPr>
        <w:t>CDs</w:t>
      </w:r>
      <w:r w:rsidRPr="009450A6">
        <w:rPr>
          <w:rFonts w:cs="Arial"/>
          <w:szCs w:val="16"/>
        </w:rPr>
        <w:t xml:space="preserve"> that is </w:t>
      </w:r>
      <w:r>
        <w:rPr>
          <w:rFonts w:cs="Arial"/>
          <w:szCs w:val="16"/>
        </w:rPr>
        <w:t xml:space="preserve">required to be </w:t>
      </w:r>
      <w:r w:rsidRPr="009450A6">
        <w:rPr>
          <w:rFonts w:cs="Arial"/>
          <w:szCs w:val="16"/>
        </w:rPr>
        <w:t xml:space="preserve">included in the </w:t>
      </w:r>
      <w:r>
        <w:rPr>
          <w:rFonts w:cs="Arial"/>
          <w:szCs w:val="16"/>
        </w:rPr>
        <w:t>B</w:t>
      </w:r>
      <w:r w:rsidRPr="009450A6">
        <w:rPr>
          <w:rFonts w:cs="Arial"/>
          <w:szCs w:val="16"/>
        </w:rPr>
        <w:t>uilding shell rent</w:t>
      </w:r>
      <w:r w:rsidR="00DF7F39">
        <w:rPr>
          <w:rFonts w:cs="Arial"/>
          <w:szCs w:val="16"/>
        </w:rPr>
        <w:t>,</w:t>
      </w:r>
      <w:r w:rsidRPr="009450A6">
        <w:rPr>
          <w:rFonts w:cs="Arial"/>
          <w:szCs w:val="16"/>
        </w:rPr>
        <w:t xml:space="preserve"> </w:t>
      </w:r>
      <w:r>
        <w:rPr>
          <w:rFonts w:cs="Arial"/>
          <w:szCs w:val="16"/>
        </w:rPr>
        <w:t xml:space="preserve">or priced as BSAC </w:t>
      </w:r>
      <w:bookmarkStart w:id="8208" w:name="_Hlk133251176"/>
      <w:r w:rsidR="00DF7F39" w:rsidRPr="00D15745">
        <w:rPr>
          <w:rFonts w:cs="Arial"/>
          <w:szCs w:val="16"/>
        </w:rPr>
        <w:t>as described in the paragraph entitled “Building Specific Amortized Capital (BSAC) Price Proposal</w:t>
      </w:r>
      <w:r w:rsidR="00DF7F39">
        <w:rPr>
          <w:rFonts w:cs="Arial"/>
          <w:szCs w:val="16"/>
        </w:rPr>
        <w:t>”</w:t>
      </w:r>
      <w:bookmarkEnd w:id="8208"/>
      <w:r w:rsidR="00DF7F39">
        <w:rPr>
          <w:rFonts w:cs="Arial"/>
          <w:szCs w:val="16"/>
        </w:rPr>
        <w:t xml:space="preserve"> </w:t>
      </w:r>
      <w:r w:rsidRPr="009450A6">
        <w:rPr>
          <w:rFonts w:cs="Arial"/>
          <w:szCs w:val="16"/>
        </w:rPr>
        <w:t xml:space="preserve">shall be clearly identified </w:t>
      </w:r>
      <w:r>
        <w:rPr>
          <w:rFonts w:cs="Arial"/>
          <w:szCs w:val="16"/>
        </w:rPr>
        <w:t>and excluded from the TI price proposal</w:t>
      </w:r>
      <w:r w:rsidRPr="009450A6">
        <w:rPr>
          <w:rFonts w:cs="Arial"/>
          <w:szCs w:val="16"/>
        </w:rPr>
        <w:t xml:space="preserve">.  After negotiation and acceptance of the </w:t>
      </w:r>
      <w:r>
        <w:rPr>
          <w:rFonts w:cs="Arial"/>
          <w:szCs w:val="16"/>
        </w:rPr>
        <w:t>TI</w:t>
      </w:r>
      <w:r w:rsidRPr="009450A6">
        <w:rPr>
          <w:rFonts w:cs="Arial"/>
          <w:szCs w:val="16"/>
        </w:rPr>
        <w:t xml:space="preserve"> price, GSA shall issue a </w:t>
      </w:r>
      <w:r>
        <w:rPr>
          <w:rFonts w:cs="Arial"/>
          <w:szCs w:val="16"/>
        </w:rPr>
        <w:t>NTP</w:t>
      </w:r>
      <w:r w:rsidRPr="009450A6">
        <w:rPr>
          <w:rFonts w:cs="Arial"/>
          <w:szCs w:val="16"/>
        </w:rPr>
        <w:t xml:space="preserve"> to the Lessor.</w:t>
      </w:r>
      <w:r>
        <w:rPr>
          <w:rFonts w:cs="Arial"/>
          <w:szCs w:val="16"/>
        </w:rPr>
        <w:t xml:space="preserve"> </w:t>
      </w:r>
    </w:p>
    <w:p w14:paraId="1C842A53" w14:textId="77777777" w:rsidR="001E50E4" w:rsidRDefault="001E50E4" w:rsidP="00A272E7">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rPr>
      </w:pPr>
    </w:p>
    <w:p w14:paraId="1558693A" w14:textId="497CBD69"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B.</w:t>
      </w:r>
      <w:r>
        <w:tab/>
        <w:t>Under the provisions of FAR Subpart 15.4, the</w:t>
      </w:r>
      <w:r w:rsidRPr="008150AE">
        <w:t xml:space="preserve"> Lessor shall submit a TI </w:t>
      </w:r>
      <w:r>
        <w:t>price proposal</w:t>
      </w:r>
      <w:r w:rsidRPr="008150AE">
        <w:t xml:space="preserve"> with information that is adequate for the Government to evaluate the reasonableness of the price or determining cost realism for the TIs within the time frame specified in this </w:t>
      </w:r>
      <w:r>
        <w:t>section</w:t>
      </w:r>
      <w:r w:rsidRPr="008150AE">
        <w:t xml:space="preserve">.  The TI </w:t>
      </w:r>
      <w:r>
        <w:t>price proposal</w:t>
      </w:r>
      <w:r w:rsidRPr="008150AE">
        <w:t xml:space="preserve"> shall use the fee rates specified in the “T</w:t>
      </w:r>
      <w:r>
        <w:t xml:space="preserve">enant Improvement </w:t>
      </w:r>
      <w:r w:rsidR="00E00A71">
        <w:t xml:space="preserve">and BSAC </w:t>
      </w:r>
      <w:r>
        <w:t>Fee Schedule</w:t>
      </w:r>
      <w:r w:rsidRPr="008150AE">
        <w:t xml:space="preserve">” </w:t>
      </w:r>
      <w:r>
        <w:t>paragraph</w:t>
      </w:r>
      <w:r w:rsidRPr="008150AE">
        <w:t xml:space="preserve"> of this </w:t>
      </w:r>
      <w:r>
        <w:t>L</w:t>
      </w:r>
      <w:r w:rsidRPr="008150AE">
        <w:t xml:space="preserve">ease.  The Lessor shall exclude from the TI </w:t>
      </w:r>
      <w:r>
        <w:t>price proposal</w:t>
      </w:r>
      <w:r w:rsidRPr="008150AE">
        <w:t xml:space="preserve"> all costs for fixtures and/or other TI</w:t>
      </w:r>
      <w:r>
        <w:t>s</w:t>
      </w:r>
      <w:r w:rsidRPr="008150AE">
        <w:t xml:space="preserve"> already in place, provided the Government has accepted same.  However, the Lessor will be reimbursed for costs to repair or improve the fixture(s) and/or any other improvements already in place.</w:t>
      </w:r>
      <w:r>
        <w:t xml:space="preserve">  The </w:t>
      </w:r>
      <w:r w:rsidRPr="00BC7444">
        <w:t xml:space="preserve">Lessor must provide certified cost or pricing data for TI proposals exceeding the threshold in FAR </w:t>
      </w:r>
      <w:hyperlink r:id="rId27" w:anchor="wp1208430" w:history="1">
        <w:r w:rsidRPr="00BC7444">
          <w:rPr>
            <w:rStyle w:val="Hyperlink"/>
          </w:rPr>
          <w:t>15.403-4</w:t>
        </w:r>
      </w:hyperlink>
      <w:r w:rsidRPr="00BC7444">
        <w:t>, to establish a fair and reasonable price.  For TI proposals that do not exceed the threshold in FAR 15-403-4, the Lessor shall submit adequate documentation to support the reasonableness of the price proposal as determined by the LCO</w:t>
      </w:r>
      <w:r w:rsidRPr="003D66C7">
        <w:t>.</w:t>
      </w:r>
    </w:p>
    <w:p w14:paraId="7BC99CF3"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0097100A" w14:textId="77777777"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C.</w:t>
      </w:r>
      <w:r>
        <w:tab/>
      </w:r>
      <w:r w:rsidRPr="008150AE">
        <w:t xml:space="preserve">The TIs scope of work includes the </w:t>
      </w:r>
      <w:r>
        <w:t>L</w:t>
      </w:r>
      <w:r w:rsidRPr="008150AE">
        <w:t xml:space="preserve">ease, the DIDs, the CDs, and written specifications.  In cases of discrepancies, the Lessor shall immediately notify the LCO for resolution.  All differences will be resolved by the LCO in accordance with the terms and conditions of the </w:t>
      </w:r>
      <w:r>
        <w:t>L</w:t>
      </w:r>
      <w:r w:rsidRPr="008150AE">
        <w:t>ease.</w:t>
      </w:r>
    </w:p>
    <w:p w14:paraId="3E4F098E"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792E4FB8" w14:textId="3C6ECFB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D.</w:t>
      </w:r>
      <w:r>
        <w:tab/>
        <w:t xml:space="preserve">In lieu of requiring the submission of detailed cost or pricing data as described above, the Government (in accordance with FAR 15.403) is willing to negotiate a price based upon the results of a competitive proposal process.  </w:t>
      </w:r>
      <w:r w:rsidRPr="008150AE">
        <w:t xml:space="preserve">A minimum of two qualified </w:t>
      </w:r>
      <w:r w:rsidR="003233B9">
        <w:t>g</w:t>
      </w:r>
      <w:r w:rsidRPr="008150AE">
        <w:t xml:space="preserve">eneral </w:t>
      </w:r>
      <w:r w:rsidR="003233B9">
        <w:t>c</w:t>
      </w:r>
      <w:r w:rsidRPr="008150AE">
        <w:t>ontractors (GCs) shall be invited by the Lessor to participate in the competitive proposal process.  Each participant shall compete independently in the process.  In the absence of sufficient competition from the GCs, a minimum of two qualified subcontractors from each trade of the Tenant Improvement Cost Summary (TICS) Table (described below) shall be invited to participate in the competitive proposal process.</w:t>
      </w:r>
    </w:p>
    <w:p w14:paraId="00B547EC" w14:textId="77777777" w:rsidR="001E50E4" w:rsidRPr="008150AE" w:rsidRDefault="001E50E4" w:rsidP="00A272E7">
      <w:pPr>
        <w:pStyle w:val="BodyText1"/>
        <w:widowControl w:val="0"/>
        <w:tabs>
          <w:tab w:val="clear" w:pos="480"/>
          <w:tab w:val="clear" w:pos="960"/>
          <w:tab w:val="clear" w:pos="1440"/>
          <w:tab w:val="clear" w:pos="1920"/>
          <w:tab w:val="clear" w:pos="2400"/>
          <w:tab w:val="left" w:pos="180"/>
          <w:tab w:val="left" w:pos="540"/>
        </w:tabs>
        <w:suppressAutoHyphens/>
        <w:ind w:left="540" w:hanging="540"/>
        <w:contextualSpacing/>
      </w:pPr>
    </w:p>
    <w:p w14:paraId="4594E8CC" w14:textId="48879E05"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E.</w:t>
      </w:r>
      <w:r>
        <w:tab/>
      </w:r>
      <w:r w:rsidRPr="008150AE">
        <w:t xml:space="preserve">Each TI proposal shall be </w:t>
      </w:r>
      <w:r>
        <w:t>(</w:t>
      </w:r>
      <w:r w:rsidRPr="008150AE">
        <w:t>1)</w:t>
      </w:r>
      <w:r>
        <w:t xml:space="preserve"> </w:t>
      </w:r>
      <w:r w:rsidRPr="008150AE">
        <w:t xml:space="preserve">submitted by the proposed </w:t>
      </w:r>
      <w:r w:rsidR="003233B9">
        <w:t>g</w:t>
      </w:r>
      <w:r w:rsidRPr="008150AE">
        <w:t xml:space="preserve">eneral </w:t>
      </w:r>
      <w:r w:rsidR="003233B9">
        <w:t>c</w:t>
      </w:r>
      <w:r w:rsidRPr="008150AE">
        <w:t>ontractors (or subcontractors) using the TICS Table in CSI Masterformat</w:t>
      </w:r>
      <w:r w:rsidR="00EB4AD8">
        <w:t xml:space="preserve"> (filling out all sheets, including each division tab, as necessary)</w:t>
      </w:r>
      <w:r w:rsidRPr="008150AE">
        <w:t xml:space="preserve">; </w:t>
      </w:r>
      <w:r>
        <w:t>(</w:t>
      </w:r>
      <w:r w:rsidRPr="008150AE">
        <w:t xml:space="preserve">2) reviewed by the Lessor prior to submission to the Government to </w:t>
      </w:r>
      <w:r>
        <w:t>e</w:t>
      </w:r>
      <w:r w:rsidRPr="008150AE">
        <w:t xml:space="preserve">nsure compliance with the scope of work (specified </w:t>
      </w:r>
      <w:r w:rsidRPr="008150AE">
        <w:rPr>
          <w:szCs w:val="16"/>
        </w:rPr>
        <w:t xml:space="preserve">above) and the proper allocation of shell and TI costs; and </w:t>
      </w:r>
      <w:r>
        <w:rPr>
          <w:szCs w:val="16"/>
        </w:rPr>
        <w:t>(</w:t>
      </w:r>
      <w:r w:rsidRPr="008150AE">
        <w:rPr>
          <w:szCs w:val="16"/>
        </w:rPr>
        <w:t>3)</w:t>
      </w:r>
      <w:r>
        <w:rPr>
          <w:szCs w:val="16"/>
        </w:rPr>
        <w:t xml:space="preserve"> </w:t>
      </w:r>
      <w:r w:rsidRPr="008150AE">
        <w:rPr>
          <w:szCs w:val="16"/>
        </w:rPr>
        <w:t xml:space="preserve">reviewed by the Government.  </w:t>
      </w:r>
      <w:r>
        <w:t xml:space="preserve">General </w:t>
      </w:r>
      <w:r w:rsidR="003233B9">
        <w:t>c</w:t>
      </w:r>
      <w:r>
        <w:t xml:space="preserve">ontractors </w:t>
      </w:r>
      <w:r w:rsidRPr="008150AE">
        <w:t xml:space="preserve">shall submit </w:t>
      </w:r>
      <w:r>
        <w:t xml:space="preserve">the </w:t>
      </w:r>
      <w:r w:rsidRPr="008150AE">
        <w:t xml:space="preserve">supporting bids from </w:t>
      </w:r>
      <w:r>
        <w:t xml:space="preserve">the </w:t>
      </w:r>
      <w:r w:rsidRPr="008150AE">
        <w:t>major subcontractors along with additional backup to the TICS Table in a format acceptable to the Government</w:t>
      </w:r>
      <w:r>
        <w:t>.</w:t>
      </w:r>
    </w:p>
    <w:p w14:paraId="15C6074D"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C8DA5F" w14:textId="4929DD37"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rPr>
          <w:rFonts w:cs="Arial"/>
          <w:szCs w:val="16"/>
        </w:rPr>
      </w:pPr>
      <w:r>
        <w:rPr>
          <w:rFonts w:cs="Arial"/>
          <w:szCs w:val="16"/>
        </w:rPr>
        <w:t>F.</w:t>
      </w:r>
      <w:r>
        <w:rPr>
          <w:rFonts w:cs="Arial"/>
          <w:szCs w:val="16"/>
        </w:rPr>
        <w:tab/>
      </w:r>
      <w:r w:rsidRPr="008150AE">
        <w:rPr>
          <w:rFonts w:cs="Arial"/>
          <w:szCs w:val="16"/>
        </w:rPr>
        <w:t xml:space="preserve">Unless specifically designated in this Lease as a TI </w:t>
      </w:r>
      <w:r>
        <w:rPr>
          <w:rFonts w:cs="Arial"/>
          <w:szCs w:val="16"/>
        </w:rPr>
        <w:t xml:space="preserve">or BSAC </w:t>
      </w:r>
      <w:r w:rsidRPr="008150AE">
        <w:rPr>
          <w:rFonts w:cs="Arial"/>
          <w:szCs w:val="16"/>
        </w:rPr>
        <w:t xml:space="preserve">cost, all construction costs shall be deemed to be included in the Shell </w:t>
      </w:r>
      <w:r w:rsidRPr="008150AE">
        <w:t>Rent</w:t>
      </w:r>
      <w:r>
        <w:t xml:space="preserve">. </w:t>
      </w:r>
      <w:r w:rsidRPr="008150AE">
        <w:rPr>
          <w:rFonts w:cs="Arial"/>
          <w:szCs w:val="16"/>
        </w:rPr>
        <w:t xml:space="preserve">Any costs in the GC’s proposal for </w:t>
      </w:r>
      <w:r>
        <w:rPr>
          <w:rFonts w:cs="Arial"/>
          <w:szCs w:val="16"/>
        </w:rPr>
        <w:t>B</w:t>
      </w:r>
      <w:r w:rsidRPr="008150AE">
        <w:rPr>
          <w:rFonts w:cs="Arial"/>
          <w:szCs w:val="16"/>
        </w:rPr>
        <w:t>uilding shell items shall be clearly identified on the TICS Table separately from the TI costs.</w:t>
      </w:r>
    </w:p>
    <w:p w14:paraId="6618611E"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46D8700C" w14:textId="47F6A46B" w:rsidR="001E50E4"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rPr>
          <w:szCs w:val="16"/>
        </w:rPr>
        <w:t>G.</w:t>
      </w:r>
      <w:r>
        <w:rPr>
          <w:szCs w:val="16"/>
        </w:rPr>
        <w:tab/>
      </w:r>
      <w:r w:rsidRPr="008150AE">
        <w:rPr>
          <w:szCs w:val="16"/>
        </w:rPr>
        <w:t xml:space="preserve">The Government reserves the right to determine if bids meet the scope of work, that the price is reasonable, and that the Lessor’s proposed </w:t>
      </w:r>
      <w:r w:rsidR="00E00A71">
        <w:rPr>
          <w:szCs w:val="16"/>
        </w:rPr>
        <w:t>sub</w:t>
      </w:r>
      <w:r w:rsidRPr="008150AE">
        <w:t>contractors</w:t>
      </w:r>
      <w:r w:rsidRPr="008150AE">
        <w:rPr>
          <w:szCs w:val="16"/>
        </w:rPr>
        <w:t xml:space="preserve"> </w:t>
      </w:r>
      <w:r w:rsidRPr="008150AE">
        <w:t>are</w:t>
      </w:r>
      <w:r w:rsidRPr="008150AE">
        <w:rPr>
          <w:szCs w:val="16"/>
        </w:rPr>
        <w:t xml:space="preserve"> qualified to perform the work.  The Government reserves the right to reject all bids at its sole discretion.  </w:t>
      </w:r>
      <w:r w:rsidRPr="008150AE">
        <w:t xml:space="preserve">The Government reserves the right to attend or be represented at all negotiation sessions between the Lessor and potential </w:t>
      </w:r>
      <w:r w:rsidR="00E00A71">
        <w:t>sub</w:t>
      </w:r>
      <w:r w:rsidRPr="008150AE">
        <w:t>contractors.</w:t>
      </w:r>
    </w:p>
    <w:p w14:paraId="5C0E7DE7" w14:textId="77777777" w:rsidR="00F21524" w:rsidRPr="008150AE" w:rsidRDefault="00F2152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p>
    <w:p w14:paraId="16153AED" w14:textId="4F01DE3F" w:rsidR="001E50E4" w:rsidRPr="008150AE" w:rsidRDefault="001E50E4" w:rsidP="00A272E7">
      <w:pPr>
        <w:pStyle w:val="BodyText1"/>
        <w:widowControl w:val="0"/>
        <w:tabs>
          <w:tab w:val="clear" w:pos="480"/>
          <w:tab w:val="clear" w:pos="960"/>
          <w:tab w:val="clear" w:pos="1440"/>
          <w:tab w:val="clear" w:pos="1920"/>
          <w:tab w:val="clear" w:pos="2400"/>
          <w:tab w:val="left" w:pos="540"/>
          <w:tab w:val="left" w:pos="720"/>
        </w:tabs>
        <w:suppressAutoHyphens/>
        <w:ind w:left="540" w:hanging="540"/>
        <w:contextualSpacing/>
      </w:pPr>
      <w:r>
        <w:t>H.</w:t>
      </w:r>
      <w:r>
        <w:tab/>
      </w:r>
      <w:r w:rsidRPr="008150AE">
        <w:t xml:space="preserve">The Lessor shall demonstrate to the Government that best efforts have been made to obtain the most competitive prices possible, and the Lessor shall accept responsibility for all prices through direct contracts with all </w:t>
      </w:r>
      <w:r w:rsidR="00E00A71">
        <w:t>sub</w:t>
      </w:r>
      <w:r w:rsidRPr="008150AE">
        <w:t xml:space="preserve">contractors.  The LCO shall issue to the Lessor a NTP with the TIs upon the Government’s sole determination that the Lessor’s proposal is acceptable.  The Lessor shall complete the work within the time frame specified in this </w:t>
      </w:r>
      <w:r>
        <w:t>section</w:t>
      </w:r>
      <w:r w:rsidRPr="008150AE">
        <w:t xml:space="preserve"> of th</w:t>
      </w:r>
      <w:r>
        <w:t>e</w:t>
      </w:r>
      <w:r w:rsidRPr="008150AE">
        <w:t xml:space="preserve"> </w:t>
      </w:r>
      <w:r>
        <w:t>L</w:t>
      </w:r>
      <w:r w:rsidRPr="008150AE">
        <w:t>ease.</w:t>
      </w:r>
    </w:p>
    <w:bookmarkEnd w:id="8207"/>
    <w:p w14:paraId="40ABAFA4" w14:textId="77777777" w:rsidR="001E50E4" w:rsidRDefault="001E50E4" w:rsidP="00104221">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rPr>
      </w:pPr>
    </w:p>
    <w:p w14:paraId="1C56BCCE" w14:textId="2D2E181D"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MANDATORY FOR ACTIONS DESIGNATED AT FACILITY SECURITY LEVEL (FSL) III OR IV, WHICH REQUIRES OFFERORS TO DETERMINE BSAC RENT BASED UPON AN ESTIMATED DOLLAR AMOUNT SUPPLIED BY THE GOVERNMENT.  </w:t>
      </w:r>
      <w:r w:rsidR="00B2558B">
        <w:rPr>
          <w:rStyle w:val="Strong"/>
          <w:b w:val="0"/>
        </w:rPr>
        <w:t xml:space="preserve">otherwise, </w:t>
      </w:r>
      <w:r w:rsidRPr="002D69D5">
        <w:rPr>
          <w:rStyle w:val="Strong"/>
          <w:b w:val="0"/>
        </w:rPr>
        <w:t xml:space="preserve">DELETE FOR FSL I </w:t>
      </w:r>
      <w:r w:rsidR="00FC48BE">
        <w:rPr>
          <w:rStyle w:val="Strong"/>
          <w:b w:val="0"/>
        </w:rPr>
        <w:t>or turnkey bsac pricing</w:t>
      </w:r>
      <w:r w:rsidRPr="002D69D5">
        <w:rPr>
          <w:rStyle w:val="Strong"/>
          <w:b w:val="0"/>
        </w:rPr>
        <w:t>.</w:t>
      </w:r>
    </w:p>
    <w:p w14:paraId="4695DDC9" w14:textId="77777777" w:rsidR="002D69D5" w:rsidRPr="002D69D5" w:rsidRDefault="002D69D5" w:rsidP="002D69D5">
      <w:pPr>
        <w:keepNext/>
        <w:numPr>
          <w:ilvl w:val="1"/>
          <w:numId w:val="0"/>
        </w:numPr>
        <w:shd w:val="clear" w:color="auto" w:fill="FFFFFF"/>
        <w:tabs>
          <w:tab w:val="left" w:pos="720"/>
        </w:tabs>
        <w:suppressAutoHyphens/>
        <w:outlineLvl w:val="1"/>
        <w:rPr>
          <w:rStyle w:val="Strong"/>
          <w:b w:val="0"/>
        </w:rPr>
      </w:pPr>
      <w:r w:rsidRPr="002D69D5">
        <w:rPr>
          <w:rStyle w:val="Strong"/>
        </w:rPr>
        <w:t xml:space="preserve">ACTION REQUIRED.  </w:t>
      </w:r>
      <w:r w:rsidRPr="002D69D5">
        <w:rPr>
          <w:rStyle w:val="Strong"/>
          <w:b w:val="0"/>
        </w:rPr>
        <w:t xml:space="preserve">LEASING SPECIALIST MUST ENTER THE BSAC </w:t>
      </w:r>
      <w:r w:rsidR="00461CDD">
        <w:rPr>
          <w:rStyle w:val="Strong"/>
          <w:b w:val="0"/>
        </w:rPr>
        <w:t xml:space="preserve">figure in the paragraph “building specific amortized capital” under section 1 </w:t>
      </w:r>
      <w:r w:rsidRPr="002D69D5">
        <w:rPr>
          <w:rStyle w:val="Strong"/>
          <w:b w:val="0"/>
        </w:rPr>
        <w:t>PRIOR TO ISSUING LEASE DOCUMENT WITH THE RLP.  MUST MATCH THE AMOUNT USED UNDER THE RLP.  INSERT THE AMORTIZATION RATE AT LEASE AWARD.</w:t>
      </w:r>
    </w:p>
    <w:p w14:paraId="7E6A55A3" w14:textId="77777777" w:rsidR="002D69D5" w:rsidRPr="002D69D5" w:rsidRDefault="002D69D5" w:rsidP="002D69D5">
      <w:pPr>
        <w:keepNext/>
        <w:numPr>
          <w:ilvl w:val="1"/>
          <w:numId w:val="0"/>
        </w:numPr>
        <w:shd w:val="clear" w:color="auto" w:fill="FFFFFF"/>
        <w:tabs>
          <w:tab w:val="left" w:pos="720"/>
        </w:tabs>
        <w:suppressAutoHyphens/>
        <w:outlineLvl w:val="1"/>
        <w:rPr>
          <w:rStyle w:val="Strong"/>
        </w:rPr>
      </w:pPr>
      <w:r w:rsidRPr="002D69D5">
        <w:rPr>
          <w:rStyle w:val="Strong"/>
        </w:rPr>
        <w:t xml:space="preserve">note:  </w:t>
      </w:r>
      <w:r w:rsidRPr="002D69D5">
        <w:rPr>
          <w:rStyle w:val="Strong"/>
          <w:b w:val="0"/>
        </w:rPr>
        <w:t>amortized ti and bsac may not exceed the high end of the market.  if the inclusion of the bsac a</w:t>
      </w:r>
      <w:r w:rsidR="00461CDD">
        <w:rPr>
          <w:rStyle w:val="Strong"/>
          <w:b w:val="0"/>
        </w:rPr>
        <w:t>m</w:t>
      </w:r>
      <w:r w:rsidRPr="002D69D5">
        <w:rPr>
          <w:rStyle w:val="Strong"/>
          <w:b w:val="0"/>
        </w:rPr>
        <w:t xml:space="preserve">ount is anticipated to push the </w:t>
      </w:r>
      <w:r w:rsidR="00072C1D">
        <w:rPr>
          <w:rStyle w:val="Strong"/>
          <w:b w:val="0"/>
        </w:rPr>
        <w:t xml:space="preserve">total fully serviced </w:t>
      </w:r>
      <w:r w:rsidRPr="002D69D5">
        <w:rPr>
          <w:rStyle w:val="Strong"/>
          <w:b w:val="0"/>
        </w:rPr>
        <w:t>rent above the high end of the market, reduce the bsac figure and obtain an rwa for the difference</w:t>
      </w:r>
    </w:p>
    <w:p w14:paraId="50644473" w14:textId="45083E86" w:rsidR="00F5193D" w:rsidRDefault="008631FC" w:rsidP="004C0C59">
      <w:pPr>
        <w:pStyle w:val="Heading2"/>
        <w:numPr>
          <w:ilvl w:val="1"/>
          <w:numId w:val="63"/>
        </w:numPr>
        <w:tabs>
          <w:tab w:val="clear" w:pos="480"/>
          <w:tab w:val="left" w:pos="540"/>
        </w:tabs>
      </w:pPr>
      <w:bookmarkStart w:id="8209" w:name="_Toc145683954"/>
      <w:r w:rsidRPr="002D69D5">
        <w:t>BUILDING SPECIFIC AMORTIZED CAPITAL (BSAC) PRICE PROPOSAL (</w:t>
      </w:r>
      <w:r w:rsidR="002C7237">
        <w:t xml:space="preserve">OCT </w:t>
      </w:r>
      <w:r w:rsidR="00DF7F39">
        <w:t>2023</w:t>
      </w:r>
      <w:r w:rsidRPr="002D69D5">
        <w:t>)</w:t>
      </w:r>
      <w:bookmarkEnd w:id="8209"/>
    </w:p>
    <w:p w14:paraId="31A2E1E5" w14:textId="77777777" w:rsidR="007D3021" w:rsidRDefault="007D3021" w:rsidP="00476C94">
      <w:pPr>
        <w:suppressAutoHyphens/>
        <w:ind w:right="36"/>
        <w:contextualSpacing/>
        <w:rPr>
          <w:rFonts w:cs="Arial"/>
          <w:szCs w:val="16"/>
        </w:rPr>
      </w:pPr>
    </w:p>
    <w:p w14:paraId="50C0DA2B" w14:textId="4F55004C" w:rsidR="00F5193D" w:rsidRDefault="0067261C" w:rsidP="002D69D5">
      <w:pPr>
        <w:shd w:val="clear" w:color="auto" w:fill="FFFFFF"/>
        <w:suppressAutoHyphens/>
        <w:contextualSpacing/>
        <w:rPr>
          <w:rFonts w:cs="Arial"/>
          <w:szCs w:val="16"/>
        </w:rPr>
      </w:pPr>
      <w:r w:rsidRPr="0067261C">
        <w:rPr>
          <w:rFonts w:cs="Arial"/>
          <w:szCs w:val="16"/>
        </w:rPr>
        <w:t>The Lessor's BSAC price proposal shall be supported by sufficient c</w:t>
      </w:r>
      <w:r w:rsidR="002D69D5" w:rsidRPr="002F1EDB">
        <w:rPr>
          <w:rFonts w:cs="Arial"/>
          <w:szCs w:val="16"/>
        </w:rPr>
        <w:t>ost or pricing data to enable the Government to evaluate the reasonableness of the proposal</w:t>
      </w:r>
      <w:r w:rsidR="002D69D5" w:rsidRPr="002D69D5">
        <w:rPr>
          <w:rFonts w:cs="Arial"/>
          <w:szCs w:val="16"/>
        </w:rPr>
        <w:t>, or documentation that the Proposal is based upon competitive proposals.  The pricing shall be submitted using the Security Unit Price List (SecUP).</w:t>
      </w:r>
      <w:r w:rsidR="002C7237">
        <w:rPr>
          <w:rFonts w:cs="Arial"/>
          <w:szCs w:val="16"/>
        </w:rPr>
        <w:t xml:space="preserve">  </w:t>
      </w:r>
      <w:r w:rsidR="002C7237" w:rsidRPr="00E96158">
        <w:rPr>
          <w:rFonts w:cs="Arial"/>
          <w:szCs w:val="16"/>
        </w:rPr>
        <w:t>The BSAC price proposal shall use the fee rates specified in the “Tenant Improvement and BSAC Fee Schedule” paragraph of this Lease.</w:t>
      </w:r>
      <w:r w:rsidR="00DF7F39">
        <w:rPr>
          <w:rFonts w:cs="Arial"/>
          <w:szCs w:val="16"/>
        </w:rPr>
        <w:t xml:space="preserve">  </w:t>
      </w:r>
      <w:r w:rsidR="00DF7F39" w:rsidRPr="00842D42">
        <w:rPr>
          <w:rFonts w:cs="Arial"/>
          <w:szCs w:val="16"/>
        </w:rPr>
        <w:t xml:space="preserve">After negotiation and acceptance of the </w:t>
      </w:r>
      <w:r w:rsidR="00DF7F39">
        <w:rPr>
          <w:rFonts w:cs="Arial"/>
          <w:szCs w:val="16"/>
        </w:rPr>
        <w:t xml:space="preserve">BSAC </w:t>
      </w:r>
      <w:r w:rsidR="00DF7F39" w:rsidRPr="00842D42">
        <w:rPr>
          <w:rFonts w:cs="Arial"/>
          <w:szCs w:val="16"/>
        </w:rPr>
        <w:t>price, GSA shall issue a NTP to the Lessor.</w:t>
      </w:r>
      <w:r w:rsidR="002D69D5" w:rsidRPr="001537A1">
        <w:rPr>
          <w:rFonts w:cs="Arial"/>
          <w:szCs w:val="16"/>
        </w:rPr>
        <w:t xml:space="preserve"> </w:t>
      </w:r>
    </w:p>
    <w:p w14:paraId="643FEBEF" w14:textId="77777777" w:rsidR="002103E4" w:rsidRDefault="002103E4" w:rsidP="00857D20">
      <w:pPr>
        <w:pStyle w:val="BodyText2a"/>
        <w:tabs>
          <w:tab w:val="clear" w:pos="1152"/>
        </w:tabs>
        <w:suppressAutoHyphens/>
        <w:ind w:left="0" w:firstLine="0"/>
        <w:contextualSpacing/>
        <w:rPr>
          <w:rFonts w:cs="Arial"/>
          <w:szCs w:val="16"/>
        </w:rPr>
      </w:pPr>
      <w:bookmarkStart w:id="8210" w:name="wp1224530"/>
      <w:bookmarkEnd w:id="8210"/>
    </w:p>
    <w:p w14:paraId="034B2B63" w14:textId="685364DB" w:rsidR="00F5193D" w:rsidRPr="009D53C9" w:rsidRDefault="008631FC" w:rsidP="004C0C59">
      <w:pPr>
        <w:pStyle w:val="Heading2"/>
        <w:numPr>
          <w:ilvl w:val="1"/>
          <w:numId w:val="63"/>
        </w:numPr>
        <w:tabs>
          <w:tab w:val="clear" w:pos="480"/>
          <w:tab w:val="left" w:pos="540"/>
        </w:tabs>
        <w:rPr>
          <w:highlight w:val="yellow"/>
        </w:rPr>
      </w:pPr>
      <w:bookmarkStart w:id="8211" w:name="_Toc363918247"/>
      <w:bookmarkStart w:id="8212" w:name="_Toc363920053"/>
      <w:bookmarkStart w:id="8213" w:name="_Toc363921858"/>
      <w:bookmarkStart w:id="8214" w:name="_Toc363923663"/>
      <w:bookmarkStart w:id="8215" w:name="_Toc363925467"/>
      <w:bookmarkStart w:id="8216" w:name="_Toc363927276"/>
      <w:bookmarkStart w:id="8217" w:name="_Toc363918248"/>
      <w:bookmarkStart w:id="8218" w:name="_Toc363920054"/>
      <w:bookmarkStart w:id="8219" w:name="_Toc363921859"/>
      <w:bookmarkStart w:id="8220" w:name="_Toc363923664"/>
      <w:bookmarkStart w:id="8221" w:name="_Toc363925468"/>
      <w:bookmarkStart w:id="8222" w:name="_Toc363927277"/>
      <w:bookmarkStart w:id="8223" w:name="_Toc363918249"/>
      <w:bookmarkStart w:id="8224" w:name="_Toc363920055"/>
      <w:bookmarkStart w:id="8225" w:name="_Toc363921860"/>
      <w:bookmarkStart w:id="8226" w:name="_Toc363923665"/>
      <w:bookmarkStart w:id="8227" w:name="_Toc363925469"/>
      <w:bookmarkStart w:id="8228" w:name="_Toc363927278"/>
      <w:bookmarkStart w:id="8229" w:name="_Toc363918250"/>
      <w:bookmarkStart w:id="8230" w:name="_Toc363920056"/>
      <w:bookmarkStart w:id="8231" w:name="_Toc363921861"/>
      <w:bookmarkStart w:id="8232" w:name="_Toc363923666"/>
      <w:bookmarkStart w:id="8233" w:name="_Toc363925470"/>
      <w:bookmarkStart w:id="8234" w:name="_Toc363927279"/>
      <w:bookmarkStart w:id="8235" w:name="_Toc363918251"/>
      <w:bookmarkStart w:id="8236" w:name="_Toc363920057"/>
      <w:bookmarkStart w:id="8237" w:name="_Toc363921862"/>
      <w:bookmarkStart w:id="8238" w:name="_Toc363923667"/>
      <w:bookmarkStart w:id="8239" w:name="_Toc363925471"/>
      <w:bookmarkStart w:id="8240" w:name="_Toc363927280"/>
      <w:bookmarkStart w:id="8241" w:name="_Toc363918252"/>
      <w:bookmarkStart w:id="8242" w:name="_Toc363920058"/>
      <w:bookmarkStart w:id="8243" w:name="_Toc363921863"/>
      <w:bookmarkStart w:id="8244" w:name="_Toc363923668"/>
      <w:bookmarkStart w:id="8245" w:name="_Toc363925472"/>
      <w:bookmarkStart w:id="8246" w:name="_Toc363927281"/>
      <w:bookmarkStart w:id="8247" w:name="_Toc363918253"/>
      <w:bookmarkStart w:id="8248" w:name="_Toc363920059"/>
      <w:bookmarkStart w:id="8249" w:name="_Toc363921864"/>
      <w:bookmarkStart w:id="8250" w:name="_Toc363923669"/>
      <w:bookmarkStart w:id="8251" w:name="_Toc363925473"/>
      <w:bookmarkStart w:id="8252" w:name="_Toc363927282"/>
      <w:bookmarkStart w:id="8253" w:name="_Toc363918254"/>
      <w:bookmarkStart w:id="8254" w:name="_Toc363920060"/>
      <w:bookmarkStart w:id="8255" w:name="_Toc363921865"/>
      <w:bookmarkStart w:id="8256" w:name="_Toc363923670"/>
      <w:bookmarkStart w:id="8257" w:name="_Toc363925474"/>
      <w:bookmarkStart w:id="8258" w:name="_Toc363927283"/>
      <w:bookmarkStart w:id="8259" w:name="_Toc363918255"/>
      <w:bookmarkStart w:id="8260" w:name="_Toc363920061"/>
      <w:bookmarkStart w:id="8261" w:name="_Toc363921866"/>
      <w:bookmarkStart w:id="8262" w:name="_Toc363923671"/>
      <w:bookmarkStart w:id="8263" w:name="_Toc363925475"/>
      <w:bookmarkStart w:id="8264" w:name="_Toc363927284"/>
      <w:bookmarkStart w:id="8265" w:name="_Toc363918256"/>
      <w:bookmarkStart w:id="8266" w:name="_Toc363920062"/>
      <w:bookmarkStart w:id="8267" w:name="_Toc363921867"/>
      <w:bookmarkStart w:id="8268" w:name="_Toc363923672"/>
      <w:bookmarkStart w:id="8269" w:name="_Toc363925476"/>
      <w:bookmarkStart w:id="8270" w:name="_Toc363927285"/>
      <w:bookmarkStart w:id="8271" w:name="_Toc363918257"/>
      <w:bookmarkStart w:id="8272" w:name="_Toc363920063"/>
      <w:bookmarkStart w:id="8273" w:name="_Toc363921868"/>
      <w:bookmarkStart w:id="8274" w:name="_Toc363923673"/>
      <w:bookmarkStart w:id="8275" w:name="_Toc363925477"/>
      <w:bookmarkStart w:id="8276" w:name="_Toc363927286"/>
      <w:bookmarkStart w:id="8277" w:name="_Toc363918258"/>
      <w:bookmarkStart w:id="8278" w:name="_Toc363920064"/>
      <w:bookmarkStart w:id="8279" w:name="_Toc363921869"/>
      <w:bookmarkStart w:id="8280" w:name="_Toc363923674"/>
      <w:bookmarkStart w:id="8281" w:name="_Toc363925478"/>
      <w:bookmarkStart w:id="8282" w:name="_Toc363927287"/>
      <w:bookmarkStart w:id="8283" w:name="_Toc363918259"/>
      <w:bookmarkStart w:id="8284" w:name="_Toc363920065"/>
      <w:bookmarkStart w:id="8285" w:name="_Toc363921870"/>
      <w:bookmarkStart w:id="8286" w:name="_Toc363923675"/>
      <w:bookmarkStart w:id="8287" w:name="_Toc363925479"/>
      <w:bookmarkStart w:id="8288" w:name="_Toc363927288"/>
      <w:bookmarkStart w:id="8289" w:name="_Toc363918260"/>
      <w:bookmarkStart w:id="8290" w:name="_Toc363920066"/>
      <w:bookmarkStart w:id="8291" w:name="_Toc363921871"/>
      <w:bookmarkStart w:id="8292" w:name="_Toc363923676"/>
      <w:bookmarkStart w:id="8293" w:name="_Toc363925480"/>
      <w:bookmarkStart w:id="8294" w:name="_Toc363927289"/>
      <w:bookmarkStart w:id="8295" w:name="_Toc363918261"/>
      <w:bookmarkStart w:id="8296" w:name="_Toc363920067"/>
      <w:bookmarkStart w:id="8297" w:name="_Toc363921872"/>
      <w:bookmarkStart w:id="8298" w:name="_Toc363923677"/>
      <w:bookmarkStart w:id="8299" w:name="_Toc363925481"/>
      <w:bookmarkStart w:id="8300" w:name="_Toc363927290"/>
      <w:bookmarkStart w:id="8301" w:name="_Toc363918262"/>
      <w:bookmarkStart w:id="8302" w:name="_Toc363920068"/>
      <w:bookmarkStart w:id="8303" w:name="_Toc363921873"/>
      <w:bookmarkStart w:id="8304" w:name="_Toc363923678"/>
      <w:bookmarkStart w:id="8305" w:name="_Toc363925482"/>
      <w:bookmarkStart w:id="8306" w:name="_Toc363927291"/>
      <w:bookmarkStart w:id="8307" w:name="_Toc145683955"/>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r w:rsidRPr="009D53C9">
        <w:rPr>
          <w:highlight w:val="yellow"/>
        </w:rPr>
        <w:t xml:space="preserve">GREEN LEASE SUBMITTALS </w:t>
      </w:r>
      <w:r w:rsidR="00FB586A" w:rsidRPr="009D53C9">
        <w:rPr>
          <w:highlight w:val="yellow"/>
        </w:rPr>
        <w:t xml:space="preserve">(WAREHOUSE) </w:t>
      </w:r>
      <w:r w:rsidRPr="009D53C9">
        <w:rPr>
          <w:highlight w:val="yellow"/>
        </w:rPr>
        <w:t>(</w:t>
      </w:r>
      <w:r w:rsidR="00EC4862" w:rsidRPr="009D53C9">
        <w:rPr>
          <w:highlight w:val="yellow"/>
        </w:rPr>
        <w:t>OCT</w:t>
      </w:r>
      <w:r w:rsidR="001E674B" w:rsidRPr="009D53C9">
        <w:rPr>
          <w:highlight w:val="yellow"/>
        </w:rPr>
        <w:t xml:space="preserve"> </w:t>
      </w:r>
      <w:r w:rsidR="00DF7F39" w:rsidRPr="009D53C9">
        <w:rPr>
          <w:highlight w:val="yellow"/>
        </w:rPr>
        <w:t>2023</w:t>
      </w:r>
      <w:r w:rsidRPr="009D53C9">
        <w:rPr>
          <w:highlight w:val="yellow"/>
        </w:rPr>
        <w:t>)</w:t>
      </w:r>
      <w:bookmarkEnd w:id="8307"/>
    </w:p>
    <w:p w14:paraId="75CC163B" w14:textId="77777777" w:rsidR="007D3021" w:rsidRPr="009D53C9" w:rsidRDefault="007D3021" w:rsidP="00476C94">
      <w:pPr>
        <w:suppressAutoHyphens/>
        <w:ind w:right="36"/>
        <w:contextualSpacing/>
        <w:rPr>
          <w:szCs w:val="16"/>
          <w:highlight w:val="yellow"/>
        </w:rPr>
      </w:pPr>
    </w:p>
    <w:p w14:paraId="317DC827" w14:textId="32DA6B69" w:rsidR="00F5193D" w:rsidRPr="009D53C9" w:rsidRDefault="0067261C" w:rsidP="00C34885">
      <w:pPr>
        <w:pStyle w:val="NoSpacing"/>
        <w:rPr>
          <w:highlight w:val="yellow"/>
        </w:rPr>
      </w:pPr>
      <w:r w:rsidRPr="009D53C9">
        <w:rPr>
          <w:szCs w:val="16"/>
          <w:highlight w:val="yellow"/>
        </w:rPr>
        <w:t>The Lessor shall submit to the L</w:t>
      </w:r>
      <w:r w:rsidR="002103E4" w:rsidRPr="009D53C9">
        <w:rPr>
          <w:highlight w:val="yellow"/>
        </w:rPr>
        <w:t>CO</w:t>
      </w:r>
      <w:r w:rsidR="00DF7F39" w:rsidRPr="009D53C9">
        <w:rPr>
          <w:rFonts w:cs="Arial"/>
          <w:szCs w:val="16"/>
          <w:highlight w:val="yellow"/>
        </w:rPr>
        <w:t xml:space="preserve"> or designated representative</w:t>
      </w:r>
      <w:r w:rsidR="002103E4" w:rsidRPr="009D53C9">
        <w:rPr>
          <w:highlight w:val="yellow"/>
        </w:rPr>
        <w:t xml:space="preserve">: </w:t>
      </w:r>
    </w:p>
    <w:p w14:paraId="41744E2B" w14:textId="77777777" w:rsidR="002103E4" w:rsidRPr="009D53C9" w:rsidRDefault="002103E4" w:rsidP="000B3950">
      <w:pPr>
        <w:pStyle w:val="NoSpacing"/>
        <w:rPr>
          <w:highlight w:val="yellow"/>
        </w:rPr>
      </w:pPr>
    </w:p>
    <w:p w14:paraId="25E7A4D5" w14:textId="67BE2BE1" w:rsidR="006A7D0C" w:rsidRPr="009D53C9"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Product data sheets</w:t>
      </w:r>
      <w:r w:rsidR="00FC48BE" w:rsidRPr="009D53C9">
        <w:rPr>
          <w:highlight w:val="yellow"/>
        </w:rPr>
        <w:t xml:space="preserve"> upon request</w:t>
      </w:r>
      <w:r w:rsidRPr="009D53C9">
        <w:rPr>
          <w:highlight w:val="yellow"/>
        </w:rPr>
        <w:t xml:space="preserve"> for floor coverings, paints and wall coverings, ceiling materials, all adhesives, wood products, suite and interior doors, subdividing partitions, wall base, door hardware finishes, window coverings, millwork substrate and millwork finishes, lighting and lighting controls, and insulation to be used within the leased </w:t>
      </w:r>
      <w:r w:rsidR="00712F92" w:rsidRPr="009D53C9">
        <w:rPr>
          <w:highlight w:val="yellow"/>
        </w:rPr>
        <w:t>Space</w:t>
      </w:r>
      <w:r w:rsidRPr="009D53C9">
        <w:rPr>
          <w:highlight w:val="yellow"/>
        </w:rPr>
        <w:t>.  This information must be submitted NO LATER THAN the submission of the DIDs.</w:t>
      </w:r>
    </w:p>
    <w:p w14:paraId="42AB57B8" w14:textId="77777777"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3A83AC08" w14:textId="46F39B65" w:rsidR="002103E4" w:rsidRPr="009D53C9"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lastRenderedPageBreak/>
        <w:t xml:space="preserve">SDS or other appropriate documents upon request for products listed in the </w:t>
      </w:r>
      <w:r w:rsidR="00494401" w:rsidRPr="009D53C9">
        <w:rPr>
          <w:highlight w:val="yellow"/>
        </w:rPr>
        <w:t>L</w:t>
      </w:r>
      <w:r w:rsidRPr="009D53C9">
        <w:rPr>
          <w:highlight w:val="yellow"/>
        </w:rPr>
        <w:t>ease.</w:t>
      </w:r>
      <w:r w:rsidR="00DA61CD" w:rsidRPr="009D53C9">
        <w:rPr>
          <w:highlight w:val="yellow"/>
        </w:rPr>
        <w:t xml:space="preserve"> </w:t>
      </w:r>
      <w:r w:rsidR="00DA61CD" w:rsidRPr="009D53C9">
        <w:rPr>
          <w:rFonts w:cs="Arial"/>
          <w:szCs w:val="16"/>
          <w:highlight w:val="yellow"/>
        </w:rPr>
        <w:t>All SDS shall comply with Occupational Safety and Health Administration (OSHA) requirements for the Globally Harmonized System of Classification and Labeling of Chemicals (GHS).  The Lessor and its agents shall comply with all recommended measures in the SDS to protect the health and safety of personnel.</w:t>
      </w:r>
    </w:p>
    <w:p w14:paraId="519CC502" w14:textId="77777777" w:rsidR="00AB766D" w:rsidRPr="009D53C9" w:rsidRDefault="00AB766D" w:rsidP="00A272E7">
      <w:pPr>
        <w:pStyle w:val="ListParagraph"/>
        <w:tabs>
          <w:tab w:val="clear" w:pos="480"/>
          <w:tab w:val="left" w:pos="540"/>
        </w:tabs>
        <w:ind w:left="540" w:hanging="540"/>
        <w:rPr>
          <w:rFonts w:ascii="Arial" w:hAnsi="Arial" w:cs="Arial"/>
          <w:sz w:val="16"/>
          <w:szCs w:val="16"/>
          <w:highlight w:val="yellow"/>
        </w:rPr>
      </w:pPr>
    </w:p>
    <w:p w14:paraId="7449E32A" w14:textId="63531488" w:rsidR="00AB766D" w:rsidRPr="009D53C9" w:rsidRDefault="00AB766D"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Reuse plan, in accordance with the “Existing Fit-out, Salvaged, or Re-used Building Material” paragraph in the Lease, if applicable.</w:t>
      </w:r>
    </w:p>
    <w:p w14:paraId="054799A0" w14:textId="77777777" w:rsidR="001516F8" w:rsidRPr="009D53C9" w:rsidRDefault="001516F8" w:rsidP="00A272E7">
      <w:pPr>
        <w:pStyle w:val="NoSpacing"/>
        <w:tabs>
          <w:tab w:val="clear" w:pos="576"/>
          <w:tab w:val="clear" w:pos="864"/>
          <w:tab w:val="clear" w:pos="1296"/>
          <w:tab w:val="clear" w:pos="1728"/>
          <w:tab w:val="clear" w:pos="2160"/>
          <w:tab w:val="clear" w:pos="2592"/>
          <w:tab w:val="clear" w:pos="3024"/>
          <w:tab w:val="left" w:pos="540"/>
          <w:tab w:val="left" w:pos="720"/>
        </w:tabs>
        <w:ind w:left="540" w:hanging="540"/>
        <w:rPr>
          <w:highlight w:val="yellow"/>
        </w:rPr>
      </w:pPr>
    </w:p>
    <w:p w14:paraId="46DDC8FA" w14:textId="77777777" w:rsidR="005F60EB" w:rsidRPr="009D53C9" w:rsidRDefault="005F60EB"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If the Lessor is unable to comply with the environmentally preferable requirements stated throughout the Lease, he/she must submit a waiver request for each material within the TI pricing submittal.  The waiver request shall be based on the following exceptions:</w:t>
      </w:r>
    </w:p>
    <w:p w14:paraId="45740A44" w14:textId="77777777" w:rsidR="005F60EB" w:rsidRPr="009D53C9" w:rsidRDefault="005F60EB" w:rsidP="005F60EB">
      <w:pPr>
        <w:pStyle w:val="ListParagraph"/>
        <w:rPr>
          <w:rFonts w:ascii="Arial" w:hAnsi="Arial" w:cs="Arial"/>
          <w:sz w:val="16"/>
          <w:szCs w:val="16"/>
          <w:highlight w:val="yellow"/>
        </w:rPr>
      </w:pPr>
    </w:p>
    <w:p w14:paraId="0FBABEAE" w14:textId="77777777" w:rsidR="005F60EB" w:rsidRPr="009D53C9"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highlight w:val="yellow"/>
        </w:rPr>
      </w:pPr>
      <w:r w:rsidRPr="009D53C9">
        <w:rPr>
          <w:rFonts w:ascii="Arial" w:hAnsi="Arial"/>
          <w:sz w:val="16"/>
          <w:highlight w:val="yellow"/>
        </w:rPr>
        <w:t>Product cannot be acquired competitively within a reasonable performance schedule.</w:t>
      </w:r>
    </w:p>
    <w:p w14:paraId="0A31C2E0" w14:textId="77777777" w:rsidR="005F60EB" w:rsidRPr="009D53C9"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highlight w:val="yellow"/>
        </w:rPr>
      </w:pPr>
      <w:r w:rsidRPr="009D53C9">
        <w:rPr>
          <w:rFonts w:ascii="Arial" w:hAnsi="Arial"/>
          <w:sz w:val="16"/>
          <w:highlight w:val="yellow"/>
        </w:rPr>
        <w:t>Product cannot be acquired that meets reasonable performance requirements.</w:t>
      </w:r>
    </w:p>
    <w:p w14:paraId="320DBE8D" w14:textId="77777777" w:rsidR="005F60EB" w:rsidRPr="009D53C9"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highlight w:val="yellow"/>
        </w:rPr>
      </w:pPr>
      <w:r w:rsidRPr="009D53C9">
        <w:rPr>
          <w:rFonts w:ascii="Arial" w:hAnsi="Arial"/>
          <w:sz w:val="16"/>
          <w:highlight w:val="yellow"/>
        </w:rPr>
        <w:t>Product cannot be acquired at a reasonable price.</w:t>
      </w:r>
    </w:p>
    <w:p w14:paraId="54540362" w14:textId="77777777" w:rsidR="005F60EB" w:rsidRPr="009D53C9" w:rsidRDefault="005F60EB" w:rsidP="004C0C59">
      <w:pPr>
        <w:pStyle w:val="ListParagraph"/>
        <w:numPr>
          <w:ilvl w:val="0"/>
          <w:numId w:val="81"/>
        </w:numPr>
        <w:tabs>
          <w:tab w:val="clear" w:pos="480"/>
          <w:tab w:val="clear" w:pos="960"/>
          <w:tab w:val="clear" w:pos="1440"/>
          <w:tab w:val="clear" w:pos="1920"/>
          <w:tab w:val="clear" w:pos="2400"/>
          <w:tab w:val="left" w:pos="1080"/>
        </w:tabs>
        <w:ind w:left="540" w:firstLine="0"/>
        <w:rPr>
          <w:rFonts w:ascii="Arial" w:hAnsi="Arial"/>
          <w:sz w:val="16"/>
          <w:highlight w:val="yellow"/>
        </w:rPr>
      </w:pPr>
      <w:r w:rsidRPr="009D53C9">
        <w:rPr>
          <w:rFonts w:ascii="Arial" w:hAnsi="Arial"/>
          <w:sz w:val="16"/>
          <w:highlight w:val="yellow"/>
        </w:rPr>
        <w:t>An exception is provided by statute.</w:t>
      </w:r>
    </w:p>
    <w:p w14:paraId="3612B07A" w14:textId="77777777" w:rsidR="005F60EB" w:rsidRPr="009D53C9" w:rsidRDefault="005F60EB" w:rsidP="005F60EB">
      <w:pPr>
        <w:pStyle w:val="NoSpacing"/>
        <w:rPr>
          <w:highlight w:val="yellow"/>
        </w:rPr>
      </w:pPr>
    </w:p>
    <w:p w14:paraId="0609050D" w14:textId="018C691D" w:rsidR="005F60EB" w:rsidRPr="009D53C9" w:rsidRDefault="005F60EB" w:rsidP="00A272E7">
      <w:pPr>
        <w:pStyle w:val="NoSpacing"/>
        <w:tabs>
          <w:tab w:val="clear" w:pos="576"/>
          <w:tab w:val="clear" w:pos="864"/>
          <w:tab w:val="clear" w:pos="1296"/>
          <w:tab w:val="clear" w:pos="1728"/>
          <w:tab w:val="clear" w:pos="2160"/>
          <w:tab w:val="clear" w:pos="2592"/>
          <w:tab w:val="clear" w:pos="3024"/>
        </w:tabs>
        <w:ind w:left="540"/>
        <w:rPr>
          <w:highlight w:val="yellow"/>
        </w:rPr>
      </w:pPr>
      <w:r w:rsidRPr="009D53C9">
        <w:rPr>
          <w:highlight w:val="yellow"/>
        </w:rPr>
        <w:t>The price shall be deemed unreasonable when the total life cycle costs are significantly higher for the sustainable product versus the non-sustainable product.  Life cycle costs are determined by combining the initial costs of a product with any additional costs or revenues generated from that product during its entire life.</w:t>
      </w:r>
    </w:p>
    <w:p w14:paraId="02A92494" w14:textId="77777777" w:rsidR="00BF2D10" w:rsidRPr="009D53C9" w:rsidRDefault="00BF2D10" w:rsidP="00D40319">
      <w:pPr>
        <w:pStyle w:val="NoSpacing"/>
        <w:tabs>
          <w:tab w:val="clear" w:pos="576"/>
          <w:tab w:val="clear" w:pos="864"/>
          <w:tab w:val="clear" w:pos="1296"/>
          <w:tab w:val="clear" w:pos="1728"/>
          <w:tab w:val="clear" w:pos="2160"/>
          <w:tab w:val="clear" w:pos="2592"/>
          <w:tab w:val="clear" w:pos="3024"/>
          <w:tab w:val="left" w:pos="720"/>
        </w:tabs>
        <w:rPr>
          <w:highlight w:val="yellow"/>
        </w:rPr>
      </w:pPr>
    </w:p>
    <w:p w14:paraId="69530447" w14:textId="10BFA731" w:rsidR="006A7D0C" w:rsidRPr="009D53C9"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 xml:space="preserve">Radon test results as may be required by the “Radon in Air” and “Radon in Water” </w:t>
      </w:r>
      <w:r w:rsidR="002A3D54" w:rsidRPr="009D53C9">
        <w:rPr>
          <w:highlight w:val="yellow"/>
        </w:rPr>
        <w:t>paragraph</w:t>
      </w:r>
      <w:r w:rsidRPr="009D53C9">
        <w:rPr>
          <w:highlight w:val="yellow"/>
        </w:rPr>
        <w:t xml:space="preserve">s in the </w:t>
      </w:r>
      <w:r w:rsidR="00494401" w:rsidRPr="009D53C9">
        <w:rPr>
          <w:highlight w:val="yellow"/>
        </w:rPr>
        <w:t>L</w:t>
      </w:r>
      <w:r w:rsidRPr="009D53C9">
        <w:rPr>
          <w:highlight w:val="yellow"/>
        </w:rPr>
        <w:t>ease.</w:t>
      </w:r>
    </w:p>
    <w:p w14:paraId="30D80078" w14:textId="237DAA84"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6996CBEA" w14:textId="62511F04" w:rsidR="006A7D0C" w:rsidRPr="009D53C9"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Submittal</w:t>
      </w:r>
      <w:r w:rsidR="00DF7F39" w:rsidRPr="009D53C9">
        <w:rPr>
          <w:highlight w:val="yellow"/>
        </w:rPr>
        <w:t>(s)</w:t>
      </w:r>
      <w:r w:rsidRPr="009D53C9">
        <w:rPr>
          <w:highlight w:val="yellow"/>
        </w:rPr>
        <w:t xml:space="preserve"> as may be required by the “Construction Waste Management” paragraph in the Lease.</w:t>
      </w:r>
    </w:p>
    <w:p w14:paraId="5919C56B" w14:textId="2D44E1CE"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4EAF7D83" w14:textId="686A0367" w:rsidR="00BF2D10" w:rsidRPr="009D53C9"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Recycling service plan as may be required by the “Recycling - Warehouse” paragraph in the Lease.</w:t>
      </w:r>
    </w:p>
    <w:p w14:paraId="387F5504" w14:textId="77777777"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07ED5F76" w14:textId="7C524967" w:rsidR="006A7D0C" w:rsidRPr="009D53C9" w:rsidRDefault="00BF2D10"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Signed statement as may be required by the “Indoor Air Quality During Construction” paragraph in the Lease.</w:t>
      </w:r>
    </w:p>
    <w:p w14:paraId="3873DFA6" w14:textId="18923A8B"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78880A95" w14:textId="5D1FC726" w:rsidR="006A7D0C" w:rsidRPr="009D53C9" w:rsidRDefault="00DF7F39"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Submittal(s)</w:t>
      </w:r>
      <w:r w:rsidR="00BF2D10" w:rsidRPr="009D53C9">
        <w:rPr>
          <w:highlight w:val="yellow"/>
        </w:rPr>
        <w:t xml:space="preserve"> as may be required by the “Systems Commissioning” paragraph in the Lease.  </w:t>
      </w:r>
    </w:p>
    <w:p w14:paraId="160AE241" w14:textId="0E8292C2" w:rsidR="002103E4" w:rsidRPr="009D53C9"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31CCC7D8" w14:textId="77777777" w:rsidR="0011203E" w:rsidRPr="009D53C9" w:rsidRDefault="0011203E" w:rsidP="00A272E7">
      <w:pPr>
        <w:tabs>
          <w:tab w:val="left" w:pos="540"/>
        </w:tabs>
        <w:suppressAutoHyphens/>
        <w:ind w:left="540" w:hanging="540"/>
        <w:contextualSpacing/>
        <w:rPr>
          <w:rFonts w:cs="Arial"/>
          <w:caps/>
          <w:vanish/>
          <w:color w:val="0000FF"/>
          <w:szCs w:val="16"/>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THE FOLLOWING sub-paragraph applies </w:t>
      </w:r>
      <w:r w:rsidRPr="009D53C9">
        <w:rPr>
          <w:rFonts w:cs="Arial"/>
          <w:caps/>
          <w:vanish/>
          <w:color w:val="0000FF"/>
          <w:szCs w:val="16"/>
          <w:highlight w:val="yellow"/>
        </w:rPr>
        <w:t>WHEN either:</w:t>
      </w:r>
    </w:p>
    <w:p w14:paraId="721364AC" w14:textId="67DBB7DB" w:rsidR="0011203E" w:rsidRPr="009D53C9" w:rsidRDefault="0011203E" w:rsidP="00A272E7">
      <w:pPr>
        <w:tabs>
          <w:tab w:val="left" w:pos="540"/>
        </w:tabs>
        <w:suppressAutoHyphens/>
        <w:ind w:left="540" w:hanging="540"/>
        <w:contextualSpacing/>
        <w:rPr>
          <w:rFonts w:cs="Arial"/>
          <w:caps/>
          <w:vanish/>
          <w:color w:val="0000FF"/>
          <w:szCs w:val="16"/>
          <w:highlight w:val="yellow"/>
        </w:rPr>
      </w:pPr>
      <w:r w:rsidRPr="009D53C9">
        <w:rPr>
          <w:rFonts w:cs="Arial"/>
          <w:caps/>
          <w:vanish/>
          <w:color w:val="0000FF"/>
          <w:szCs w:val="16"/>
          <w:highlight w:val="yellow"/>
        </w:rPr>
        <w:t>(1) A NEWLY CONSTRUCTED BUILDING OF 10,000 RSF AND ABOVE IS THE ONLY SOLUTION THAT WILL MEET THE Client agency’s NEEDS and existing buildings are not competing.</w:t>
      </w:r>
    </w:p>
    <w:p w14:paraId="6D0A0362" w14:textId="77777777" w:rsidR="0011203E" w:rsidRPr="009D53C9" w:rsidRDefault="0011203E" w:rsidP="00A272E7">
      <w:pPr>
        <w:tabs>
          <w:tab w:val="left" w:pos="540"/>
        </w:tabs>
        <w:suppressAutoHyphens/>
        <w:ind w:left="540" w:hanging="540"/>
        <w:rPr>
          <w:rStyle w:val="Strong"/>
          <w:rFonts w:cs="Arial"/>
          <w:b w:val="0"/>
          <w:szCs w:val="16"/>
          <w:highlight w:val="yellow"/>
        </w:rPr>
      </w:pPr>
      <w:r w:rsidRPr="009D53C9">
        <w:rPr>
          <w:rStyle w:val="Strong"/>
          <w:rFonts w:cs="Arial"/>
          <w:b w:val="0"/>
          <w:szCs w:val="16"/>
          <w:highlight w:val="yellow"/>
        </w:rPr>
        <w:t>otherwise, delete.</w:t>
      </w:r>
    </w:p>
    <w:p w14:paraId="3430ABD5" w14:textId="77777777" w:rsidR="0011203E" w:rsidRPr="009D53C9" w:rsidRDefault="0011203E" w:rsidP="00A272E7">
      <w:pPr>
        <w:tabs>
          <w:tab w:val="left" w:pos="540"/>
        </w:tabs>
        <w:suppressAutoHyphens/>
        <w:ind w:left="540" w:hanging="540"/>
        <w:contextualSpacing/>
        <w:rPr>
          <w:rStyle w:val="Strong"/>
          <w:rFonts w:cs="Arial"/>
          <w:szCs w:val="16"/>
          <w:highlight w:val="yellow"/>
        </w:rPr>
      </w:pPr>
    </w:p>
    <w:p w14:paraId="4A3CCD24" w14:textId="77777777" w:rsidR="0011203E" w:rsidRPr="009D53C9" w:rsidRDefault="0011203E" w:rsidP="00A272E7">
      <w:pPr>
        <w:tabs>
          <w:tab w:val="left" w:pos="540"/>
        </w:tabs>
        <w:suppressAutoHyphens/>
        <w:ind w:left="540" w:hanging="540"/>
        <w:contextualSpacing/>
        <w:rPr>
          <w:rFonts w:cs="Arial"/>
          <w:caps/>
          <w:vanish/>
          <w:color w:val="0000FF"/>
          <w:szCs w:val="16"/>
          <w:highlight w:val="yellow"/>
        </w:rPr>
      </w:pPr>
      <w:r w:rsidRPr="009D53C9">
        <w:rPr>
          <w:rStyle w:val="Strong"/>
          <w:rFonts w:cs="Arial"/>
          <w:szCs w:val="16"/>
          <w:highlight w:val="yellow"/>
        </w:rPr>
        <w:t>note</w:t>
      </w:r>
      <w:r w:rsidRPr="009D53C9">
        <w:rPr>
          <w:rStyle w:val="Strong"/>
          <w:rFonts w:cs="Arial"/>
          <w:b w:val="0"/>
          <w:szCs w:val="16"/>
          <w:highlight w:val="yellow"/>
        </w:rPr>
        <w:t xml:space="preserve">:  sub-paragraph </w:t>
      </w:r>
      <w:r w:rsidRPr="009D53C9">
        <w:rPr>
          <w:rFonts w:cs="Arial"/>
          <w:caps/>
          <w:vanish/>
          <w:color w:val="0000FF"/>
          <w:szCs w:val="16"/>
          <w:highlight w:val="yellow"/>
        </w:rPr>
        <w:t>must be added back in VIA RLP AMENDMENT if, AT ANY POINT PRIOR TO FPR, THE GOVERNMENT ONLY HAS OFFERS FOR New construction.</w:t>
      </w:r>
    </w:p>
    <w:p w14:paraId="1996B1DA" w14:textId="77777777" w:rsidR="0011203E" w:rsidRPr="009D53C9" w:rsidRDefault="0011203E" w:rsidP="00A272E7">
      <w:pPr>
        <w:pStyle w:val="ListParagraph"/>
        <w:tabs>
          <w:tab w:val="left" w:pos="540"/>
        </w:tabs>
        <w:suppressAutoHyphens/>
        <w:ind w:left="540" w:hanging="540"/>
        <w:jc w:val="both"/>
        <w:rPr>
          <w:rStyle w:val="Strong"/>
          <w:rFonts w:cs="Arial"/>
          <w:b w:val="0"/>
          <w:szCs w:val="16"/>
          <w:highlight w:val="yellow"/>
        </w:rPr>
      </w:pPr>
    </w:p>
    <w:p w14:paraId="4531AE85" w14:textId="77777777" w:rsidR="0011203E" w:rsidRPr="009D53C9" w:rsidRDefault="0011203E" w:rsidP="00A272E7">
      <w:pPr>
        <w:tabs>
          <w:tab w:val="left" w:pos="540"/>
        </w:tabs>
        <w:suppressAutoHyphens/>
        <w:ind w:left="540" w:hanging="540"/>
        <w:contextualSpacing/>
        <w:rPr>
          <w:rFonts w:cs="Arial"/>
          <w:caps/>
          <w:vanish/>
          <w:color w:val="0000FF"/>
          <w:szCs w:val="16"/>
          <w:highlight w:val="yellow"/>
        </w:rPr>
      </w:pPr>
      <w:r w:rsidRPr="009D53C9">
        <w:rPr>
          <w:rFonts w:cs="Arial"/>
          <w:caps/>
          <w:vanish/>
          <w:color w:val="0000FF"/>
          <w:szCs w:val="16"/>
          <w:highlight w:val="yellow"/>
        </w:rPr>
        <w:t>Select the Appropriate version of SUB-PARAGRAPH j.  choice must be consistent within the rlp and lease documents.</w:t>
      </w:r>
    </w:p>
    <w:p w14:paraId="1E00F23F" w14:textId="77777777" w:rsidR="0011203E" w:rsidRPr="009D53C9" w:rsidRDefault="0011203E" w:rsidP="00A272E7">
      <w:pPr>
        <w:tabs>
          <w:tab w:val="left" w:pos="540"/>
        </w:tabs>
        <w:suppressAutoHyphens/>
        <w:ind w:left="540" w:hanging="540"/>
        <w:contextualSpacing/>
        <w:rPr>
          <w:rFonts w:cs="Arial"/>
          <w:caps/>
          <w:vanish/>
          <w:color w:val="0000FF"/>
          <w:szCs w:val="16"/>
          <w:highlight w:val="yellow"/>
        </w:rPr>
      </w:pPr>
    </w:p>
    <w:p w14:paraId="255A0AC5" w14:textId="77777777" w:rsidR="0011203E" w:rsidRPr="009D53C9" w:rsidRDefault="0011203E" w:rsidP="00A272E7">
      <w:pPr>
        <w:tabs>
          <w:tab w:val="left" w:pos="540"/>
        </w:tabs>
        <w:suppressAutoHyphens/>
        <w:ind w:left="540" w:hanging="540"/>
        <w:contextualSpacing/>
        <w:rPr>
          <w:rStyle w:val="Strong"/>
          <w:rFonts w:cs="Arial"/>
          <w:b w:val="0"/>
          <w:szCs w:val="16"/>
          <w:highlight w:val="yellow"/>
        </w:rPr>
      </w:pPr>
      <w:r w:rsidRPr="009D53C9">
        <w:rPr>
          <w:rFonts w:cs="Arial"/>
          <w:b/>
          <w:caps/>
          <w:vanish/>
          <w:color w:val="0000FF"/>
          <w:szCs w:val="16"/>
          <w:highlight w:val="yellow"/>
        </w:rPr>
        <w:t>VERSION 1</w:t>
      </w:r>
      <w:r w:rsidRPr="009D53C9">
        <w:rPr>
          <w:rFonts w:cs="Arial"/>
          <w:caps/>
          <w:vanish/>
          <w:color w:val="0000FF"/>
          <w:szCs w:val="16"/>
          <w:highlight w:val="yellow"/>
        </w:rPr>
        <w:t>: For LEED</w:t>
      </w:r>
      <w:r w:rsidRPr="009D53C9">
        <w:rPr>
          <w:rFonts w:cs="Arial"/>
          <w:caps/>
          <w:vanish/>
          <w:color w:val="0000FF"/>
          <w:szCs w:val="16"/>
          <w:highlight w:val="yellow"/>
        </w:rPr>
        <w:sym w:font="Symbol" w:char="F0E2"/>
      </w:r>
      <w:r w:rsidRPr="009D53C9">
        <w:rPr>
          <w:rFonts w:cs="Arial"/>
          <w:caps/>
          <w:vanish/>
          <w:color w:val="0000FF"/>
          <w:szCs w:val="16"/>
          <w:highlight w:val="yellow"/>
        </w:rPr>
        <w:t xml:space="preserve"> IS.</w:t>
      </w:r>
    </w:p>
    <w:p w14:paraId="0A5BDDAB" w14:textId="1819E0B1" w:rsidR="0011203E" w:rsidRPr="009D53C9" w:rsidRDefault="0011203E"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rFonts w:cs="Arial"/>
          <w:szCs w:val="16"/>
          <w:highlight w:val="yellow"/>
        </w:rPr>
      </w:pPr>
      <w:r w:rsidRPr="009D53C9">
        <w:rPr>
          <w:rFonts w:cs="Arial"/>
          <w:szCs w:val="16"/>
          <w:highlight w:val="yellow"/>
        </w:rPr>
        <w:t>At completion of LEED</w:t>
      </w:r>
      <w:r w:rsidRPr="009D53C9">
        <w:rPr>
          <w:rFonts w:cs="Arial"/>
          <w:szCs w:val="16"/>
          <w:highlight w:val="yellow"/>
          <w:vertAlign w:val="superscript"/>
        </w:rPr>
        <w:sym w:font="Symbol" w:char="F0E2"/>
      </w:r>
      <w:r w:rsidRPr="009D53C9">
        <w:rPr>
          <w:rFonts w:cs="Arial"/>
          <w:szCs w:val="16"/>
          <w:highlight w:val="yellow"/>
        </w:rPr>
        <w:t xml:space="preserve">, documentation and receipt of final certification, along with </w:t>
      </w:r>
      <w:r w:rsidR="00B77A81" w:rsidRPr="009D53C9">
        <w:rPr>
          <w:rFonts w:cs="Arial"/>
          <w:szCs w:val="16"/>
          <w:highlight w:val="yellow"/>
        </w:rPr>
        <w:t xml:space="preserve">an </w:t>
      </w:r>
      <w:r w:rsidRPr="009D53C9">
        <w:rPr>
          <w:rFonts w:cs="Arial"/>
          <w:szCs w:val="16"/>
          <w:highlight w:val="yellow"/>
        </w:rPr>
        <w:t xml:space="preserve">electronic </w:t>
      </w:r>
      <w:r w:rsidR="00B77A81" w:rsidRPr="009D53C9">
        <w:rPr>
          <w:rFonts w:cs="Arial"/>
          <w:szCs w:val="16"/>
          <w:highlight w:val="yellow"/>
        </w:rPr>
        <w:t xml:space="preserve">copy </w:t>
      </w:r>
      <w:r w:rsidRPr="009D53C9">
        <w:rPr>
          <w:rFonts w:cs="Arial"/>
          <w:szCs w:val="16"/>
          <w:highlight w:val="yellow"/>
        </w:rPr>
        <w:t>of all supporting documentation for certification.</w:t>
      </w:r>
    </w:p>
    <w:p w14:paraId="008021B0" w14:textId="77777777" w:rsidR="0011203E" w:rsidRPr="009D53C9" w:rsidRDefault="0011203E"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p>
    <w:p w14:paraId="2E76D62B" w14:textId="71719A62" w:rsidR="002D45D1" w:rsidRPr="009D53C9" w:rsidRDefault="0011203E" w:rsidP="00A272E7">
      <w:pPr>
        <w:tabs>
          <w:tab w:val="left" w:pos="540"/>
        </w:tabs>
        <w:suppressAutoHyphens/>
        <w:ind w:left="540" w:hanging="540"/>
        <w:contextualSpacing/>
        <w:rPr>
          <w:highlight w:val="yellow"/>
        </w:rPr>
      </w:pPr>
      <w:r w:rsidRPr="009D53C9">
        <w:rPr>
          <w:rFonts w:cs="Arial"/>
          <w:b/>
          <w:caps/>
          <w:vanish/>
          <w:color w:val="0000FF"/>
          <w:szCs w:val="16"/>
          <w:highlight w:val="yellow"/>
        </w:rPr>
        <w:t>VERSION 2</w:t>
      </w:r>
      <w:r w:rsidRPr="009D53C9">
        <w:rPr>
          <w:rFonts w:cs="Arial"/>
          <w:caps/>
          <w:vanish/>
          <w:color w:val="0000FF"/>
          <w:szCs w:val="16"/>
          <w:highlight w:val="yellow"/>
        </w:rPr>
        <w:t>: For Green Globes</w:t>
      </w:r>
      <w:r w:rsidRPr="009D53C9">
        <w:rPr>
          <w:rFonts w:cs="Arial"/>
          <w:caps/>
          <w:vanish/>
          <w:color w:val="0000FF"/>
          <w:szCs w:val="16"/>
          <w:highlight w:val="yellow"/>
        </w:rPr>
        <w:sym w:font="Symbol" w:char="F0E2"/>
      </w:r>
    </w:p>
    <w:p w14:paraId="4244DB7E" w14:textId="1F8A69D9" w:rsidR="0011203E" w:rsidRPr="009D53C9" w:rsidRDefault="002D45D1" w:rsidP="005D5AB9">
      <w:pPr>
        <w:tabs>
          <w:tab w:val="clear" w:pos="480"/>
          <w:tab w:val="left" w:pos="540"/>
        </w:tabs>
        <w:suppressAutoHyphens/>
        <w:ind w:left="540" w:hanging="540"/>
        <w:contextualSpacing/>
        <w:rPr>
          <w:highlight w:val="yellow"/>
        </w:rPr>
      </w:pPr>
      <w:r w:rsidRPr="009D53C9">
        <w:rPr>
          <w:highlight w:val="yellow"/>
        </w:rPr>
        <w:t>J.</w:t>
      </w:r>
      <w:r w:rsidRPr="009D53C9">
        <w:rPr>
          <w:highlight w:val="yellow"/>
        </w:rPr>
        <w:tab/>
      </w:r>
      <w:r w:rsidR="0011203E" w:rsidRPr="009D53C9">
        <w:rPr>
          <w:highlight w:val="yellow"/>
        </w:rPr>
        <w:t>At completion of Green Globes</w:t>
      </w:r>
      <w:r w:rsidR="0011203E" w:rsidRPr="009D53C9">
        <w:rPr>
          <w:caps/>
          <w:highlight w:val="yellow"/>
        </w:rPr>
        <w:sym w:font="Symbol" w:char="F0E2"/>
      </w:r>
      <w:r w:rsidR="0011203E" w:rsidRPr="009D53C9">
        <w:rPr>
          <w:caps/>
          <w:highlight w:val="yellow"/>
        </w:rPr>
        <w:t xml:space="preserve"> </w:t>
      </w:r>
      <w:r w:rsidR="0011203E" w:rsidRPr="009D53C9">
        <w:rPr>
          <w:highlight w:val="yellow"/>
        </w:rPr>
        <w:t xml:space="preserve">documentation and receipt of final certification, along with </w:t>
      </w:r>
      <w:r w:rsidRPr="009D53C9">
        <w:rPr>
          <w:highlight w:val="yellow"/>
        </w:rPr>
        <w:t xml:space="preserve">an </w:t>
      </w:r>
      <w:r w:rsidR="0011203E" w:rsidRPr="009D53C9">
        <w:rPr>
          <w:highlight w:val="yellow"/>
        </w:rPr>
        <w:t>electronic cop</w:t>
      </w:r>
      <w:r w:rsidRPr="009D53C9">
        <w:rPr>
          <w:highlight w:val="yellow"/>
        </w:rPr>
        <w:t>y</w:t>
      </w:r>
      <w:r w:rsidR="0011203E" w:rsidRPr="009D53C9">
        <w:rPr>
          <w:highlight w:val="yellow"/>
        </w:rPr>
        <w:t xml:space="preserve"> of all supporting documentation for certification</w:t>
      </w:r>
      <w:r w:rsidRPr="009D53C9">
        <w:rPr>
          <w:highlight w:val="yellow"/>
        </w:rPr>
        <w:t>.</w:t>
      </w:r>
    </w:p>
    <w:p w14:paraId="79F99980" w14:textId="0676A8F5" w:rsidR="002D45D1" w:rsidRPr="009D53C9" w:rsidRDefault="002D45D1" w:rsidP="00A272E7">
      <w:pPr>
        <w:tabs>
          <w:tab w:val="left" w:pos="540"/>
        </w:tabs>
        <w:suppressAutoHyphens/>
        <w:ind w:left="540" w:hanging="540"/>
        <w:contextualSpacing/>
        <w:rPr>
          <w:highlight w:val="yellow"/>
        </w:rPr>
      </w:pPr>
      <w:r w:rsidRPr="009D53C9">
        <w:rPr>
          <w:rFonts w:cs="Arial"/>
          <w:b/>
          <w:caps/>
          <w:vanish/>
          <w:color w:val="0000FF"/>
          <w:szCs w:val="16"/>
          <w:highlight w:val="yellow"/>
        </w:rPr>
        <w:t>VERSION 3</w:t>
      </w:r>
      <w:r w:rsidRPr="009D53C9">
        <w:rPr>
          <w:rFonts w:cs="Arial"/>
          <w:caps/>
          <w:vanish/>
          <w:color w:val="0000FF"/>
          <w:szCs w:val="16"/>
          <w:highlight w:val="yellow"/>
        </w:rPr>
        <w:t>: For living building challenge</w:t>
      </w:r>
      <w:r w:rsidRPr="009D53C9">
        <w:rPr>
          <w:rFonts w:cs="Arial"/>
          <w:caps/>
          <w:vanish/>
          <w:color w:val="0000FF"/>
          <w:szCs w:val="16"/>
          <w:highlight w:val="yellow"/>
          <w:vertAlign w:val="superscript"/>
        </w:rPr>
        <w:t>TM</w:t>
      </w:r>
      <w:r w:rsidRPr="009D53C9">
        <w:rPr>
          <w:rFonts w:cs="Arial"/>
          <w:caps/>
          <w:vanish/>
          <w:color w:val="0000FF"/>
          <w:szCs w:val="16"/>
          <w:highlight w:val="yellow"/>
        </w:rPr>
        <w:t xml:space="preserve"> for building interiors</w:t>
      </w:r>
    </w:p>
    <w:p w14:paraId="7782BC35" w14:textId="1988512F" w:rsidR="002D45D1" w:rsidRPr="009D53C9" w:rsidRDefault="002D45D1" w:rsidP="00A272E7">
      <w:pPr>
        <w:tabs>
          <w:tab w:val="clear" w:pos="480"/>
          <w:tab w:val="left" w:pos="540"/>
        </w:tabs>
        <w:suppressAutoHyphens/>
        <w:ind w:left="540" w:hanging="540"/>
        <w:contextualSpacing/>
        <w:rPr>
          <w:highlight w:val="yellow"/>
        </w:rPr>
      </w:pPr>
      <w:r w:rsidRPr="009D53C9">
        <w:rPr>
          <w:highlight w:val="yellow"/>
        </w:rPr>
        <w:t>J.</w:t>
      </w:r>
      <w:r w:rsidRPr="009D53C9">
        <w:rPr>
          <w:highlight w:val="yellow"/>
        </w:rPr>
        <w:tab/>
        <w:t>At completion of Living Building Challenge</w:t>
      </w:r>
      <w:r w:rsidRPr="009D53C9">
        <w:rPr>
          <w:highlight w:val="yellow"/>
          <w:vertAlign w:val="superscript"/>
        </w:rPr>
        <w:t>TM</w:t>
      </w:r>
      <w:r w:rsidRPr="009D53C9">
        <w:rPr>
          <w:caps/>
          <w:highlight w:val="yellow"/>
        </w:rPr>
        <w:t xml:space="preserve"> </w:t>
      </w:r>
      <w:r w:rsidRPr="009D53C9">
        <w:rPr>
          <w:highlight w:val="yellow"/>
        </w:rPr>
        <w:t>documentation and receipt of final certification, along with an electronic copy of all supporting documentation for certification.</w:t>
      </w:r>
    </w:p>
    <w:p w14:paraId="2AED6F6D" w14:textId="77777777" w:rsidR="002D45D1" w:rsidRPr="009D53C9" w:rsidRDefault="002D45D1"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3A968F49" w14:textId="77777777" w:rsidR="006A7D0C" w:rsidRPr="009D53C9" w:rsidRDefault="002103E4" w:rsidP="00A272E7">
      <w:pPr>
        <w:pStyle w:val="NoSpacing"/>
        <w:numPr>
          <w:ilvl w:val="0"/>
          <w:numId w:val="45"/>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If renewable source power is purchased, documentation within 9 months of occupancy.</w:t>
      </w:r>
    </w:p>
    <w:p w14:paraId="3D03BBC9" w14:textId="77777777" w:rsidR="002103E4" w:rsidRDefault="002103E4" w:rsidP="00960DEB">
      <w:pPr>
        <w:pStyle w:val="BodyText2a"/>
        <w:tabs>
          <w:tab w:val="clear" w:pos="1152"/>
        </w:tabs>
        <w:suppressAutoHyphens/>
        <w:ind w:left="0" w:firstLine="0"/>
        <w:contextualSpacing/>
        <w:rPr>
          <w:rFonts w:cs="Arial"/>
          <w:szCs w:val="16"/>
        </w:rPr>
      </w:pPr>
    </w:p>
    <w:p w14:paraId="5347E6CF" w14:textId="5A330FDE" w:rsidR="00F5193D" w:rsidRDefault="008631FC" w:rsidP="004C0C59">
      <w:pPr>
        <w:pStyle w:val="Heading2"/>
        <w:numPr>
          <w:ilvl w:val="1"/>
          <w:numId w:val="63"/>
        </w:numPr>
        <w:tabs>
          <w:tab w:val="clear" w:pos="480"/>
          <w:tab w:val="left" w:pos="540"/>
        </w:tabs>
      </w:pPr>
      <w:bookmarkStart w:id="8308" w:name="_Toc362601418"/>
      <w:bookmarkStart w:id="8309" w:name="_Toc362622479"/>
      <w:bookmarkStart w:id="8310" w:name="_Toc363827768"/>
      <w:bookmarkStart w:id="8311" w:name="_Toc363828201"/>
      <w:bookmarkStart w:id="8312" w:name="_Toc363834149"/>
      <w:bookmarkStart w:id="8313" w:name="_Toc363834509"/>
      <w:bookmarkStart w:id="8314" w:name="_Toc363834866"/>
      <w:bookmarkStart w:id="8315" w:name="_Toc363835222"/>
      <w:bookmarkStart w:id="8316" w:name="_Toc363835576"/>
      <w:bookmarkStart w:id="8317" w:name="_Toc363918264"/>
      <w:bookmarkStart w:id="8318" w:name="_Toc363920070"/>
      <w:bookmarkStart w:id="8319" w:name="_Toc363921875"/>
      <w:bookmarkStart w:id="8320" w:name="_Toc363923680"/>
      <w:bookmarkStart w:id="8321" w:name="_Toc363925484"/>
      <w:bookmarkStart w:id="8322" w:name="_Toc363927293"/>
      <w:bookmarkStart w:id="8323" w:name="_Toc362601419"/>
      <w:bookmarkStart w:id="8324" w:name="_Toc362622480"/>
      <w:bookmarkStart w:id="8325" w:name="_Toc363827769"/>
      <w:bookmarkStart w:id="8326" w:name="_Toc363828202"/>
      <w:bookmarkStart w:id="8327" w:name="_Toc363834150"/>
      <w:bookmarkStart w:id="8328" w:name="_Toc363834510"/>
      <w:bookmarkStart w:id="8329" w:name="_Toc363834867"/>
      <w:bookmarkStart w:id="8330" w:name="_Toc363835223"/>
      <w:bookmarkStart w:id="8331" w:name="_Toc363835577"/>
      <w:bookmarkStart w:id="8332" w:name="_Toc363918265"/>
      <w:bookmarkStart w:id="8333" w:name="_Toc363920071"/>
      <w:bookmarkStart w:id="8334" w:name="_Toc363921876"/>
      <w:bookmarkStart w:id="8335" w:name="_Toc363923681"/>
      <w:bookmarkStart w:id="8336" w:name="_Toc363925485"/>
      <w:bookmarkStart w:id="8337" w:name="_Toc363927294"/>
      <w:bookmarkStart w:id="8338" w:name="_Toc362601420"/>
      <w:bookmarkStart w:id="8339" w:name="_Toc362622481"/>
      <w:bookmarkStart w:id="8340" w:name="_Toc363827770"/>
      <w:bookmarkStart w:id="8341" w:name="_Toc363828203"/>
      <w:bookmarkStart w:id="8342" w:name="_Toc363834151"/>
      <w:bookmarkStart w:id="8343" w:name="_Toc363834511"/>
      <w:bookmarkStart w:id="8344" w:name="_Toc363834868"/>
      <w:bookmarkStart w:id="8345" w:name="_Toc363835224"/>
      <w:bookmarkStart w:id="8346" w:name="_Toc363835578"/>
      <w:bookmarkStart w:id="8347" w:name="_Toc363918266"/>
      <w:bookmarkStart w:id="8348" w:name="_Toc363920072"/>
      <w:bookmarkStart w:id="8349" w:name="_Toc363921877"/>
      <w:bookmarkStart w:id="8350" w:name="_Toc363923682"/>
      <w:bookmarkStart w:id="8351" w:name="_Toc363925486"/>
      <w:bookmarkStart w:id="8352" w:name="_Toc363927295"/>
      <w:bookmarkStart w:id="8353" w:name="_Toc362601421"/>
      <w:bookmarkStart w:id="8354" w:name="_Toc362622482"/>
      <w:bookmarkStart w:id="8355" w:name="_Toc363827771"/>
      <w:bookmarkStart w:id="8356" w:name="_Toc363828204"/>
      <w:bookmarkStart w:id="8357" w:name="_Toc363834152"/>
      <w:bookmarkStart w:id="8358" w:name="_Toc363834512"/>
      <w:bookmarkStart w:id="8359" w:name="_Toc363834869"/>
      <w:bookmarkStart w:id="8360" w:name="_Toc363835225"/>
      <w:bookmarkStart w:id="8361" w:name="_Toc363835579"/>
      <w:bookmarkStart w:id="8362" w:name="_Toc363918267"/>
      <w:bookmarkStart w:id="8363" w:name="_Toc363920073"/>
      <w:bookmarkStart w:id="8364" w:name="_Toc363921878"/>
      <w:bookmarkStart w:id="8365" w:name="_Toc363923683"/>
      <w:bookmarkStart w:id="8366" w:name="_Toc363925487"/>
      <w:bookmarkStart w:id="8367" w:name="_Toc363927296"/>
      <w:bookmarkStart w:id="8368" w:name="_Toc362601422"/>
      <w:bookmarkStart w:id="8369" w:name="_Toc362622483"/>
      <w:bookmarkStart w:id="8370" w:name="_Toc363827772"/>
      <w:bookmarkStart w:id="8371" w:name="_Toc363828205"/>
      <w:bookmarkStart w:id="8372" w:name="_Toc363834153"/>
      <w:bookmarkStart w:id="8373" w:name="_Toc363834513"/>
      <w:bookmarkStart w:id="8374" w:name="_Toc363834870"/>
      <w:bookmarkStart w:id="8375" w:name="_Toc363835226"/>
      <w:bookmarkStart w:id="8376" w:name="_Toc363835580"/>
      <w:bookmarkStart w:id="8377" w:name="_Toc363918268"/>
      <w:bookmarkStart w:id="8378" w:name="_Toc363920074"/>
      <w:bookmarkStart w:id="8379" w:name="_Toc363921879"/>
      <w:bookmarkStart w:id="8380" w:name="_Toc363923684"/>
      <w:bookmarkStart w:id="8381" w:name="_Toc363925488"/>
      <w:bookmarkStart w:id="8382" w:name="_Toc363927297"/>
      <w:bookmarkStart w:id="8383" w:name="_Toc362601423"/>
      <w:bookmarkStart w:id="8384" w:name="_Toc362622484"/>
      <w:bookmarkStart w:id="8385" w:name="_Toc363827773"/>
      <w:bookmarkStart w:id="8386" w:name="_Toc363828206"/>
      <w:bookmarkStart w:id="8387" w:name="_Toc363834154"/>
      <w:bookmarkStart w:id="8388" w:name="_Toc363834514"/>
      <w:bookmarkStart w:id="8389" w:name="_Toc363834871"/>
      <w:bookmarkStart w:id="8390" w:name="_Toc363835227"/>
      <w:bookmarkStart w:id="8391" w:name="_Toc363835581"/>
      <w:bookmarkStart w:id="8392" w:name="_Toc363918269"/>
      <w:bookmarkStart w:id="8393" w:name="_Toc363920075"/>
      <w:bookmarkStart w:id="8394" w:name="_Toc363921880"/>
      <w:bookmarkStart w:id="8395" w:name="_Toc363923685"/>
      <w:bookmarkStart w:id="8396" w:name="_Toc363925489"/>
      <w:bookmarkStart w:id="8397" w:name="_Toc363927298"/>
      <w:bookmarkStart w:id="8398" w:name="_Toc362601424"/>
      <w:bookmarkStart w:id="8399" w:name="_Toc362622485"/>
      <w:bookmarkStart w:id="8400" w:name="_Toc363827774"/>
      <w:bookmarkStart w:id="8401" w:name="_Toc363828207"/>
      <w:bookmarkStart w:id="8402" w:name="_Toc363834155"/>
      <w:bookmarkStart w:id="8403" w:name="_Toc363834515"/>
      <w:bookmarkStart w:id="8404" w:name="_Toc363834872"/>
      <w:bookmarkStart w:id="8405" w:name="_Toc363835228"/>
      <w:bookmarkStart w:id="8406" w:name="_Toc363835582"/>
      <w:bookmarkStart w:id="8407" w:name="_Toc363918270"/>
      <w:bookmarkStart w:id="8408" w:name="_Toc363920076"/>
      <w:bookmarkStart w:id="8409" w:name="_Toc363921881"/>
      <w:bookmarkStart w:id="8410" w:name="_Toc363923686"/>
      <w:bookmarkStart w:id="8411" w:name="_Toc363925490"/>
      <w:bookmarkStart w:id="8412" w:name="_Toc363927299"/>
      <w:bookmarkStart w:id="8413" w:name="_Toc362601425"/>
      <w:bookmarkStart w:id="8414" w:name="_Toc362622486"/>
      <w:bookmarkStart w:id="8415" w:name="_Toc363827775"/>
      <w:bookmarkStart w:id="8416" w:name="_Toc363828208"/>
      <w:bookmarkStart w:id="8417" w:name="_Toc363834156"/>
      <w:bookmarkStart w:id="8418" w:name="_Toc363834516"/>
      <w:bookmarkStart w:id="8419" w:name="_Toc363834873"/>
      <w:bookmarkStart w:id="8420" w:name="_Toc363835229"/>
      <w:bookmarkStart w:id="8421" w:name="_Toc363835583"/>
      <w:bookmarkStart w:id="8422" w:name="_Toc363918271"/>
      <w:bookmarkStart w:id="8423" w:name="_Toc363920077"/>
      <w:bookmarkStart w:id="8424" w:name="_Toc363921882"/>
      <w:bookmarkStart w:id="8425" w:name="_Toc363923687"/>
      <w:bookmarkStart w:id="8426" w:name="_Toc363925491"/>
      <w:bookmarkStart w:id="8427" w:name="_Toc363927300"/>
      <w:bookmarkStart w:id="8428" w:name="_Toc362601426"/>
      <w:bookmarkStart w:id="8429" w:name="_Toc362622487"/>
      <w:bookmarkStart w:id="8430" w:name="_Toc363827776"/>
      <w:bookmarkStart w:id="8431" w:name="_Toc363828209"/>
      <w:bookmarkStart w:id="8432" w:name="_Toc363834157"/>
      <w:bookmarkStart w:id="8433" w:name="_Toc363834517"/>
      <w:bookmarkStart w:id="8434" w:name="_Toc363834874"/>
      <w:bookmarkStart w:id="8435" w:name="_Toc363835230"/>
      <w:bookmarkStart w:id="8436" w:name="_Toc363835584"/>
      <w:bookmarkStart w:id="8437" w:name="_Toc363918272"/>
      <w:bookmarkStart w:id="8438" w:name="_Toc363920078"/>
      <w:bookmarkStart w:id="8439" w:name="_Toc363921883"/>
      <w:bookmarkStart w:id="8440" w:name="_Toc363923688"/>
      <w:bookmarkStart w:id="8441" w:name="_Toc363925492"/>
      <w:bookmarkStart w:id="8442" w:name="_Toc363927301"/>
      <w:bookmarkStart w:id="8443" w:name="_Toc362601427"/>
      <w:bookmarkStart w:id="8444" w:name="_Toc362622488"/>
      <w:bookmarkStart w:id="8445" w:name="_Toc363827777"/>
      <w:bookmarkStart w:id="8446" w:name="_Toc363828210"/>
      <w:bookmarkStart w:id="8447" w:name="_Toc363834158"/>
      <w:bookmarkStart w:id="8448" w:name="_Toc363834518"/>
      <w:bookmarkStart w:id="8449" w:name="_Toc363834875"/>
      <w:bookmarkStart w:id="8450" w:name="_Toc363835231"/>
      <w:bookmarkStart w:id="8451" w:name="_Toc363835585"/>
      <w:bookmarkStart w:id="8452" w:name="_Toc363918273"/>
      <w:bookmarkStart w:id="8453" w:name="_Toc363920079"/>
      <w:bookmarkStart w:id="8454" w:name="_Toc363921884"/>
      <w:bookmarkStart w:id="8455" w:name="_Toc363923689"/>
      <w:bookmarkStart w:id="8456" w:name="_Toc363925493"/>
      <w:bookmarkStart w:id="8457" w:name="_Toc363927302"/>
      <w:bookmarkStart w:id="8458" w:name="_Toc362601428"/>
      <w:bookmarkStart w:id="8459" w:name="_Toc362622489"/>
      <w:bookmarkStart w:id="8460" w:name="_Toc363827778"/>
      <w:bookmarkStart w:id="8461" w:name="_Toc363828211"/>
      <w:bookmarkStart w:id="8462" w:name="_Toc363834159"/>
      <w:bookmarkStart w:id="8463" w:name="_Toc363834519"/>
      <w:bookmarkStart w:id="8464" w:name="_Toc363834876"/>
      <w:bookmarkStart w:id="8465" w:name="_Toc363835232"/>
      <w:bookmarkStart w:id="8466" w:name="_Toc363835586"/>
      <w:bookmarkStart w:id="8467" w:name="_Toc363918274"/>
      <w:bookmarkStart w:id="8468" w:name="_Toc363920080"/>
      <w:bookmarkStart w:id="8469" w:name="_Toc363921885"/>
      <w:bookmarkStart w:id="8470" w:name="_Toc363923690"/>
      <w:bookmarkStart w:id="8471" w:name="_Toc363925494"/>
      <w:bookmarkStart w:id="8472" w:name="_Toc363927303"/>
      <w:bookmarkStart w:id="8473" w:name="_Toc362601429"/>
      <w:bookmarkStart w:id="8474" w:name="_Toc362622490"/>
      <w:bookmarkStart w:id="8475" w:name="_Toc363827779"/>
      <w:bookmarkStart w:id="8476" w:name="_Toc363828212"/>
      <w:bookmarkStart w:id="8477" w:name="_Toc363834160"/>
      <w:bookmarkStart w:id="8478" w:name="_Toc363834520"/>
      <w:bookmarkStart w:id="8479" w:name="_Toc363834877"/>
      <w:bookmarkStart w:id="8480" w:name="_Toc363835233"/>
      <w:bookmarkStart w:id="8481" w:name="_Toc363835587"/>
      <w:bookmarkStart w:id="8482" w:name="_Toc363918275"/>
      <w:bookmarkStart w:id="8483" w:name="_Toc363920081"/>
      <w:bookmarkStart w:id="8484" w:name="_Toc363921886"/>
      <w:bookmarkStart w:id="8485" w:name="_Toc363923691"/>
      <w:bookmarkStart w:id="8486" w:name="_Toc363925495"/>
      <w:bookmarkStart w:id="8487" w:name="_Toc363927304"/>
      <w:bookmarkStart w:id="8488" w:name="_Toc362601430"/>
      <w:bookmarkStart w:id="8489" w:name="_Toc362622491"/>
      <w:bookmarkStart w:id="8490" w:name="_Toc363827780"/>
      <w:bookmarkStart w:id="8491" w:name="_Toc363828213"/>
      <w:bookmarkStart w:id="8492" w:name="_Toc363834161"/>
      <w:bookmarkStart w:id="8493" w:name="_Toc363834521"/>
      <w:bookmarkStart w:id="8494" w:name="_Toc363834878"/>
      <w:bookmarkStart w:id="8495" w:name="_Toc363835234"/>
      <w:bookmarkStart w:id="8496" w:name="_Toc363835588"/>
      <w:bookmarkStart w:id="8497" w:name="_Toc363918276"/>
      <w:bookmarkStart w:id="8498" w:name="_Toc363920082"/>
      <w:bookmarkStart w:id="8499" w:name="_Toc363921887"/>
      <w:bookmarkStart w:id="8500" w:name="_Toc363923692"/>
      <w:bookmarkStart w:id="8501" w:name="_Toc363925496"/>
      <w:bookmarkStart w:id="8502" w:name="_Toc363927305"/>
      <w:bookmarkStart w:id="8503" w:name="_Toc362601431"/>
      <w:bookmarkStart w:id="8504" w:name="_Toc362622492"/>
      <w:bookmarkStart w:id="8505" w:name="_Toc363827781"/>
      <w:bookmarkStart w:id="8506" w:name="_Toc363828214"/>
      <w:bookmarkStart w:id="8507" w:name="_Toc363834162"/>
      <w:bookmarkStart w:id="8508" w:name="_Toc363834522"/>
      <w:bookmarkStart w:id="8509" w:name="_Toc363834879"/>
      <w:bookmarkStart w:id="8510" w:name="_Toc363835235"/>
      <w:bookmarkStart w:id="8511" w:name="_Toc363835589"/>
      <w:bookmarkStart w:id="8512" w:name="_Toc363918277"/>
      <w:bookmarkStart w:id="8513" w:name="_Toc363920083"/>
      <w:bookmarkStart w:id="8514" w:name="_Toc363921888"/>
      <w:bookmarkStart w:id="8515" w:name="_Toc363923693"/>
      <w:bookmarkStart w:id="8516" w:name="_Toc363925497"/>
      <w:bookmarkStart w:id="8517" w:name="_Toc363927306"/>
      <w:bookmarkStart w:id="8518" w:name="_Toc362601432"/>
      <w:bookmarkStart w:id="8519" w:name="_Toc362622493"/>
      <w:bookmarkStart w:id="8520" w:name="_Toc363827782"/>
      <w:bookmarkStart w:id="8521" w:name="_Toc363828215"/>
      <w:bookmarkStart w:id="8522" w:name="_Toc363834163"/>
      <w:bookmarkStart w:id="8523" w:name="_Toc363834523"/>
      <w:bookmarkStart w:id="8524" w:name="_Toc363834880"/>
      <w:bookmarkStart w:id="8525" w:name="_Toc363835236"/>
      <w:bookmarkStart w:id="8526" w:name="_Toc363835590"/>
      <w:bookmarkStart w:id="8527" w:name="_Toc363918278"/>
      <w:bookmarkStart w:id="8528" w:name="_Toc363920084"/>
      <w:bookmarkStart w:id="8529" w:name="_Toc363921889"/>
      <w:bookmarkStart w:id="8530" w:name="_Toc363923694"/>
      <w:bookmarkStart w:id="8531" w:name="_Toc363925498"/>
      <w:bookmarkStart w:id="8532" w:name="_Toc363927307"/>
      <w:bookmarkStart w:id="8533" w:name="_Toc362601433"/>
      <w:bookmarkStart w:id="8534" w:name="_Toc362622494"/>
      <w:bookmarkStart w:id="8535" w:name="_Toc363827783"/>
      <w:bookmarkStart w:id="8536" w:name="_Toc363828216"/>
      <w:bookmarkStart w:id="8537" w:name="_Toc363834164"/>
      <w:bookmarkStart w:id="8538" w:name="_Toc363834524"/>
      <w:bookmarkStart w:id="8539" w:name="_Toc363834881"/>
      <w:bookmarkStart w:id="8540" w:name="_Toc363835237"/>
      <w:bookmarkStart w:id="8541" w:name="_Toc363835591"/>
      <w:bookmarkStart w:id="8542" w:name="_Toc363918279"/>
      <w:bookmarkStart w:id="8543" w:name="_Toc363920085"/>
      <w:bookmarkStart w:id="8544" w:name="_Toc363921890"/>
      <w:bookmarkStart w:id="8545" w:name="_Toc363923695"/>
      <w:bookmarkStart w:id="8546" w:name="_Toc363925499"/>
      <w:bookmarkStart w:id="8547" w:name="_Toc363927308"/>
      <w:bookmarkStart w:id="8548" w:name="_Toc362601434"/>
      <w:bookmarkStart w:id="8549" w:name="_Toc362622495"/>
      <w:bookmarkStart w:id="8550" w:name="_Toc363827784"/>
      <w:bookmarkStart w:id="8551" w:name="_Toc363828217"/>
      <w:bookmarkStart w:id="8552" w:name="_Toc363834165"/>
      <w:bookmarkStart w:id="8553" w:name="_Toc363834525"/>
      <w:bookmarkStart w:id="8554" w:name="_Toc363834882"/>
      <w:bookmarkStart w:id="8555" w:name="_Toc363835238"/>
      <w:bookmarkStart w:id="8556" w:name="_Toc363835592"/>
      <w:bookmarkStart w:id="8557" w:name="_Toc363918280"/>
      <w:bookmarkStart w:id="8558" w:name="_Toc363920086"/>
      <w:bookmarkStart w:id="8559" w:name="_Toc363921891"/>
      <w:bookmarkStart w:id="8560" w:name="_Toc363923696"/>
      <w:bookmarkStart w:id="8561" w:name="_Toc363925500"/>
      <w:bookmarkStart w:id="8562" w:name="_Toc363927309"/>
      <w:bookmarkStart w:id="8563" w:name="_Toc362601435"/>
      <w:bookmarkStart w:id="8564" w:name="_Toc362622496"/>
      <w:bookmarkStart w:id="8565" w:name="_Toc363827785"/>
      <w:bookmarkStart w:id="8566" w:name="_Toc363828218"/>
      <w:bookmarkStart w:id="8567" w:name="_Toc363834166"/>
      <w:bookmarkStart w:id="8568" w:name="_Toc363834526"/>
      <w:bookmarkStart w:id="8569" w:name="_Toc363834883"/>
      <w:bookmarkStart w:id="8570" w:name="_Toc363835239"/>
      <w:bookmarkStart w:id="8571" w:name="_Toc363835593"/>
      <w:bookmarkStart w:id="8572" w:name="_Toc363918281"/>
      <w:bookmarkStart w:id="8573" w:name="_Toc363920087"/>
      <w:bookmarkStart w:id="8574" w:name="_Toc363921892"/>
      <w:bookmarkStart w:id="8575" w:name="_Toc363923697"/>
      <w:bookmarkStart w:id="8576" w:name="_Toc363925501"/>
      <w:bookmarkStart w:id="8577" w:name="_Toc363927310"/>
      <w:bookmarkStart w:id="8578" w:name="_Toc362601436"/>
      <w:bookmarkStart w:id="8579" w:name="_Toc362622497"/>
      <w:bookmarkStart w:id="8580" w:name="_Toc363827786"/>
      <w:bookmarkStart w:id="8581" w:name="_Toc363828219"/>
      <w:bookmarkStart w:id="8582" w:name="_Toc363834167"/>
      <w:bookmarkStart w:id="8583" w:name="_Toc363834527"/>
      <w:bookmarkStart w:id="8584" w:name="_Toc363834884"/>
      <w:bookmarkStart w:id="8585" w:name="_Toc363835240"/>
      <w:bookmarkStart w:id="8586" w:name="_Toc363835594"/>
      <w:bookmarkStart w:id="8587" w:name="_Toc363918282"/>
      <w:bookmarkStart w:id="8588" w:name="_Toc363920088"/>
      <w:bookmarkStart w:id="8589" w:name="_Toc363921893"/>
      <w:bookmarkStart w:id="8590" w:name="_Toc363923698"/>
      <w:bookmarkStart w:id="8591" w:name="_Toc363925502"/>
      <w:bookmarkStart w:id="8592" w:name="_Toc363927311"/>
      <w:bookmarkStart w:id="8593" w:name="_Toc362601437"/>
      <w:bookmarkStart w:id="8594" w:name="_Toc362622498"/>
      <w:bookmarkStart w:id="8595" w:name="_Toc363827787"/>
      <w:bookmarkStart w:id="8596" w:name="_Toc363828220"/>
      <w:bookmarkStart w:id="8597" w:name="_Toc363834168"/>
      <w:bookmarkStart w:id="8598" w:name="_Toc363834528"/>
      <w:bookmarkStart w:id="8599" w:name="_Toc363834885"/>
      <w:bookmarkStart w:id="8600" w:name="_Toc363835241"/>
      <w:bookmarkStart w:id="8601" w:name="_Toc363835595"/>
      <w:bookmarkStart w:id="8602" w:name="_Toc363918283"/>
      <w:bookmarkStart w:id="8603" w:name="_Toc363920089"/>
      <w:bookmarkStart w:id="8604" w:name="_Toc363921894"/>
      <w:bookmarkStart w:id="8605" w:name="_Toc363923699"/>
      <w:bookmarkStart w:id="8606" w:name="_Toc363925503"/>
      <w:bookmarkStart w:id="8607" w:name="_Toc363927312"/>
      <w:bookmarkStart w:id="8608" w:name="_Toc362601438"/>
      <w:bookmarkStart w:id="8609" w:name="_Toc362622499"/>
      <w:bookmarkStart w:id="8610" w:name="_Toc363827788"/>
      <w:bookmarkStart w:id="8611" w:name="_Toc363828221"/>
      <w:bookmarkStart w:id="8612" w:name="_Toc363834169"/>
      <w:bookmarkStart w:id="8613" w:name="_Toc363834529"/>
      <w:bookmarkStart w:id="8614" w:name="_Toc363834886"/>
      <w:bookmarkStart w:id="8615" w:name="_Toc363835242"/>
      <w:bookmarkStart w:id="8616" w:name="_Toc363835596"/>
      <w:bookmarkStart w:id="8617" w:name="_Toc363918284"/>
      <w:bookmarkStart w:id="8618" w:name="_Toc363920090"/>
      <w:bookmarkStart w:id="8619" w:name="_Toc363921895"/>
      <w:bookmarkStart w:id="8620" w:name="_Toc363923700"/>
      <w:bookmarkStart w:id="8621" w:name="_Toc363925504"/>
      <w:bookmarkStart w:id="8622" w:name="_Toc363927313"/>
      <w:bookmarkStart w:id="8623" w:name="_Toc362601439"/>
      <w:bookmarkStart w:id="8624" w:name="_Toc362622500"/>
      <w:bookmarkStart w:id="8625" w:name="_Toc363827789"/>
      <w:bookmarkStart w:id="8626" w:name="_Toc363828222"/>
      <w:bookmarkStart w:id="8627" w:name="_Toc363834170"/>
      <w:bookmarkStart w:id="8628" w:name="_Toc363834530"/>
      <w:bookmarkStart w:id="8629" w:name="_Toc363834887"/>
      <w:bookmarkStart w:id="8630" w:name="_Toc363835243"/>
      <w:bookmarkStart w:id="8631" w:name="_Toc363835597"/>
      <w:bookmarkStart w:id="8632" w:name="_Toc363918285"/>
      <w:bookmarkStart w:id="8633" w:name="_Toc363920091"/>
      <w:bookmarkStart w:id="8634" w:name="_Toc363921896"/>
      <w:bookmarkStart w:id="8635" w:name="_Toc363923701"/>
      <w:bookmarkStart w:id="8636" w:name="_Toc363925505"/>
      <w:bookmarkStart w:id="8637" w:name="_Toc363927314"/>
      <w:bookmarkStart w:id="8638" w:name="_Toc362601440"/>
      <w:bookmarkStart w:id="8639" w:name="_Toc362622501"/>
      <w:bookmarkStart w:id="8640" w:name="_Toc363827790"/>
      <w:bookmarkStart w:id="8641" w:name="_Toc363828223"/>
      <w:bookmarkStart w:id="8642" w:name="_Toc363834171"/>
      <w:bookmarkStart w:id="8643" w:name="_Toc363834531"/>
      <w:bookmarkStart w:id="8644" w:name="_Toc363834888"/>
      <w:bookmarkStart w:id="8645" w:name="_Toc363835244"/>
      <w:bookmarkStart w:id="8646" w:name="_Toc363835598"/>
      <w:bookmarkStart w:id="8647" w:name="_Toc363918286"/>
      <w:bookmarkStart w:id="8648" w:name="_Toc363920092"/>
      <w:bookmarkStart w:id="8649" w:name="_Toc363921897"/>
      <w:bookmarkStart w:id="8650" w:name="_Toc363923702"/>
      <w:bookmarkStart w:id="8651" w:name="_Toc363925506"/>
      <w:bookmarkStart w:id="8652" w:name="_Toc363927315"/>
      <w:bookmarkStart w:id="8653" w:name="_Toc362601441"/>
      <w:bookmarkStart w:id="8654" w:name="_Toc362622502"/>
      <w:bookmarkStart w:id="8655" w:name="_Toc363827791"/>
      <w:bookmarkStart w:id="8656" w:name="_Toc363828224"/>
      <w:bookmarkStart w:id="8657" w:name="_Toc363834172"/>
      <w:bookmarkStart w:id="8658" w:name="_Toc363834532"/>
      <w:bookmarkStart w:id="8659" w:name="_Toc363834889"/>
      <w:bookmarkStart w:id="8660" w:name="_Toc363835245"/>
      <w:bookmarkStart w:id="8661" w:name="_Toc363835599"/>
      <w:bookmarkStart w:id="8662" w:name="_Toc363918287"/>
      <w:bookmarkStart w:id="8663" w:name="_Toc363920093"/>
      <w:bookmarkStart w:id="8664" w:name="_Toc363921898"/>
      <w:bookmarkStart w:id="8665" w:name="_Toc363923703"/>
      <w:bookmarkStart w:id="8666" w:name="_Toc363925507"/>
      <w:bookmarkStart w:id="8667" w:name="_Toc363927316"/>
      <w:bookmarkStart w:id="8668" w:name="_Toc362601442"/>
      <w:bookmarkStart w:id="8669" w:name="_Toc362622503"/>
      <w:bookmarkStart w:id="8670" w:name="_Toc363827792"/>
      <w:bookmarkStart w:id="8671" w:name="_Toc363828225"/>
      <w:bookmarkStart w:id="8672" w:name="_Toc363834173"/>
      <w:bookmarkStart w:id="8673" w:name="_Toc363834533"/>
      <w:bookmarkStart w:id="8674" w:name="_Toc363834890"/>
      <w:bookmarkStart w:id="8675" w:name="_Toc363835246"/>
      <w:bookmarkStart w:id="8676" w:name="_Toc363835600"/>
      <w:bookmarkStart w:id="8677" w:name="_Toc363918288"/>
      <w:bookmarkStart w:id="8678" w:name="_Toc363920094"/>
      <w:bookmarkStart w:id="8679" w:name="_Toc363921899"/>
      <w:bookmarkStart w:id="8680" w:name="_Toc363923704"/>
      <w:bookmarkStart w:id="8681" w:name="_Toc363925508"/>
      <w:bookmarkStart w:id="8682" w:name="_Toc363927317"/>
      <w:bookmarkStart w:id="8683" w:name="_Toc362601443"/>
      <w:bookmarkStart w:id="8684" w:name="_Toc362622504"/>
      <w:bookmarkStart w:id="8685" w:name="_Toc363827793"/>
      <w:bookmarkStart w:id="8686" w:name="_Toc363828226"/>
      <w:bookmarkStart w:id="8687" w:name="_Toc363834174"/>
      <w:bookmarkStart w:id="8688" w:name="_Toc363834534"/>
      <w:bookmarkStart w:id="8689" w:name="_Toc363834891"/>
      <w:bookmarkStart w:id="8690" w:name="_Toc363835247"/>
      <w:bookmarkStart w:id="8691" w:name="_Toc363835601"/>
      <w:bookmarkStart w:id="8692" w:name="_Toc363918289"/>
      <w:bookmarkStart w:id="8693" w:name="_Toc363920095"/>
      <w:bookmarkStart w:id="8694" w:name="_Toc363921900"/>
      <w:bookmarkStart w:id="8695" w:name="_Toc363923705"/>
      <w:bookmarkStart w:id="8696" w:name="_Toc363925509"/>
      <w:bookmarkStart w:id="8697" w:name="_Toc363927318"/>
      <w:bookmarkStart w:id="8698" w:name="_Toc362601444"/>
      <w:bookmarkStart w:id="8699" w:name="_Toc362622505"/>
      <w:bookmarkStart w:id="8700" w:name="_Toc363827794"/>
      <w:bookmarkStart w:id="8701" w:name="_Toc363828227"/>
      <w:bookmarkStart w:id="8702" w:name="_Toc363834175"/>
      <w:bookmarkStart w:id="8703" w:name="_Toc363834535"/>
      <w:bookmarkStart w:id="8704" w:name="_Toc363834892"/>
      <w:bookmarkStart w:id="8705" w:name="_Toc363835248"/>
      <w:bookmarkStart w:id="8706" w:name="_Toc363835602"/>
      <w:bookmarkStart w:id="8707" w:name="_Toc363918290"/>
      <w:bookmarkStart w:id="8708" w:name="_Toc363920096"/>
      <w:bookmarkStart w:id="8709" w:name="_Toc363921901"/>
      <w:bookmarkStart w:id="8710" w:name="_Toc363923706"/>
      <w:bookmarkStart w:id="8711" w:name="_Toc363925510"/>
      <w:bookmarkStart w:id="8712" w:name="_Toc363927319"/>
      <w:bookmarkStart w:id="8713" w:name="_Toc362601445"/>
      <w:bookmarkStart w:id="8714" w:name="_Toc362622506"/>
      <w:bookmarkStart w:id="8715" w:name="_Toc363827795"/>
      <w:bookmarkStart w:id="8716" w:name="_Toc363828228"/>
      <w:bookmarkStart w:id="8717" w:name="_Toc363834176"/>
      <w:bookmarkStart w:id="8718" w:name="_Toc363834536"/>
      <w:bookmarkStart w:id="8719" w:name="_Toc363834893"/>
      <w:bookmarkStart w:id="8720" w:name="_Toc363835249"/>
      <w:bookmarkStart w:id="8721" w:name="_Toc363835603"/>
      <w:bookmarkStart w:id="8722" w:name="_Toc363918291"/>
      <w:bookmarkStart w:id="8723" w:name="_Toc363920097"/>
      <w:bookmarkStart w:id="8724" w:name="_Toc363921902"/>
      <w:bookmarkStart w:id="8725" w:name="_Toc363923707"/>
      <w:bookmarkStart w:id="8726" w:name="_Toc363925511"/>
      <w:bookmarkStart w:id="8727" w:name="_Toc363927320"/>
      <w:bookmarkStart w:id="8728" w:name="_Toc362601446"/>
      <w:bookmarkStart w:id="8729" w:name="_Toc362622507"/>
      <w:bookmarkStart w:id="8730" w:name="_Toc363827796"/>
      <w:bookmarkStart w:id="8731" w:name="_Toc363828229"/>
      <w:bookmarkStart w:id="8732" w:name="_Toc363834177"/>
      <w:bookmarkStart w:id="8733" w:name="_Toc363834537"/>
      <w:bookmarkStart w:id="8734" w:name="_Toc363834894"/>
      <w:bookmarkStart w:id="8735" w:name="_Toc363835250"/>
      <w:bookmarkStart w:id="8736" w:name="_Toc363835604"/>
      <w:bookmarkStart w:id="8737" w:name="_Toc363918292"/>
      <w:bookmarkStart w:id="8738" w:name="_Toc363920098"/>
      <w:bookmarkStart w:id="8739" w:name="_Toc363921903"/>
      <w:bookmarkStart w:id="8740" w:name="_Toc363923708"/>
      <w:bookmarkStart w:id="8741" w:name="_Toc363925512"/>
      <w:bookmarkStart w:id="8742" w:name="_Toc363927321"/>
      <w:bookmarkStart w:id="8743" w:name="_Toc362601447"/>
      <w:bookmarkStart w:id="8744" w:name="_Toc362622508"/>
      <w:bookmarkStart w:id="8745" w:name="_Toc363827797"/>
      <w:bookmarkStart w:id="8746" w:name="_Toc363828230"/>
      <w:bookmarkStart w:id="8747" w:name="_Toc363834178"/>
      <w:bookmarkStart w:id="8748" w:name="_Toc363834538"/>
      <w:bookmarkStart w:id="8749" w:name="_Toc363834895"/>
      <w:bookmarkStart w:id="8750" w:name="_Toc363835251"/>
      <w:bookmarkStart w:id="8751" w:name="_Toc363835605"/>
      <w:bookmarkStart w:id="8752" w:name="_Toc363918293"/>
      <w:bookmarkStart w:id="8753" w:name="_Toc363920099"/>
      <w:bookmarkStart w:id="8754" w:name="_Toc363921904"/>
      <w:bookmarkStart w:id="8755" w:name="_Toc363923709"/>
      <w:bookmarkStart w:id="8756" w:name="_Toc363925513"/>
      <w:bookmarkStart w:id="8757" w:name="_Toc363927322"/>
      <w:bookmarkStart w:id="8758" w:name="_Toc362601448"/>
      <w:bookmarkStart w:id="8759" w:name="_Toc362622509"/>
      <w:bookmarkStart w:id="8760" w:name="_Toc363827798"/>
      <w:bookmarkStart w:id="8761" w:name="_Toc363828231"/>
      <w:bookmarkStart w:id="8762" w:name="_Toc363834179"/>
      <w:bookmarkStart w:id="8763" w:name="_Toc363834539"/>
      <w:bookmarkStart w:id="8764" w:name="_Toc363834896"/>
      <w:bookmarkStart w:id="8765" w:name="_Toc363835252"/>
      <w:bookmarkStart w:id="8766" w:name="_Toc363835606"/>
      <w:bookmarkStart w:id="8767" w:name="_Toc363918294"/>
      <w:bookmarkStart w:id="8768" w:name="_Toc363920100"/>
      <w:bookmarkStart w:id="8769" w:name="_Toc363921905"/>
      <w:bookmarkStart w:id="8770" w:name="_Toc363923710"/>
      <w:bookmarkStart w:id="8771" w:name="_Toc363925514"/>
      <w:bookmarkStart w:id="8772" w:name="_Toc363927323"/>
      <w:bookmarkStart w:id="8773" w:name="_Toc304460598"/>
      <w:bookmarkStart w:id="8774" w:name="_Toc304464641"/>
      <w:bookmarkStart w:id="8775" w:name="_Toc304464962"/>
      <w:bookmarkStart w:id="8776" w:name="_Toc145683956"/>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r w:rsidRPr="00C235B7">
        <w:t>CONSTRUCTION SCHEDULE AND INITIAL CONSTRUCTION MEETING (</w:t>
      </w:r>
      <w:r w:rsidR="0030039F">
        <w:t xml:space="preserve">OCT </w:t>
      </w:r>
      <w:r w:rsidR="00092F0E">
        <w:t>2022</w:t>
      </w:r>
      <w:r w:rsidRPr="00C235B7">
        <w:t>)</w:t>
      </w:r>
      <w:bookmarkEnd w:id="8776"/>
    </w:p>
    <w:p w14:paraId="086E7668" w14:textId="77777777" w:rsidR="007D3021" w:rsidRDefault="007D3021" w:rsidP="00476C94">
      <w:pPr>
        <w:suppressAutoHyphens/>
        <w:ind w:right="36"/>
        <w:contextualSpacing/>
        <w:rPr>
          <w:rFonts w:cs="Arial"/>
          <w:szCs w:val="16"/>
        </w:rPr>
      </w:pPr>
    </w:p>
    <w:p w14:paraId="10C13A24" w14:textId="289ACB1D" w:rsidR="00F5193D" w:rsidRDefault="0067261C" w:rsidP="00857D20">
      <w:pPr>
        <w:pStyle w:val="BodyText1"/>
        <w:suppressAutoHyphens/>
        <w:ind w:left="0" w:firstLine="0"/>
        <w:contextualSpacing/>
        <w:rPr>
          <w:rFonts w:cs="Arial"/>
          <w:szCs w:val="16"/>
        </w:rPr>
      </w:pPr>
      <w:r w:rsidRPr="0067261C">
        <w:rPr>
          <w:rFonts w:cs="Arial"/>
          <w:szCs w:val="16"/>
        </w:rPr>
        <w:t xml:space="preserve">The Lessor shall furnish a detailed construction schedule (such </w:t>
      </w:r>
      <w:r w:rsidR="002103E4" w:rsidRPr="008F140B">
        <w:rPr>
          <w:rFonts w:cs="Arial"/>
          <w:szCs w:val="16"/>
        </w:rPr>
        <w:t xml:space="preserve">as Critical Path Method) to the Government within </w:t>
      </w:r>
      <w:r w:rsidRPr="00786696">
        <w:rPr>
          <w:rFonts w:cs="Arial"/>
          <w:b/>
          <w:bCs/>
          <w:color w:val="FF0000"/>
          <w:szCs w:val="16"/>
        </w:rPr>
        <w:t>XX</w:t>
      </w:r>
      <w:r w:rsidRPr="0067261C">
        <w:rPr>
          <w:rFonts w:cs="Arial"/>
          <w:szCs w:val="16"/>
        </w:rPr>
        <w:t xml:space="preserve"> </w:t>
      </w:r>
      <w:r w:rsidR="000022C8" w:rsidRPr="008F140B">
        <w:rPr>
          <w:rFonts w:cs="Arial"/>
          <w:szCs w:val="16"/>
        </w:rPr>
        <w:t>Working Days</w:t>
      </w:r>
      <w:r w:rsidR="002103E4" w:rsidRPr="008F140B">
        <w:rPr>
          <w:rFonts w:cs="Arial"/>
          <w:szCs w:val="16"/>
        </w:rPr>
        <w:t xml:space="preserve"> of issuance of the NTP.  Such schedule</w:t>
      </w:r>
      <w:r w:rsidR="002103E4" w:rsidRPr="00C41C98">
        <w:rPr>
          <w:rFonts w:cs="Arial"/>
          <w:szCs w:val="16"/>
        </w:rPr>
        <w:t xml:space="preserve"> shall also indicate the dates available for Government contractors to install telephone/data lines or equipment, if needed.  Within </w:t>
      </w:r>
      <w:r w:rsidR="00CB77C6" w:rsidRPr="008F7515">
        <w:rPr>
          <w:rFonts w:cs="Arial"/>
          <w:b/>
          <w:color w:val="FF0000"/>
          <w:szCs w:val="16"/>
        </w:rPr>
        <w:t>XX</w:t>
      </w:r>
      <w:r w:rsidR="00CB77C6">
        <w:rPr>
          <w:rFonts w:cs="Arial"/>
          <w:b/>
          <w:szCs w:val="16"/>
        </w:rPr>
        <w:t xml:space="preserve"> </w:t>
      </w:r>
      <w:r w:rsidR="000022C8">
        <w:rPr>
          <w:rFonts w:cs="Arial"/>
          <w:szCs w:val="16"/>
        </w:rPr>
        <w:t>Working Days</w:t>
      </w:r>
      <w:r w:rsidR="002103E4" w:rsidRPr="00C41C98">
        <w:rPr>
          <w:rFonts w:cs="Arial"/>
          <w:szCs w:val="16"/>
        </w:rPr>
        <w:t xml:space="preserve"> of NTP, the Lessor shall initiate a </w:t>
      </w:r>
      <w:r w:rsidR="002103E4">
        <w:rPr>
          <w:rFonts w:cs="Arial"/>
          <w:szCs w:val="16"/>
        </w:rPr>
        <w:t>c</w:t>
      </w:r>
      <w:r w:rsidR="002103E4" w:rsidRPr="00C41C98">
        <w:rPr>
          <w:rFonts w:cs="Arial"/>
          <w:szCs w:val="16"/>
        </w:rPr>
        <w:t xml:space="preserve">onstruction </w:t>
      </w:r>
      <w:r w:rsidR="002103E4">
        <w:rPr>
          <w:rFonts w:cs="Arial"/>
          <w:szCs w:val="16"/>
        </w:rPr>
        <w:t>m</w:t>
      </w:r>
      <w:r w:rsidR="002103E4" w:rsidRPr="00C41C98">
        <w:rPr>
          <w:rFonts w:cs="Arial"/>
          <w:szCs w:val="16"/>
        </w:rPr>
        <w:t xml:space="preserve">eeting.  </w:t>
      </w:r>
      <w:r w:rsidR="0030039F">
        <w:rPr>
          <w:rFonts w:cs="Arial"/>
          <w:szCs w:val="16"/>
        </w:rPr>
        <w:t xml:space="preserve">This meeting may be held in person or virtually, at the discretion of the Government. </w:t>
      </w:r>
      <w:r w:rsidR="001352F6">
        <w:rPr>
          <w:rFonts w:cs="Arial"/>
          <w:szCs w:val="16"/>
        </w:rPr>
        <w:t xml:space="preserve"> </w:t>
      </w:r>
      <w:r w:rsidR="002103E4" w:rsidRPr="00C41C98">
        <w:rPr>
          <w:rFonts w:cs="Arial"/>
          <w:szCs w:val="16"/>
        </w:rPr>
        <w:t xml:space="preserve">The Lessor will have </w:t>
      </w:r>
      <w:r w:rsidR="00092F0E">
        <w:rPr>
          <w:rFonts w:cs="Arial"/>
          <w:szCs w:val="16"/>
        </w:rPr>
        <w:t>sub</w:t>
      </w:r>
      <w:r w:rsidR="002103E4" w:rsidRPr="00C41C98">
        <w:rPr>
          <w:rFonts w:cs="Arial"/>
          <w:szCs w:val="16"/>
        </w:rPr>
        <w:t xml:space="preserve">contractor representatives including its </w:t>
      </w:r>
      <w:r w:rsidR="002103E4">
        <w:rPr>
          <w:rFonts w:cs="Arial"/>
          <w:szCs w:val="16"/>
        </w:rPr>
        <w:t>a</w:t>
      </w:r>
      <w:r w:rsidR="002103E4" w:rsidRPr="00C41C98">
        <w:rPr>
          <w:rFonts w:cs="Arial"/>
          <w:szCs w:val="16"/>
        </w:rPr>
        <w:t xml:space="preserve">rchitects, </w:t>
      </w:r>
      <w:r w:rsidR="002103E4">
        <w:rPr>
          <w:rFonts w:cs="Arial"/>
          <w:szCs w:val="16"/>
        </w:rPr>
        <w:t>e</w:t>
      </w:r>
      <w:r w:rsidR="002103E4" w:rsidRPr="00C41C98">
        <w:rPr>
          <w:rFonts w:cs="Arial"/>
          <w:szCs w:val="16"/>
        </w:rPr>
        <w:t xml:space="preserve">ngineers, </w:t>
      </w:r>
      <w:r w:rsidR="002103E4">
        <w:rPr>
          <w:rFonts w:cs="Arial"/>
          <w:szCs w:val="16"/>
        </w:rPr>
        <w:t>g</w:t>
      </w:r>
      <w:r w:rsidR="002103E4" w:rsidRPr="00C41C98">
        <w:rPr>
          <w:rFonts w:cs="Arial"/>
          <w:szCs w:val="16"/>
        </w:rPr>
        <w:t xml:space="preserve">eneral </w:t>
      </w:r>
      <w:r w:rsidR="002E383C">
        <w:rPr>
          <w:rFonts w:cs="Arial"/>
          <w:szCs w:val="16"/>
        </w:rPr>
        <w:t>c</w:t>
      </w:r>
      <w:r w:rsidR="002E383C" w:rsidRPr="00C41C98">
        <w:rPr>
          <w:rFonts w:cs="Arial"/>
          <w:szCs w:val="16"/>
        </w:rPr>
        <w:t>ontractor,</w:t>
      </w:r>
      <w:r w:rsidR="002103E4" w:rsidRPr="00C41C98">
        <w:rPr>
          <w:rFonts w:cs="Arial"/>
          <w:szCs w:val="16"/>
        </w:rPr>
        <w:t xml:space="preserve"> and </w:t>
      </w:r>
      <w:r w:rsidR="00971046" w:rsidRPr="00C41C98">
        <w:rPr>
          <w:rFonts w:cs="Arial"/>
          <w:szCs w:val="16"/>
        </w:rPr>
        <w:t>subcontractor</w:t>
      </w:r>
      <w:r w:rsidR="00971046">
        <w:rPr>
          <w:rFonts w:cs="Arial"/>
          <w:szCs w:val="16"/>
        </w:rPr>
        <w:t>s’</w:t>
      </w:r>
      <w:r w:rsidR="002103E4" w:rsidRPr="00C41C98">
        <w:rPr>
          <w:rFonts w:cs="Arial"/>
          <w:szCs w:val="16"/>
        </w:rPr>
        <w:t xml:space="preserve"> representatives in attendance.  The Lessor shall keep meeting minutes of discussion topics and attendance. </w:t>
      </w:r>
    </w:p>
    <w:p w14:paraId="5FE0400F" w14:textId="77777777" w:rsidR="002103E4" w:rsidRDefault="002103E4" w:rsidP="00857D20">
      <w:pPr>
        <w:pStyle w:val="BodyText1"/>
        <w:suppressAutoHyphens/>
        <w:ind w:left="0" w:firstLine="0"/>
        <w:contextualSpacing/>
        <w:rPr>
          <w:rFonts w:cs="Arial"/>
          <w:szCs w:val="16"/>
        </w:rPr>
      </w:pPr>
    </w:p>
    <w:p w14:paraId="39065624" w14:textId="77777777" w:rsidR="002103E4" w:rsidRPr="00B43314" w:rsidRDefault="00920093" w:rsidP="00857D20">
      <w:pPr>
        <w:suppressAutoHyphens/>
        <w:contextualSpacing/>
        <w:rPr>
          <w:rFonts w:cs="Arial"/>
          <w:caps/>
          <w:vanish/>
          <w:color w:val="0000FF"/>
          <w:szCs w:val="16"/>
        </w:rPr>
      </w:pPr>
      <w:r>
        <w:rPr>
          <w:rFonts w:cs="Arial"/>
          <w:b/>
          <w:caps/>
          <w:vanish/>
          <w:color w:val="0000FF"/>
          <w:szCs w:val="16"/>
        </w:rPr>
        <w:t>action required</w:t>
      </w:r>
      <w:r w:rsidR="002103E4" w:rsidRPr="008C4FA6">
        <w:rPr>
          <w:rFonts w:cs="Arial"/>
          <w:b/>
          <w:caps/>
          <w:vanish/>
          <w:color w:val="0000FF"/>
          <w:szCs w:val="16"/>
        </w:rPr>
        <w:t>:</w:t>
      </w:r>
      <w:r w:rsidR="002103E4">
        <w:rPr>
          <w:rFonts w:cs="Arial"/>
          <w:caps/>
          <w:vanish/>
          <w:color w:val="0000FF"/>
          <w:szCs w:val="16"/>
        </w:rPr>
        <w:t xml:space="preserve"> </w:t>
      </w:r>
      <w:r>
        <w:rPr>
          <w:rFonts w:cs="Arial"/>
          <w:caps/>
          <w:vanish/>
          <w:color w:val="0000FF"/>
          <w:szCs w:val="16"/>
        </w:rPr>
        <w:t xml:space="preserve">insert </w:t>
      </w:r>
      <w:r w:rsidR="002103E4" w:rsidRPr="00B43314">
        <w:rPr>
          <w:rFonts w:cs="Arial"/>
          <w:caps/>
          <w:vanish/>
          <w:color w:val="0000FF"/>
          <w:szCs w:val="16"/>
        </w:rPr>
        <w:t xml:space="preserve">THE INTERVAL OF PROGRESS REPORTS AND MEETINGS BASED ON DISCUSSIONS WITH THE </w:t>
      </w:r>
      <w:r w:rsidR="00F167B8">
        <w:rPr>
          <w:rFonts w:cs="Arial"/>
          <w:caps/>
          <w:vanish/>
          <w:color w:val="0000FF"/>
          <w:szCs w:val="16"/>
        </w:rPr>
        <w:t>client</w:t>
      </w:r>
      <w:r w:rsidR="002103E4" w:rsidRPr="00B43314">
        <w:rPr>
          <w:rFonts w:cs="Arial"/>
          <w:caps/>
          <w:vanish/>
          <w:color w:val="0000FF"/>
          <w:szCs w:val="16"/>
        </w:rPr>
        <w:t>.</w:t>
      </w:r>
    </w:p>
    <w:p w14:paraId="432382FD" w14:textId="1C0B6A0C" w:rsidR="00F5193D" w:rsidRDefault="008631FC" w:rsidP="004C0C59">
      <w:pPr>
        <w:pStyle w:val="Heading2"/>
        <w:numPr>
          <w:ilvl w:val="1"/>
          <w:numId w:val="63"/>
        </w:numPr>
        <w:tabs>
          <w:tab w:val="clear" w:pos="480"/>
          <w:tab w:val="left" w:pos="540"/>
        </w:tabs>
      </w:pPr>
      <w:bookmarkStart w:id="8777" w:name="_Toc145683957"/>
      <w:r w:rsidRPr="00C235B7">
        <w:t>PROGRESS REPORTS (</w:t>
      </w:r>
      <w:r w:rsidR="007403E9">
        <w:t>OCT</w:t>
      </w:r>
      <w:r w:rsidR="00191953">
        <w:t xml:space="preserve"> 2023</w:t>
      </w:r>
      <w:r w:rsidRPr="00C235B7">
        <w:t>)</w:t>
      </w:r>
      <w:bookmarkEnd w:id="8777"/>
    </w:p>
    <w:p w14:paraId="4464EA91" w14:textId="77777777" w:rsidR="007D3021" w:rsidRDefault="007D3021" w:rsidP="00B66582">
      <w:pPr>
        <w:tabs>
          <w:tab w:val="clear" w:pos="480"/>
          <w:tab w:val="left" w:pos="540"/>
        </w:tabs>
        <w:suppressAutoHyphens/>
        <w:ind w:right="36"/>
        <w:contextualSpacing/>
        <w:rPr>
          <w:rFonts w:cs="Arial"/>
          <w:szCs w:val="16"/>
        </w:rPr>
      </w:pPr>
    </w:p>
    <w:p w14:paraId="6E87A187" w14:textId="1EA0E2E2" w:rsidR="002103E4" w:rsidRDefault="0067261C" w:rsidP="00B66582">
      <w:pPr>
        <w:pStyle w:val="BodyText"/>
        <w:tabs>
          <w:tab w:val="clear" w:pos="480"/>
          <w:tab w:val="left" w:pos="540"/>
        </w:tabs>
        <w:suppressAutoHyphens/>
        <w:ind w:left="0" w:firstLine="0"/>
        <w:contextualSpacing/>
        <w:rPr>
          <w:rFonts w:cs="Arial"/>
          <w:szCs w:val="16"/>
        </w:rPr>
      </w:pPr>
      <w:r w:rsidRPr="0067261C">
        <w:rPr>
          <w:rFonts w:cs="Arial"/>
          <w:szCs w:val="16"/>
        </w:rPr>
        <w:t>After start of constructio</w:t>
      </w:r>
      <w:r w:rsidR="002103E4" w:rsidRPr="008F140B">
        <w:rPr>
          <w:rFonts w:cs="Arial"/>
          <w:szCs w:val="16"/>
        </w:rPr>
        <w:t xml:space="preserve">n, the Lessor shall submit to the LCO </w:t>
      </w:r>
      <w:r w:rsidR="00191953" w:rsidRPr="004F3F96">
        <w:rPr>
          <w:rFonts w:cs="Arial"/>
          <w:szCs w:val="16"/>
        </w:rPr>
        <w:t>or designated representative</w:t>
      </w:r>
      <w:r w:rsidR="00191953">
        <w:rPr>
          <w:rFonts w:cs="Arial"/>
          <w:szCs w:val="16"/>
        </w:rPr>
        <w:t xml:space="preserve"> </w:t>
      </w:r>
      <w:r w:rsidR="002103E4" w:rsidRPr="008F140B">
        <w:rPr>
          <w:rFonts w:cs="Arial"/>
          <w:szCs w:val="16"/>
        </w:rPr>
        <w:t xml:space="preserve">written progress reports at intervals of </w:t>
      </w:r>
      <w:r w:rsidR="00CB77C6" w:rsidRPr="00786696">
        <w:rPr>
          <w:rFonts w:cs="Arial"/>
          <w:b/>
          <w:bCs/>
          <w:color w:val="FF0000"/>
          <w:szCs w:val="16"/>
        </w:rPr>
        <w:t>XX</w:t>
      </w:r>
      <w:r w:rsidR="00CB77C6">
        <w:rPr>
          <w:rFonts w:cs="Arial"/>
          <w:szCs w:val="16"/>
        </w:rPr>
        <w:t xml:space="preserve"> </w:t>
      </w:r>
      <w:r w:rsidR="000022C8" w:rsidRPr="008F140B">
        <w:rPr>
          <w:rFonts w:cs="Arial"/>
          <w:szCs w:val="16"/>
        </w:rPr>
        <w:t>Work</w:t>
      </w:r>
      <w:r w:rsidRPr="0067261C">
        <w:rPr>
          <w:rFonts w:cs="Arial"/>
          <w:szCs w:val="16"/>
        </w:rPr>
        <w:t xml:space="preserve">ing Days.  Each report shall include information as to the percentage of the work completed by phase and trade; </w:t>
      </w:r>
      <w:r w:rsidR="00191953" w:rsidRPr="004F3F96">
        <w:rPr>
          <w:rFonts w:cs="Arial"/>
          <w:szCs w:val="16"/>
        </w:rPr>
        <w:t>along with labeled photographs</w:t>
      </w:r>
      <w:r w:rsidR="00191953">
        <w:rPr>
          <w:rFonts w:cs="Arial"/>
          <w:szCs w:val="16"/>
        </w:rPr>
        <w:t xml:space="preserve">, </w:t>
      </w:r>
      <w:r w:rsidRPr="0067261C">
        <w:rPr>
          <w:rFonts w:cs="Arial"/>
          <w:szCs w:val="16"/>
        </w:rPr>
        <w:t>a statement as to expected completion and occupancy dates; changes introduced into the work</w:t>
      </w:r>
      <w:r w:rsidR="002103E4" w:rsidRPr="009450A6">
        <w:rPr>
          <w:rFonts w:cs="Arial"/>
          <w:szCs w:val="16"/>
        </w:rPr>
        <w:t>; and general remarks on such items as material shortages, strikes, weather, etc</w:t>
      </w:r>
      <w:r w:rsidR="00571A59">
        <w:rPr>
          <w:rFonts w:cs="Arial"/>
          <w:szCs w:val="16"/>
        </w:rPr>
        <w:t>.</w:t>
      </w:r>
      <w:r w:rsidR="002103E4">
        <w:rPr>
          <w:rFonts w:cs="Arial"/>
          <w:szCs w:val="16"/>
        </w:rPr>
        <w:t>, that may affect timely completion</w:t>
      </w:r>
      <w:r w:rsidR="002103E4" w:rsidRPr="009450A6">
        <w:rPr>
          <w:rFonts w:cs="Arial"/>
          <w:szCs w:val="16"/>
        </w:rPr>
        <w:t xml:space="preserve">.  In addition, at the Government’s discretion, the Lessor shall conduct meetings every </w:t>
      </w:r>
      <w:r w:rsidR="002103E4" w:rsidRPr="00C05722">
        <w:rPr>
          <w:rFonts w:cs="Arial"/>
          <w:szCs w:val="16"/>
        </w:rPr>
        <w:t>two</w:t>
      </w:r>
      <w:r w:rsidR="002103E4">
        <w:rPr>
          <w:rFonts w:cs="Arial"/>
          <w:color w:val="FF0000"/>
          <w:szCs w:val="16"/>
        </w:rPr>
        <w:t xml:space="preserve"> </w:t>
      </w:r>
      <w:r w:rsidR="002103E4">
        <w:rPr>
          <w:rFonts w:cs="Arial"/>
          <w:szCs w:val="16"/>
        </w:rPr>
        <w:t>weeks</w:t>
      </w:r>
      <w:r w:rsidR="002103E4" w:rsidRPr="009450A6">
        <w:rPr>
          <w:rFonts w:cs="Arial"/>
          <w:szCs w:val="16"/>
        </w:rPr>
        <w:t xml:space="preserve"> to brief Government personnel and/or contractors regarding the progress of design and construction of the </w:t>
      </w:r>
      <w:r w:rsidR="00F412D3">
        <w:rPr>
          <w:rFonts w:cs="Arial"/>
          <w:szCs w:val="16"/>
        </w:rPr>
        <w:t>Space</w:t>
      </w:r>
      <w:r w:rsidR="002103E4" w:rsidRPr="009450A6">
        <w:rPr>
          <w:rFonts w:cs="Arial"/>
          <w:szCs w:val="16"/>
        </w:rPr>
        <w:t xml:space="preserve">.  </w:t>
      </w:r>
      <w:r w:rsidR="007403E9">
        <w:rPr>
          <w:rFonts w:cs="Arial"/>
          <w:szCs w:val="16"/>
        </w:rPr>
        <w:t xml:space="preserve">These meetings may be held in person or virtually, at the discretion of the Government. </w:t>
      </w:r>
      <w:r w:rsidR="001352F6">
        <w:rPr>
          <w:rFonts w:cs="Arial"/>
          <w:szCs w:val="16"/>
        </w:rPr>
        <w:t xml:space="preserve"> </w:t>
      </w:r>
      <w:r w:rsidR="002103E4" w:rsidRPr="009450A6">
        <w:rPr>
          <w:rFonts w:cs="Arial"/>
          <w:szCs w:val="16"/>
        </w:rPr>
        <w:t>The Lessor shall be responsible for taking and distributing minutes of these meetings.</w:t>
      </w:r>
    </w:p>
    <w:p w14:paraId="644CA49D" w14:textId="77777777" w:rsidR="00F85C98" w:rsidRPr="009450A6" w:rsidRDefault="00F85C98" w:rsidP="00B66582">
      <w:pPr>
        <w:pStyle w:val="BodyText"/>
        <w:tabs>
          <w:tab w:val="clear" w:pos="480"/>
          <w:tab w:val="left" w:pos="540"/>
        </w:tabs>
        <w:suppressAutoHyphens/>
        <w:ind w:left="0" w:firstLine="0"/>
        <w:contextualSpacing/>
        <w:rPr>
          <w:rFonts w:cs="Arial"/>
          <w:szCs w:val="16"/>
        </w:rPr>
      </w:pPr>
    </w:p>
    <w:p w14:paraId="6B53FC84" w14:textId="002AA1FB" w:rsidR="00F5193D" w:rsidRDefault="008631FC" w:rsidP="004C0C59">
      <w:pPr>
        <w:pStyle w:val="Heading2"/>
        <w:numPr>
          <w:ilvl w:val="1"/>
          <w:numId w:val="63"/>
        </w:numPr>
        <w:tabs>
          <w:tab w:val="clear" w:pos="480"/>
          <w:tab w:val="left" w:pos="540"/>
        </w:tabs>
      </w:pPr>
      <w:bookmarkStart w:id="8778" w:name="_Toc145683958"/>
      <w:r w:rsidRPr="00C235B7">
        <w:lastRenderedPageBreak/>
        <w:t>ACCESS BY THE GOVERNMENT PRIOR TO ACCEPTANCE (</w:t>
      </w:r>
      <w:r w:rsidR="00EF5910">
        <w:t>OCT 2022</w:t>
      </w:r>
      <w:r w:rsidRPr="00C235B7">
        <w:t>)</w:t>
      </w:r>
      <w:bookmarkEnd w:id="8778"/>
    </w:p>
    <w:p w14:paraId="100B39DC" w14:textId="77777777" w:rsidR="007D3021" w:rsidRDefault="007D3021" w:rsidP="00B66582">
      <w:pPr>
        <w:tabs>
          <w:tab w:val="clear" w:pos="480"/>
          <w:tab w:val="left" w:pos="540"/>
        </w:tabs>
        <w:suppressAutoHyphens/>
        <w:ind w:right="36"/>
        <w:contextualSpacing/>
        <w:rPr>
          <w:rFonts w:cs="Arial"/>
          <w:szCs w:val="16"/>
        </w:rPr>
      </w:pPr>
    </w:p>
    <w:p w14:paraId="19B76199" w14:textId="41D0D245" w:rsidR="002103E4" w:rsidRPr="009450A6" w:rsidRDefault="0067261C" w:rsidP="00857D20">
      <w:pPr>
        <w:pStyle w:val="BodyText1"/>
        <w:keepNext/>
        <w:suppressAutoHyphens/>
        <w:ind w:left="0" w:firstLine="0"/>
        <w:contextualSpacing/>
        <w:rPr>
          <w:rFonts w:cs="Arial"/>
          <w:szCs w:val="16"/>
        </w:rPr>
      </w:pPr>
      <w:r w:rsidRPr="0067261C">
        <w:rPr>
          <w:rFonts w:cs="Arial"/>
          <w:szCs w:val="16"/>
        </w:rPr>
        <w:t>The Government shall have the right to access any spac</w:t>
      </w:r>
      <w:r w:rsidR="00F951C0" w:rsidRPr="008F140B">
        <w:rPr>
          <w:rFonts w:cs="Arial"/>
          <w:szCs w:val="16"/>
        </w:rPr>
        <w:t xml:space="preserve">e within </w:t>
      </w:r>
      <w:r w:rsidR="002103E4" w:rsidRPr="008F140B">
        <w:rPr>
          <w:rFonts w:cs="Arial"/>
          <w:szCs w:val="16"/>
        </w:rPr>
        <w:t xml:space="preserve">the </w:t>
      </w:r>
      <w:r w:rsidRPr="0067261C">
        <w:rPr>
          <w:rFonts w:cs="Arial"/>
          <w:szCs w:val="16"/>
        </w:rPr>
        <w:t>Building during construction for the purposes of performing inspections</w:t>
      </w:r>
      <w:r w:rsidR="002103E4" w:rsidRPr="009450A6">
        <w:rPr>
          <w:rFonts w:cs="Arial"/>
          <w:szCs w:val="16"/>
        </w:rPr>
        <w:t xml:space="preserve"> or installing Government furnished equipment.  The Government shall coordinate the activity of Government contractors </w:t>
      </w:r>
      <w:r w:rsidR="00446986" w:rsidRPr="009450A6">
        <w:rPr>
          <w:rFonts w:cs="Arial"/>
          <w:szCs w:val="16"/>
        </w:rPr>
        <w:t xml:space="preserve">with the Lessor </w:t>
      </w:r>
      <w:r w:rsidR="002103E4" w:rsidRPr="009450A6">
        <w:rPr>
          <w:rFonts w:cs="Arial"/>
          <w:szCs w:val="16"/>
        </w:rPr>
        <w:t xml:space="preserve">to minimize conflicts with and disruption to other </w:t>
      </w:r>
      <w:r w:rsidR="00EF5910">
        <w:rPr>
          <w:rFonts w:cs="Arial"/>
          <w:szCs w:val="16"/>
        </w:rPr>
        <w:t>sub</w:t>
      </w:r>
      <w:r w:rsidR="002103E4" w:rsidRPr="009450A6">
        <w:rPr>
          <w:rFonts w:cs="Arial"/>
          <w:szCs w:val="16"/>
        </w:rPr>
        <w:t xml:space="preserve">contractors on site.  Access shall not be </w:t>
      </w:r>
      <w:r w:rsidR="002103E4">
        <w:rPr>
          <w:rFonts w:cs="Arial"/>
          <w:szCs w:val="16"/>
        </w:rPr>
        <w:t xml:space="preserve">unreasonably </w:t>
      </w:r>
      <w:r w:rsidR="002103E4" w:rsidRPr="009450A6">
        <w:rPr>
          <w:rFonts w:cs="Arial"/>
          <w:szCs w:val="16"/>
        </w:rPr>
        <w:t>denied to authorize</w:t>
      </w:r>
      <w:r w:rsidR="002103E4">
        <w:rPr>
          <w:rFonts w:cs="Arial"/>
          <w:szCs w:val="16"/>
        </w:rPr>
        <w:t>d</w:t>
      </w:r>
      <w:r w:rsidR="002103E4" w:rsidRPr="009450A6">
        <w:rPr>
          <w:rFonts w:cs="Arial"/>
          <w:szCs w:val="16"/>
        </w:rPr>
        <w:t xml:space="preserve"> Government officials including, but not limited to, Government contractors, subcontractors, or consultants acting on behalf of the Government </w:t>
      </w:r>
      <w:r w:rsidR="00AA1B8A">
        <w:rPr>
          <w:rFonts w:cs="Arial"/>
          <w:szCs w:val="16"/>
        </w:rPr>
        <w:t>on</w:t>
      </w:r>
      <w:r w:rsidR="002103E4" w:rsidRPr="009450A6">
        <w:rPr>
          <w:rFonts w:cs="Arial"/>
          <w:szCs w:val="16"/>
        </w:rPr>
        <w:t xml:space="preserve"> this project.</w:t>
      </w:r>
    </w:p>
    <w:p w14:paraId="2B27F8A9" w14:textId="77777777" w:rsidR="002103E4" w:rsidRDefault="002103E4" w:rsidP="00857D20">
      <w:pPr>
        <w:suppressAutoHyphens/>
        <w:contextualSpacing/>
        <w:rPr>
          <w:rFonts w:cs="Arial"/>
          <w:szCs w:val="16"/>
        </w:rPr>
      </w:pPr>
    </w:p>
    <w:p w14:paraId="377B2936" w14:textId="429C96B3" w:rsidR="00F5193D" w:rsidRDefault="008631FC" w:rsidP="004C0C59">
      <w:pPr>
        <w:pStyle w:val="Heading2"/>
        <w:numPr>
          <w:ilvl w:val="1"/>
          <w:numId w:val="63"/>
        </w:numPr>
        <w:tabs>
          <w:tab w:val="clear" w:pos="480"/>
          <w:tab w:val="left" w:pos="540"/>
        </w:tabs>
      </w:pPr>
      <w:bookmarkStart w:id="8779" w:name="_Toc363918298"/>
      <w:bookmarkStart w:id="8780" w:name="_Toc363920104"/>
      <w:bookmarkStart w:id="8781" w:name="_Toc363921909"/>
      <w:bookmarkStart w:id="8782" w:name="_Toc363923714"/>
      <w:bookmarkStart w:id="8783" w:name="_Toc363925518"/>
      <w:bookmarkStart w:id="8784" w:name="_Toc363927327"/>
      <w:bookmarkStart w:id="8785" w:name="_Toc363918299"/>
      <w:bookmarkStart w:id="8786" w:name="_Toc363920105"/>
      <w:bookmarkStart w:id="8787" w:name="_Toc363921910"/>
      <w:bookmarkStart w:id="8788" w:name="_Toc363923715"/>
      <w:bookmarkStart w:id="8789" w:name="_Toc363925519"/>
      <w:bookmarkStart w:id="8790" w:name="_Toc363927328"/>
      <w:bookmarkStart w:id="8791" w:name="_Toc363918300"/>
      <w:bookmarkStart w:id="8792" w:name="_Toc363920106"/>
      <w:bookmarkStart w:id="8793" w:name="_Toc363921911"/>
      <w:bookmarkStart w:id="8794" w:name="_Toc363923716"/>
      <w:bookmarkStart w:id="8795" w:name="_Toc363925520"/>
      <w:bookmarkStart w:id="8796" w:name="_Toc363927329"/>
      <w:bookmarkStart w:id="8797" w:name="_Toc363918301"/>
      <w:bookmarkStart w:id="8798" w:name="_Toc363920107"/>
      <w:bookmarkStart w:id="8799" w:name="_Toc363921912"/>
      <w:bookmarkStart w:id="8800" w:name="_Toc363923717"/>
      <w:bookmarkStart w:id="8801" w:name="_Toc363925521"/>
      <w:bookmarkStart w:id="8802" w:name="_Toc363927330"/>
      <w:bookmarkStart w:id="8803" w:name="_Toc363918302"/>
      <w:bookmarkStart w:id="8804" w:name="_Toc363920108"/>
      <w:bookmarkStart w:id="8805" w:name="_Toc363921913"/>
      <w:bookmarkStart w:id="8806" w:name="_Toc363923718"/>
      <w:bookmarkStart w:id="8807" w:name="_Toc363925522"/>
      <w:bookmarkStart w:id="8808" w:name="_Toc363927331"/>
      <w:bookmarkStart w:id="8809" w:name="_Toc145683959"/>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r w:rsidRPr="00C235B7">
        <w:t>CONSTRUCTION INSPECTIONS (</w:t>
      </w:r>
      <w:r w:rsidR="00191953">
        <w:t>OCT</w:t>
      </w:r>
      <w:r w:rsidR="00797A6E">
        <w:t xml:space="preserve"> </w:t>
      </w:r>
      <w:r w:rsidR="00191953">
        <w:t>2023</w:t>
      </w:r>
      <w:r w:rsidRPr="00C235B7">
        <w:t>)</w:t>
      </w:r>
      <w:bookmarkEnd w:id="8809"/>
    </w:p>
    <w:p w14:paraId="0AE8D0D7" w14:textId="77777777" w:rsidR="007D3021" w:rsidRDefault="007D3021" w:rsidP="00476C94">
      <w:pPr>
        <w:suppressAutoHyphens/>
        <w:ind w:right="36"/>
        <w:contextualSpacing/>
        <w:rPr>
          <w:rFonts w:cs="Arial"/>
          <w:szCs w:val="16"/>
        </w:rPr>
      </w:pPr>
    </w:p>
    <w:p w14:paraId="20A081E1" w14:textId="24A16945" w:rsidR="002103E4" w:rsidRPr="009450A6"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The LCO or the LCO's designated</w:t>
      </w:r>
      <w:r w:rsidR="002103E4" w:rsidRPr="008F140B">
        <w:rPr>
          <w:rFonts w:cs="Arial"/>
          <w:szCs w:val="16"/>
        </w:rPr>
        <w:t xml:space="preserve"> technical representative may periodically inspect construction work to review compliance with Lease requirements and approved</w:t>
      </w:r>
      <w:r w:rsidR="002103E4">
        <w:rPr>
          <w:rFonts w:cs="Arial"/>
          <w:szCs w:val="16"/>
        </w:rPr>
        <w:t xml:space="preserve"> DIDs</w:t>
      </w:r>
      <w:r w:rsidR="00BD1E8D">
        <w:rPr>
          <w:rFonts w:cs="Arial"/>
          <w:szCs w:val="16"/>
        </w:rPr>
        <w:t>, if applicable</w:t>
      </w:r>
      <w:r w:rsidR="002103E4" w:rsidRPr="009450A6">
        <w:rPr>
          <w:rFonts w:cs="Arial"/>
          <w:szCs w:val="16"/>
        </w:rPr>
        <w:t>.</w:t>
      </w:r>
    </w:p>
    <w:p w14:paraId="48A349F0"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B5854AE" w14:textId="6426457C"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B.</w:t>
      </w:r>
      <w:r w:rsidRPr="009450A6">
        <w:rPr>
          <w:rFonts w:cs="Arial"/>
          <w:szCs w:val="16"/>
        </w:rPr>
        <w:tab/>
        <w:t xml:space="preserve">Periodic reviews, witnessing of tests, and inspections by the Government </w:t>
      </w:r>
      <w:r>
        <w:rPr>
          <w:rFonts w:cs="Arial"/>
          <w:szCs w:val="16"/>
        </w:rPr>
        <w:t>shall not constitute</w:t>
      </w:r>
      <w:r w:rsidRPr="009450A6">
        <w:rPr>
          <w:rFonts w:cs="Arial"/>
          <w:szCs w:val="16"/>
        </w:rPr>
        <w:t xml:space="preserve"> approval of the Lessor's apparent progress toward meeting the Government's objectives but are intended to discover any information which the </w:t>
      </w:r>
      <w:r>
        <w:rPr>
          <w:rFonts w:cs="Arial"/>
          <w:szCs w:val="16"/>
        </w:rPr>
        <w:t>LCO</w:t>
      </w:r>
      <w:r w:rsidRPr="009450A6">
        <w:rPr>
          <w:rFonts w:cs="Arial"/>
          <w:szCs w:val="16"/>
        </w:rPr>
        <w:t xml:space="preserve"> may be able to call to the Lessor's attention to prevent costly misdirection of effort.  The</w:t>
      </w:r>
      <w:r>
        <w:rPr>
          <w:rFonts w:cs="Arial"/>
          <w:szCs w:val="16"/>
        </w:rPr>
        <w:t xml:space="preserve"> Lessor shall remain </w:t>
      </w:r>
      <w:r w:rsidRPr="009450A6">
        <w:rPr>
          <w:rFonts w:cs="Arial"/>
          <w:szCs w:val="16"/>
        </w:rPr>
        <w:t xml:space="preserve">responsible for designing, constructing, operating, and maintaining the </w:t>
      </w:r>
      <w:r w:rsidR="00D864E7">
        <w:rPr>
          <w:rFonts w:cs="Arial"/>
          <w:szCs w:val="16"/>
        </w:rPr>
        <w:t>Building</w:t>
      </w:r>
      <w:r w:rsidRPr="009450A6">
        <w:rPr>
          <w:rFonts w:cs="Arial"/>
          <w:szCs w:val="16"/>
        </w:rPr>
        <w:t xml:space="preserve"> in full accordance with the requirements of </w:t>
      </w:r>
      <w:r>
        <w:rPr>
          <w:rFonts w:cs="Arial"/>
          <w:szCs w:val="16"/>
        </w:rPr>
        <w:t>the Lease</w:t>
      </w:r>
      <w:r w:rsidRPr="009450A6">
        <w:rPr>
          <w:rFonts w:cs="Arial"/>
          <w:szCs w:val="16"/>
        </w:rPr>
        <w:t>.</w:t>
      </w:r>
      <w:r w:rsidR="00191953">
        <w:rPr>
          <w:rFonts w:cs="Arial"/>
          <w:szCs w:val="16"/>
        </w:rPr>
        <w:t xml:space="preserve">  </w:t>
      </w:r>
      <w:bookmarkStart w:id="8810" w:name="_Hlk133251308"/>
      <w:r w:rsidR="00191953">
        <w:rPr>
          <w:rFonts w:cs="Arial"/>
          <w:szCs w:val="16"/>
        </w:rPr>
        <w:t>At the discretion of the LCO, minutes from the progress meetings may satisfy the requirement for written progress reports.</w:t>
      </w:r>
      <w:bookmarkEnd w:id="8810"/>
    </w:p>
    <w:p w14:paraId="46B55E8B" w14:textId="77777777" w:rsidR="00F85C98" w:rsidRPr="009450A6" w:rsidRDefault="00F85C98" w:rsidP="00A272E7">
      <w:pPr>
        <w:suppressAutoHyphens/>
        <w:ind w:left="540" w:hanging="540"/>
        <w:contextualSpacing/>
        <w:rPr>
          <w:rFonts w:cs="Arial"/>
          <w:szCs w:val="16"/>
        </w:rPr>
      </w:pPr>
    </w:p>
    <w:p w14:paraId="36F8D157" w14:textId="77777777" w:rsidR="002103E4" w:rsidRPr="00B43314" w:rsidRDefault="00446986" w:rsidP="00A272E7">
      <w:pPr>
        <w:suppressAutoHyphens/>
        <w:ind w:left="540" w:hanging="540"/>
        <w:contextualSpacing/>
        <w:rPr>
          <w:rFonts w:cs="Arial"/>
          <w:caps/>
          <w:vanish/>
          <w:color w:val="0000FF"/>
          <w:szCs w:val="16"/>
        </w:rPr>
      </w:pPr>
      <w:r>
        <w:rPr>
          <w:rFonts w:cs="Arial"/>
          <w:b/>
          <w:caps/>
          <w:vanish/>
          <w:color w:val="0000FF"/>
          <w:szCs w:val="16"/>
        </w:rPr>
        <w:t>NOTE</w:t>
      </w:r>
      <w:r w:rsidR="002103E4" w:rsidRPr="00990374">
        <w:rPr>
          <w:rFonts w:cs="Arial"/>
          <w:b/>
          <w:caps/>
          <w:vanish/>
          <w:color w:val="0000FF"/>
          <w:szCs w:val="16"/>
        </w:rPr>
        <w:t>:</w:t>
      </w:r>
      <w:r w:rsidR="002103E4">
        <w:rPr>
          <w:rFonts w:cs="Arial"/>
          <w:caps/>
          <w:vanish/>
          <w:color w:val="0000FF"/>
          <w:szCs w:val="16"/>
        </w:rPr>
        <w:t xml:space="preserve"> </w:t>
      </w:r>
      <w:r w:rsidR="002103E4" w:rsidRPr="00990374">
        <w:rPr>
          <w:rFonts w:cs="Arial"/>
          <w:caps/>
          <w:vanish/>
          <w:color w:val="0000FF"/>
          <w:szCs w:val="16"/>
        </w:rPr>
        <w:t>If local jurisdiction requires systems furniture installation prior to the final C of O, a temporary c of o may be acceptable</w:t>
      </w:r>
      <w:r w:rsidR="002103E4" w:rsidRPr="00B43314">
        <w:rPr>
          <w:rFonts w:cs="Arial"/>
          <w:caps/>
          <w:vanish/>
          <w:color w:val="0000FF"/>
          <w:szCs w:val="16"/>
        </w:rPr>
        <w:t>.</w:t>
      </w:r>
      <w:r w:rsidR="006E335A">
        <w:rPr>
          <w:rFonts w:cs="Arial"/>
          <w:caps/>
          <w:vanish/>
          <w:color w:val="0000FF"/>
          <w:szCs w:val="16"/>
        </w:rPr>
        <w:t xml:space="preserve">  Leasing specialist must identify in the lease any building deficiencies identified in the gsa form 13000 that must be corrected or completed prior to acceptance of the space.</w:t>
      </w:r>
    </w:p>
    <w:p w14:paraId="0283BE17" w14:textId="233258FC" w:rsidR="00F5193D" w:rsidRDefault="008631FC" w:rsidP="00A272E7">
      <w:pPr>
        <w:pStyle w:val="Heading2"/>
        <w:numPr>
          <w:ilvl w:val="1"/>
          <w:numId w:val="63"/>
        </w:numPr>
        <w:tabs>
          <w:tab w:val="clear" w:pos="480"/>
          <w:tab w:val="left" w:pos="540"/>
        </w:tabs>
        <w:ind w:left="540" w:hanging="540"/>
      </w:pPr>
      <w:bookmarkStart w:id="8811" w:name="_Toc145683960"/>
      <w:r w:rsidRPr="00C235B7">
        <w:t>ACCEPTANCE OF SPACE AND CERTIFICATE OF OCCUPANCY</w:t>
      </w:r>
      <w:r w:rsidRPr="005C5E81">
        <w:t xml:space="preserve"> </w:t>
      </w:r>
      <w:r w:rsidRPr="00476C94">
        <w:rPr>
          <w:caps/>
        </w:rPr>
        <w:t>(</w:t>
      </w:r>
      <w:r w:rsidR="00EC52C0">
        <w:rPr>
          <w:caps/>
        </w:rPr>
        <w:t>Oct 2021</w:t>
      </w:r>
      <w:r w:rsidRPr="00476C94">
        <w:rPr>
          <w:caps/>
        </w:rPr>
        <w:t>)</w:t>
      </w:r>
      <w:bookmarkEnd w:id="8811"/>
    </w:p>
    <w:p w14:paraId="132036C6" w14:textId="77777777" w:rsidR="007D3021" w:rsidRDefault="007D3021" w:rsidP="00A272E7">
      <w:pPr>
        <w:suppressAutoHyphens/>
        <w:ind w:left="540" w:right="36" w:hanging="540"/>
        <w:contextualSpacing/>
        <w:rPr>
          <w:rFonts w:cs="Arial"/>
          <w:szCs w:val="16"/>
        </w:rPr>
      </w:pPr>
    </w:p>
    <w:p w14:paraId="55E2092C" w14:textId="549B0F57" w:rsidR="002103E4" w:rsidRDefault="0067261C"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A.</w:t>
      </w:r>
      <w:r w:rsidRPr="0067261C">
        <w:rPr>
          <w:rFonts w:cs="Arial"/>
          <w:szCs w:val="16"/>
        </w:rPr>
        <w:tab/>
        <w:t xml:space="preserve">Ten </w:t>
      </w:r>
      <w:r w:rsidR="005C5E81">
        <w:rPr>
          <w:rFonts w:cs="Arial"/>
          <w:szCs w:val="16"/>
        </w:rPr>
        <w:t xml:space="preserve">(10) </w:t>
      </w:r>
      <w:r w:rsidRPr="0067261C">
        <w:rPr>
          <w:rFonts w:cs="Arial"/>
          <w:szCs w:val="16"/>
        </w:rPr>
        <w:t>Working Days prior to the completion of the Sp</w:t>
      </w:r>
      <w:r w:rsidR="002103E4" w:rsidRPr="008F140B">
        <w:rPr>
          <w:rFonts w:cs="Arial"/>
          <w:szCs w:val="16"/>
        </w:rPr>
        <w:t>ace, the Lessor shall issue written notice to the Government to schedule the inspection of the Space for acceptance.  The</w:t>
      </w:r>
      <w:r w:rsidR="002103E4" w:rsidRPr="001717F5">
        <w:rPr>
          <w:rFonts w:cs="Arial"/>
          <w:szCs w:val="16"/>
        </w:rPr>
        <w:t xml:space="preserve"> Government shall accept the </w:t>
      </w:r>
      <w:r w:rsidR="002103E4">
        <w:rPr>
          <w:rFonts w:cs="Arial"/>
          <w:szCs w:val="16"/>
        </w:rPr>
        <w:t>Space</w:t>
      </w:r>
      <w:r w:rsidR="002103E4" w:rsidRPr="001717F5">
        <w:rPr>
          <w:rFonts w:cs="Arial"/>
          <w:szCs w:val="16"/>
        </w:rPr>
        <w:t xml:space="preserve"> only if the construction of </w:t>
      </w:r>
      <w:r w:rsidR="002B0140">
        <w:rPr>
          <w:rFonts w:cs="Arial"/>
          <w:szCs w:val="16"/>
        </w:rPr>
        <w:t>B</w:t>
      </w:r>
      <w:r w:rsidR="002103E4" w:rsidRPr="001717F5">
        <w:rPr>
          <w:rFonts w:cs="Arial"/>
          <w:szCs w:val="16"/>
        </w:rPr>
        <w:t xml:space="preserve">uilding shell and TIs conforming to this Lease and the approved </w:t>
      </w:r>
      <w:r w:rsidR="002103E4">
        <w:rPr>
          <w:rFonts w:cs="Arial"/>
          <w:szCs w:val="16"/>
        </w:rPr>
        <w:t>DIDs</w:t>
      </w:r>
      <w:r w:rsidR="00BD1E8D">
        <w:rPr>
          <w:rFonts w:cs="Arial"/>
          <w:szCs w:val="16"/>
        </w:rPr>
        <w:t>, if applicable,</w:t>
      </w:r>
      <w:r w:rsidR="002103E4">
        <w:rPr>
          <w:rFonts w:cs="Arial"/>
          <w:szCs w:val="16"/>
        </w:rPr>
        <w:t xml:space="preserve"> is substantially complete, a Certificate of Occupancy (C of O) has been issued as set forth below, and the </w:t>
      </w:r>
      <w:r w:rsidR="002B0140">
        <w:rPr>
          <w:rFonts w:cs="Arial"/>
          <w:szCs w:val="16"/>
        </w:rPr>
        <w:t>B</w:t>
      </w:r>
      <w:r w:rsidR="002103E4">
        <w:rPr>
          <w:rFonts w:cs="Arial"/>
          <w:szCs w:val="16"/>
        </w:rPr>
        <w:t xml:space="preserve">uilding improvements necessary </w:t>
      </w:r>
      <w:r w:rsidR="00577C99">
        <w:rPr>
          <w:rFonts w:cs="Arial"/>
          <w:szCs w:val="16"/>
        </w:rPr>
        <w:t>for acceptance</w:t>
      </w:r>
      <w:r w:rsidR="002103E4">
        <w:rPr>
          <w:rFonts w:cs="Arial"/>
          <w:szCs w:val="16"/>
        </w:rPr>
        <w:t xml:space="preserve"> as described in the </w:t>
      </w:r>
      <w:r w:rsidR="002A3D54">
        <w:rPr>
          <w:rFonts w:cs="Arial"/>
          <w:szCs w:val="16"/>
        </w:rPr>
        <w:t>paragraph</w:t>
      </w:r>
      <w:r w:rsidR="002103E4">
        <w:rPr>
          <w:rFonts w:cs="Arial"/>
          <w:szCs w:val="16"/>
        </w:rPr>
        <w:t xml:space="preserve"> “Building Improvements” are completed.</w:t>
      </w:r>
    </w:p>
    <w:p w14:paraId="5B86B327" w14:textId="77777777" w:rsidR="002103E4"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993B4A9"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r>
      <w:r w:rsidRPr="001717F5">
        <w:rPr>
          <w:rFonts w:cs="Arial"/>
          <w:szCs w:val="16"/>
        </w:rPr>
        <w:t xml:space="preserve">The </w:t>
      </w:r>
      <w:r>
        <w:rPr>
          <w:rFonts w:cs="Arial"/>
          <w:szCs w:val="16"/>
        </w:rPr>
        <w:t>Space</w:t>
      </w:r>
      <w:r w:rsidRPr="001717F5">
        <w:rPr>
          <w:rFonts w:cs="Arial"/>
          <w:szCs w:val="16"/>
        </w:rPr>
        <w:t xml:space="preserve"> shall be considered substantially complete </w:t>
      </w:r>
      <w:r>
        <w:rPr>
          <w:rFonts w:cs="Arial"/>
          <w:szCs w:val="16"/>
        </w:rPr>
        <w:t xml:space="preserve">only </w:t>
      </w:r>
      <w:r w:rsidRPr="001717F5">
        <w:rPr>
          <w:rFonts w:cs="Arial"/>
          <w:szCs w:val="16"/>
        </w:rPr>
        <w:t xml:space="preserve">if the </w:t>
      </w:r>
      <w:r>
        <w:rPr>
          <w:rFonts w:cs="Arial"/>
          <w:szCs w:val="16"/>
        </w:rPr>
        <w:t>Space</w:t>
      </w:r>
      <w:r w:rsidRPr="001717F5">
        <w:rPr>
          <w:rFonts w:cs="Arial"/>
          <w:szCs w:val="16"/>
        </w:rPr>
        <w:t xml:space="preserve"> may be used for its intended purpose</w:t>
      </w:r>
      <w:r>
        <w:rPr>
          <w:rFonts w:cs="Arial"/>
          <w:szCs w:val="16"/>
        </w:rPr>
        <w:t>,</w:t>
      </w:r>
      <w:r w:rsidRPr="001717F5">
        <w:rPr>
          <w:rFonts w:cs="Arial"/>
          <w:szCs w:val="16"/>
        </w:rPr>
        <w:t xml:space="preserve"> and completion of remaining work will not interfere unreasonably with the Government's enjoyment of the </w:t>
      </w:r>
      <w:r>
        <w:rPr>
          <w:rFonts w:cs="Arial"/>
          <w:szCs w:val="16"/>
        </w:rPr>
        <w:t>Space</w:t>
      </w:r>
      <w:r w:rsidRPr="001717F5">
        <w:rPr>
          <w:rFonts w:cs="Arial"/>
          <w:szCs w:val="16"/>
        </w:rPr>
        <w:t xml:space="preserve">.  </w:t>
      </w:r>
      <w:r w:rsidRPr="008B17FC">
        <w:rPr>
          <w:rFonts w:cs="Arial"/>
          <w:szCs w:val="16"/>
        </w:rPr>
        <w:t>Acceptance shall be final and binding upon the Government with respect to conformance of the completed TIs to the approved DIDs, with the exception of</w:t>
      </w:r>
      <w:r>
        <w:rPr>
          <w:rFonts w:cs="Arial"/>
          <w:szCs w:val="16"/>
        </w:rPr>
        <w:t xml:space="preserve"> items identified on a</w:t>
      </w:r>
      <w:r w:rsidRPr="008B17FC">
        <w:rPr>
          <w:rFonts w:cs="Arial"/>
          <w:szCs w:val="16"/>
        </w:rPr>
        <w:t xml:space="preserve"> </w:t>
      </w:r>
      <w:r>
        <w:rPr>
          <w:rFonts w:cs="Arial"/>
          <w:szCs w:val="16"/>
        </w:rPr>
        <w:t>punch</w:t>
      </w:r>
      <w:r w:rsidR="0062508D">
        <w:rPr>
          <w:rFonts w:cs="Arial"/>
          <w:szCs w:val="16"/>
        </w:rPr>
        <w:t xml:space="preserve"> </w:t>
      </w:r>
      <w:r>
        <w:rPr>
          <w:rFonts w:cs="Arial"/>
          <w:szCs w:val="16"/>
        </w:rPr>
        <w:t>list generated as a result of the inspection, concealed conditions, latent defects, or fraud</w:t>
      </w:r>
      <w:r w:rsidRPr="008B17FC">
        <w:rPr>
          <w:rFonts w:cs="Arial"/>
          <w:szCs w:val="16"/>
        </w:rPr>
        <w:t>, but shall not relieve the Lessor of any other Lease requirements.</w:t>
      </w:r>
    </w:p>
    <w:p w14:paraId="12869AE7" w14:textId="77777777" w:rsidR="002103E4" w:rsidRPr="009450A6" w:rsidRDefault="002103E4" w:rsidP="00A272E7">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50F14BC9" w14:textId="77777777" w:rsidR="002103E4" w:rsidRDefault="002103E4" w:rsidP="00A272E7">
      <w:pPr>
        <w:pStyle w:val="NoSpacing"/>
        <w:tabs>
          <w:tab w:val="clear" w:pos="576"/>
          <w:tab w:val="left" w:pos="540"/>
          <w:tab w:val="left" w:pos="640"/>
        </w:tabs>
        <w:ind w:left="540" w:hanging="540"/>
      </w:pPr>
      <w:r>
        <w:rPr>
          <w:rFonts w:cs="Arial"/>
          <w:szCs w:val="16"/>
        </w:rPr>
        <w:t>C</w:t>
      </w:r>
      <w:r w:rsidRPr="001A6F39">
        <w:rPr>
          <w:rFonts w:cs="Arial"/>
          <w:szCs w:val="16"/>
        </w:rPr>
        <w:t>.</w:t>
      </w:r>
      <w:r w:rsidRPr="001A6F39">
        <w:rPr>
          <w:rFonts w:cs="Arial"/>
          <w:szCs w:val="16"/>
        </w:rPr>
        <w:tab/>
      </w:r>
      <w:r w:rsidR="004D12B6" w:rsidRPr="00787B19">
        <w:rPr>
          <w:rFonts w:cs="Arial"/>
          <w:szCs w:val="24"/>
        </w:rPr>
        <w:t xml:space="preserve">The Lessor shall provide a valid C of O, issued by the local jurisdiction, for the intended use of the Government.  </w:t>
      </w:r>
      <w:r w:rsidR="004D12B6" w:rsidRPr="008C3271">
        <w:rPr>
          <w:rFonts w:cs="Arial"/>
          <w:szCs w:val="24"/>
        </w:rPr>
        <w:t xml:space="preserve">If the local jurisdiction does not issue C of O’s or if the C of O is not available, the Lessor may satisfy this condition by providing a report </w:t>
      </w:r>
      <w:r w:rsidR="004D12B6">
        <w:rPr>
          <w:rFonts w:cs="Arial"/>
          <w:szCs w:val="24"/>
        </w:rPr>
        <w:t xml:space="preserve">prepared by </w:t>
      </w:r>
      <w:r w:rsidR="004D12B6" w:rsidRPr="00787B19">
        <w:rPr>
          <w:rFonts w:cs="Arial"/>
          <w:szCs w:val="24"/>
        </w:rPr>
        <w:t xml:space="preserve">a licensed fire protection engineer </w:t>
      </w:r>
      <w:r w:rsidR="004D12B6">
        <w:rPr>
          <w:rFonts w:cs="Arial"/>
          <w:szCs w:val="24"/>
        </w:rPr>
        <w:t xml:space="preserve">that indicates </w:t>
      </w:r>
      <w:r w:rsidR="004D12B6" w:rsidRPr="00787B19">
        <w:rPr>
          <w:rFonts w:cs="Arial"/>
          <w:szCs w:val="24"/>
        </w:rPr>
        <w:t xml:space="preserve">the Space and Building are compliant with all </w:t>
      </w:r>
      <w:r w:rsidR="004D12B6">
        <w:rPr>
          <w:rFonts w:cs="Arial"/>
          <w:szCs w:val="24"/>
        </w:rPr>
        <w:t xml:space="preserve">applicable local codes and ordinances and all </w:t>
      </w:r>
      <w:r w:rsidR="004D12B6" w:rsidRPr="00787B19">
        <w:rPr>
          <w:rFonts w:cs="Arial"/>
          <w:szCs w:val="24"/>
        </w:rPr>
        <w:t>fire protection and life safety-rel</w:t>
      </w:r>
      <w:r w:rsidR="004D12B6">
        <w:rPr>
          <w:rFonts w:cs="Arial"/>
          <w:szCs w:val="24"/>
        </w:rPr>
        <w:t>ated requirements of this Lease</w:t>
      </w:r>
      <w:r w:rsidRPr="00D94B0C">
        <w:t>.</w:t>
      </w:r>
    </w:p>
    <w:p w14:paraId="53F53CE1" w14:textId="77777777" w:rsidR="00EE6C5D" w:rsidRDefault="00EE6C5D" w:rsidP="00A272E7">
      <w:pPr>
        <w:pStyle w:val="NoSpacing"/>
        <w:tabs>
          <w:tab w:val="clear" w:pos="576"/>
          <w:tab w:val="left" w:pos="540"/>
          <w:tab w:val="left" w:pos="640"/>
        </w:tabs>
        <w:ind w:left="540" w:hanging="540"/>
      </w:pPr>
    </w:p>
    <w:p w14:paraId="4943C2A6" w14:textId="5A8BE8FD" w:rsidR="00EC52C0" w:rsidRPr="005838A7" w:rsidRDefault="005838A7" w:rsidP="00A272E7">
      <w:pPr>
        <w:pStyle w:val="NoSpacing"/>
        <w:tabs>
          <w:tab w:val="clear" w:pos="576"/>
          <w:tab w:val="clear" w:pos="864"/>
          <w:tab w:val="left" w:pos="540"/>
        </w:tabs>
        <w:ind w:left="540" w:hanging="540"/>
        <w:rPr>
          <w:rFonts w:cs="Arial"/>
          <w:szCs w:val="16"/>
        </w:rPr>
      </w:pPr>
      <w:r>
        <w:rPr>
          <w:rFonts w:cs="Arial"/>
          <w:szCs w:val="16"/>
        </w:rPr>
        <w:t>D.</w:t>
      </w:r>
      <w:r>
        <w:rPr>
          <w:rFonts w:cs="Arial"/>
          <w:szCs w:val="16"/>
        </w:rPr>
        <w:tab/>
      </w:r>
      <w:r w:rsidR="00EE6C5D" w:rsidRPr="005838A7">
        <w:rPr>
          <w:rFonts w:cs="Arial"/>
          <w:szCs w:val="16"/>
        </w:rPr>
        <w:t xml:space="preserve">The Government will not be required to accept space </w:t>
      </w:r>
      <w:r w:rsidR="00E7335E" w:rsidRPr="005838A7">
        <w:rPr>
          <w:rFonts w:cs="Arial"/>
          <w:szCs w:val="16"/>
        </w:rPr>
        <w:t>p</w:t>
      </w:r>
      <w:r w:rsidR="00EE6C5D" w:rsidRPr="005838A7">
        <w:rPr>
          <w:rFonts w:cs="Arial"/>
          <w:szCs w:val="16"/>
        </w:rPr>
        <w:t>rior to the schedule outlined in this Lease.</w:t>
      </w:r>
    </w:p>
    <w:p w14:paraId="7D3C6C0E" w14:textId="77777777" w:rsidR="00EC52C0" w:rsidRPr="005838A7" w:rsidRDefault="00EC52C0" w:rsidP="00A272E7">
      <w:pPr>
        <w:pStyle w:val="NoSpacing"/>
        <w:tabs>
          <w:tab w:val="clear" w:pos="576"/>
          <w:tab w:val="left" w:pos="540"/>
          <w:tab w:val="left" w:pos="640"/>
        </w:tabs>
        <w:ind w:left="540" w:hanging="540"/>
        <w:rPr>
          <w:rFonts w:cs="Arial"/>
          <w:szCs w:val="16"/>
        </w:rPr>
      </w:pPr>
    </w:p>
    <w:p w14:paraId="0965FCC7" w14:textId="2C3E3548" w:rsidR="009C4509" w:rsidRDefault="005838A7" w:rsidP="00A272E7">
      <w:pPr>
        <w:pStyle w:val="NoSpacing"/>
        <w:tabs>
          <w:tab w:val="clear" w:pos="576"/>
          <w:tab w:val="left" w:pos="540"/>
        </w:tabs>
        <w:ind w:left="540" w:hanging="540"/>
      </w:pPr>
      <w:r>
        <w:t>E.</w:t>
      </w:r>
      <w:r>
        <w:tab/>
      </w:r>
      <w:bookmarkStart w:id="8812" w:name="_Hlk77581344"/>
      <w:bookmarkStart w:id="8813" w:name="_Hlk76732418"/>
      <w:r w:rsidR="00EC52C0">
        <w:t>If applicable, upon acceptance of the Space, the Government will issue lump sum payment to the Lessor after substantial completion, in accordance with invoicing procedures outlined under any lease amendment(s) authorizing such lump sum payment.  The Government shall not issue this payment in increments or as partial payments</w:t>
      </w:r>
      <w:bookmarkEnd w:id="8812"/>
      <w:r w:rsidR="00EC52C0">
        <w:t>.</w:t>
      </w:r>
      <w:bookmarkEnd w:id="8813"/>
    </w:p>
    <w:p w14:paraId="212C8B49" w14:textId="77777777" w:rsidR="00F85C98" w:rsidRPr="009450A6" w:rsidRDefault="00F85C98" w:rsidP="00BF35D7">
      <w:pPr>
        <w:pStyle w:val="BodyText2a"/>
        <w:tabs>
          <w:tab w:val="clear" w:pos="1152"/>
        </w:tabs>
        <w:suppressAutoHyphens/>
        <w:ind w:left="0" w:firstLine="0"/>
        <w:contextualSpacing/>
        <w:rPr>
          <w:rFonts w:cs="Arial"/>
          <w:szCs w:val="16"/>
        </w:rPr>
      </w:pPr>
    </w:p>
    <w:p w14:paraId="44E8307C" w14:textId="6FA029F2" w:rsidR="00F5193D" w:rsidRDefault="008631FC" w:rsidP="004C0C59">
      <w:pPr>
        <w:pStyle w:val="Heading2"/>
        <w:numPr>
          <w:ilvl w:val="1"/>
          <w:numId w:val="63"/>
        </w:numPr>
        <w:tabs>
          <w:tab w:val="clear" w:pos="480"/>
          <w:tab w:val="left" w:pos="540"/>
        </w:tabs>
      </w:pPr>
      <w:bookmarkStart w:id="8814" w:name="_Toc145683961"/>
      <w:r w:rsidRPr="00C235B7">
        <w:t>LEASE TERM COMMENCEMENT DATE AND RENT RECONCILIATION (</w:t>
      </w:r>
      <w:r w:rsidR="009C4509">
        <w:t>OCT 2021</w:t>
      </w:r>
      <w:r w:rsidRPr="00C235B7">
        <w:t>)</w:t>
      </w:r>
      <w:bookmarkEnd w:id="8814"/>
    </w:p>
    <w:p w14:paraId="1A98E209" w14:textId="77777777" w:rsidR="007D3021" w:rsidRDefault="007D3021" w:rsidP="00476C94">
      <w:pPr>
        <w:suppressAutoHyphens/>
        <w:ind w:right="36"/>
        <w:contextualSpacing/>
        <w:rPr>
          <w:rFonts w:cs="Arial"/>
          <w:szCs w:val="16"/>
        </w:rPr>
      </w:pPr>
    </w:p>
    <w:p w14:paraId="66538383" w14:textId="6E760BD1" w:rsidR="002103E4" w:rsidRDefault="0067261C" w:rsidP="00561B4B">
      <w:pPr>
        <w:suppressAutoHyphens/>
        <w:contextualSpacing/>
        <w:rPr>
          <w:rFonts w:cs="Arial"/>
          <w:szCs w:val="16"/>
        </w:rPr>
      </w:pPr>
      <w:r w:rsidRPr="0067261C">
        <w:rPr>
          <w:rFonts w:cs="Arial"/>
          <w:szCs w:val="16"/>
        </w:rPr>
        <w:t xml:space="preserve">At acceptance, the Space shall be measured in accordance with </w:t>
      </w:r>
      <w:r w:rsidR="002103E4" w:rsidRPr="008F140B">
        <w:rPr>
          <w:rFonts w:cs="Arial"/>
          <w:szCs w:val="16"/>
        </w:rPr>
        <w:t xml:space="preserve">the standards set forth in this Lease to determine the total </w:t>
      </w:r>
      <w:r w:rsidR="00750557" w:rsidRPr="008F140B">
        <w:rPr>
          <w:rFonts w:cs="Arial"/>
          <w:szCs w:val="16"/>
        </w:rPr>
        <w:t>A</w:t>
      </w:r>
      <w:r w:rsidRPr="0067261C">
        <w:rPr>
          <w:rFonts w:cs="Arial"/>
          <w:szCs w:val="16"/>
        </w:rPr>
        <w:t>BOA SF in the Space.  The rent</w:t>
      </w:r>
      <w:r w:rsidR="002103E4">
        <w:rPr>
          <w:rFonts w:cs="Arial"/>
          <w:szCs w:val="16"/>
        </w:rPr>
        <w:t xml:space="preserve"> for the </w:t>
      </w:r>
      <w:r w:rsidR="0072575F">
        <w:rPr>
          <w:rFonts w:cs="Arial"/>
          <w:szCs w:val="16"/>
        </w:rPr>
        <w:t>S</w:t>
      </w:r>
      <w:r w:rsidR="002103E4">
        <w:rPr>
          <w:rFonts w:cs="Arial"/>
          <w:szCs w:val="16"/>
        </w:rPr>
        <w:t xml:space="preserve">pace will be adjusted based upon the measured </w:t>
      </w:r>
      <w:r w:rsidR="004E29FF">
        <w:rPr>
          <w:rFonts w:cs="Arial"/>
          <w:szCs w:val="16"/>
        </w:rPr>
        <w:t>A</w:t>
      </w:r>
      <w:r w:rsidR="00750557">
        <w:rPr>
          <w:rFonts w:cs="Arial"/>
          <w:szCs w:val="16"/>
        </w:rPr>
        <w:t>BOA</w:t>
      </w:r>
      <w:r w:rsidR="002103E4">
        <w:rPr>
          <w:rFonts w:cs="Arial"/>
          <w:szCs w:val="16"/>
        </w:rPr>
        <w:t xml:space="preserve"> square footage </w:t>
      </w:r>
      <w:r w:rsidR="00446986">
        <w:rPr>
          <w:rFonts w:cs="Arial"/>
          <w:szCs w:val="16"/>
        </w:rPr>
        <w:t xml:space="preserve">as outlined </w:t>
      </w:r>
      <w:r w:rsidR="002B0140">
        <w:rPr>
          <w:rFonts w:cs="Arial"/>
          <w:szCs w:val="16"/>
        </w:rPr>
        <w:t>under</w:t>
      </w:r>
      <w:r w:rsidR="00446986">
        <w:rPr>
          <w:rFonts w:cs="Arial"/>
          <w:szCs w:val="16"/>
        </w:rPr>
        <w:t xml:space="preserve"> the Payment clause of the General Clauses</w:t>
      </w:r>
      <w:r w:rsidR="002103E4" w:rsidRPr="009450A6">
        <w:rPr>
          <w:rFonts w:cs="Arial"/>
          <w:szCs w:val="16"/>
        </w:rPr>
        <w:t xml:space="preserve">.  At acceptance, the Lease term shall commence.  The </w:t>
      </w:r>
      <w:r w:rsidR="00280D76">
        <w:rPr>
          <w:rFonts w:cs="Arial"/>
          <w:szCs w:val="16"/>
        </w:rPr>
        <w:t>L</w:t>
      </w:r>
      <w:r w:rsidR="002103E4" w:rsidRPr="009450A6">
        <w:rPr>
          <w:rFonts w:cs="Arial"/>
          <w:szCs w:val="16"/>
        </w:rPr>
        <w:t xml:space="preserve">ease </w:t>
      </w:r>
      <w:r w:rsidR="00280D76">
        <w:rPr>
          <w:rFonts w:cs="Arial"/>
          <w:szCs w:val="16"/>
        </w:rPr>
        <w:t>T</w:t>
      </w:r>
      <w:r w:rsidR="002103E4" w:rsidRPr="009450A6">
        <w:rPr>
          <w:rFonts w:cs="Arial"/>
          <w:szCs w:val="16"/>
        </w:rPr>
        <w:t xml:space="preserve">erm </w:t>
      </w:r>
      <w:r w:rsidR="00280D76">
        <w:rPr>
          <w:rFonts w:cs="Arial"/>
          <w:szCs w:val="16"/>
        </w:rPr>
        <w:t>C</w:t>
      </w:r>
      <w:r w:rsidR="002103E4" w:rsidRPr="009450A6">
        <w:rPr>
          <w:rFonts w:cs="Arial"/>
          <w:szCs w:val="16"/>
        </w:rPr>
        <w:t xml:space="preserve">ommencement </w:t>
      </w:r>
      <w:r w:rsidR="00280D76">
        <w:rPr>
          <w:rFonts w:cs="Arial"/>
          <w:szCs w:val="16"/>
        </w:rPr>
        <w:t>D</w:t>
      </w:r>
      <w:r w:rsidR="002103E4" w:rsidRPr="009450A6">
        <w:rPr>
          <w:rFonts w:cs="Arial"/>
          <w:szCs w:val="16"/>
        </w:rPr>
        <w:t xml:space="preserve">ate, final measurement of the </w:t>
      </w:r>
      <w:r w:rsidR="009C4509">
        <w:rPr>
          <w:rFonts w:cs="Arial"/>
          <w:szCs w:val="16"/>
        </w:rPr>
        <w:t>Space</w:t>
      </w:r>
      <w:r w:rsidR="002103E4" w:rsidRPr="009450A6">
        <w:rPr>
          <w:rFonts w:cs="Arial"/>
          <w:szCs w:val="16"/>
        </w:rPr>
        <w:t xml:space="preserve">, </w:t>
      </w:r>
      <w:r w:rsidR="002103E4">
        <w:rPr>
          <w:rFonts w:cs="Arial"/>
          <w:szCs w:val="16"/>
        </w:rPr>
        <w:t>reconciliation</w:t>
      </w:r>
      <w:r w:rsidR="002103E4" w:rsidRPr="009450A6">
        <w:rPr>
          <w:rFonts w:cs="Arial"/>
          <w:szCs w:val="16"/>
        </w:rPr>
        <w:t xml:space="preserve"> of the annual rent, and amount of </w:t>
      </w:r>
      <w:r w:rsidR="00280D76">
        <w:rPr>
          <w:rFonts w:cs="Arial"/>
          <w:szCs w:val="16"/>
        </w:rPr>
        <w:t>C</w:t>
      </w:r>
      <w:r w:rsidR="002103E4" w:rsidRPr="009450A6">
        <w:rPr>
          <w:rFonts w:cs="Arial"/>
          <w:szCs w:val="16"/>
        </w:rPr>
        <w:t xml:space="preserve">ommission </w:t>
      </w:r>
      <w:r w:rsidR="00280D76">
        <w:rPr>
          <w:rFonts w:cs="Arial"/>
          <w:szCs w:val="16"/>
        </w:rPr>
        <w:t>C</w:t>
      </w:r>
      <w:r w:rsidR="002103E4" w:rsidRPr="009450A6">
        <w:rPr>
          <w:rFonts w:cs="Arial"/>
          <w:szCs w:val="16"/>
        </w:rPr>
        <w:t xml:space="preserve">redit, if any, shall be memorialized by </w:t>
      </w:r>
      <w:r w:rsidR="003D35D5">
        <w:rPr>
          <w:rFonts w:cs="Arial"/>
          <w:szCs w:val="16"/>
        </w:rPr>
        <w:t>L</w:t>
      </w:r>
      <w:r w:rsidR="002103E4" w:rsidRPr="009450A6">
        <w:rPr>
          <w:rFonts w:cs="Arial"/>
          <w:szCs w:val="16"/>
        </w:rPr>
        <w:t xml:space="preserve">ease </w:t>
      </w:r>
      <w:r w:rsidR="003D35D5">
        <w:rPr>
          <w:rFonts w:cs="Arial"/>
          <w:szCs w:val="16"/>
        </w:rPr>
        <w:t>A</w:t>
      </w:r>
      <w:r w:rsidR="002103E4" w:rsidRPr="009450A6">
        <w:rPr>
          <w:rFonts w:cs="Arial"/>
          <w:szCs w:val="16"/>
        </w:rPr>
        <w:t>mendment.</w:t>
      </w:r>
    </w:p>
    <w:p w14:paraId="17DADC04" w14:textId="3BEC2A09" w:rsidR="009C4509" w:rsidRDefault="009C4509" w:rsidP="000E722A">
      <w:pPr>
        <w:pStyle w:val="Header"/>
        <w:tabs>
          <w:tab w:val="clear" w:pos="4320"/>
          <w:tab w:val="clear" w:pos="8640"/>
        </w:tabs>
        <w:suppressAutoHyphens/>
        <w:contextualSpacing/>
        <w:rPr>
          <w:rFonts w:cs="Arial"/>
          <w:szCs w:val="16"/>
        </w:rPr>
      </w:pPr>
      <w:r>
        <w:rPr>
          <w:rFonts w:cs="Arial"/>
          <w:b/>
          <w:caps/>
          <w:vanish/>
          <w:color w:val="0000FF"/>
          <w:szCs w:val="16"/>
        </w:rPr>
        <w:t>ACTION REQUIRED</w:t>
      </w:r>
      <w:r w:rsidRPr="005B3732">
        <w:rPr>
          <w:rFonts w:cs="Arial"/>
          <w:b/>
          <w:caps/>
          <w:vanish/>
          <w:color w:val="0000FF"/>
          <w:szCs w:val="16"/>
        </w:rPr>
        <w:t>:</w:t>
      </w:r>
      <w:r w:rsidRPr="005B3732">
        <w:rPr>
          <w:rFonts w:cs="Arial"/>
          <w:caps/>
          <w:vanish/>
          <w:color w:val="0000FF"/>
          <w:szCs w:val="16"/>
        </w:rPr>
        <w:t xml:space="preserve"> </w:t>
      </w:r>
      <w:r>
        <w:rPr>
          <w:rFonts w:cs="Arial"/>
          <w:caps/>
          <w:vanish/>
          <w:color w:val="0000FF"/>
          <w:szCs w:val="16"/>
        </w:rPr>
        <w:t>FILL IN NUMBER OF CALENDAR DAYS [30 DAYS IS RECOMMENDED FOR MOST ACTIONS; 60 DAYS IS RECOMMENDED FOR LARGER  LEASES INVOLVING A HIGHLY-COMPLEX BUILD-OUT</w:t>
      </w:r>
      <w:r w:rsidR="009771E8">
        <w:rPr>
          <w:rFonts w:cs="Arial"/>
          <w:caps/>
          <w:vanish/>
          <w:color w:val="0000FF"/>
          <w:szCs w:val="16"/>
        </w:rPr>
        <w:t>.]</w:t>
      </w:r>
    </w:p>
    <w:p w14:paraId="2CE916A0" w14:textId="41B04823" w:rsidR="00F5193D" w:rsidRDefault="008631FC" w:rsidP="004C0C59">
      <w:pPr>
        <w:pStyle w:val="Heading2"/>
        <w:numPr>
          <w:ilvl w:val="1"/>
          <w:numId w:val="63"/>
        </w:numPr>
        <w:tabs>
          <w:tab w:val="clear" w:pos="480"/>
          <w:tab w:val="left" w:pos="540"/>
        </w:tabs>
      </w:pPr>
      <w:bookmarkStart w:id="8815" w:name="_Toc362601455"/>
      <w:bookmarkStart w:id="8816" w:name="_Toc362622516"/>
      <w:bookmarkStart w:id="8817" w:name="_Toc363827805"/>
      <w:bookmarkStart w:id="8818" w:name="_Toc363828238"/>
      <w:bookmarkStart w:id="8819" w:name="_Toc363834186"/>
      <w:bookmarkStart w:id="8820" w:name="_Toc363834546"/>
      <w:bookmarkStart w:id="8821" w:name="_Toc363834903"/>
      <w:bookmarkStart w:id="8822" w:name="_Toc363835259"/>
      <w:bookmarkStart w:id="8823" w:name="_Toc363835613"/>
      <w:bookmarkStart w:id="8824" w:name="_Toc363918306"/>
      <w:bookmarkStart w:id="8825" w:name="_Toc363920112"/>
      <w:bookmarkStart w:id="8826" w:name="_Toc363921917"/>
      <w:bookmarkStart w:id="8827" w:name="_Toc363923722"/>
      <w:bookmarkStart w:id="8828" w:name="_Toc363925526"/>
      <w:bookmarkStart w:id="8829" w:name="_Toc363927335"/>
      <w:bookmarkStart w:id="8830" w:name="_Toc362601456"/>
      <w:bookmarkStart w:id="8831" w:name="_Toc362622517"/>
      <w:bookmarkStart w:id="8832" w:name="_Toc363827806"/>
      <w:bookmarkStart w:id="8833" w:name="_Toc363828239"/>
      <w:bookmarkStart w:id="8834" w:name="_Toc363834187"/>
      <w:bookmarkStart w:id="8835" w:name="_Toc363834547"/>
      <w:bookmarkStart w:id="8836" w:name="_Toc363834904"/>
      <w:bookmarkStart w:id="8837" w:name="_Toc363835260"/>
      <w:bookmarkStart w:id="8838" w:name="_Toc363835614"/>
      <w:bookmarkStart w:id="8839" w:name="_Toc363918307"/>
      <w:bookmarkStart w:id="8840" w:name="_Toc363920113"/>
      <w:bookmarkStart w:id="8841" w:name="_Toc363921918"/>
      <w:bookmarkStart w:id="8842" w:name="_Toc363923723"/>
      <w:bookmarkStart w:id="8843" w:name="_Toc363925527"/>
      <w:bookmarkStart w:id="8844" w:name="_Toc363927336"/>
      <w:bookmarkStart w:id="8845" w:name="_Toc362601457"/>
      <w:bookmarkStart w:id="8846" w:name="_Toc362622518"/>
      <w:bookmarkStart w:id="8847" w:name="_Toc363827807"/>
      <w:bookmarkStart w:id="8848" w:name="_Toc363828240"/>
      <w:bookmarkStart w:id="8849" w:name="_Toc363834188"/>
      <w:bookmarkStart w:id="8850" w:name="_Toc363834548"/>
      <w:bookmarkStart w:id="8851" w:name="_Toc363834905"/>
      <w:bookmarkStart w:id="8852" w:name="_Toc363835261"/>
      <w:bookmarkStart w:id="8853" w:name="_Toc363835615"/>
      <w:bookmarkStart w:id="8854" w:name="_Toc363918308"/>
      <w:bookmarkStart w:id="8855" w:name="_Toc363920114"/>
      <w:bookmarkStart w:id="8856" w:name="_Toc363921919"/>
      <w:bookmarkStart w:id="8857" w:name="_Toc363923724"/>
      <w:bookmarkStart w:id="8858" w:name="_Toc363925528"/>
      <w:bookmarkStart w:id="8859" w:name="_Toc363927337"/>
      <w:bookmarkStart w:id="8860" w:name="_Toc362601458"/>
      <w:bookmarkStart w:id="8861" w:name="_Toc362622519"/>
      <w:bookmarkStart w:id="8862" w:name="_Toc363827808"/>
      <w:bookmarkStart w:id="8863" w:name="_Toc363828241"/>
      <w:bookmarkStart w:id="8864" w:name="_Toc363834189"/>
      <w:bookmarkStart w:id="8865" w:name="_Toc363834549"/>
      <w:bookmarkStart w:id="8866" w:name="_Toc363834906"/>
      <w:bookmarkStart w:id="8867" w:name="_Toc363835262"/>
      <w:bookmarkStart w:id="8868" w:name="_Toc363835616"/>
      <w:bookmarkStart w:id="8869" w:name="_Toc363918309"/>
      <w:bookmarkStart w:id="8870" w:name="_Toc363920115"/>
      <w:bookmarkStart w:id="8871" w:name="_Toc363921920"/>
      <w:bookmarkStart w:id="8872" w:name="_Toc363923725"/>
      <w:bookmarkStart w:id="8873" w:name="_Toc363925529"/>
      <w:bookmarkStart w:id="8874" w:name="_Toc363927338"/>
      <w:bookmarkStart w:id="8875" w:name="_Toc145683962"/>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r w:rsidRPr="00C235B7">
        <w:t>AS-BUILT DRAWINGS (</w:t>
      </w:r>
      <w:r w:rsidR="0024463D">
        <w:t xml:space="preserve">OCT </w:t>
      </w:r>
      <w:r w:rsidR="003A7C0D">
        <w:t>2021</w:t>
      </w:r>
      <w:r w:rsidRPr="00C235B7">
        <w:t>)</w:t>
      </w:r>
      <w:bookmarkEnd w:id="8875"/>
    </w:p>
    <w:p w14:paraId="0515D065" w14:textId="77777777" w:rsidR="007D3021" w:rsidRDefault="007D3021" w:rsidP="00476C94">
      <w:pPr>
        <w:suppressAutoHyphens/>
        <w:ind w:right="36"/>
        <w:contextualSpacing/>
        <w:rPr>
          <w:rFonts w:cs="Arial"/>
          <w:szCs w:val="16"/>
        </w:rPr>
      </w:pPr>
    </w:p>
    <w:p w14:paraId="30E8651F" w14:textId="22CC4042" w:rsidR="002103E4" w:rsidRDefault="0067261C" w:rsidP="000E3921">
      <w:pPr>
        <w:suppressAutoHyphens/>
        <w:contextualSpacing/>
        <w:rPr>
          <w:rFonts w:cs="Arial"/>
          <w:szCs w:val="16"/>
        </w:rPr>
      </w:pPr>
      <w:r w:rsidRPr="0067261C">
        <w:rPr>
          <w:rFonts w:cs="Arial"/>
          <w:szCs w:val="16"/>
        </w:rPr>
        <w:t xml:space="preserve">Not later than </w:t>
      </w:r>
      <w:r w:rsidRPr="007553F5">
        <w:rPr>
          <w:rFonts w:cs="Arial"/>
          <w:b/>
          <w:bCs/>
          <w:color w:val="FF0000"/>
          <w:szCs w:val="16"/>
        </w:rPr>
        <w:t>XX</w:t>
      </w:r>
      <w:r w:rsidRPr="0067261C">
        <w:rPr>
          <w:rFonts w:cs="Arial"/>
          <w:szCs w:val="16"/>
        </w:rPr>
        <w:t xml:space="preserve"> days afte</w:t>
      </w:r>
      <w:r w:rsidR="002103E4" w:rsidRPr="008F140B">
        <w:rPr>
          <w:rFonts w:cs="Arial"/>
          <w:szCs w:val="16"/>
        </w:rPr>
        <w:t>r the acceptance of the Space, the Lessor</w:t>
      </w:r>
      <w:r w:rsidR="001033F9" w:rsidRPr="008F140B">
        <w:rPr>
          <w:rFonts w:cs="Arial"/>
          <w:szCs w:val="16"/>
        </w:rPr>
        <w:t>, at Lessor’s expense,</w:t>
      </w:r>
      <w:r w:rsidRPr="0067261C">
        <w:rPr>
          <w:rFonts w:cs="Arial"/>
          <w:szCs w:val="16"/>
        </w:rPr>
        <w:t xml:space="preserve"> shall furnish to the Government a complete set of Computer Aided Design (CAD) files of as-built floor plans showing the Space under Lease, as well as corridors, stairways, and core areas.  </w:t>
      </w:r>
      <w:r w:rsidR="005729D4">
        <w:rPr>
          <w:rFonts w:cs="Arial"/>
          <w:szCs w:val="16"/>
        </w:rPr>
        <w:t>As-built drawings shall include Civil, Architectural, Mechanical, Electrical, and Plumbing features, including</w:t>
      </w:r>
      <w:r w:rsidR="005A09BE">
        <w:rPr>
          <w:rFonts w:cs="Arial"/>
          <w:szCs w:val="16"/>
        </w:rPr>
        <w:t>,</w:t>
      </w:r>
      <w:r w:rsidR="005729D4">
        <w:rPr>
          <w:rFonts w:cs="Arial"/>
          <w:szCs w:val="16"/>
        </w:rPr>
        <w:t xml:space="preserve"> but not limited to</w:t>
      </w:r>
      <w:r w:rsidR="005A09BE">
        <w:rPr>
          <w:rFonts w:cs="Arial"/>
          <w:szCs w:val="16"/>
        </w:rPr>
        <w:t>,</w:t>
      </w:r>
      <w:r w:rsidR="005729D4">
        <w:rPr>
          <w:rFonts w:cs="Arial"/>
          <w:szCs w:val="16"/>
        </w:rPr>
        <w:t xml:space="preserve"> those for IT, Communications, Security, and Fire Protection. </w:t>
      </w:r>
      <w:r w:rsidRPr="0067261C">
        <w:rPr>
          <w:rFonts w:cs="Arial"/>
          <w:szCs w:val="16"/>
        </w:rPr>
        <w:t>The plans shall have been generated by a</w:t>
      </w:r>
      <w:r w:rsidR="002103E4" w:rsidRPr="009450A6">
        <w:rPr>
          <w:rFonts w:cs="Arial"/>
          <w:szCs w:val="16"/>
        </w:rPr>
        <w:t xml:space="preserve"> CAD program which is compatible with the latest release of AutoCAD.  The required file extension is</w:t>
      </w:r>
      <w:r w:rsidR="002103E4">
        <w:rPr>
          <w:rFonts w:cs="Arial"/>
          <w:szCs w:val="16"/>
        </w:rPr>
        <w:t xml:space="preserve"> “</w:t>
      </w:r>
      <w:r w:rsidR="002103E4" w:rsidRPr="009450A6">
        <w:rPr>
          <w:rFonts w:cs="Arial"/>
          <w:szCs w:val="16"/>
        </w:rPr>
        <w:t>.DWG.</w:t>
      </w:r>
      <w:r w:rsidR="002103E4">
        <w:rPr>
          <w:rFonts w:cs="Arial"/>
          <w:szCs w:val="16"/>
        </w:rPr>
        <w:t>”</w:t>
      </w:r>
      <w:r w:rsidR="002103E4" w:rsidRPr="009450A6">
        <w:rPr>
          <w:rFonts w:cs="Arial"/>
          <w:szCs w:val="16"/>
        </w:rPr>
        <w:t xml:space="preserve">  Clean and purged files shall be submitted </w:t>
      </w:r>
      <w:r w:rsidR="0024463D">
        <w:rPr>
          <w:rFonts w:cs="Arial"/>
          <w:szCs w:val="16"/>
        </w:rPr>
        <w:t>in a digital format</w:t>
      </w:r>
      <w:r w:rsidR="002103E4" w:rsidRPr="009450A6">
        <w:rPr>
          <w:rFonts w:cs="Arial"/>
          <w:szCs w:val="16"/>
        </w:rPr>
        <w:t xml:space="preserve">.  They shall be labeled with </w:t>
      </w:r>
      <w:r w:rsidR="002B0140">
        <w:rPr>
          <w:rFonts w:cs="Arial"/>
          <w:szCs w:val="16"/>
        </w:rPr>
        <w:t>B</w:t>
      </w:r>
      <w:r w:rsidR="002103E4" w:rsidRPr="009450A6">
        <w:rPr>
          <w:rFonts w:cs="Arial"/>
          <w:szCs w:val="16"/>
        </w:rPr>
        <w:t xml:space="preserve">uilding name, address, list of drawing(s), date of the drawing(s), and Lessor's architect and </w:t>
      </w:r>
      <w:r w:rsidR="002103E4">
        <w:rPr>
          <w:rFonts w:cs="Arial"/>
          <w:szCs w:val="16"/>
        </w:rPr>
        <w:t xml:space="preserve">architect’s </w:t>
      </w:r>
      <w:r w:rsidR="002103E4" w:rsidRPr="009450A6">
        <w:rPr>
          <w:rFonts w:cs="Arial"/>
          <w:szCs w:val="16"/>
        </w:rPr>
        <w:t xml:space="preserve">phone number.  </w:t>
      </w:r>
    </w:p>
    <w:p w14:paraId="5E7C131A" w14:textId="77777777" w:rsidR="002103E4" w:rsidRPr="009450A6" w:rsidRDefault="002103E4" w:rsidP="000E3921">
      <w:pPr>
        <w:pStyle w:val="BodyText2a"/>
        <w:tabs>
          <w:tab w:val="clear" w:pos="1152"/>
        </w:tabs>
        <w:suppressAutoHyphens/>
        <w:ind w:left="0" w:firstLine="0"/>
        <w:contextualSpacing/>
        <w:rPr>
          <w:rFonts w:cs="Arial"/>
          <w:szCs w:val="16"/>
        </w:rPr>
      </w:pPr>
    </w:p>
    <w:p w14:paraId="7E483A55" w14:textId="5E8E931E" w:rsidR="001352F6" w:rsidRDefault="002103E4" w:rsidP="00826A9E">
      <w:pPr>
        <w:keepNext/>
        <w:keepLines/>
        <w:suppressAutoHyphens/>
        <w:contextualSpacing/>
        <w:rPr>
          <w:rFonts w:cs="Arial"/>
          <w:caps/>
          <w:vanish/>
          <w:color w:val="0000FF"/>
          <w:szCs w:val="16"/>
        </w:rPr>
      </w:pPr>
      <w:r w:rsidRPr="00C03491">
        <w:rPr>
          <w:rFonts w:cs="Arial"/>
          <w:b/>
          <w:caps/>
          <w:vanish/>
          <w:color w:val="0000FF"/>
          <w:szCs w:val="16"/>
        </w:rPr>
        <w:lastRenderedPageBreak/>
        <w:t>Note:</w:t>
      </w:r>
      <w:r>
        <w:rPr>
          <w:rFonts w:cs="Arial"/>
          <w:caps/>
          <w:vanish/>
          <w:color w:val="0000FF"/>
          <w:szCs w:val="16"/>
        </w:rPr>
        <w:t xml:space="preserve"> </w:t>
      </w:r>
      <w:r w:rsidRPr="00B43314">
        <w:rPr>
          <w:rFonts w:cs="Arial"/>
          <w:caps/>
          <w:vanish/>
          <w:color w:val="0000FF"/>
          <w:szCs w:val="16"/>
        </w:rPr>
        <w:t>OPTION</w:t>
      </w:r>
      <w:r>
        <w:rPr>
          <w:rFonts w:cs="Arial"/>
          <w:caps/>
          <w:vanish/>
          <w:color w:val="0000FF"/>
          <w:szCs w:val="16"/>
        </w:rPr>
        <w:t xml:space="preserve">al.  </w:t>
      </w:r>
      <w:r w:rsidRPr="00B43314">
        <w:rPr>
          <w:rFonts w:cs="Arial"/>
          <w:caps/>
          <w:vanish/>
          <w:color w:val="0000FF"/>
          <w:szCs w:val="16"/>
        </w:rPr>
        <w:t>A LIQUIDATED</w:t>
      </w:r>
      <w:r>
        <w:rPr>
          <w:rFonts w:cs="Arial"/>
          <w:caps/>
          <w:vanish/>
          <w:color w:val="0000FF"/>
          <w:szCs w:val="16"/>
        </w:rPr>
        <w:t xml:space="preserve"> </w:t>
      </w:r>
      <w:r w:rsidRPr="00B43314">
        <w:rPr>
          <w:rFonts w:cs="Arial"/>
          <w:caps/>
          <w:vanish/>
          <w:color w:val="0000FF"/>
          <w:szCs w:val="16"/>
        </w:rPr>
        <w:t xml:space="preserve">DAMAGES CALCULATION SPREADSHEET </w:t>
      </w:r>
      <w:r>
        <w:rPr>
          <w:rFonts w:cs="Arial"/>
          <w:caps/>
          <w:vanish/>
          <w:color w:val="0000FF"/>
          <w:szCs w:val="16"/>
        </w:rPr>
        <w:t xml:space="preserve">is </w:t>
      </w:r>
      <w:r w:rsidR="007403E9">
        <w:rPr>
          <w:rFonts w:cs="Arial"/>
          <w:caps/>
          <w:vanish/>
          <w:color w:val="0000FF"/>
          <w:szCs w:val="16"/>
        </w:rPr>
        <w:t>i</w:t>
      </w:r>
      <w:r>
        <w:rPr>
          <w:rFonts w:cs="Arial"/>
          <w:caps/>
          <w:vanish/>
          <w:color w:val="0000FF"/>
          <w:szCs w:val="16"/>
        </w:rPr>
        <w:t xml:space="preserve">n </w:t>
      </w:r>
      <w:r w:rsidR="007F322A">
        <w:rPr>
          <w:rFonts w:cs="Arial"/>
          <w:caps/>
          <w:vanish/>
          <w:color w:val="0000FF"/>
          <w:szCs w:val="16"/>
        </w:rPr>
        <w:t>G-REX</w:t>
      </w:r>
      <w:r>
        <w:rPr>
          <w:rFonts w:cs="Arial"/>
          <w:caps/>
          <w:vanish/>
          <w:color w:val="0000FF"/>
          <w:szCs w:val="16"/>
        </w:rPr>
        <w:t xml:space="preserve">, WHICH may BE USED.  </w:t>
      </w:r>
      <w:r w:rsidRPr="00B43314">
        <w:rPr>
          <w:rFonts w:cs="Arial"/>
          <w:caps/>
          <w:vanish/>
          <w:color w:val="0000FF"/>
          <w:szCs w:val="16"/>
        </w:rPr>
        <w:t>other methods of calculation approved by a regional counsel may also be used.</w:t>
      </w:r>
      <w:r>
        <w:rPr>
          <w:rFonts w:cs="Arial"/>
          <w:caps/>
          <w:vanish/>
          <w:color w:val="0000FF"/>
          <w:szCs w:val="16"/>
        </w:rPr>
        <w:t xml:space="preserve">  </w:t>
      </w:r>
    </w:p>
    <w:p w14:paraId="58F5B92A" w14:textId="33F2BE39" w:rsidR="002103E4" w:rsidRPr="00B43314" w:rsidRDefault="002103E4" w:rsidP="00826A9E">
      <w:pPr>
        <w:keepNext/>
        <w:keepLines/>
        <w:suppressAutoHyphens/>
        <w:contextualSpacing/>
        <w:rPr>
          <w:rFonts w:cs="Arial"/>
          <w:caps/>
          <w:vanish/>
          <w:color w:val="0000FF"/>
          <w:szCs w:val="16"/>
        </w:rPr>
      </w:pPr>
      <w:r w:rsidRPr="008C4FA6">
        <w:rPr>
          <w:rFonts w:cs="Arial"/>
          <w:b/>
          <w:caps/>
          <w:vanish/>
          <w:color w:val="0000FF"/>
          <w:szCs w:val="16"/>
        </w:rPr>
        <w:t>note:</w:t>
      </w:r>
      <w:r>
        <w:rPr>
          <w:rFonts w:cs="Arial"/>
          <w:caps/>
          <w:vanish/>
          <w:color w:val="0000FF"/>
          <w:szCs w:val="16"/>
        </w:rPr>
        <w:t xml:space="preserve"> use of liquidated damages figure may prevent the government’s imposition of actual damages incurred.</w:t>
      </w:r>
    </w:p>
    <w:p w14:paraId="65CD6F99" w14:textId="340B35A6" w:rsidR="00F5193D" w:rsidRDefault="0011733A" w:rsidP="004C0C59">
      <w:pPr>
        <w:pStyle w:val="Heading2"/>
        <w:keepLines/>
        <w:numPr>
          <w:ilvl w:val="1"/>
          <w:numId w:val="63"/>
        </w:numPr>
        <w:tabs>
          <w:tab w:val="clear" w:pos="480"/>
          <w:tab w:val="left" w:pos="540"/>
        </w:tabs>
      </w:pPr>
      <w:bookmarkStart w:id="8876" w:name="_Toc145683963"/>
      <w:r>
        <w:t xml:space="preserve">GSAR 552.270-15 </w:t>
      </w:r>
      <w:r w:rsidR="008631FC" w:rsidRPr="00C235B7">
        <w:t xml:space="preserve">LIQUIDATED DAMAGES </w:t>
      </w:r>
      <w:r>
        <w:t xml:space="preserve">(DEVIATION) </w:t>
      </w:r>
      <w:r w:rsidR="008631FC" w:rsidRPr="00C235B7">
        <w:t>(</w:t>
      </w:r>
      <w:r>
        <w:t>OCT 2022</w:t>
      </w:r>
      <w:r w:rsidR="008631FC" w:rsidRPr="00C235B7">
        <w:t>)</w:t>
      </w:r>
      <w:bookmarkEnd w:id="8876"/>
    </w:p>
    <w:p w14:paraId="153F3DA4" w14:textId="77777777" w:rsidR="007D3021" w:rsidRDefault="007D3021" w:rsidP="00826A9E">
      <w:pPr>
        <w:keepNext/>
        <w:keepLines/>
        <w:suppressAutoHyphens/>
        <w:ind w:right="36"/>
        <w:contextualSpacing/>
        <w:rPr>
          <w:rFonts w:cs="Arial"/>
          <w:szCs w:val="16"/>
        </w:rPr>
      </w:pPr>
    </w:p>
    <w:p w14:paraId="362C7620" w14:textId="6E157E06" w:rsidR="002103E4" w:rsidRDefault="0067261C" w:rsidP="00826A9E">
      <w:pPr>
        <w:pStyle w:val="BodyText"/>
        <w:keepNext/>
        <w:keepLines/>
        <w:suppressAutoHyphens/>
        <w:ind w:left="0" w:firstLine="0"/>
        <w:contextualSpacing/>
        <w:rPr>
          <w:rFonts w:cs="Arial"/>
          <w:szCs w:val="16"/>
        </w:rPr>
      </w:pPr>
      <w:r w:rsidRPr="0067261C">
        <w:rPr>
          <w:rFonts w:cs="Arial"/>
          <w:szCs w:val="16"/>
        </w:rPr>
        <w:t>In case of failure on the pa</w:t>
      </w:r>
      <w:r w:rsidR="002103E4" w:rsidRPr="008F140B">
        <w:rPr>
          <w:rFonts w:cs="Arial"/>
          <w:szCs w:val="16"/>
        </w:rPr>
        <w:t xml:space="preserve">rt of the Lessor to complete the work within the time fixed in the </w:t>
      </w:r>
      <w:r w:rsidR="0011733A">
        <w:rPr>
          <w:rFonts w:cs="Arial"/>
          <w:szCs w:val="16"/>
        </w:rPr>
        <w:t>l</w:t>
      </w:r>
      <w:r w:rsidR="0011733A" w:rsidRPr="008F140B">
        <w:rPr>
          <w:rFonts w:cs="Arial"/>
          <w:szCs w:val="16"/>
        </w:rPr>
        <w:t>ease</w:t>
      </w:r>
      <w:r w:rsidR="002103E4" w:rsidRPr="008F140B">
        <w:rPr>
          <w:rFonts w:cs="Arial"/>
          <w:szCs w:val="16"/>
        </w:rPr>
        <w:t>, the Lessor shall pay the Government as fixed and agreed liquidated damages</w:t>
      </w:r>
      <w:r w:rsidR="009771E8">
        <w:rPr>
          <w:rFonts w:cs="Arial"/>
          <w:szCs w:val="16"/>
        </w:rPr>
        <w:t>,</w:t>
      </w:r>
      <w:r w:rsidR="002103E4" w:rsidRPr="008F140B">
        <w:rPr>
          <w:rFonts w:cs="Arial"/>
          <w:szCs w:val="16"/>
        </w:rPr>
        <w:t xml:space="preserve"> $</w:t>
      </w:r>
      <w:r w:rsidR="002103E4" w:rsidRPr="008C70BD">
        <w:rPr>
          <w:rFonts w:cs="Arial"/>
          <w:b/>
          <w:color w:val="FF0000"/>
          <w:szCs w:val="16"/>
        </w:rPr>
        <w:t>XX</w:t>
      </w:r>
      <w:r w:rsidR="002103E4" w:rsidRPr="008C70BD">
        <w:rPr>
          <w:rFonts w:cs="Arial"/>
          <w:szCs w:val="16"/>
        </w:rPr>
        <w:t xml:space="preserve"> </w:t>
      </w:r>
      <w:r w:rsidR="002103E4" w:rsidRPr="00C41C98">
        <w:rPr>
          <w:rFonts w:cs="Arial"/>
          <w:szCs w:val="16"/>
        </w:rPr>
        <w:t>for</w:t>
      </w:r>
      <w:r w:rsidR="002103E4" w:rsidRPr="009450A6">
        <w:rPr>
          <w:rFonts w:cs="Arial"/>
          <w:szCs w:val="16"/>
        </w:rPr>
        <w:t xml:space="preserve"> each and every calendar day that the delivery is delayed beyond the date specified for delivery of all the </w:t>
      </w:r>
      <w:r w:rsidR="0011733A">
        <w:rPr>
          <w:rFonts w:cs="Arial"/>
          <w:szCs w:val="16"/>
        </w:rPr>
        <w:t>space</w:t>
      </w:r>
      <w:r w:rsidR="0011733A" w:rsidRPr="009450A6">
        <w:rPr>
          <w:rFonts w:cs="Arial"/>
          <w:szCs w:val="16"/>
        </w:rPr>
        <w:t xml:space="preserve"> </w:t>
      </w:r>
      <w:r w:rsidR="002103E4" w:rsidRPr="009450A6">
        <w:rPr>
          <w:rFonts w:cs="Arial"/>
          <w:szCs w:val="16"/>
        </w:rPr>
        <w:t xml:space="preserve">ready for occupancy by the Government.  This remedy is not exclusive and is in addition to any other remedies which may be available under this </w:t>
      </w:r>
      <w:r w:rsidR="0011733A">
        <w:rPr>
          <w:rFonts w:cs="Arial"/>
          <w:szCs w:val="16"/>
        </w:rPr>
        <w:t>l</w:t>
      </w:r>
      <w:r w:rsidR="0011733A" w:rsidRPr="00634DB7">
        <w:rPr>
          <w:rFonts w:cs="Arial"/>
          <w:szCs w:val="16"/>
        </w:rPr>
        <w:t xml:space="preserve">ease </w:t>
      </w:r>
      <w:r w:rsidR="002103E4" w:rsidRPr="00634DB7">
        <w:rPr>
          <w:rFonts w:cs="Arial"/>
          <w:szCs w:val="16"/>
        </w:rPr>
        <w:t>or at law.  This liquidated sum is not meant as a penalty, but as an approximation of actual damages that would be suffered by the Government</w:t>
      </w:r>
      <w:r w:rsidR="002103E4" w:rsidRPr="009450A6">
        <w:rPr>
          <w:rFonts w:cs="Arial"/>
          <w:szCs w:val="16"/>
        </w:rPr>
        <w:t xml:space="preserve"> because of the Lessor’s delay.</w:t>
      </w:r>
    </w:p>
    <w:p w14:paraId="62BC7048" w14:textId="77777777" w:rsidR="002D4B27" w:rsidRPr="009450A6" w:rsidRDefault="002D4B27" w:rsidP="002D4B27">
      <w:pPr>
        <w:pStyle w:val="BodyText2a"/>
        <w:tabs>
          <w:tab w:val="clear" w:pos="1152"/>
        </w:tabs>
        <w:suppressAutoHyphens/>
        <w:ind w:left="0" w:firstLine="0"/>
        <w:contextualSpacing/>
        <w:rPr>
          <w:rFonts w:cs="Arial"/>
          <w:szCs w:val="16"/>
        </w:rPr>
      </w:pPr>
    </w:p>
    <w:p w14:paraId="722C5F02" w14:textId="77777777" w:rsidR="002D4B27" w:rsidRPr="009D53C9" w:rsidRDefault="002D4B27" w:rsidP="002D4B27">
      <w:pPr>
        <w:suppressAutoHyphens/>
        <w:contextualSpacing/>
        <w:rPr>
          <w:rFonts w:cs="Arial"/>
          <w:caps/>
          <w:vanish/>
          <w:color w:val="0000FF"/>
          <w:szCs w:val="16"/>
          <w:highlight w:val="yellow"/>
        </w:rPr>
      </w:pPr>
      <w:r w:rsidRPr="009D53C9">
        <w:rPr>
          <w:rFonts w:cs="Arial"/>
          <w:b/>
          <w:caps/>
          <w:vanish/>
          <w:color w:val="0000FF"/>
          <w:szCs w:val="16"/>
          <w:highlight w:val="yellow"/>
        </w:rPr>
        <w:t xml:space="preserve">ACTION REQUIRED: </w:t>
      </w:r>
      <w:r w:rsidRPr="009D53C9">
        <w:rPr>
          <w:rFonts w:cs="Arial"/>
          <w:caps/>
          <w:vanish/>
          <w:color w:val="0000FF"/>
          <w:szCs w:val="16"/>
          <w:highlight w:val="yellow"/>
        </w:rPr>
        <w:t>when issuing as part of the initial rlp package:</w:t>
      </w:r>
    </w:p>
    <w:p w14:paraId="2B45BC4D" w14:textId="77777777" w:rsidR="006A7D0C" w:rsidRPr="009D53C9" w:rsidRDefault="00A11241" w:rsidP="004C0C59">
      <w:pPr>
        <w:numPr>
          <w:ilvl w:val="0"/>
          <w:numId w:val="48"/>
        </w:numPr>
        <w:suppressAutoHyphens/>
        <w:contextualSpacing/>
        <w:rPr>
          <w:rStyle w:val="Strong"/>
          <w:b w:val="0"/>
          <w:highlight w:val="yellow"/>
        </w:rPr>
      </w:pPr>
      <w:r w:rsidRPr="009D53C9">
        <w:rPr>
          <w:rStyle w:val="Strong"/>
          <w:b w:val="0"/>
          <w:highlight w:val="yellow"/>
        </w:rPr>
        <w:t>delete for areas of low and very low seismicity (green areas on map).</w:t>
      </w:r>
    </w:p>
    <w:p w14:paraId="2D559118" w14:textId="77777777" w:rsidR="00F5193D" w:rsidRPr="009D53C9" w:rsidRDefault="00D86830" w:rsidP="004C0C59">
      <w:pPr>
        <w:numPr>
          <w:ilvl w:val="0"/>
          <w:numId w:val="48"/>
        </w:numPr>
        <w:suppressAutoHyphens/>
        <w:contextualSpacing/>
        <w:rPr>
          <w:rStyle w:val="Strong"/>
          <w:b w:val="0"/>
          <w:highlight w:val="yellow"/>
        </w:rPr>
      </w:pPr>
      <w:r w:rsidRPr="009D53C9">
        <w:rPr>
          <w:rStyle w:val="Strong"/>
          <w:b w:val="0"/>
          <w:highlight w:val="yellow"/>
        </w:rPr>
        <w:t>include areas of moderate,  high, and  very high seismicity (yellow and red areas on map).</w:t>
      </w:r>
    </w:p>
    <w:p w14:paraId="46AC0542" w14:textId="77777777" w:rsidR="002D4B27" w:rsidRPr="009D53C9" w:rsidRDefault="002D4B27" w:rsidP="002D4B27">
      <w:pPr>
        <w:suppressAutoHyphens/>
        <w:contextualSpacing/>
        <w:rPr>
          <w:rStyle w:val="Strong"/>
          <w:highlight w:val="yellow"/>
        </w:rPr>
      </w:pPr>
      <w:r w:rsidRPr="009D53C9">
        <w:rPr>
          <w:rStyle w:val="Strong"/>
          <w:highlight w:val="yellow"/>
        </w:rPr>
        <w:t xml:space="preserve">action required: </w:t>
      </w:r>
      <w:r w:rsidR="00A11241" w:rsidRPr="009D53C9">
        <w:rPr>
          <w:rStyle w:val="Strong"/>
          <w:b w:val="0"/>
          <w:highlight w:val="yellow"/>
        </w:rPr>
        <w:t>when drafting the final lease:</w:t>
      </w:r>
    </w:p>
    <w:p w14:paraId="50529004" w14:textId="77777777" w:rsidR="00F5193D" w:rsidRPr="009D53C9" w:rsidRDefault="00A11241" w:rsidP="004C0C59">
      <w:pPr>
        <w:numPr>
          <w:ilvl w:val="0"/>
          <w:numId w:val="49"/>
        </w:numPr>
        <w:suppressAutoHyphens/>
        <w:contextualSpacing/>
        <w:rPr>
          <w:rStyle w:val="Strong"/>
          <w:b w:val="0"/>
          <w:highlight w:val="yellow"/>
        </w:rPr>
      </w:pPr>
      <w:r w:rsidRPr="009D53C9">
        <w:rPr>
          <w:rStyle w:val="Strong"/>
          <w:b w:val="0"/>
          <w:highlight w:val="yellow"/>
        </w:rPr>
        <w:t>include iF THE OFFER INCLUDED COMMITMENTS TO PERFORM seismic retrofits.</w:t>
      </w:r>
    </w:p>
    <w:p w14:paraId="0A6BB788" w14:textId="77777777" w:rsidR="00F5193D" w:rsidRPr="009D53C9" w:rsidRDefault="00D86830" w:rsidP="004C0C59">
      <w:pPr>
        <w:numPr>
          <w:ilvl w:val="0"/>
          <w:numId w:val="49"/>
        </w:numPr>
        <w:suppressAutoHyphens/>
        <w:contextualSpacing/>
        <w:rPr>
          <w:rStyle w:val="Strong"/>
          <w:b w:val="0"/>
          <w:highlight w:val="yellow"/>
        </w:rPr>
      </w:pPr>
      <w:r w:rsidRPr="009D53C9">
        <w:rPr>
          <w:rStyle w:val="Strong"/>
          <w:b w:val="0"/>
          <w:highlight w:val="yellow"/>
        </w:rPr>
        <w:t>DELETe if offer does not include commitments to perform seismic retrofits.</w:t>
      </w:r>
    </w:p>
    <w:p w14:paraId="616C9A38" w14:textId="101608B1" w:rsidR="00F5193D" w:rsidRPr="009D53C9" w:rsidRDefault="008631FC" w:rsidP="004C0C59">
      <w:pPr>
        <w:pStyle w:val="Heading2"/>
        <w:numPr>
          <w:ilvl w:val="1"/>
          <w:numId w:val="63"/>
        </w:numPr>
        <w:tabs>
          <w:tab w:val="clear" w:pos="480"/>
          <w:tab w:val="left" w:pos="540"/>
        </w:tabs>
        <w:rPr>
          <w:highlight w:val="yellow"/>
        </w:rPr>
      </w:pPr>
      <w:bookmarkStart w:id="8877" w:name="_Toc145683964"/>
      <w:r w:rsidRPr="009D53C9">
        <w:rPr>
          <w:highlight w:val="yellow"/>
        </w:rPr>
        <w:t>SEISMIC RETROFIT (</w:t>
      </w:r>
      <w:r w:rsidR="00670820" w:rsidRPr="009D53C9">
        <w:rPr>
          <w:highlight w:val="yellow"/>
        </w:rPr>
        <w:t>OCT 2020</w:t>
      </w:r>
      <w:r w:rsidRPr="009D53C9">
        <w:rPr>
          <w:highlight w:val="yellow"/>
        </w:rPr>
        <w:t>)</w:t>
      </w:r>
      <w:bookmarkEnd w:id="8877"/>
    </w:p>
    <w:p w14:paraId="1E6550EE" w14:textId="77777777" w:rsidR="007D3021" w:rsidRPr="009D53C9" w:rsidRDefault="007D3021" w:rsidP="00476C94">
      <w:pPr>
        <w:suppressAutoHyphens/>
        <w:ind w:right="36"/>
        <w:contextualSpacing/>
        <w:rPr>
          <w:rFonts w:cs="Arial"/>
          <w:szCs w:val="16"/>
          <w:highlight w:val="yellow"/>
        </w:rPr>
      </w:pPr>
    </w:p>
    <w:p w14:paraId="2FDE743B" w14:textId="77777777" w:rsidR="001071E2" w:rsidRPr="009D53C9" w:rsidRDefault="0067261C" w:rsidP="001071E2">
      <w:pPr>
        <w:rPr>
          <w:rFonts w:cs="Arial"/>
          <w:szCs w:val="16"/>
          <w:highlight w:val="yellow"/>
        </w:rPr>
      </w:pPr>
      <w:r w:rsidRPr="009D53C9">
        <w:rPr>
          <w:rFonts w:cs="Arial"/>
          <w:szCs w:val="16"/>
          <w:highlight w:val="yellow"/>
        </w:rPr>
        <w:t>The following requirements</w:t>
      </w:r>
      <w:r w:rsidR="001071E2" w:rsidRPr="009D53C9">
        <w:rPr>
          <w:rFonts w:cs="Arial"/>
          <w:szCs w:val="16"/>
          <w:highlight w:val="yellow"/>
        </w:rPr>
        <w:t xml:space="preserve"> apply to </w:t>
      </w:r>
      <w:r w:rsidR="004273FA" w:rsidRPr="009D53C9">
        <w:rPr>
          <w:rFonts w:cs="Arial"/>
          <w:szCs w:val="16"/>
          <w:highlight w:val="yellow"/>
        </w:rPr>
        <w:t>L</w:t>
      </w:r>
      <w:r w:rsidRPr="009D53C9">
        <w:rPr>
          <w:rFonts w:cs="Arial"/>
          <w:szCs w:val="16"/>
          <w:highlight w:val="yellow"/>
        </w:rPr>
        <w:t>eases requiring seismic retrofit:</w:t>
      </w:r>
    </w:p>
    <w:p w14:paraId="041DD700" w14:textId="77777777" w:rsidR="001071E2" w:rsidRPr="009D53C9" w:rsidRDefault="001071E2" w:rsidP="001071E2">
      <w:pPr>
        <w:rPr>
          <w:rFonts w:cs="Arial"/>
          <w:szCs w:val="16"/>
          <w:highlight w:val="yellow"/>
        </w:rPr>
      </w:pPr>
    </w:p>
    <w:p w14:paraId="07CDCD21" w14:textId="77777777" w:rsidR="00F5193D" w:rsidRPr="009D53C9" w:rsidRDefault="001071E2" w:rsidP="00A272E7">
      <w:pPr>
        <w:tabs>
          <w:tab w:val="clear" w:pos="480"/>
          <w:tab w:val="clear" w:pos="960"/>
          <w:tab w:val="clear" w:pos="1440"/>
          <w:tab w:val="clear" w:pos="1920"/>
          <w:tab w:val="clear" w:pos="2400"/>
          <w:tab w:val="left" w:pos="540"/>
        </w:tabs>
        <w:ind w:left="540" w:hanging="540"/>
        <w:rPr>
          <w:rFonts w:cs="Arial"/>
          <w:szCs w:val="16"/>
          <w:highlight w:val="yellow"/>
        </w:rPr>
      </w:pPr>
      <w:r w:rsidRPr="009D53C9">
        <w:rPr>
          <w:rFonts w:cs="Arial"/>
          <w:szCs w:val="16"/>
          <w:highlight w:val="yellow"/>
        </w:rPr>
        <w:t>A.</w:t>
      </w:r>
      <w:r w:rsidRPr="009D53C9">
        <w:rPr>
          <w:rFonts w:cs="Arial"/>
          <w:szCs w:val="16"/>
          <w:highlight w:val="yellow"/>
        </w:rPr>
        <w:tab/>
        <w:t>The Lessor shall provide a final construction schedule, all final design and construction documents for the seismic retrofit, including structural calculations, drawings, and specifications to the Government for review and approval prior to the start of construction. When required by local building code, a geotechnical report shall be made available to the Government.</w:t>
      </w:r>
    </w:p>
    <w:p w14:paraId="7D433251" w14:textId="77777777" w:rsidR="001071E2" w:rsidRPr="009D53C9" w:rsidRDefault="001071E2" w:rsidP="00A272E7">
      <w:pPr>
        <w:tabs>
          <w:tab w:val="clear" w:pos="480"/>
          <w:tab w:val="clear" w:pos="960"/>
          <w:tab w:val="clear" w:pos="1440"/>
          <w:tab w:val="clear" w:pos="1920"/>
          <w:tab w:val="clear" w:pos="2400"/>
          <w:tab w:val="left" w:pos="540"/>
        </w:tabs>
        <w:ind w:left="540" w:hanging="540"/>
        <w:rPr>
          <w:rFonts w:cs="Arial"/>
          <w:szCs w:val="16"/>
          <w:highlight w:val="yellow"/>
        </w:rPr>
      </w:pPr>
    </w:p>
    <w:p w14:paraId="15EE4AA2" w14:textId="77777777" w:rsidR="001071E2" w:rsidRPr="009D53C9"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highlight w:val="yellow"/>
        </w:rPr>
      </w:pPr>
      <w:r w:rsidRPr="009D53C9">
        <w:rPr>
          <w:rFonts w:eastAsia="Arial" w:cs="Arial"/>
          <w:szCs w:val="16"/>
          <w:highlight w:val="yellow"/>
        </w:rPr>
        <w:t>B.</w:t>
      </w:r>
      <w:r w:rsidRPr="009D53C9">
        <w:rPr>
          <w:rFonts w:eastAsia="Arial" w:cs="Arial"/>
          <w:szCs w:val="16"/>
          <w:highlight w:val="yellow"/>
        </w:rPr>
        <w:tab/>
        <w:t>The Lessor’s registered civil or structural engineer shall perform special inspections to meet the requirements of Chapter 17 of the International Building Code (IBC).</w:t>
      </w:r>
    </w:p>
    <w:p w14:paraId="71B1F068" w14:textId="77777777" w:rsidR="001071E2" w:rsidRPr="009D53C9" w:rsidRDefault="001071E2" w:rsidP="00A272E7">
      <w:pPr>
        <w:tabs>
          <w:tab w:val="clear" w:pos="480"/>
          <w:tab w:val="clear" w:pos="960"/>
          <w:tab w:val="clear" w:pos="1440"/>
          <w:tab w:val="clear" w:pos="1920"/>
          <w:tab w:val="clear" w:pos="2400"/>
          <w:tab w:val="left" w:pos="540"/>
        </w:tabs>
        <w:ind w:left="540" w:hanging="540"/>
        <w:rPr>
          <w:rFonts w:cs="Arial"/>
          <w:szCs w:val="16"/>
          <w:highlight w:val="yellow"/>
        </w:rPr>
      </w:pPr>
    </w:p>
    <w:p w14:paraId="5260B187" w14:textId="385829CB" w:rsidR="00F5193D" w:rsidRDefault="001071E2" w:rsidP="00A272E7">
      <w:pPr>
        <w:tabs>
          <w:tab w:val="clear" w:pos="480"/>
          <w:tab w:val="clear" w:pos="960"/>
          <w:tab w:val="clear" w:pos="1440"/>
          <w:tab w:val="clear" w:pos="1920"/>
          <w:tab w:val="clear" w:pos="2400"/>
          <w:tab w:val="left" w:pos="540"/>
          <w:tab w:val="left" w:pos="720"/>
        </w:tabs>
        <w:ind w:left="540" w:hanging="540"/>
        <w:rPr>
          <w:rFonts w:eastAsia="Arial" w:cs="Arial"/>
          <w:szCs w:val="16"/>
        </w:rPr>
      </w:pPr>
      <w:r w:rsidRPr="009D53C9">
        <w:rPr>
          <w:rFonts w:eastAsia="Arial" w:cs="Arial"/>
          <w:szCs w:val="16"/>
          <w:highlight w:val="yellow"/>
        </w:rPr>
        <w:t>C.</w:t>
      </w:r>
      <w:r w:rsidRPr="009D53C9">
        <w:rPr>
          <w:rFonts w:eastAsia="Arial" w:cs="Arial"/>
          <w:szCs w:val="16"/>
          <w:highlight w:val="yellow"/>
        </w:rPr>
        <w:tab/>
        <w:t xml:space="preserve">For </w:t>
      </w:r>
      <w:r w:rsidR="004273FA" w:rsidRPr="009D53C9">
        <w:rPr>
          <w:rFonts w:eastAsia="Arial" w:cs="Arial"/>
          <w:szCs w:val="16"/>
          <w:highlight w:val="yellow"/>
        </w:rPr>
        <w:t>L</w:t>
      </w:r>
      <w:r w:rsidRPr="009D53C9">
        <w:rPr>
          <w:rFonts w:eastAsia="Arial" w:cs="Arial"/>
          <w:szCs w:val="16"/>
          <w:highlight w:val="yellow"/>
        </w:rPr>
        <w:t xml:space="preserve">eases requiring seismic retrofit, the </w:t>
      </w:r>
      <w:r w:rsidR="004273FA" w:rsidRPr="009D53C9">
        <w:rPr>
          <w:rFonts w:eastAsia="Arial" w:cs="Arial"/>
          <w:szCs w:val="16"/>
          <w:highlight w:val="yellow"/>
        </w:rPr>
        <w:t>S</w:t>
      </w:r>
      <w:r w:rsidRPr="009D53C9">
        <w:rPr>
          <w:rFonts w:eastAsia="Arial" w:cs="Arial"/>
          <w:szCs w:val="16"/>
          <w:highlight w:val="yellow"/>
        </w:rPr>
        <w:t xml:space="preserve">pace will not be considered substantially complete until a </w:t>
      </w:r>
      <w:r w:rsidRPr="009D53C9">
        <w:rPr>
          <w:rFonts w:eastAsia="Arial" w:cs="Arial"/>
          <w:bCs/>
          <w:szCs w:val="16"/>
          <w:highlight w:val="yellow"/>
        </w:rPr>
        <w:t>Seismic Form E</w:t>
      </w:r>
      <w:r w:rsidR="00E00575" w:rsidRPr="009D53C9">
        <w:rPr>
          <w:rFonts w:eastAsia="Arial" w:cs="Arial"/>
          <w:bCs/>
          <w:szCs w:val="16"/>
          <w:highlight w:val="yellow"/>
        </w:rPr>
        <w:t>—</w:t>
      </w:r>
      <w:r w:rsidRPr="009D53C9">
        <w:rPr>
          <w:rFonts w:eastAsia="Arial" w:cs="Arial"/>
          <w:bCs/>
          <w:szCs w:val="16"/>
          <w:highlight w:val="yellow"/>
        </w:rPr>
        <w:t xml:space="preserve">Certificate </w:t>
      </w:r>
      <w:r w:rsidR="00670820" w:rsidRPr="009D53C9">
        <w:rPr>
          <w:rFonts w:eastAsia="Arial" w:cs="Arial"/>
          <w:bCs/>
          <w:szCs w:val="16"/>
          <w:highlight w:val="yellow"/>
        </w:rPr>
        <w:t xml:space="preserve">of </w:t>
      </w:r>
      <w:r w:rsidRPr="009D53C9">
        <w:rPr>
          <w:rFonts w:eastAsia="Arial" w:cs="Arial"/>
          <w:bCs/>
          <w:szCs w:val="16"/>
          <w:highlight w:val="yellow"/>
        </w:rPr>
        <w:t>Seismic Compliance</w:t>
      </w:r>
      <w:r w:rsidR="00E00575" w:rsidRPr="009D53C9">
        <w:rPr>
          <w:rFonts w:eastAsia="Arial" w:cs="Arial"/>
          <w:bCs/>
          <w:szCs w:val="16"/>
          <w:highlight w:val="yellow"/>
        </w:rPr>
        <w:t>—</w:t>
      </w:r>
      <w:r w:rsidRPr="009D53C9">
        <w:rPr>
          <w:rFonts w:eastAsia="Arial" w:cs="Arial"/>
          <w:bCs/>
          <w:szCs w:val="16"/>
          <w:highlight w:val="yellow"/>
        </w:rPr>
        <w:t>Retrofitted Building</w:t>
      </w:r>
      <w:r w:rsidRPr="009D53C9">
        <w:rPr>
          <w:rFonts w:eastAsia="Arial" w:cs="Arial"/>
          <w:szCs w:val="16"/>
          <w:highlight w:val="yellow"/>
        </w:rPr>
        <w:t xml:space="preserve">, certifying that the </w:t>
      </w:r>
      <w:r w:rsidR="004273FA" w:rsidRPr="009D53C9">
        <w:rPr>
          <w:rFonts w:eastAsia="Arial" w:cs="Arial"/>
          <w:szCs w:val="16"/>
          <w:highlight w:val="yellow"/>
        </w:rPr>
        <w:t>B</w:t>
      </w:r>
      <w:r w:rsidRPr="009D53C9">
        <w:rPr>
          <w:rFonts w:eastAsia="Arial" w:cs="Arial"/>
          <w:szCs w:val="16"/>
          <w:highlight w:val="yellow"/>
        </w:rPr>
        <w:t>uilding meets the Basic Safety Objective of ASCE/SEI 41, executed by a registered civil or structural engineer, has been delivered to the LCO.</w:t>
      </w:r>
    </w:p>
    <w:p w14:paraId="628769AC" w14:textId="77777777" w:rsidR="001071E2" w:rsidRPr="003862E4" w:rsidRDefault="001071E2" w:rsidP="001071E2">
      <w:pPr>
        <w:pStyle w:val="NoSpacing"/>
        <w:tabs>
          <w:tab w:val="clear" w:pos="576"/>
          <w:tab w:val="left" w:pos="640"/>
        </w:tabs>
        <w:rPr>
          <w:szCs w:val="16"/>
        </w:rPr>
      </w:pPr>
    </w:p>
    <w:p w14:paraId="7FEDDF52" w14:textId="29483321" w:rsidR="00F5193D" w:rsidRDefault="008631FC" w:rsidP="004C0C59">
      <w:pPr>
        <w:pStyle w:val="Heading2"/>
        <w:numPr>
          <w:ilvl w:val="1"/>
          <w:numId w:val="63"/>
        </w:numPr>
        <w:tabs>
          <w:tab w:val="clear" w:pos="480"/>
          <w:tab w:val="left" w:pos="540"/>
        </w:tabs>
      </w:pPr>
      <w:bookmarkStart w:id="8878" w:name="_Toc145683965"/>
      <w:r w:rsidRPr="00C235B7">
        <w:t>L</w:t>
      </w:r>
      <w:r>
        <w:t xml:space="preserve">ESSOR’S PROJECT MANAGEMENT </w:t>
      </w:r>
      <w:r w:rsidR="001352F6">
        <w:t>RESPONSIBILITIES (WAREHOUSE)</w:t>
      </w:r>
      <w:r w:rsidRPr="00C235B7">
        <w:t xml:space="preserve"> (</w:t>
      </w:r>
      <w:r w:rsidR="000B1AEC">
        <w:t xml:space="preserve">OCT </w:t>
      </w:r>
      <w:r w:rsidR="00191953">
        <w:t>2023</w:t>
      </w:r>
      <w:r w:rsidRPr="00C235B7">
        <w:t>)</w:t>
      </w:r>
      <w:bookmarkEnd w:id="8878"/>
    </w:p>
    <w:p w14:paraId="639D45F2" w14:textId="77777777" w:rsidR="007D3021" w:rsidRDefault="007D3021" w:rsidP="00476C94">
      <w:pPr>
        <w:suppressAutoHyphens/>
        <w:ind w:right="36"/>
        <w:contextualSpacing/>
        <w:rPr>
          <w:rFonts w:cs="Arial"/>
          <w:szCs w:val="16"/>
        </w:rPr>
      </w:pPr>
    </w:p>
    <w:p w14:paraId="23914A2E" w14:textId="55A09A1C" w:rsidR="006C4443" w:rsidRDefault="0067261C" w:rsidP="00A272E7">
      <w:pPr>
        <w:tabs>
          <w:tab w:val="clear" w:pos="480"/>
          <w:tab w:val="clear" w:pos="960"/>
          <w:tab w:val="clear" w:pos="1440"/>
          <w:tab w:val="clear" w:pos="1920"/>
          <w:tab w:val="clear" w:pos="2400"/>
          <w:tab w:val="left" w:pos="540"/>
        </w:tabs>
        <w:ind w:left="540" w:hanging="540"/>
        <w:rPr>
          <w:rFonts w:cs="Arial"/>
          <w:szCs w:val="16"/>
        </w:rPr>
      </w:pPr>
      <w:r w:rsidRPr="0067261C">
        <w:rPr>
          <w:rFonts w:cs="Arial"/>
          <w:szCs w:val="16"/>
        </w:rPr>
        <w:t>A.</w:t>
      </w:r>
      <w:r w:rsidRPr="0067261C">
        <w:rPr>
          <w:rFonts w:cs="Arial"/>
          <w:szCs w:val="16"/>
        </w:rPr>
        <w:tab/>
        <w:t>The Lessor’s project management fee sh</w:t>
      </w:r>
      <w:r w:rsidR="0029434E" w:rsidRPr="008F140B">
        <w:rPr>
          <w:rFonts w:cs="Arial"/>
          <w:szCs w:val="16"/>
        </w:rPr>
        <w:t>all cover all of the Lessor’s project management costs associated with the delivery of Tenant Improvements</w:t>
      </w:r>
      <w:r w:rsidR="00EF5910">
        <w:rPr>
          <w:rFonts w:cs="Arial"/>
          <w:szCs w:val="16"/>
        </w:rPr>
        <w:t xml:space="preserve"> and BSAC, if applicable</w:t>
      </w:r>
      <w:r w:rsidR="0029434E" w:rsidRPr="0029434E">
        <w:rPr>
          <w:rFonts w:cs="Arial"/>
          <w:szCs w:val="16"/>
        </w:rPr>
        <w:t>, including, but not limited to:</w:t>
      </w:r>
    </w:p>
    <w:p w14:paraId="17D78474" w14:textId="77777777" w:rsidR="006C4443" w:rsidRDefault="006C4443" w:rsidP="006C4443">
      <w:pPr>
        <w:rPr>
          <w:rFonts w:cs="Arial"/>
          <w:szCs w:val="16"/>
        </w:rPr>
      </w:pPr>
    </w:p>
    <w:p w14:paraId="42012364" w14:textId="40A533E1"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Legal fees</w:t>
      </w:r>
    </w:p>
    <w:p w14:paraId="1CC4229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79795" w14:textId="3403441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Travel costs</w:t>
      </w:r>
    </w:p>
    <w:p w14:paraId="7C583E15"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5E3F0A51" w14:textId="4B0E2D6F"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3.</w:t>
      </w:r>
      <w:r>
        <w:rPr>
          <w:rFonts w:cs="Arial"/>
          <w:szCs w:val="16"/>
        </w:rPr>
        <w:tab/>
      </w:r>
      <w:r w:rsidRPr="0029434E">
        <w:rPr>
          <w:rFonts w:cs="Arial"/>
          <w:szCs w:val="16"/>
        </w:rPr>
        <w:t>Insurance</w:t>
      </w:r>
      <w:bookmarkStart w:id="8879" w:name="_Hlk133251436"/>
      <w:r w:rsidR="00191953" w:rsidRPr="004F3F96">
        <w:rPr>
          <w:rFonts w:cs="Arial"/>
          <w:szCs w:val="16"/>
        </w:rPr>
        <w:t>, e.g</w:t>
      </w:r>
      <w:r w:rsidR="00191953">
        <w:rPr>
          <w:rFonts w:cs="Arial"/>
          <w:szCs w:val="16"/>
        </w:rPr>
        <w:t>.,</w:t>
      </w:r>
      <w:r w:rsidR="00191953" w:rsidRPr="004F3F96">
        <w:rPr>
          <w:rFonts w:cs="Arial"/>
          <w:szCs w:val="16"/>
        </w:rPr>
        <w:t xml:space="preserve"> performance bonds, builder’s risk, general liability, etc.</w:t>
      </w:r>
      <w:bookmarkEnd w:id="8879"/>
    </w:p>
    <w:p w14:paraId="1C43246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37BA170" w14:textId="650F16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4.</w:t>
      </w:r>
      <w:r>
        <w:rPr>
          <w:rFonts w:cs="Arial"/>
          <w:szCs w:val="16"/>
        </w:rPr>
        <w:tab/>
      </w:r>
      <w:r w:rsidRPr="0029434E">
        <w:rPr>
          <w:rFonts w:cs="Arial"/>
          <w:szCs w:val="16"/>
        </w:rPr>
        <w:t>Home office overhead and other indirect costs</w:t>
      </w:r>
    </w:p>
    <w:p w14:paraId="0ED8432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8ED21A0" w14:textId="09152429"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 xml:space="preserve">Carrying costs, exclusive of the TI </w:t>
      </w:r>
      <w:r w:rsidR="00EF5910">
        <w:rPr>
          <w:rFonts w:cs="Arial"/>
          <w:szCs w:val="16"/>
        </w:rPr>
        <w:t xml:space="preserve">and BSAC </w:t>
      </w:r>
      <w:r w:rsidRPr="0029434E">
        <w:rPr>
          <w:rFonts w:cs="Arial"/>
          <w:szCs w:val="16"/>
        </w:rPr>
        <w:t>amortization rate.  Carrying costs are those costs of capital incurred for the delivery of TI</w:t>
      </w:r>
      <w:r w:rsidR="00EF5910">
        <w:rPr>
          <w:rFonts w:cs="Arial"/>
          <w:szCs w:val="16"/>
        </w:rPr>
        <w:t xml:space="preserve"> and BSAC</w:t>
      </w:r>
      <w:r w:rsidRPr="0029434E">
        <w:rPr>
          <w:rFonts w:cs="Arial"/>
          <w:szCs w:val="16"/>
        </w:rPr>
        <w:t>, for the period starting from Lessor's outlay of funds, until the Lease Term Commencement Date.</w:t>
      </w:r>
    </w:p>
    <w:p w14:paraId="5E2B162E"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C2FCC18" w14:textId="76584233"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Municipal, county, or state fees (not related to sales tax</w:t>
      </w:r>
      <w:r w:rsidR="000B1AEC">
        <w:rPr>
          <w:rFonts w:cs="Arial"/>
          <w:szCs w:val="16"/>
        </w:rPr>
        <w:t xml:space="preserve"> or construction permits associated with TI </w:t>
      </w:r>
      <w:r w:rsidR="00490F71">
        <w:rPr>
          <w:rFonts w:cs="Arial"/>
          <w:szCs w:val="16"/>
        </w:rPr>
        <w:t xml:space="preserve">and BSAC </w:t>
      </w:r>
      <w:r w:rsidR="000B1AEC">
        <w:rPr>
          <w:rFonts w:cs="Arial"/>
          <w:szCs w:val="16"/>
        </w:rPr>
        <w:t>buildout</w:t>
      </w:r>
      <w:r w:rsidRPr="0029434E">
        <w:rPr>
          <w:rFonts w:cs="Arial"/>
          <w:szCs w:val="16"/>
        </w:rPr>
        <w:t>)</w:t>
      </w:r>
    </w:p>
    <w:p w14:paraId="596C3F74"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40B58DCF" w14:textId="7A98FAF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7.</w:t>
      </w:r>
      <w:r>
        <w:rPr>
          <w:rFonts w:cs="Arial"/>
          <w:szCs w:val="16"/>
        </w:rPr>
        <w:tab/>
      </w:r>
      <w:r w:rsidRPr="0029434E">
        <w:rPr>
          <w:rFonts w:cs="Arial"/>
          <w:szCs w:val="16"/>
        </w:rPr>
        <w:t xml:space="preserve">TI </w:t>
      </w:r>
      <w:r w:rsidR="00EF5910">
        <w:rPr>
          <w:rFonts w:cs="Arial"/>
          <w:szCs w:val="16"/>
        </w:rPr>
        <w:t xml:space="preserve">and BSAC </w:t>
      </w:r>
      <w:r w:rsidRPr="0029434E">
        <w:rPr>
          <w:rFonts w:cs="Arial"/>
          <w:szCs w:val="16"/>
        </w:rPr>
        <w:t>proposal preparation costs</w:t>
      </w:r>
    </w:p>
    <w:p w14:paraId="722103A0"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100E16EB" w14:textId="25AD8E52"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8.</w:t>
      </w:r>
      <w:r>
        <w:rPr>
          <w:rFonts w:cs="Arial"/>
          <w:szCs w:val="16"/>
        </w:rPr>
        <w:tab/>
      </w:r>
      <w:r w:rsidRPr="0029434E">
        <w:rPr>
          <w:rFonts w:cs="Arial"/>
          <w:szCs w:val="16"/>
        </w:rPr>
        <w:t>Lessor’s labor costs related to the management of the TI</w:t>
      </w:r>
      <w:r w:rsidR="00EF5910">
        <w:rPr>
          <w:rFonts w:cs="Arial"/>
          <w:szCs w:val="16"/>
        </w:rPr>
        <w:t xml:space="preserve"> and BSAC</w:t>
      </w:r>
      <w:r w:rsidRPr="0029434E">
        <w:rPr>
          <w:rFonts w:cs="Arial"/>
          <w:szCs w:val="16"/>
        </w:rPr>
        <w:t xml:space="preserve"> build-out</w:t>
      </w:r>
      <w:r w:rsidR="00E319EF">
        <w:rPr>
          <w:rFonts w:cs="Arial"/>
          <w:szCs w:val="16"/>
        </w:rPr>
        <w:t>.</w:t>
      </w:r>
      <w:r w:rsidR="00191953">
        <w:rPr>
          <w:rFonts w:cs="Arial"/>
          <w:szCs w:val="16"/>
        </w:rPr>
        <w:t xml:space="preserve">  </w:t>
      </w:r>
      <w:bookmarkStart w:id="8880" w:name="_Hlk133251456"/>
      <w:r w:rsidR="00191953" w:rsidRPr="00842D42">
        <w:rPr>
          <w:rFonts w:cs="Arial"/>
          <w:color w:val="000000"/>
          <w:szCs w:val="16"/>
          <w:shd w:val="clear" w:color="auto" w:fill="FFFFFF"/>
        </w:rPr>
        <w:t xml:space="preserve">This includes, but is not limited to, </w:t>
      </w:r>
      <w:r w:rsidR="00191953" w:rsidRPr="004F3F96">
        <w:rPr>
          <w:rFonts w:cs="Arial"/>
          <w:szCs w:val="16"/>
        </w:rPr>
        <w:t>progress reports, schedule management, meeting attendance, distribution of construction meeting minutes, on-site job supervision</w:t>
      </w:r>
      <w:r w:rsidR="00191953">
        <w:rPr>
          <w:rFonts w:cs="Arial"/>
          <w:szCs w:val="16"/>
        </w:rPr>
        <w:t>.</w:t>
      </w:r>
      <w:bookmarkEnd w:id="8880"/>
    </w:p>
    <w:p w14:paraId="0791EB40" w14:textId="77777777" w:rsidR="006C4443" w:rsidRDefault="006C4443" w:rsidP="006C4443">
      <w:pPr>
        <w:rPr>
          <w:rFonts w:cs="Arial"/>
          <w:szCs w:val="16"/>
        </w:rPr>
      </w:pPr>
    </w:p>
    <w:p w14:paraId="03FA9A5F" w14:textId="48E3D8F6" w:rsidR="006C4443" w:rsidRDefault="0029434E" w:rsidP="00104221">
      <w:pPr>
        <w:tabs>
          <w:tab w:val="clear" w:pos="480"/>
          <w:tab w:val="clear" w:pos="960"/>
          <w:tab w:val="clear" w:pos="1440"/>
          <w:tab w:val="clear" w:pos="1920"/>
          <w:tab w:val="clear" w:pos="2400"/>
          <w:tab w:val="left" w:pos="540"/>
        </w:tabs>
        <w:rPr>
          <w:rFonts w:cs="Arial"/>
          <w:szCs w:val="16"/>
        </w:rPr>
      </w:pPr>
      <w:r>
        <w:rPr>
          <w:rFonts w:cs="Arial"/>
          <w:szCs w:val="16"/>
        </w:rPr>
        <w:t>B.</w:t>
      </w:r>
      <w:r>
        <w:rPr>
          <w:rFonts w:cs="Arial"/>
          <w:szCs w:val="16"/>
        </w:rPr>
        <w:tab/>
      </w:r>
      <w:r w:rsidRPr="0029434E">
        <w:rPr>
          <w:rFonts w:cs="Arial"/>
          <w:szCs w:val="16"/>
        </w:rPr>
        <w:t>At a minimum, the Lessor shall be responsible for performing the following services</w:t>
      </w:r>
      <w:r w:rsidR="00971046">
        <w:rPr>
          <w:rFonts w:cs="Arial"/>
          <w:szCs w:val="16"/>
        </w:rPr>
        <w:t>:</w:t>
      </w:r>
    </w:p>
    <w:p w14:paraId="4000D0C1" w14:textId="77777777" w:rsidR="006C4443" w:rsidRDefault="006C4443" w:rsidP="006C4443">
      <w:pPr>
        <w:rPr>
          <w:rFonts w:cs="Arial"/>
          <w:szCs w:val="16"/>
        </w:rPr>
      </w:pPr>
    </w:p>
    <w:p w14:paraId="7A555653" w14:textId="5A7D104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1.</w:t>
      </w:r>
      <w:r>
        <w:rPr>
          <w:rFonts w:cs="Arial"/>
          <w:szCs w:val="16"/>
        </w:rPr>
        <w:tab/>
      </w:r>
      <w:r w:rsidRPr="0029434E">
        <w:rPr>
          <w:rFonts w:cs="Arial"/>
          <w:szCs w:val="16"/>
        </w:rPr>
        <w:t>Provide assistance and expertise to the Government project team in the form of coordination, management, and administration of the design and construction process;</w:t>
      </w:r>
    </w:p>
    <w:p w14:paraId="0AE7430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6DDA2AB" w14:textId="490F6EFD"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2.</w:t>
      </w:r>
      <w:r>
        <w:rPr>
          <w:rFonts w:cs="Arial"/>
          <w:szCs w:val="16"/>
        </w:rPr>
        <w:tab/>
      </w:r>
      <w:r w:rsidRPr="0029434E">
        <w:rPr>
          <w:rFonts w:cs="Arial"/>
          <w:szCs w:val="16"/>
        </w:rPr>
        <w:t xml:space="preserve">Monitor performance of the general contractor and other </w:t>
      </w:r>
      <w:r w:rsidR="00EF5910">
        <w:rPr>
          <w:rFonts w:cs="Arial"/>
          <w:szCs w:val="16"/>
        </w:rPr>
        <w:t>sub</w:t>
      </w:r>
      <w:r w:rsidRPr="0029434E">
        <w:rPr>
          <w:rFonts w:cs="Arial"/>
          <w:szCs w:val="16"/>
        </w:rPr>
        <w:t>contractors, control schedules, and oversee financial accounts;</w:t>
      </w:r>
    </w:p>
    <w:p w14:paraId="0E6F024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6FB63EFA" w14:textId="29698A84"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sidRPr="0029434E">
        <w:rPr>
          <w:rFonts w:cs="Arial"/>
          <w:szCs w:val="16"/>
        </w:rPr>
        <w:t>3.</w:t>
      </w:r>
      <w:r>
        <w:rPr>
          <w:rFonts w:cs="Arial"/>
          <w:szCs w:val="16"/>
        </w:rPr>
        <w:tab/>
      </w:r>
      <w:r w:rsidRPr="0029434E">
        <w:rPr>
          <w:rFonts w:cs="Arial"/>
          <w:szCs w:val="16"/>
        </w:rPr>
        <w:t>Conduct and document design and construction project meetings;</w:t>
      </w:r>
    </w:p>
    <w:p w14:paraId="50F3A43F"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3D9AFA40" w14:textId="65422D10"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4.</w:t>
      </w:r>
      <w:r>
        <w:rPr>
          <w:rFonts w:cs="Arial"/>
          <w:szCs w:val="16"/>
        </w:rPr>
        <w:tab/>
      </w:r>
      <w:r w:rsidRPr="0029434E">
        <w:rPr>
          <w:rFonts w:cs="Arial"/>
          <w:szCs w:val="16"/>
        </w:rPr>
        <w:t>Perform administrative tasks, including documentation, record keeping (issuing meeting minutes), and payment validation in addition to submittal and change order processing;</w:t>
      </w:r>
    </w:p>
    <w:p w14:paraId="36C799C7"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7D7F45C8" w14:textId="61934E75" w:rsidR="006C4443"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5.</w:t>
      </w:r>
      <w:r>
        <w:rPr>
          <w:rFonts w:cs="Arial"/>
          <w:szCs w:val="16"/>
        </w:rPr>
        <w:tab/>
      </w:r>
      <w:r w:rsidRPr="0029434E">
        <w:rPr>
          <w:rFonts w:cs="Arial"/>
          <w:szCs w:val="16"/>
        </w:rPr>
        <w:t>Maintain Request for Information (RFI), submittal, and change order logs;</w:t>
      </w:r>
      <w:r w:rsidR="00920093">
        <w:rPr>
          <w:rFonts w:cs="Arial"/>
          <w:szCs w:val="16"/>
        </w:rPr>
        <w:t xml:space="preserve"> and</w:t>
      </w:r>
    </w:p>
    <w:p w14:paraId="6B35DC3B" w14:textId="77777777" w:rsidR="00104221" w:rsidRDefault="00104221" w:rsidP="00A272E7">
      <w:pPr>
        <w:tabs>
          <w:tab w:val="clear" w:pos="480"/>
          <w:tab w:val="clear" w:pos="960"/>
          <w:tab w:val="clear" w:pos="1440"/>
          <w:tab w:val="clear" w:pos="1920"/>
          <w:tab w:val="clear" w:pos="2400"/>
          <w:tab w:val="left" w:pos="1080"/>
        </w:tabs>
        <w:ind w:left="1080" w:hanging="540"/>
        <w:rPr>
          <w:rFonts w:cs="Arial"/>
          <w:szCs w:val="16"/>
        </w:rPr>
      </w:pPr>
    </w:p>
    <w:p w14:paraId="2AD5CAC8" w14:textId="721D54C6" w:rsidR="009C4509" w:rsidRDefault="0029434E" w:rsidP="00A272E7">
      <w:pPr>
        <w:tabs>
          <w:tab w:val="clear" w:pos="480"/>
          <w:tab w:val="clear" w:pos="960"/>
          <w:tab w:val="clear" w:pos="1440"/>
          <w:tab w:val="clear" w:pos="1920"/>
          <w:tab w:val="clear" w:pos="2400"/>
          <w:tab w:val="left" w:pos="1080"/>
        </w:tabs>
        <w:ind w:left="1080" w:hanging="540"/>
        <w:rPr>
          <w:rFonts w:cs="Arial"/>
          <w:szCs w:val="16"/>
        </w:rPr>
      </w:pPr>
      <w:r>
        <w:rPr>
          <w:rFonts w:cs="Arial"/>
          <w:szCs w:val="16"/>
        </w:rPr>
        <w:t>6.</w:t>
      </w:r>
      <w:r>
        <w:rPr>
          <w:rFonts w:cs="Arial"/>
          <w:szCs w:val="16"/>
        </w:rPr>
        <w:tab/>
      </w:r>
      <w:r w:rsidRPr="0029434E">
        <w:rPr>
          <w:rFonts w:cs="Arial"/>
          <w:szCs w:val="16"/>
        </w:rPr>
        <w:t>Provide technical expertise (e.g.</w:t>
      </w:r>
      <w:r w:rsidR="00971046">
        <w:rPr>
          <w:rFonts w:cs="Arial"/>
          <w:szCs w:val="16"/>
        </w:rPr>
        <w:t>,</w:t>
      </w:r>
      <w:r w:rsidRPr="0029434E">
        <w:rPr>
          <w:rFonts w:cs="Arial"/>
          <w:szCs w:val="16"/>
        </w:rPr>
        <w:t xml:space="preserve"> testing, estimating, resolving claims, or responding to inquiries</w:t>
      </w:r>
      <w:r w:rsidR="00E319EF">
        <w:rPr>
          <w:rFonts w:cs="Arial"/>
          <w:szCs w:val="16"/>
        </w:rPr>
        <w:t>).</w:t>
      </w:r>
    </w:p>
    <w:p w14:paraId="666FA647" w14:textId="77777777" w:rsidR="009C4509" w:rsidRPr="00D40319" w:rsidRDefault="009C4509" w:rsidP="009C4509">
      <w:pPr>
        <w:pStyle w:val="Heading2"/>
        <w:keepNext w:val="0"/>
        <w:numPr>
          <w:ilvl w:val="0"/>
          <w:numId w:val="0"/>
        </w:numPr>
        <w:rPr>
          <w:b w:val="0"/>
          <w:bCs/>
        </w:rPr>
      </w:pPr>
    </w:p>
    <w:p w14:paraId="644AD6F2" w14:textId="1F78F7A6" w:rsidR="009C4509" w:rsidRPr="00C235B7" w:rsidRDefault="009C4509" w:rsidP="004C0C59">
      <w:pPr>
        <w:pStyle w:val="Heading2"/>
        <w:numPr>
          <w:ilvl w:val="1"/>
          <w:numId w:val="63"/>
        </w:numPr>
        <w:tabs>
          <w:tab w:val="clear" w:pos="480"/>
          <w:tab w:val="left" w:pos="540"/>
        </w:tabs>
        <w:rPr>
          <w:b w:val="0"/>
        </w:rPr>
      </w:pPr>
      <w:bookmarkStart w:id="8881" w:name="_Toc145683966"/>
      <w:r>
        <w:t xml:space="preserve">GOVERNMENT PROJECT MANAGEMENT SYSTEM </w:t>
      </w:r>
      <w:r w:rsidRPr="00C235B7">
        <w:t>(</w:t>
      </w:r>
      <w:r>
        <w:t xml:space="preserve">OCT </w:t>
      </w:r>
      <w:r w:rsidR="00191953">
        <w:t>2023</w:t>
      </w:r>
      <w:r w:rsidRPr="00C235B7">
        <w:t>)</w:t>
      </w:r>
      <w:bookmarkEnd w:id="8881"/>
    </w:p>
    <w:p w14:paraId="2624E3FF" w14:textId="77777777" w:rsidR="009C4509" w:rsidRDefault="009C4509" w:rsidP="009C4509">
      <w:pPr>
        <w:pStyle w:val="BodyText"/>
        <w:keepNext/>
        <w:suppressAutoHyphens/>
        <w:ind w:left="0" w:firstLine="0"/>
        <w:contextualSpacing/>
        <w:rPr>
          <w:rFonts w:cs="Arial"/>
          <w:szCs w:val="16"/>
        </w:rPr>
      </w:pPr>
    </w:p>
    <w:p w14:paraId="0302F2E0" w14:textId="5B52BE7D" w:rsidR="009C4509" w:rsidRDefault="009C4509" w:rsidP="007553F5">
      <w:pPr>
        <w:tabs>
          <w:tab w:val="clear" w:pos="480"/>
        </w:tabs>
        <w:rPr>
          <w:rFonts w:cs="Arial"/>
          <w:szCs w:val="16"/>
        </w:rPr>
      </w:pPr>
      <w:r w:rsidRPr="00DD10DE">
        <w:rPr>
          <w:rFonts w:cs="Arial"/>
          <w:szCs w:val="16"/>
        </w:rPr>
        <w:t>The</w:t>
      </w:r>
      <w:r>
        <w:rPr>
          <w:rFonts w:cs="Arial"/>
          <w:szCs w:val="16"/>
        </w:rPr>
        <w:t xml:space="preserve"> </w:t>
      </w:r>
      <w:r>
        <w:rPr>
          <w:rFonts w:cs="Arial"/>
          <w:color w:val="000000"/>
          <w:shd w:val="clear" w:color="auto" w:fill="FFFFFF"/>
        </w:rPr>
        <w:t xml:space="preserve">Government may </w:t>
      </w:r>
      <w:r w:rsidR="00490F71">
        <w:rPr>
          <w:rFonts w:cs="Arial"/>
          <w:color w:val="000000"/>
          <w:shd w:val="clear" w:color="auto" w:fill="FFFFFF"/>
        </w:rPr>
        <w:t xml:space="preserve">require the </w:t>
      </w:r>
      <w:r w:rsidR="009771E8">
        <w:rPr>
          <w:rFonts w:cs="Arial"/>
          <w:color w:val="000000"/>
          <w:shd w:val="clear" w:color="auto" w:fill="FFFFFF"/>
        </w:rPr>
        <w:t xml:space="preserve">Lessor to </w:t>
      </w:r>
      <w:r w:rsidR="00490F71">
        <w:rPr>
          <w:rFonts w:cs="Arial"/>
          <w:color w:val="000000"/>
          <w:shd w:val="clear" w:color="auto" w:fill="FFFFFF"/>
        </w:rPr>
        <w:t xml:space="preserve">use </w:t>
      </w:r>
      <w:r>
        <w:rPr>
          <w:rFonts w:cs="Arial"/>
          <w:color w:val="000000"/>
          <w:shd w:val="clear" w:color="auto" w:fill="FFFFFF"/>
        </w:rPr>
        <w:t xml:space="preserve">the Government’s project management system for post-award and post-occupancy activities.  This includes, but is not limited to, </w:t>
      </w:r>
      <w:r w:rsidR="00490F71">
        <w:rPr>
          <w:rFonts w:cs="Arial"/>
          <w:color w:val="000000"/>
          <w:shd w:val="clear" w:color="auto" w:fill="FFFFFF"/>
        </w:rPr>
        <w:t xml:space="preserve">managing </w:t>
      </w:r>
      <w:r>
        <w:rPr>
          <w:rFonts w:cs="Arial"/>
          <w:color w:val="000000"/>
          <w:shd w:val="clear" w:color="auto" w:fill="FFFFFF"/>
        </w:rPr>
        <w:t xml:space="preserve">design submittals (DIDs, CD, as-builts), schedule submissions, pricing proposals, </w:t>
      </w:r>
      <w:r w:rsidR="00490F71">
        <w:rPr>
          <w:rFonts w:cs="Arial"/>
          <w:color w:val="000000"/>
          <w:shd w:val="clear" w:color="auto" w:fill="FFFFFF"/>
        </w:rPr>
        <w:t>requests for information (RFI)</w:t>
      </w:r>
      <w:bookmarkStart w:id="8882" w:name="_Hlk133251507"/>
      <w:r w:rsidR="00191953" w:rsidRPr="00191953">
        <w:rPr>
          <w:rFonts w:cs="Arial"/>
          <w:color w:val="000000"/>
          <w:szCs w:val="16"/>
          <w:shd w:val="clear" w:color="auto" w:fill="FFFFFF"/>
        </w:rPr>
        <w:t xml:space="preserve"> </w:t>
      </w:r>
      <w:r w:rsidR="00191953" w:rsidRPr="004F3F96">
        <w:rPr>
          <w:rFonts w:cs="Arial"/>
          <w:color w:val="000000"/>
          <w:szCs w:val="16"/>
          <w:shd w:val="clear" w:color="auto" w:fill="FFFFFF"/>
        </w:rPr>
        <w:t>that are directed toward the Government</w:t>
      </w:r>
      <w:r w:rsidR="00191953" w:rsidRPr="00842D42">
        <w:rPr>
          <w:rFonts w:cs="Arial"/>
          <w:color w:val="000000"/>
          <w:szCs w:val="16"/>
          <w:shd w:val="clear" w:color="auto" w:fill="FFFFFF"/>
        </w:rPr>
        <w:t xml:space="preserve">, </w:t>
      </w:r>
      <w:r w:rsidR="00191953">
        <w:rPr>
          <w:rFonts w:cs="Arial"/>
          <w:color w:val="000000"/>
          <w:szCs w:val="16"/>
          <w:shd w:val="clear" w:color="auto" w:fill="FFFFFF"/>
        </w:rPr>
        <w:t>and Green Lease Submittals, such as</w:t>
      </w:r>
      <w:bookmarkEnd w:id="8882"/>
      <w:r w:rsidR="00490F71">
        <w:rPr>
          <w:rFonts w:cs="Arial"/>
          <w:color w:val="000000"/>
          <w:shd w:val="clear" w:color="auto" w:fill="FFFFFF"/>
        </w:rPr>
        <w:t xml:space="preserve"> </w:t>
      </w:r>
      <w:r>
        <w:rPr>
          <w:rFonts w:cs="Arial"/>
          <w:color w:val="000000"/>
          <w:shd w:val="clear" w:color="auto" w:fill="FFFFFF"/>
        </w:rPr>
        <w:t>reuse plans, commissioning plans, and product data sheets.</w:t>
      </w:r>
      <w:r w:rsidR="00490F71">
        <w:rPr>
          <w:rFonts w:cs="Arial"/>
          <w:color w:val="000000"/>
          <w:shd w:val="clear" w:color="auto" w:fill="FFFFFF"/>
        </w:rPr>
        <w:t xml:space="preserve">  </w:t>
      </w:r>
      <w:r w:rsidR="00490F71" w:rsidRPr="00E96158">
        <w:rPr>
          <w:rFonts w:cs="Arial"/>
          <w:color w:val="000000"/>
          <w:szCs w:val="16"/>
          <w:shd w:val="clear" w:color="auto" w:fill="FFFFFF"/>
        </w:rPr>
        <w:t>Licensing costs and access to the system are the responsibility of the Government.</w:t>
      </w:r>
    </w:p>
    <w:p w14:paraId="56581925"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2AC3728B" w14:textId="77777777" w:rsidTr="004B0C60">
        <w:trPr>
          <w:trHeight w:val="576"/>
        </w:trPr>
        <w:tc>
          <w:tcPr>
            <w:tcW w:w="10872" w:type="dxa"/>
            <w:tcBorders>
              <w:top w:val="single" w:sz="18" w:space="0" w:color="auto"/>
              <w:bottom w:val="single" w:sz="18" w:space="0" w:color="auto"/>
            </w:tcBorders>
            <w:vAlign w:val="center"/>
          </w:tcPr>
          <w:p w14:paraId="0CC98A18" w14:textId="77777777" w:rsidR="006A7D0C" w:rsidRDefault="002103E4" w:rsidP="004C0C59">
            <w:pPr>
              <w:pStyle w:val="Heading1"/>
              <w:numPr>
                <w:ilvl w:val="0"/>
                <w:numId w:val="55"/>
              </w:numPr>
              <w:suppressAutoHyphens/>
            </w:pPr>
            <w:bookmarkStart w:id="8883" w:name="_Toc145683967"/>
            <w:r w:rsidRPr="00DD7F7A">
              <w:lastRenderedPageBreak/>
              <w:t>TENANT IMPROVEMENT</w:t>
            </w:r>
            <w:r>
              <w:t xml:space="preserve"> components</w:t>
            </w:r>
            <w:bookmarkEnd w:id="8883"/>
          </w:p>
        </w:tc>
      </w:tr>
    </w:tbl>
    <w:p w14:paraId="270DFE56" w14:textId="77777777" w:rsidR="002103E4" w:rsidRDefault="002103E4" w:rsidP="000E3921">
      <w:pPr>
        <w:suppressAutoHyphens/>
        <w:contextualSpacing/>
        <w:rPr>
          <w:rFonts w:cs="Arial"/>
          <w:szCs w:val="16"/>
        </w:rPr>
      </w:pPr>
    </w:p>
    <w:p w14:paraId="5EE2F9CA" w14:textId="77777777" w:rsidR="006A7D0C" w:rsidRDefault="008631FC" w:rsidP="004C0C59">
      <w:pPr>
        <w:pStyle w:val="Heading2"/>
        <w:numPr>
          <w:ilvl w:val="1"/>
          <w:numId w:val="64"/>
        </w:numPr>
        <w:tabs>
          <w:tab w:val="clear" w:pos="480"/>
          <w:tab w:val="left" w:pos="540"/>
        </w:tabs>
      </w:pPr>
      <w:bookmarkStart w:id="8884" w:name="_Toc145683968"/>
      <w:r w:rsidRPr="00C235B7">
        <w:t>TENANT IMPROVEMENT REQUIREMENTS (</w:t>
      </w:r>
      <w:r w:rsidR="00B57DAE">
        <w:t>OCT</w:t>
      </w:r>
      <w:r w:rsidR="00655605">
        <w:t xml:space="preserve"> 2016</w:t>
      </w:r>
      <w:r w:rsidRPr="00C235B7">
        <w:t>)</w:t>
      </w:r>
      <w:bookmarkEnd w:id="8884"/>
    </w:p>
    <w:p w14:paraId="44959E56" w14:textId="77777777" w:rsidR="002103E4" w:rsidRPr="006E1993" w:rsidRDefault="002103E4" w:rsidP="00B52CDF">
      <w:pPr>
        <w:pStyle w:val="NoSpacing"/>
      </w:pPr>
    </w:p>
    <w:p w14:paraId="3AE82EEC" w14:textId="2029BDB1" w:rsidR="002103E4" w:rsidRDefault="002103E4" w:rsidP="00B52CDF">
      <w:pPr>
        <w:pStyle w:val="NoSpacing"/>
      </w:pPr>
      <w:r w:rsidRPr="006E1993">
        <w:t xml:space="preserve">The TIs shall be designed, constructed, and maintained in accordance with the standards set forth </w:t>
      </w:r>
      <w:r w:rsidR="00A35B78">
        <w:t>in this Lease</w:t>
      </w:r>
      <w:r w:rsidRPr="006E1993">
        <w:t xml:space="preserve">.  For pricing, </w:t>
      </w:r>
      <w:r w:rsidR="00112261">
        <w:t>only those</w:t>
      </w:r>
      <w:r w:rsidRPr="006E1993">
        <w:t xml:space="preserve"> requirements d</w:t>
      </w:r>
      <w:r>
        <w:t xml:space="preserve">esignated within this </w:t>
      </w:r>
      <w:r w:rsidR="00BD6A45">
        <w:t>S</w:t>
      </w:r>
      <w:r>
        <w:t>ection</w:t>
      </w:r>
      <w:r w:rsidR="00BD6A45">
        <w:t xml:space="preserve"> 5</w:t>
      </w:r>
      <w:r w:rsidR="00112261">
        <w:t>,</w:t>
      </w:r>
      <w:r>
        <w:t xml:space="preserve"> </w:t>
      </w:r>
      <w:r w:rsidR="00112261">
        <w:t>or designated as TI</w:t>
      </w:r>
      <w:r w:rsidR="00245EB3">
        <w:t>s</w:t>
      </w:r>
      <w:r w:rsidR="00112261">
        <w:t xml:space="preserve"> within </w:t>
      </w:r>
      <w:r w:rsidRPr="002B7F51">
        <w:t xml:space="preserve">the </w:t>
      </w:r>
      <w:r>
        <w:t xml:space="preserve">attached </w:t>
      </w:r>
      <w:r w:rsidR="00990700">
        <w:t>a</w:t>
      </w:r>
      <w:r>
        <w:t>gency</w:t>
      </w:r>
      <w:r w:rsidR="00990700">
        <w:t xml:space="preserve"> </w:t>
      </w:r>
      <w:r w:rsidR="00830EF7">
        <w:t>r</w:t>
      </w:r>
      <w:r>
        <w:t>equirement</w:t>
      </w:r>
      <w:r w:rsidRPr="002B7F51">
        <w:t>s</w:t>
      </w:r>
      <w:r w:rsidR="00F6774D">
        <w:t xml:space="preserve"> and Security Requirements</w:t>
      </w:r>
      <w:r w:rsidR="00112261">
        <w:t>,</w:t>
      </w:r>
      <w:r>
        <w:t xml:space="preserve"> </w:t>
      </w:r>
      <w:r w:rsidRPr="002B7F51">
        <w:t xml:space="preserve">shall be deemed to be </w:t>
      </w:r>
      <w:r>
        <w:t>TI costs</w:t>
      </w:r>
      <w:r w:rsidRPr="002B7F51">
        <w:t>.</w:t>
      </w:r>
    </w:p>
    <w:p w14:paraId="785CD9DD" w14:textId="77777777" w:rsidR="002E142F" w:rsidRDefault="002E142F" w:rsidP="00B52CDF">
      <w:pPr>
        <w:pStyle w:val="NoSpacing"/>
      </w:pPr>
    </w:p>
    <w:p w14:paraId="1D1EF417" w14:textId="18CF9F32" w:rsidR="007D3021" w:rsidRDefault="002103E4">
      <w:pPr>
        <w:pStyle w:val="NoSpacing"/>
        <w:rPr>
          <w:rStyle w:val="Strong"/>
          <w:rFonts w:cs="Arial"/>
          <w:b w:val="0"/>
          <w:caps w:val="0"/>
          <w:szCs w:val="16"/>
        </w:rPr>
      </w:pPr>
      <w:r w:rsidRPr="00990374">
        <w:rPr>
          <w:rStyle w:val="Strong"/>
          <w:rFonts w:cs="Arial"/>
          <w:szCs w:val="16"/>
        </w:rPr>
        <w:t>ACTION REQUIRED</w:t>
      </w:r>
      <w:r w:rsidRPr="00990374">
        <w:rPr>
          <w:rStyle w:val="Strong"/>
          <w:rFonts w:cs="Arial"/>
          <w:b w:val="0"/>
          <w:szCs w:val="16"/>
        </w:rPr>
        <w:t>:</w:t>
      </w:r>
      <w:r w:rsidRPr="00E00C73">
        <w:rPr>
          <w:rStyle w:val="Strong"/>
          <w:rFonts w:cs="Arial"/>
          <w:b w:val="0"/>
          <w:szCs w:val="16"/>
        </w:rPr>
        <w:t xml:space="preserve">  </w:t>
      </w:r>
      <w:r w:rsidR="00C92332">
        <w:rPr>
          <w:rStyle w:val="Strong"/>
          <w:rFonts w:cs="Arial"/>
          <w:b w:val="0"/>
          <w:szCs w:val="16"/>
        </w:rPr>
        <w:t>USE</w:t>
      </w:r>
      <w:r w:rsidRPr="00E00C73">
        <w:rPr>
          <w:rStyle w:val="Strong"/>
          <w:rFonts w:cs="Arial"/>
          <w:b w:val="0"/>
          <w:szCs w:val="16"/>
        </w:rPr>
        <w:t xml:space="preserve"> if client confirms as part of their</w:t>
      </w:r>
      <w:r>
        <w:rPr>
          <w:rStyle w:val="Strong"/>
          <w:rFonts w:cs="Arial"/>
          <w:b w:val="0"/>
          <w:szCs w:val="16"/>
        </w:rPr>
        <w:t xml:space="preserve"> requirement</w:t>
      </w:r>
      <w:r w:rsidRPr="00E00C73">
        <w:rPr>
          <w:rStyle w:val="Strong"/>
          <w:rFonts w:cs="Arial"/>
          <w:b w:val="0"/>
          <w:szCs w:val="16"/>
        </w:rPr>
        <w:t xml:space="preserve">s.  </w:t>
      </w:r>
      <w:r w:rsidR="00C92332">
        <w:rPr>
          <w:rStyle w:val="Strong"/>
          <w:rFonts w:cs="Arial"/>
          <w:b w:val="0"/>
          <w:szCs w:val="16"/>
        </w:rPr>
        <w:t xml:space="preserve">OTHERWISE, </w:t>
      </w:r>
      <w:r w:rsidRPr="00E00C73">
        <w:rPr>
          <w:rStyle w:val="Strong"/>
          <w:rFonts w:cs="Arial"/>
          <w:b w:val="0"/>
          <w:szCs w:val="16"/>
        </w:rPr>
        <w:t xml:space="preserve"> delete</w:t>
      </w:r>
      <w:r w:rsidR="00C92332">
        <w:rPr>
          <w:rStyle w:val="Strong"/>
          <w:rFonts w:cs="Arial"/>
          <w:b w:val="0"/>
          <w:szCs w:val="16"/>
        </w:rPr>
        <w:t>.</w:t>
      </w:r>
    </w:p>
    <w:p w14:paraId="4786D31F" w14:textId="301F8E93" w:rsidR="00F5193D" w:rsidRDefault="008631FC" w:rsidP="004C0C59">
      <w:pPr>
        <w:pStyle w:val="Heading2"/>
        <w:numPr>
          <w:ilvl w:val="1"/>
          <w:numId w:val="64"/>
        </w:numPr>
        <w:tabs>
          <w:tab w:val="clear" w:pos="480"/>
          <w:tab w:val="left" w:pos="540"/>
        </w:tabs>
      </w:pPr>
      <w:bookmarkStart w:id="8885" w:name="_Toc145683969"/>
      <w:r w:rsidRPr="00C235B7">
        <w:t>FINISH SELECTIONS (</w:t>
      </w:r>
      <w:r w:rsidR="00BD1E8D">
        <w:t>SEP 2015</w:t>
      </w:r>
      <w:r w:rsidRPr="00C235B7">
        <w:t>)</w:t>
      </w:r>
      <w:bookmarkEnd w:id="8885"/>
    </w:p>
    <w:p w14:paraId="1A5E3204" w14:textId="77777777" w:rsidR="007D3021" w:rsidRDefault="007D3021" w:rsidP="00B66582">
      <w:pPr>
        <w:tabs>
          <w:tab w:val="clear" w:pos="480"/>
          <w:tab w:val="left" w:pos="540"/>
        </w:tabs>
        <w:suppressAutoHyphens/>
        <w:ind w:right="36"/>
        <w:contextualSpacing/>
      </w:pPr>
    </w:p>
    <w:p w14:paraId="2AB1908E" w14:textId="1C8FCEE0" w:rsidR="00F5193D" w:rsidRDefault="0067261C" w:rsidP="00B66582">
      <w:pPr>
        <w:pStyle w:val="NoSpacing"/>
        <w:tabs>
          <w:tab w:val="left" w:pos="540"/>
        </w:tabs>
      </w:pPr>
      <w:r w:rsidRPr="0067261C">
        <w:t>The Lessor must consult wit</w:t>
      </w:r>
      <w:r w:rsidR="002103E4" w:rsidRPr="008F140B">
        <w:t>h the Government prior to developing a minimum of three (3) finish options to include coordinated samples of finishes for all interior</w:t>
      </w:r>
      <w:r w:rsidR="002103E4" w:rsidRPr="006E1993">
        <w:t xml:space="preserve"> elements such as paint, wall coverings, base coving, carpet, window treatments, laminates, and flooring.  All samples provided must comply with specifications set forth elsewhere in this Lease.</w:t>
      </w:r>
      <w:r w:rsidR="002103E4">
        <w:t xml:space="preserve">  </w:t>
      </w:r>
      <w:r w:rsidR="002103E4" w:rsidRPr="006E1993">
        <w:t>All required finish option sample</w:t>
      </w:r>
      <w:r w:rsidR="00A35B78">
        <w:t>s</w:t>
      </w:r>
      <w:r w:rsidR="002103E4" w:rsidRPr="006E1993">
        <w:t xml:space="preserve"> must be provided</w:t>
      </w:r>
      <w:r w:rsidR="002103E4">
        <w:t xml:space="preserve"> at no additional cost to the Government</w:t>
      </w:r>
      <w:r w:rsidR="002103E4" w:rsidRPr="006E1993">
        <w:t xml:space="preserve"> within 1</w:t>
      </w:r>
      <w:r w:rsidR="002103E4">
        <w:t>0</w:t>
      </w:r>
      <w:r w:rsidR="002103E4" w:rsidRPr="006E1993">
        <w:t xml:space="preserve"> </w:t>
      </w:r>
      <w:r w:rsidR="000022C8">
        <w:t>Working Days</w:t>
      </w:r>
      <w:r w:rsidR="002103E4" w:rsidRPr="006E1993">
        <w:t xml:space="preserve"> after initial submission of DID</w:t>
      </w:r>
      <w:r w:rsidR="002103E4">
        <w:t>s</w:t>
      </w:r>
      <w:r w:rsidR="00F6774D">
        <w:t>, if applicable</w:t>
      </w:r>
      <w:r w:rsidR="002103E4" w:rsidRPr="006E1993">
        <w:t>.  GSA must deliver necessary finish selections to the Lessor within 1</w:t>
      </w:r>
      <w:r w:rsidR="002103E4">
        <w:t>0</w:t>
      </w:r>
      <w:r w:rsidR="002103E4" w:rsidRPr="006E1993">
        <w:t xml:space="preserve"> </w:t>
      </w:r>
      <w:r w:rsidR="000022C8">
        <w:t>Working Days</w:t>
      </w:r>
      <w:r w:rsidR="002103E4" w:rsidRPr="006E1993">
        <w:t xml:space="preserve"> after receipt of samples.  The finish options must be approved by GSA prior to installation.</w:t>
      </w:r>
      <w:r w:rsidR="002103E4">
        <w:t xml:space="preserve">  </w:t>
      </w:r>
      <w:r w:rsidR="002103E4" w:rsidRPr="006E1993">
        <w:t>The Lessor may not make any substitutions after the finish option is selected.</w:t>
      </w:r>
    </w:p>
    <w:p w14:paraId="79036DE6" w14:textId="77777777" w:rsidR="002370DE" w:rsidRPr="006E1993" w:rsidRDefault="002370DE" w:rsidP="00B66582">
      <w:pPr>
        <w:pStyle w:val="NoSpacing"/>
        <w:tabs>
          <w:tab w:val="left" w:pos="540"/>
        </w:tabs>
      </w:pPr>
    </w:p>
    <w:p w14:paraId="139C1A5A" w14:textId="77777777" w:rsidR="00F5193D" w:rsidRPr="009D53C9" w:rsidRDefault="002103E4" w:rsidP="00B66582">
      <w:pPr>
        <w:tabs>
          <w:tab w:val="clear" w:pos="480"/>
          <w:tab w:val="left" w:pos="540"/>
        </w:tabs>
        <w:suppressAutoHyphens/>
        <w:rPr>
          <w:rStyle w:val="Strong"/>
          <w:rFonts w:cs="Arial"/>
          <w:b w:val="0"/>
          <w:szCs w:val="16"/>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OPTIONAL </w:t>
      </w:r>
      <w:r w:rsidR="002A3D54" w:rsidRPr="009D53C9">
        <w:rPr>
          <w:rStyle w:val="Strong"/>
          <w:rFonts w:cs="Arial"/>
          <w:b w:val="0"/>
          <w:szCs w:val="16"/>
          <w:highlight w:val="yellow"/>
        </w:rPr>
        <w:t>paragraph</w:t>
      </w:r>
      <w:r w:rsidRPr="009D53C9">
        <w:rPr>
          <w:rStyle w:val="Strong"/>
          <w:rFonts w:cs="Arial"/>
          <w:b w:val="0"/>
          <w:szCs w:val="16"/>
          <w:highlight w:val="yellow"/>
        </w:rPr>
        <w:t xml:space="preserve">.  If not needed, delete </w:t>
      </w:r>
      <w:r w:rsidR="002A3D54" w:rsidRPr="009D53C9">
        <w:rPr>
          <w:rStyle w:val="Strong"/>
          <w:rFonts w:cs="Arial"/>
          <w:b w:val="0"/>
          <w:szCs w:val="16"/>
          <w:highlight w:val="yellow"/>
        </w:rPr>
        <w:t>paragraph</w:t>
      </w:r>
      <w:r w:rsidRPr="009D53C9">
        <w:rPr>
          <w:rStyle w:val="Strong"/>
          <w:rFonts w:cs="Arial"/>
          <w:b w:val="0"/>
          <w:szCs w:val="16"/>
          <w:highlight w:val="yellow"/>
        </w:rPr>
        <w:t xml:space="preserve">. </w:t>
      </w:r>
    </w:p>
    <w:p w14:paraId="66ABA3AB" w14:textId="77777777" w:rsidR="00F5193D" w:rsidRPr="009D53C9" w:rsidRDefault="008631FC" w:rsidP="004C0C59">
      <w:pPr>
        <w:pStyle w:val="Heading2"/>
        <w:numPr>
          <w:ilvl w:val="1"/>
          <w:numId w:val="64"/>
        </w:numPr>
        <w:tabs>
          <w:tab w:val="clear" w:pos="480"/>
          <w:tab w:val="left" w:pos="540"/>
        </w:tabs>
        <w:rPr>
          <w:highlight w:val="yellow"/>
        </w:rPr>
      </w:pPr>
      <w:bookmarkStart w:id="8886" w:name="_Toc145683970"/>
      <w:r w:rsidRPr="009D53C9">
        <w:rPr>
          <w:highlight w:val="yellow"/>
        </w:rPr>
        <w:t>WINDOW COVERINGS (WAREHOUSE) (JUN 2012</w:t>
      </w:r>
      <w:r w:rsidR="002103E4" w:rsidRPr="009D53C9">
        <w:rPr>
          <w:highlight w:val="yellow"/>
        </w:rPr>
        <w:t>)</w:t>
      </w:r>
      <w:bookmarkEnd w:id="8886"/>
    </w:p>
    <w:p w14:paraId="61B2C111" w14:textId="77777777" w:rsidR="007D3021" w:rsidRPr="009D53C9" w:rsidRDefault="007D3021" w:rsidP="00B66582">
      <w:pPr>
        <w:tabs>
          <w:tab w:val="clear" w:pos="480"/>
          <w:tab w:val="left" w:pos="540"/>
        </w:tabs>
        <w:suppressAutoHyphens/>
        <w:ind w:right="36"/>
        <w:contextualSpacing/>
        <w:rPr>
          <w:highlight w:val="yellow"/>
        </w:rPr>
      </w:pPr>
    </w:p>
    <w:p w14:paraId="6A740A83" w14:textId="4FECD325" w:rsidR="00DB3128" w:rsidRPr="009D53C9" w:rsidRDefault="0067261C" w:rsidP="00B66582">
      <w:pPr>
        <w:pStyle w:val="NoSpacing"/>
        <w:tabs>
          <w:tab w:val="clear" w:pos="576"/>
          <w:tab w:val="left" w:pos="540"/>
        </w:tabs>
        <w:rPr>
          <w:highlight w:val="yellow"/>
        </w:rPr>
      </w:pPr>
      <w:r w:rsidRPr="009D53C9">
        <w:rPr>
          <w:highlight w:val="yellow"/>
          <w:u w:val="single"/>
        </w:rPr>
        <w:t>Window Blinds</w:t>
      </w:r>
      <w:r w:rsidRPr="009D53C9">
        <w:rPr>
          <w:highlight w:val="yellow"/>
        </w:rPr>
        <w:t>.  All exterior windo</w:t>
      </w:r>
      <w:r w:rsidR="002103E4" w:rsidRPr="009D53C9">
        <w:rPr>
          <w:highlight w:val="yellow"/>
        </w:rPr>
        <w:t xml:space="preserve">ws shall be equipped with window blinds in new or like new condition, which shall be provided as part of the </w:t>
      </w:r>
      <w:r w:rsidR="00A35B78" w:rsidRPr="009D53C9">
        <w:rPr>
          <w:highlight w:val="yellow"/>
        </w:rPr>
        <w:t>TIs</w:t>
      </w:r>
      <w:r w:rsidRPr="009D53C9">
        <w:rPr>
          <w:highlight w:val="yellow"/>
        </w:rPr>
        <w:t>.  The blinds may be alumin</w:t>
      </w:r>
      <w:r w:rsidR="002103E4" w:rsidRPr="009D53C9">
        <w:rPr>
          <w:highlight w:val="yellow"/>
        </w:rPr>
        <w:t>um or plastic vertical blinds, horizontal blinds with aluminum slats of one-inch width or less, solar fabric roller shades, or an equivalent product pre</w:t>
      </w:r>
      <w:r w:rsidR="002103E4" w:rsidRPr="009D53C9">
        <w:rPr>
          <w:highlight w:val="yellow"/>
        </w:rPr>
        <w:noBreakHyphen/>
        <w:t>approved by the Government.  The window blinds shall have non-corroding mechanisms and synthetic tapes.  Color selection will be made by the Government.</w:t>
      </w:r>
    </w:p>
    <w:p w14:paraId="00C43C01" w14:textId="0B2AC1EF" w:rsidR="002103E4" w:rsidRPr="009D53C9" w:rsidRDefault="002103E4" w:rsidP="00B66582">
      <w:pPr>
        <w:pStyle w:val="NoSpacing"/>
        <w:tabs>
          <w:tab w:val="left" w:pos="540"/>
        </w:tabs>
        <w:rPr>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w:t>
      </w:r>
      <w:r w:rsidR="00F8402E" w:rsidRPr="009D53C9">
        <w:rPr>
          <w:rStyle w:val="Strong"/>
          <w:rFonts w:cs="Arial"/>
          <w:b w:val="0"/>
          <w:szCs w:val="16"/>
          <w:highlight w:val="yellow"/>
        </w:rPr>
        <w:t>USE</w:t>
      </w:r>
      <w:r w:rsidRPr="009D53C9">
        <w:rPr>
          <w:rStyle w:val="Strong"/>
          <w:rFonts w:cs="Arial"/>
          <w:b w:val="0"/>
          <w:szCs w:val="16"/>
          <w:highlight w:val="yellow"/>
        </w:rPr>
        <w:t xml:space="preserve"> if client confirms as part of the</w:t>
      </w:r>
      <w:r w:rsidR="007B1368" w:rsidRPr="009D53C9">
        <w:rPr>
          <w:rStyle w:val="Strong"/>
          <w:rFonts w:cs="Arial"/>
          <w:b w:val="0"/>
          <w:szCs w:val="16"/>
          <w:highlight w:val="yellow"/>
        </w:rPr>
        <w:t xml:space="preserve"> OFFICE PORTION OF THEIR</w:t>
      </w:r>
      <w:r w:rsidR="000E4B91" w:rsidRPr="009D53C9">
        <w:rPr>
          <w:rStyle w:val="Strong"/>
          <w:rFonts w:cs="Arial"/>
          <w:b w:val="0"/>
          <w:szCs w:val="16"/>
          <w:highlight w:val="yellow"/>
        </w:rPr>
        <w:t xml:space="preserve"> SPACE </w:t>
      </w:r>
      <w:r w:rsidRPr="009D53C9">
        <w:rPr>
          <w:rStyle w:val="Strong"/>
          <w:rFonts w:cs="Arial"/>
          <w:b w:val="0"/>
          <w:szCs w:val="16"/>
          <w:highlight w:val="yellow"/>
        </w:rPr>
        <w:t xml:space="preserve">requirements.  </w:t>
      </w:r>
      <w:r w:rsidR="00F8402E" w:rsidRPr="009D53C9">
        <w:rPr>
          <w:rStyle w:val="Strong"/>
          <w:rFonts w:cs="Arial"/>
          <w:b w:val="0"/>
          <w:szCs w:val="16"/>
          <w:highlight w:val="yellow"/>
        </w:rPr>
        <w:t>OTHERWISE</w:t>
      </w:r>
      <w:r w:rsidRPr="009D53C9">
        <w:rPr>
          <w:rStyle w:val="Strong"/>
          <w:rFonts w:cs="Arial"/>
          <w:b w:val="0"/>
          <w:szCs w:val="16"/>
          <w:highlight w:val="yellow"/>
        </w:rPr>
        <w:t>, delete</w:t>
      </w:r>
      <w:r w:rsidR="00F8402E" w:rsidRPr="009D53C9">
        <w:rPr>
          <w:rStyle w:val="Strong"/>
          <w:rFonts w:cs="Arial"/>
          <w:b w:val="0"/>
          <w:szCs w:val="16"/>
          <w:highlight w:val="yellow"/>
        </w:rPr>
        <w:t>.</w:t>
      </w:r>
    </w:p>
    <w:p w14:paraId="033EA1DF" w14:textId="575BC31F" w:rsidR="00F5193D" w:rsidRPr="009D53C9" w:rsidRDefault="008631FC" w:rsidP="004C0C59">
      <w:pPr>
        <w:pStyle w:val="Heading2"/>
        <w:numPr>
          <w:ilvl w:val="1"/>
          <w:numId w:val="64"/>
        </w:numPr>
        <w:tabs>
          <w:tab w:val="clear" w:pos="480"/>
          <w:tab w:val="left" w:pos="540"/>
        </w:tabs>
        <w:rPr>
          <w:highlight w:val="yellow"/>
        </w:rPr>
      </w:pPr>
      <w:bookmarkStart w:id="8887" w:name="_Toc145683971"/>
      <w:r w:rsidRPr="009D53C9">
        <w:rPr>
          <w:highlight w:val="yellow"/>
        </w:rPr>
        <w:t>DOORS:  SUITE ENTRY (</w:t>
      </w:r>
      <w:r w:rsidR="00025590" w:rsidRPr="009D53C9">
        <w:rPr>
          <w:highlight w:val="yellow"/>
        </w:rPr>
        <w:t>OCT</w:t>
      </w:r>
      <w:r w:rsidR="00AE634E" w:rsidRPr="009D53C9">
        <w:rPr>
          <w:highlight w:val="yellow"/>
        </w:rPr>
        <w:t xml:space="preserve"> </w:t>
      </w:r>
      <w:r w:rsidR="00F3398B" w:rsidRPr="009D53C9">
        <w:rPr>
          <w:highlight w:val="yellow"/>
        </w:rPr>
        <w:t>2022</w:t>
      </w:r>
      <w:r w:rsidRPr="009D53C9">
        <w:rPr>
          <w:highlight w:val="yellow"/>
        </w:rPr>
        <w:t>)</w:t>
      </w:r>
      <w:bookmarkEnd w:id="8887"/>
    </w:p>
    <w:p w14:paraId="14D4A1A3" w14:textId="77777777" w:rsidR="007D3021" w:rsidRDefault="007D3021" w:rsidP="00B66582">
      <w:pPr>
        <w:tabs>
          <w:tab w:val="clear" w:pos="480"/>
          <w:tab w:val="left" w:pos="540"/>
        </w:tabs>
        <w:suppressAutoHyphens/>
        <w:ind w:right="36"/>
        <w:contextualSpacing/>
      </w:pPr>
    </w:p>
    <w:p w14:paraId="08B7A4F0" w14:textId="39157A22"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t>A.</w:t>
      </w:r>
      <w:r>
        <w:tab/>
      </w:r>
      <w:r w:rsidR="0067261C" w:rsidRPr="0067261C">
        <w:t>Suite entry doors shall be pr</w:t>
      </w:r>
      <w:r w:rsidR="002103E4" w:rsidRPr="008F140B">
        <w:t>ovided as part of the TIs and shall have a minimum clear opening of 32" wide x 84" high (per leaf).  Doors shall meet the requirements</w:t>
      </w:r>
      <w:r w:rsidR="002103E4" w:rsidRPr="006E1993">
        <w:t xml:space="preserve"> of being a flush, solid core, 1</w:t>
      </w:r>
      <w:r w:rsidR="002103E4" w:rsidRPr="006E1993">
        <w:noBreakHyphen/>
        <w:t>3/4</w:t>
      </w:r>
      <w:r w:rsidR="002103E4" w:rsidRPr="006E1993">
        <w:noBreakHyphen/>
        <w:t>inch thick, wood door with a natural wood veneer face or an equivalent pre</w:t>
      </w:r>
      <w:r w:rsidR="002103E4" w:rsidRPr="006E1993">
        <w:noBreakHyphen/>
        <w:t xml:space="preserve">approved by the </w:t>
      </w:r>
      <w:r w:rsidR="002103E4">
        <w:t>Government</w:t>
      </w:r>
      <w:r w:rsidR="002103E4" w:rsidRPr="006E1993">
        <w:t>.  Hollow core wood doors are not acceptable.  They shall be operable by a single effort; and shall meet the requirement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w:t>
      </w:r>
      <w:r w:rsidR="002103E4" w:rsidRPr="009D53C9">
        <w:rPr>
          <w:highlight w:val="yellow"/>
        </w:rPr>
        <w:t xml:space="preserve">Doors shall be installed in a metal frame assembly which is primed and finished with a low VOC </w:t>
      </w:r>
      <w:r w:rsidR="00971046" w:rsidRPr="009D53C9">
        <w:rPr>
          <w:highlight w:val="yellow"/>
        </w:rPr>
        <w:t>semi-gloss</w:t>
      </w:r>
      <w:r w:rsidR="002103E4" w:rsidRPr="009D53C9">
        <w:rPr>
          <w:highlight w:val="yellow"/>
        </w:rPr>
        <w:t xml:space="preserve"> oil-based paint finish </w:t>
      </w:r>
      <w:r w:rsidR="00E030C9" w:rsidRPr="009D53C9">
        <w:rPr>
          <w:highlight w:val="yellow"/>
        </w:rPr>
        <w:t>that</w:t>
      </w:r>
      <w:r w:rsidR="00AE634E" w:rsidRPr="009D53C9">
        <w:rPr>
          <w:highlight w:val="yellow"/>
        </w:rPr>
        <w:t xml:space="preserve"> does not result in indoor air </w:t>
      </w:r>
      <w:r w:rsidR="00BD1E8D" w:rsidRPr="009D53C9">
        <w:rPr>
          <w:highlight w:val="yellow"/>
        </w:rPr>
        <w:t xml:space="preserve">quality </w:t>
      </w:r>
      <w:r w:rsidR="00AE634E" w:rsidRPr="009D53C9">
        <w:rPr>
          <w:highlight w:val="yellow"/>
        </w:rPr>
        <w:t>levels above 0.016 parts per million (ppm) of</w:t>
      </w:r>
      <w:r w:rsidR="002103E4" w:rsidRPr="009D53C9">
        <w:rPr>
          <w:highlight w:val="yellow"/>
        </w:rPr>
        <w:t xml:space="preserve"> formaldehyde.</w:t>
      </w:r>
    </w:p>
    <w:p w14:paraId="7B8AC5FD" w14:textId="77777777"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4AD1461D" w14:textId="0583DFF2"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highlight w:val="yellow"/>
        </w:rPr>
      </w:pPr>
      <w:r w:rsidRPr="009D53C9">
        <w:rPr>
          <w:rFonts w:cs="Arial"/>
          <w:b/>
          <w:caps/>
          <w:vanish/>
          <w:color w:val="0000FF"/>
          <w:szCs w:val="16"/>
          <w:highlight w:val="yellow"/>
        </w:rPr>
        <w:t>ACTION REQUIRED</w:t>
      </w:r>
      <w:r w:rsidRPr="009D53C9">
        <w:rPr>
          <w:rFonts w:cs="Arial"/>
          <w:caps/>
          <w:vanish/>
          <w:color w:val="0000FF"/>
          <w:szCs w:val="16"/>
          <w:highlight w:val="yellow"/>
        </w:rPr>
        <w:t xml:space="preserve">: USE SUB-PARAGRAPH B FOR ACTIONS EXPECTED TO TOTAL 10,000 RSF OR GREATER.  </w:t>
      </w:r>
      <w:r w:rsidR="00F8402E" w:rsidRPr="009D53C9">
        <w:rPr>
          <w:rFonts w:cs="Arial"/>
          <w:caps/>
          <w:vanish/>
          <w:color w:val="0000FF"/>
          <w:szCs w:val="16"/>
          <w:highlight w:val="yellow"/>
        </w:rPr>
        <w:t xml:space="preserve">OTHERWISE, </w:t>
      </w:r>
      <w:r w:rsidRPr="009D53C9">
        <w:rPr>
          <w:rFonts w:cs="Arial"/>
          <w:caps/>
          <w:vanish/>
          <w:color w:val="0000FF"/>
          <w:szCs w:val="16"/>
          <w:highlight w:val="yellow"/>
        </w:rPr>
        <w:t>DELETE</w:t>
      </w:r>
      <w:r w:rsidR="00F8402E" w:rsidRPr="009D53C9">
        <w:rPr>
          <w:rFonts w:cs="Arial"/>
          <w:caps/>
          <w:vanish/>
          <w:color w:val="0000FF"/>
          <w:szCs w:val="16"/>
          <w:highlight w:val="yellow"/>
        </w:rPr>
        <w:t>.</w:t>
      </w:r>
    </w:p>
    <w:p w14:paraId="66D6930A" w14:textId="2956286D" w:rsidR="004E2472" w:rsidRPr="009D53C9" w:rsidRDefault="00025590" w:rsidP="00A272E7">
      <w:pPr>
        <w:pStyle w:val="NoSpacing"/>
        <w:tabs>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B.</w:t>
      </w:r>
      <w:r w:rsidRPr="009D53C9">
        <w:rPr>
          <w:highlight w:val="yellow"/>
        </w:rPr>
        <w:tab/>
      </w:r>
      <w:r w:rsidR="00AE634E" w:rsidRPr="009D53C9">
        <w:rPr>
          <w:highlight w:val="yellow"/>
        </w:rPr>
        <w:t xml:space="preserve">For leases 10,000 RSF or greater, the paint finish must meet applicable, statutory environmentally preferable criteria as outlined in the Green Procurement Compilation at </w:t>
      </w:r>
      <w:hyperlink r:id="rId28" w:history="1">
        <w:r w:rsidR="00256169" w:rsidRPr="009D53C9">
          <w:rPr>
            <w:rStyle w:val="Hyperlink"/>
            <w:highlight w:val="yellow"/>
          </w:rPr>
          <w:t>HTTPS://SFTOOL.GOV/GREENPROCUREMENT</w:t>
        </w:r>
      </w:hyperlink>
      <w:r w:rsidR="004E2472" w:rsidRPr="009D53C9">
        <w:rPr>
          <w:highlight w:val="yellow"/>
        </w:rPr>
        <w:t xml:space="preserve"> </w:t>
      </w:r>
    </w:p>
    <w:p w14:paraId="6F17FB32" w14:textId="50D3D813" w:rsidR="00DB3128" w:rsidRPr="009D53C9" w:rsidRDefault="00DB3128" w:rsidP="004E2472">
      <w:pPr>
        <w:pStyle w:val="NoSpacing"/>
        <w:tabs>
          <w:tab w:val="clear" w:pos="576"/>
          <w:tab w:val="clear" w:pos="864"/>
          <w:tab w:val="clear" w:pos="1296"/>
          <w:tab w:val="clear" w:pos="1728"/>
          <w:tab w:val="clear" w:pos="2160"/>
          <w:tab w:val="clear" w:pos="2592"/>
          <w:tab w:val="clear" w:pos="3024"/>
          <w:tab w:val="left" w:pos="540"/>
        </w:tabs>
        <w:rPr>
          <w:highlight w:val="yellow"/>
        </w:rPr>
      </w:pPr>
    </w:p>
    <w:p w14:paraId="060CA38E" w14:textId="17CE3A00" w:rsidR="00F5193D" w:rsidRPr="009D53C9" w:rsidRDefault="008631FC" w:rsidP="004C0C59">
      <w:pPr>
        <w:pStyle w:val="Heading2"/>
        <w:numPr>
          <w:ilvl w:val="1"/>
          <w:numId w:val="64"/>
        </w:numPr>
        <w:tabs>
          <w:tab w:val="clear" w:pos="480"/>
          <w:tab w:val="left" w:pos="540"/>
        </w:tabs>
        <w:rPr>
          <w:highlight w:val="yellow"/>
        </w:rPr>
      </w:pPr>
      <w:bookmarkStart w:id="8888" w:name="_Toc145683972"/>
      <w:r w:rsidRPr="009D53C9">
        <w:rPr>
          <w:highlight w:val="yellow"/>
        </w:rPr>
        <w:t>DOORS:  INTERIOR (</w:t>
      </w:r>
      <w:r w:rsidR="00025590" w:rsidRPr="009D53C9">
        <w:rPr>
          <w:highlight w:val="yellow"/>
        </w:rPr>
        <w:t>OCT</w:t>
      </w:r>
      <w:r w:rsidR="00AE634E" w:rsidRPr="009D53C9">
        <w:rPr>
          <w:highlight w:val="yellow"/>
        </w:rPr>
        <w:t xml:space="preserve"> </w:t>
      </w:r>
      <w:r w:rsidR="00F3398B" w:rsidRPr="009D53C9">
        <w:rPr>
          <w:highlight w:val="yellow"/>
        </w:rPr>
        <w:t>2022</w:t>
      </w:r>
      <w:r w:rsidRPr="009D53C9">
        <w:rPr>
          <w:highlight w:val="yellow"/>
        </w:rPr>
        <w:t>)</w:t>
      </w:r>
      <w:bookmarkEnd w:id="8888"/>
    </w:p>
    <w:p w14:paraId="2DEB31C3" w14:textId="77777777" w:rsidR="007D3021" w:rsidRDefault="007D3021" w:rsidP="00B66582">
      <w:pPr>
        <w:tabs>
          <w:tab w:val="clear" w:pos="480"/>
          <w:tab w:val="left" w:pos="540"/>
        </w:tabs>
        <w:suppressAutoHyphens/>
        <w:ind w:right="36"/>
        <w:contextualSpacing/>
      </w:pPr>
    </w:p>
    <w:p w14:paraId="6F657BAA" w14:textId="16BA9E35"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t>A.</w:t>
      </w:r>
      <w:r>
        <w:tab/>
      </w:r>
      <w:r w:rsidR="0067261C" w:rsidRPr="0067261C">
        <w:t>Doors within the Space sha</w:t>
      </w:r>
      <w:r w:rsidR="002103E4" w:rsidRPr="008A598B">
        <w:t>ll be provided as part of the TIs and shall have a minimum clear opening of 32" wide x 80" high.  Doors shall be flush, solid core, wood with a natural wood ven</w:t>
      </w:r>
      <w:r w:rsidR="0067261C" w:rsidRPr="0067261C">
        <w:t>eer face or an equivalent door pre</w:t>
      </w:r>
      <w:r w:rsidR="0067261C" w:rsidRPr="0067261C">
        <w:noBreakHyphen/>
        <w:t>approved by the LCO.  Hollow core wood doors are not acceptable.  They shall be operable with</w:t>
      </w:r>
      <w:r w:rsidR="002103E4" w:rsidRPr="006E1993">
        <w:t xml:space="preserve"> a single effort, and shall meet the requirements of NFPA 101, Life Safety Code</w:t>
      </w:r>
      <w:r w:rsidR="002103E4">
        <w:t xml:space="preserve"> or the International Building Code</w:t>
      </w:r>
      <w:r w:rsidR="002103E4" w:rsidRPr="006E1993">
        <w:t xml:space="preserve"> (current as of the Lease</w:t>
      </w:r>
      <w:r w:rsidR="004273FA">
        <w:t xml:space="preserve"> Award Date</w:t>
      </w:r>
      <w:r w:rsidR="002103E4" w:rsidRPr="006E1993">
        <w:t xml:space="preserve">).  </w:t>
      </w:r>
      <w:r w:rsidR="002103E4" w:rsidRPr="009D53C9">
        <w:rPr>
          <w:highlight w:val="yellow"/>
        </w:rPr>
        <w:t xml:space="preserve">Doors shall be installed in a metal frame assembly which is primed and finished with a low VOC semi-gloss oil-based </w:t>
      </w:r>
      <w:r w:rsidR="00971046" w:rsidRPr="009D53C9">
        <w:rPr>
          <w:highlight w:val="yellow"/>
        </w:rPr>
        <w:t xml:space="preserve">paint </w:t>
      </w:r>
      <w:r w:rsidR="00AE634E" w:rsidRPr="009D53C9">
        <w:rPr>
          <w:highlight w:val="yellow"/>
        </w:rPr>
        <w:t xml:space="preserve">and which does not result in indoor air </w:t>
      </w:r>
      <w:r w:rsidR="00BD1E8D" w:rsidRPr="009D53C9">
        <w:rPr>
          <w:highlight w:val="yellow"/>
        </w:rPr>
        <w:t xml:space="preserve">quality </w:t>
      </w:r>
      <w:r w:rsidR="00AE634E" w:rsidRPr="009D53C9">
        <w:rPr>
          <w:highlight w:val="yellow"/>
        </w:rPr>
        <w:t>levels above 0.016 parts per million (ppm) of</w:t>
      </w:r>
      <w:r w:rsidR="002103E4" w:rsidRPr="009D53C9">
        <w:rPr>
          <w:highlight w:val="yellow"/>
        </w:rPr>
        <w:t xml:space="preserve"> formaldehyde.</w:t>
      </w:r>
      <w:r w:rsidR="00AE634E" w:rsidRPr="009D53C9">
        <w:rPr>
          <w:highlight w:val="yellow"/>
        </w:rPr>
        <w:t xml:space="preserve"> </w:t>
      </w:r>
    </w:p>
    <w:p w14:paraId="5575F8EC" w14:textId="77777777"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p>
    <w:p w14:paraId="29DB696D" w14:textId="547177D4" w:rsidR="00025590" w:rsidRPr="009D53C9" w:rsidRDefault="00025590" w:rsidP="00A272E7">
      <w:pPr>
        <w:pStyle w:val="NoSpacing"/>
        <w:tabs>
          <w:tab w:val="clear" w:pos="576"/>
          <w:tab w:val="clear" w:pos="864"/>
          <w:tab w:val="clear" w:pos="1296"/>
          <w:tab w:val="clear" w:pos="1728"/>
          <w:tab w:val="clear" w:pos="2160"/>
          <w:tab w:val="clear" w:pos="2592"/>
          <w:tab w:val="clear" w:pos="3024"/>
          <w:tab w:val="left" w:pos="540"/>
        </w:tabs>
        <w:ind w:left="540" w:hanging="540"/>
        <w:rPr>
          <w:rFonts w:cs="Arial"/>
          <w:caps/>
          <w:vanish/>
          <w:color w:val="0000FF"/>
          <w:szCs w:val="16"/>
          <w:highlight w:val="yellow"/>
        </w:rPr>
      </w:pPr>
      <w:r w:rsidRPr="009D53C9">
        <w:rPr>
          <w:rFonts w:cs="Arial"/>
          <w:b/>
          <w:caps/>
          <w:vanish/>
          <w:color w:val="0000FF"/>
          <w:szCs w:val="16"/>
          <w:highlight w:val="yellow"/>
        </w:rPr>
        <w:t>ACTION REQUIRED</w:t>
      </w:r>
      <w:r w:rsidRPr="009D53C9">
        <w:rPr>
          <w:rFonts w:cs="Arial"/>
          <w:caps/>
          <w:vanish/>
          <w:color w:val="0000FF"/>
          <w:szCs w:val="16"/>
          <w:highlight w:val="yellow"/>
        </w:rPr>
        <w:t xml:space="preserve">: USE SUB-PARAGRAPH B FOR ACTIONS EXPECTED TO TOTAL 10,000 RSF OR GREATER.  </w:t>
      </w:r>
      <w:r w:rsidR="00F8402E" w:rsidRPr="009D53C9">
        <w:rPr>
          <w:rFonts w:cs="Arial"/>
          <w:caps/>
          <w:vanish/>
          <w:color w:val="0000FF"/>
          <w:szCs w:val="16"/>
          <w:highlight w:val="yellow"/>
        </w:rPr>
        <w:t xml:space="preserve">OTHERWISE, </w:t>
      </w:r>
      <w:r w:rsidRPr="009D53C9">
        <w:rPr>
          <w:rFonts w:cs="Arial"/>
          <w:caps/>
          <w:vanish/>
          <w:color w:val="0000FF"/>
          <w:szCs w:val="16"/>
          <w:highlight w:val="yellow"/>
        </w:rPr>
        <w:t>DELETE</w:t>
      </w:r>
      <w:r w:rsidR="00F8402E" w:rsidRPr="009D53C9">
        <w:rPr>
          <w:rFonts w:cs="Arial"/>
          <w:caps/>
          <w:vanish/>
          <w:color w:val="0000FF"/>
          <w:szCs w:val="16"/>
          <w:highlight w:val="yellow"/>
        </w:rPr>
        <w:t>.</w:t>
      </w:r>
    </w:p>
    <w:p w14:paraId="32E0E201" w14:textId="11DC4B5C" w:rsidR="002103E4" w:rsidRPr="006E1993" w:rsidRDefault="00025590" w:rsidP="00A272E7">
      <w:pPr>
        <w:pStyle w:val="NoSpacing"/>
        <w:tabs>
          <w:tab w:val="clear" w:pos="864"/>
          <w:tab w:val="clear" w:pos="1296"/>
          <w:tab w:val="clear" w:pos="1728"/>
          <w:tab w:val="clear" w:pos="2160"/>
          <w:tab w:val="clear" w:pos="2592"/>
          <w:tab w:val="clear" w:pos="3024"/>
          <w:tab w:val="left" w:pos="540"/>
        </w:tabs>
        <w:ind w:left="540" w:hanging="540"/>
      </w:pPr>
      <w:r w:rsidRPr="009D53C9">
        <w:rPr>
          <w:highlight w:val="yellow"/>
        </w:rPr>
        <w:t>B.</w:t>
      </w:r>
      <w:r w:rsidRPr="009D53C9">
        <w:rPr>
          <w:highlight w:val="yellow"/>
        </w:rPr>
        <w:tab/>
      </w:r>
      <w:r w:rsidR="00AE634E" w:rsidRPr="009D53C9">
        <w:rPr>
          <w:highlight w:val="yellow"/>
        </w:rPr>
        <w:t xml:space="preserve">For leases 10,000 RSF or greater, the paint finish must meet applicable, statutory environmentally preferable criteria as outlined in the Green Procurement Compilation at </w:t>
      </w:r>
      <w:bookmarkStart w:id="8889" w:name="_Hlk106281663"/>
      <w:r w:rsidR="00256169" w:rsidRPr="009D53C9">
        <w:rPr>
          <w:highlight w:val="yellow"/>
        </w:rPr>
        <w:fldChar w:fldCharType="begin"/>
      </w:r>
      <w:r w:rsidR="00256169" w:rsidRPr="009D53C9">
        <w:rPr>
          <w:highlight w:val="yellow"/>
        </w:rPr>
        <w:instrText>HYPERLINK "https://sftool.gov/greenprocurement/green-products/3/building-finishes/1338/paint/0"</w:instrText>
      </w:r>
      <w:r w:rsidR="00256169" w:rsidRPr="009D53C9">
        <w:rPr>
          <w:highlight w:val="yellow"/>
        </w:rPr>
      </w:r>
      <w:r w:rsidR="00256169" w:rsidRPr="009D53C9">
        <w:rPr>
          <w:highlight w:val="yellow"/>
        </w:rPr>
        <w:fldChar w:fldCharType="separate"/>
      </w:r>
      <w:r w:rsidR="00256169" w:rsidRPr="009D53C9">
        <w:rPr>
          <w:rStyle w:val="Hyperlink"/>
          <w:highlight w:val="yellow"/>
        </w:rPr>
        <w:t>https://sftool.gov/greenprocurement/</w:t>
      </w:r>
      <w:bookmarkEnd w:id="8889"/>
      <w:r w:rsidR="00256169" w:rsidRPr="009D53C9">
        <w:rPr>
          <w:highlight w:val="yellow"/>
        </w:rPr>
        <w:fldChar w:fldCharType="end"/>
      </w:r>
      <w:r w:rsidR="004E2472" w:rsidRPr="009D53C9">
        <w:rPr>
          <w:highlight w:val="yellow"/>
        </w:rPr>
        <w:t>.</w:t>
      </w:r>
      <w:r w:rsidR="004E2472">
        <w:t xml:space="preserve"> </w:t>
      </w:r>
    </w:p>
    <w:p w14:paraId="784B03DF" w14:textId="77777777" w:rsidR="002103E4" w:rsidRPr="006E1993" w:rsidRDefault="002103E4" w:rsidP="00B66582">
      <w:pPr>
        <w:pStyle w:val="NoSpacing"/>
        <w:tabs>
          <w:tab w:val="left" w:pos="540"/>
        </w:tabs>
      </w:pPr>
    </w:p>
    <w:p w14:paraId="70E07519" w14:textId="77777777" w:rsidR="00F5193D" w:rsidRPr="009D53C9" w:rsidRDefault="008631FC" w:rsidP="004C0C59">
      <w:pPr>
        <w:pStyle w:val="Heading2"/>
        <w:numPr>
          <w:ilvl w:val="1"/>
          <w:numId w:val="64"/>
        </w:numPr>
        <w:tabs>
          <w:tab w:val="clear" w:pos="480"/>
          <w:tab w:val="left" w:pos="540"/>
        </w:tabs>
        <w:rPr>
          <w:highlight w:val="yellow"/>
        </w:rPr>
      </w:pPr>
      <w:bookmarkStart w:id="8890" w:name="_Toc145683973"/>
      <w:r w:rsidRPr="009D53C9">
        <w:rPr>
          <w:highlight w:val="yellow"/>
        </w:rPr>
        <w:t>DOORS:  HARDWARE (</w:t>
      </w:r>
      <w:r w:rsidR="00A76CAB" w:rsidRPr="009D53C9">
        <w:rPr>
          <w:highlight w:val="yellow"/>
        </w:rPr>
        <w:t xml:space="preserve">SEP </w:t>
      </w:r>
      <w:r w:rsidRPr="009D53C9">
        <w:rPr>
          <w:highlight w:val="yellow"/>
        </w:rPr>
        <w:t>2013)</w:t>
      </w:r>
      <w:bookmarkEnd w:id="8890"/>
    </w:p>
    <w:p w14:paraId="6DF94048" w14:textId="77777777" w:rsidR="007D3021" w:rsidRDefault="007D3021" w:rsidP="00B66582">
      <w:pPr>
        <w:tabs>
          <w:tab w:val="clear" w:pos="480"/>
          <w:tab w:val="left" w:pos="540"/>
        </w:tabs>
        <w:suppressAutoHyphens/>
        <w:ind w:right="36"/>
        <w:contextualSpacing/>
      </w:pPr>
    </w:p>
    <w:p w14:paraId="0E240245" w14:textId="77777777" w:rsidR="002103E4" w:rsidRPr="006E1993" w:rsidRDefault="0067261C" w:rsidP="00B66582">
      <w:pPr>
        <w:pStyle w:val="NoSpacing"/>
        <w:tabs>
          <w:tab w:val="left" w:pos="540"/>
        </w:tabs>
        <w:suppressAutoHyphens/>
      </w:pPr>
      <w:r w:rsidRPr="0067261C">
        <w:t>Doors shall have door hand</w:t>
      </w:r>
      <w:r w:rsidR="002103E4" w:rsidRPr="008A598B">
        <w:t xml:space="preserve">les or door pulls with heavyweight hinges.  </w:t>
      </w:r>
      <w:r w:rsidR="002103E4" w:rsidRPr="009D53C9">
        <w:rPr>
          <w:highlight w:val="yellow"/>
        </w:rPr>
        <w:t>The Lessor is encouraged to avoid the use of chrome-plated hardware</w:t>
      </w:r>
      <w:r w:rsidR="002103E4" w:rsidRPr="008A598B">
        <w:t>.  All doors shall have</w:t>
      </w:r>
      <w:r w:rsidR="002103E4" w:rsidRPr="006E1993">
        <w:t xml:space="preserve"> corresponding doorstops (wall- or floor-mounted) and silencers.  All door entrances leading into the </w:t>
      </w:r>
      <w:r w:rsidR="00F412D3">
        <w:t>Space</w:t>
      </w:r>
      <w:r w:rsidR="002103E4" w:rsidRPr="006E1993">
        <w:t xml:space="preserve"> from public corridors and exterior doors shall have automatic door closers.  Doors designated by the Government shall be equipped with 5-pin, tumbler cylinder locks and strike plates.  All locks shall be master keyed.  Furnish at least two master keys for each lock to the Government.  Any exterior entrance shall have a high security lock, with appropriate key control procedures, as determined by Government specifications.  Hinge pins and hasps shall be secured against unauthorized removal by using spot welds or pinned mounting bolts.  The exterior side of the door shall have a lock guard or astragal to prevent </w:t>
      </w:r>
      <w:r w:rsidR="002103E4">
        <w:t>tampering</w:t>
      </w:r>
      <w:r w:rsidR="002103E4" w:rsidRPr="006E1993">
        <w:t xml:space="preserve"> of the latch hardware.  Doors used for egress only shall not have any operable exterior hardware.  All security-locking arrangements on doors used for egress shall comp</w:t>
      </w:r>
      <w:r w:rsidR="002103E4">
        <w:t>ly with requirements of NFPA</w:t>
      </w:r>
      <w:r w:rsidR="0086289B">
        <w:t xml:space="preserve"> </w:t>
      </w:r>
      <w:r w:rsidR="002103E4" w:rsidRPr="006E1993">
        <w:t>101</w:t>
      </w:r>
      <w:r w:rsidR="002103E4">
        <w:t xml:space="preserve">or the International Building Code </w:t>
      </w:r>
      <w:r w:rsidR="002103E4" w:rsidRPr="006E1993">
        <w:t>current as of the Lease</w:t>
      </w:r>
      <w:r w:rsidR="0086289B">
        <w:t xml:space="preserve"> Award Date</w:t>
      </w:r>
      <w:r w:rsidR="002103E4">
        <w:t>.</w:t>
      </w:r>
    </w:p>
    <w:p w14:paraId="1677CB24" w14:textId="77777777" w:rsidR="00DB3128" w:rsidRPr="00D40319" w:rsidRDefault="00DB3128" w:rsidP="00B66582">
      <w:pPr>
        <w:pStyle w:val="NoSpacing"/>
        <w:tabs>
          <w:tab w:val="left" w:pos="540"/>
        </w:tabs>
        <w:rPr>
          <w:bCs/>
        </w:rPr>
      </w:pPr>
    </w:p>
    <w:p w14:paraId="0CB8CECA" w14:textId="48552298" w:rsidR="002103E4" w:rsidRDefault="002103E4" w:rsidP="00B66582">
      <w:pPr>
        <w:tabs>
          <w:tab w:val="clear" w:pos="480"/>
          <w:tab w:val="left" w:pos="540"/>
        </w:tabs>
        <w:suppressAutoHyphens/>
        <w:rPr>
          <w:rStyle w:val="Strong"/>
          <w:rFonts w:cs="Arial"/>
          <w:szCs w:val="16"/>
        </w:rPr>
      </w:pPr>
      <w:r w:rsidRPr="00990374">
        <w:rPr>
          <w:rStyle w:val="Strong"/>
          <w:rFonts w:cs="Arial"/>
          <w:szCs w:val="16"/>
        </w:rPr>
        <w:t>ACTION REQUIRED:</w:t>
      </w:r>
      <w:r w:rsidRPr="001A5ED2">
        <w:rPr>
          <w:rStyle w:val="Strong"/>
          <w:rFonts w:cs="Arial"/>
          <w:b w:val="0"/>
          <w:szCs w:val="16"/>
        </w:rPr>
        <w:t xml:space="preserve">  </w:t>
      </w:r>
      <w:r w:rsidR="003513D3">
        <w:rPr>
          <w:rStyle w:val="Strong"/>
          <w:rFonts w:cs="Arial"/>
          <w:b w:val="0"/>
          <w:szCs w:val="16"/>
        </w:rPr>
        <w:t>USE</w:t>
      </w:r>
      <w:r w:rsidRPr="001A5ED2">
        <w:rPr>
          <w:rStyle w:val="Strong"/>
          <w:rFonts w:cs="Arial"/>
          <w:b w:val="0"/>
          <w:szCs w:val="16"/>
        </w:rPr>
        <w:t xml:space="preserve"> if client confirms as part of their </w:t>
      </w:r>
      <w:r>
        <w:rPr>
          <w:rStyle w:val="Strong"/>
          <w:rFonts w:cs="Arial"/>
          <w:b w:val="0"/>
          <w:szCs w:val="16"/>
        </w:rPr>
        <w:t>requirement</w:t>
      </w:r>
      <w:r w:rsidRPr="001A5ED2">
        <w:rPr>
          <w:rStyle w:val="Strong"/>
          <w:rFonts w:cs="Arial"/>
          <w:b w:val="0"/>
          <w:szCs w:val="16"/>
        </w:rPr>
        <w:t xml:space="preserve">s.  </w:t>
      </w:r>
      <w:r w:rsidR="003513D3">
        <w:rPr>
          <w:rStyle w:val="Strong"/>
          <w:rFonts w:cs="Arial"/>
          <w:b w:val="0"/>
          <w:szCs w:val="16"/>
        </w:rPr>
        <w:t>OTHERWISE,</w:t>
      </w:r>
      <w:r w:rsidRPr="001A5ED2">
        <w:rPr>
          <w:rStyle w:val="Strong"/>
          <w:rFonts w:cs="Arial"/>
          <w:b w:val="0"/>
          <w:szCs w:val="16"/>
        </w:rPr>
        <w:t xml:space="preserve"> delete</w:t>
      </w:r>
      <w:r w:rsidR="003513D3">
        <w:rPr>
          <w:rStyle w:val="Strong"/>
          <w:rFonts w:cs="Arial"/>
          <w:b w:val="0"/>
          <w:szCs w:val="16"/>
        </w:rPr>
        <w:t>.</w:t>
      </w:r>
    </w:p>
    <w:p w14:paraId="28E1E364" w14:textId="77777777" w:rsidR="00F5193D" w:rsidRDefault="008631FC" w:rsidP="004C0C59">
      <w:pPr>
        <w:pStyle w:val="Heading2"/>
        <w:numPr>
          <w:ilvl w:val="1"/>
          <w:numId w:val="64"/>
        </w:numPr>
        <w:tabs>
          <w:tab w:val="clear" w:pos="480"/>
          <w:tab w:val="left" w:pos="540"/>
        </w:tabs>
      </w:pPr>
      <w:bookmarkStart w:id="8891" w:name="_Toc145683974"/>
      <w:r w:rsidRPr="00C235B7">
        <w:t>DOORS:  IDENTIFICATION (</w:t>
      </w:r>
      <w:r>
        <w:t>JUN 2012</w:t>
      </w:r>
      <w:r w:rsidRPr="00C235B7">
        <w:t>)</w:t>
      </w:r>
      <w:bookmarkEnd w:id="8891"/>
    </w:p>
    <w:p w14:paraId="7CDD3C28" w14:textId="77777777" w:rsidR="007D3021" w:rsidRDefault="007D3021" w:rsidP="00476C94">
      <w:pPr>
        <w:suppressAutoHyphens/>
        <w:ind w:right="36"/>
        <w:contextualSpacing/>
      </w:pPr>
    </w:p>
    <w:p w14:paraId="4E59B9A6" w14:textId="77777777" w:rsidR="002103E4" w:rsidRPr="008A598B" w:rsidRDefault="0067261C" w:rsidP="00B52CDF">
      <w:pPr>
        <w:pStyle w:val="NoSpacing"/>
      </w:pPr>
      <w:r w:rsidRPr="0067261C">
        <w:t>Door identification shall be ins</w:t>
      </w:r>
      <w:r w:rsidR="002103E4" w:rsidRPr="008A598B">
        <w:t>talled in approved locations adjacent to office entrances as part of the TI</w:t>
      </w:r>
      <w:r w:rsidRPr="0067261C">
        <w:t>s.  The form of door identification shall be approved by the Government.</w:t>
      </w:r>
    </w:p>
    <w:p w14:paraId="6333FD87" w14:textId="77777777" w:rsidR="00DB3128" w:rsidRPr="006E1993" w:rsidRDefault="00DB3128" w:rsidP="00B52CDF">
      <w:pPr>
        <w:pStyle w:val="NoSpacing"/>
      </w:pPr>
    </w:p>
    <w:p w14:paraId="5C921748" w14:textId="4DA4A280" w:rsidR="00F5193D" w:rsidRPr="009D53C9" w:rsidRDefault="008631FC" w:rsidP="004C0C59">
      <w:pPr>
        <w:pStyle w:val="Heading2"/>
        <w:numPr>
          <w:ilvl w:val="1"/>
          <w:numId w:val="64"/>
        </w:numPr>
        <w:tabs>
          <w:tab w:val="clear" w:pos="480"/>
          <w:tab w:val="left" w:pos="540"/>
        </w:tabs>
        <w:rPr>
          <w:highlight w:val="yellow"/>
        </w:rPr>
      </w:pPr>
      <w:bookmarkStart w:id="8892" w:name="_Toc145683975"/>
      <w:r w:rsidRPr="009D53C9">
        <w:rPr>
          <w:highlight w:val="yellow"/>
        </w:rPr>
        <w:t>PARTITIONS:  SUBDIVIDING (</w:t>
      </w:r>
      <w:r w:rsidR="000927E6" w:rsidRPr="009D53C9">
        <w:rPr>
          <w:highlight w:val="yellow"/>
        </w:rPr>
        <w:t>OCT</w:t>
      </w:r>
      <w:r w:rsidR="0023571A" w:rsidRPr="009D53C9">
        <w:rPr>
          <w:highlight w:val="yellow"/>
        </w:rPr>
        <w:t xml:space="preserve"> </w:t>
      </w:r>
      <w:r w:rsidR="00FD181D" w:rsidRPr="009D53C9">
        <w:rPr>
          <w:highlight w:val="yellow"/>
        </w:rPr>
        <w:t>2023</w:t>
      </w:r>
      <w:r w:rsidRPr="009D53C9">
        <w:rPr>
          <w:highlight w:val="yellow"/>
        </w:rPr>
        <w:t>)</w:t>
      </w:r>
      <w:bookmarkEnd w:id="8892"/>
    </w:p>
    <w:p w14:paraId="6B940CEE" w14:textId="77777777" w:rsidR="007D3021" w:rsidRPr="009D53C9" w:rsidRDefault="007D3021" w:rsidP="00476C94">
      <w:pPr>
        <w:suppressAutoHyphens/>
        <w:ind w:right="36"/>
        <w:contextualSpacing/>
        <w:rPr>
          <w:highlight w:val="yellow"/>
        </w:rPr>
      </w:pPr>
    </w:p>
    <w:p w14:paraId="70BA275E" w14:textId="30B5B7DC" w:rsidR="00F3398B"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9D53C9">
        <w:rPr>
          <w:highlight w:val="yellow"/>
        </w:rPr>
        <w:t>A.</w:t>
      </w:r>
      <w:r w:rsidRPr="009D53C9">
        <w:rPr>
          <w:highlight w:val="yellow"/>
        </w:rPr>
        <w:tab/>
        <w:t>Office subdividing partitions s</w:t>
      </w:r>
      <w:r w:rsidR="002103E4" w:rsidRPr="009D53C9">
        <w:rPr>
          <w:highlight w:val="yellow"/>
        </w:rPr>
        <w:t xml:space="preserve">hall comply with applicable building codes and local requirements and ordinances </w:t>
      </w:r>
      <w:r w:rsidRPr="009D53C9">
        <w:rPr>
          <w:highlight w:val="yellow"/>
        </w:rPr>
        <w:t>and shall be provided as part of the TIs.  Partitioning shall be designed to provide a minimum sound transmission class (STC) of</w:t>
      </w:r>
      <w:r w:rsidR="007A5E55" w:rsidRPr="009D53C9">
        <w:rPr>
          <w:highlight w:val="yellow"/>
        </w:rPr>
        <w:t xml:space="preserve"> </w:t>
      </w:r>
      <w:r w:rsidR="00F3398B" w:rsidRPr="009D53C9">
        <w:rPr>
          <w:highlight w:val="yellow"/>
        </w:rPr>
        <w:t xml:space="preserve">45 </w:t>
      </w:r>
      <w:r w:rsidR="00F3398B" w:rsidRPr="009D53C9">
        <w:rPr>
          <w:rFonts w:cs="Arial"/>
          <w:szCs w:val="16"/>
          <w:highlight w:val="yellow"/>
        </w:rPr>
        <w:t>with a noise isolation criteria (NIC) of no less than 35. The Government reserves the right to independently test these levels</w:t>
      </w:r>
      <w:r w:rsidR="002103E4" w:rsidRPr="009D53C9">
        <w:rPr>
          <w:highlight w:val="yellow"/>
        </w:rPr>
        <w:t>.</w:t>
      </w:r>
      <w:r w:rsidR="002103E4" w:rsidRPr="006E1993">
        <w:t xml:space="preserve">  </w:t>
      </w:r>
    </w:p>
    <w:p w14:paraId="6F65B65F" w14:textId="77777777" w:rsidR="00F3398B"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29C0F641" w14:textId="4FE2A17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B.</w:t>
      </w:r>
      <w:r>
        <w:tab/>
      </w:r>
      <w:r w:rsidR="002103E4" w:rsidRPr="006E1993">
        <w:t xml:space="preserve">Partitioning shall be installed by the Lessor at locations to be determined by the Government as identified in the </w:t>
      </w:r>
      <w:r w:rsidR="00DA68DC">
        <w:t>DIDs</w:t>
      </w:r>
      <w:r w:rsidR="00204DE3">
        <w:t>, if applicable</w:t>
      </w:r>
      <w:r w:rsidR="002103E4" w:rsidRPr="006E1993">
        <w:t xml:space="preserve">.  They shall have a flame spread rating of 25 or less and a smoke development rating of </w:t>
      </w:r>
      <w:r w:rsidR="00B5748B">
        <w:t>4</w:t>
      </w:r>
      <w:r w:rsidR="002103E4" w:rsidRPr="006E1993">
        <w:t>50 or less (ASTM E</w:t>
      </w:r>
      <w:r w:rsidR="002103E4" w:rsidRPr="006E1993">
        <w:noBreakHyphen/>
        <w:t>84).</w:t>
      </w:r>
    </w:p>
    <w:p w14:paraId="6AB3F5C0"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4E7B44C" w14:textId="5EAF4BE4"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C</w:t>
      </w:r>
      <w:r w:rsidR="002103E4" w:rsidRPr="006E1993">
        <w:t>.</w:t>
      </w:r>
      <w:r w:rsidR="002103E4" w:rsidRPr="006E1993">
        <w:tab/>
        <w:t xml:space="preserve">HVAC shall be </w:t>
      </w:r>
      <w:r w:rsidR="00971046" w:rsidRPr="006E1993">
        <w:t>rebalanced,</w:t>
      </w:r>
      <w:r w:rsidR="002103E4" w:rsidRPr="006E1993">
        <w:t xml:space="preserve"> and lighting repositioned, as appropriate, after installation of partitions.</w:t>
      </w:r>
    </w:p>
    <w:p w14:paraId="17FC9084"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F40E7AD" w14:textId="62D5F89A"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D</w:t>
      </w:r>
      <w:r w:rsidR="002103E4" w:rsidRPr="006E1993">
        <w:t>.</w:t>
      </w:r>
      <w:r w:rsidR="002103E4" w:rsidRPr="006E1993">
        <w:tab/>
        <w:t>If installed in accordance with the “Automatic Fire Sprinkler System” and “Fire Alarm System” paragraphs, sprinklers and fire alarm notification appliances shall be repositioned as appropriate after installation of partitions to maintain the level of fire protection and life safety.</w:t>
      </w:r>
    </w:p>
    <w:p w14:paraId="0804BBE1"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A86D06" w14:textId="2940D239" w:rsidR="002103E4" w:rsidRPr="006E1993" w:rsidRDefault="00F3398B" w:rsidP="00A272E7">
      <w:pPr>
        <w:pStyle w:val="NoSpacing"/>
        <w:tabs>
          <w:tab w:val="clear" w:pos="576"/>
          <w:tab w:val="clear" w:pos="864"/>
          <w:tab w:val="clear" w:pos="1296"/>
          <w:tab w:val="clear" w:pos="1728"/>
          <w:tab w:val="clear" w:pos="2160"/>
          <w:tab w:val="clear" w:pos="2592"/>
          <w:tab w:val="clear" w:pos="3024"/>
          <w:tab w:val="left" w:pos="540"/>
        </w:tabs>
        <w:ind w:left="540" w:hanging="540"/>
      </w:pPr>
      <w:r>
        <w:t>E</w:t>
      </w:r>
      <w:r w:rsidR="002103E4">
        <w:t>.</w:t>
      </w:r>
      <w:r w:rsidR="002103E4" w:rsidRPr="006E1993">
        <w:tab/>
        <w:t>Partitioning requirements may be satisfied with existing partitions if they meet the Government’s standards and layout requirements.</w:t>
      </w:r>
    </w:p>
    <w:p w14:paraId="306B4131" w14:textId="5F80F092"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5FF65BD1" w14:textId="19E071B7" w:rsidR="0023571A" w:rsidRPr="009D53C9" w:rsidRDefault="0023571A" w:rsidP="00A272E7">
      <w:pPr>
        <w:pStyle w:val="NoSpacing"/>
        <w:tabs>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USE </w:t>
      </w:r>
      <w:r w:rsidR="003513D3" w:rsidRPr="009D53C9">
        <w:rPr>
          <w:rStyle w:val="Strong"/>
          <w:rFonts w:cs="Arial"/>
          <w:b w:val="0"/>
          <w:szCs w:val="16"/>
          <w:highlight w:val="yellow"/>
        </w:rPr>
        <w:t xml:space="preserve">SUB-PARAGRAPH e </w:t>
      </w:r>
      <w:r w:rsidRPr="009D53C9">
        <w:rPr>
          <w:rStyle w:val="Strong"/>
          <w:rFonts w:cs="Arial"/>
          <w:b w:val="0"/>
          <w:szCs w:val="16"/>
          <w:highlight w:val="yellow"/>
        </w:rPr>
        <w:t xml:space="preserve">FOR ACTIONS EXPECTED TO TOTAL 10,000 RSF OR  </w:t>
      </w:r>
      <w:r w:rsidR="003513D3" w:rsidRPr="009D53C9">
        <w:rPr>
          <w:rStyle w:val="Strong"/>
          <w:rFonts w:cs="Arial"/>
          <w:b w:val="0"/>
          <w:szCs w:val="16"/>
          <w:highlight w:val="yellow"/>
        </w:rPr>
        <w:t xml:space="preserve">oTHERWISE, </w:t>
      </w:r>
      <w:r w:rsidRPr="009D53C9">
        <w:rPr>
          <w:rStyle w:val="Strong"/>
          <w:rFonts w:cs="Arial"/>
          <w:b w:val="0"/>
          <w:szCs w:val="16"/>
          <w:highlight w:val="yellow"/>
        </w:rPr>
        <w:t>DELETE.</w:t>
      </w:r>
    </w:p>
    <w:p w14:paraId="709A0673" w14:textId="0AD342D3" w:rsidR="0023571A" w:rsidRDefault="005D2A1E"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9D53C9">
        <w:rPr>
          <w:highlight w:val="yellow"/>
        </w:rPr>
        <w:t>F</w:t>
      </w:r>
      <w:r w:rsidR="0023571A" w:rsidRPr="009D53C9">
        <w:rPr>
          <w:highlight w:val="yellow"/>
        </w:rPr>
        <w:t>.</w:t>
      </w:r>
      <w:r w:rsidR="0023571A" w:rsidRPr="009D53C9">
        <w:rPr>
          <w:highlight w:val="yellow"/>
        </w:rPr>
        <w:tab/>
        <w:t xml:space="preserve">For leases 10,000 RSF or greater the Lessor </w:t>
      </w:r>
      <w:r w:rsidR="00B14EEB" w:rsidRPr="009D53C9">
        <w:rPr>
          <w:highlight w:val="yellow"/>
        </w:rPr>
        <w:t>shall</w:t>
      </w:r>
      <w:r w:rsidR="0023571A" w:rsidRPr="009D53C9">
        <w:rPr>
          <w:highlight w:val="yellow"/>
        </w:rPr>
        <w:t xml:space="preserve"> use materials for newly installed gypsum board meeting applicable environmentally preferable criteria that are recommended in the Green Procurement Compilation at </w:t>
      </w:r>
      <w:hyperlink r:id="rId29" w:history="1">
        <w:r w:rsidR="009E3D70" w:rsidRPr="009D53C9">
          <w:rPr>
            <w:rStyle w:val="Hyperlink"/>
            <w:highlight w:val="yellow"/>
          </w:rPr>
          <w:t>https://sftool.gov/greenprocurement/green-products/</w:t>
        </w:r>
      </w:hyperlink>
      <w:r w:rsidRPr="009D53C9">
        <w:rPr>
          <w:highlight w:val="yellow"/>
        </w:rPr>
        <w:t>.  The Lessor shall use products with Environmental Product Declarations (EPDs) to the maximum extent practicable.</w:t>
      </w:r>
      <w:r w:rsidR="0023571A">
        <w:t xml:space="preserve"> </w:t>
      </w:r>
    </w:p>
    <w:p w14:paraId="79E78E59" w14:textId="77777777" w:rsidR="000167BB" w:rsidRDefault="000167BB" w:rsidP="0023571A">
      <w:pPr>
        <w:pStyle w:val="NoSpacing"/>
        <w:tabs>
          <w:tab w:val="clear" w:pos="576"/>
          <w:tab w:val="left" w:pos="480"/>
        </w:tabs>
      </w:pPr>
    </w:p>
    <w:p w14:paraId="28254038" w14:textId="77777777" w:rsidR="00E40913" w:rsidRPr="009D53C9" w:rsidRDefault="00011ABB" w:rsidP="00B52CDF">
      <w:pPr>
        <w:pStyle w:val="NoSpacing"/>
        <w:rPr>
          <w:rStyle w:val="Strong"/>
          <w:rFonts w:cs="Arial"/>
          <w:szCs w:val="16"/>
          <w:highlight w:val="yellow"/>
        </w:rPr>
      </w:pPr>
      <w:bookmarkStart w:id="8893" w:name="_Toc314431603"/>
      <w:r w:rsidRPr="009D53C9">
        <w:rPr>
          <w:rStyle w:val="Strong"/>
          <w:rFonts w:cs="Arial"/>
          <w:highlight w:val="yellow"/>
        </w:rPr>
        <w:t>important</w:t>
      </w:r>
      <w:r w:rsidR="00CB77C6" w:rsidRPr="009D53C9">
        <w:rPr>
          <w:rStyle w:val="Strong"/>
          <w:rFonts w:cs="Arial"/>
          <w:highlight w:val="yellow"/>
        </w:rPr>
        <w:t xml:space="preserve">: </w:t>
      </w:r>
      <w:r w:rsidR="004854F1" w:rsidRPr="009D53C9">
        <w:rPr>
          <w:rStyle w:val="Strong"/>
          <w:rFonts w:cs="Arial"/>
          <w:b w:val="0"/>
          <w:highlight w:val="yellow"/>
        </w:rPr>
        <w:t>if the ti allowance is to be used to construct offices or other habitable or conditioned spaces within a warehouse building, then the ti allowance is to be used to construct all the shell and tis necessary for that office space.</w:t>
      </w:r>
    </w:p>
    <w:p w14:paraId="381D7771" w14:textId="4D14650A" w:rsidR="00F5193D" w:rsidRPr="009D53C9" w:rsidRDefault="008631FC" w:rsidP="004C0C59">
      <w:pPr>
        <w:pStyle w:val="Heading2"/>
        <w:numPr>
          <w:ilvl w:val="1"/>
          <w:numId w:val="64"/>
        </w:numPr>
        <w:tabs>
          <w:tab w:val="clear" w:pos="480"/>
          <w:tab w:val="left" w:pos="540"/>
        </w:tabs>
        <w:rPr>
          <w:highlight w:val="yellow"/>
        </w:rPr>
      </w:pPr>
      <w:bookmarkStart w:id="8894" w:name="_Toc145683976"/>
      <w:r w:rsidRPr="009D53C9">
        <w:rPr>
          <w:highlight w:val="yellow"/>
        </w:rPr>
        <w:t>CEILINGS</w:t>
      </w:r>
      <w:r w:rsidR="00E00575" w:rsidRPr="009D53C9">
        <w:rPr>
          <w:highlight w:val="yellow"/>
        </w:rPr>
        <w:t>—</w:t>
      </w:r>
      <w:r w:rsidRPr="009D53C9">
        <w:rPr>
          <w:highlight w:val="yellow"/>
        </w:rPr>
        <w:t>TI (WAREHOUSE) (</w:t>
      </w:r>
      <w:r w:rsidR="00025590" w:rsidRPr="009D53C9">
        <w:rPr>
          <w:highlight w:val="yellow"/>
        </w:rPr>
        <w:t>OCT</w:t>
      </w:r>
      <w:r w:rsidR="0023571A" w:rsidRPr="009D53C9">
        <w:rPr>
          <w:highlight w:val="yellow"/>
        </w:rPr>
        <w:t xml:space="preserve"> </w:t>
      </w:r>
      <w:r w:rsidR="007A5E55" w:rsidRPr="009D53C9">
        <w:rPr>
          <w:highlight w:val="yellow"/>
        </w:rPr>
        <w:t>2022</w:t>
      </w:r>
      <w:r w:rsidRPr="009D53C9">
        <w:rPr>
          <w:highlight w:val="yellow"/>
        </w:rPr>
        <w:t>)</w:t>
      </w:r>
      <w:bookmarkEnd w:id="8894"/>
    </w:p>
    <w:p w14:paraId="5D7BEE62" w14:textId="77777777" w:rsidR="00E40913" w:rsidRPr="008A598B" w:rsidRDefault="00E40913" w:rsidP="00476C94">
      <w:pPr>
        <w:suppressAutoHyphens/>
        <w:ind w:right="36"/>
        <w:contextualSpacing/>
      </w:pPr>
    </w:p>
    <w:p w14:paraId="7675189D" w14:textId="5B099E0F" w:rsidR="00F5193D" w:rsidRDefault="00E40913" w:rsidP="00E40913">
      <w:pPr>
        <w:pStyle w:val="NoSpacing"/>
      </w:pPr>
      <w:r w:rsidRPr="00FA1B4D">
        <w:t xml:space="preserve">Government designated </w:t>
      </w:r>
      <w:r>
        <w:t>office and related</w:t>
      </w:r>
      <w:r w:rsidRPr="00FA1B4D">
        <w:t xml:space="preserve"> areas shall contain a complete acoustical ceiling system (</w:t>
      </w:r>
      <w:r>
        <w:t xml:space="preserve">such </w:t>
      </w:r>
      <w:r w:rsidR="00E01BFD">
        <w:t xml:space="preserve">a </w:t>
      </w:r>
      <w:r>
        <w:t xml:space="preserve">ceiling system </w:t>
      </w:r>
      <w:r w:rsidRPr="00FA1B4D">
        <w:t>include grid and lay-in tiles or other Building standard ceiling system as approved by the LCO)</w:t>
      </w:r>
      <w:r>
        <w:t>.</w:t>
      </w:r>
      <w:r w:rsidRPr="00FA1B4D">
        <w:t xml:space="preserve"> </w:t>
      </w:r>
    </w:p>
    <w:p w14:paraId="1B018B0E" w14:textId="77777777" w:rsidR="00F21524" w:rsidRDefault="00F21524" w:rsidP="00E40913">
      <w:pPr>
        <w:pStyle w:val="NoSpacing"/>
      </w:pPr>
    </w:p>
    <w:p w14:paraId="3F018502"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rPr>
      </w:pPr>
      <w:r>
        <w:rPr>
          <w:rStyle w:val="Strong"/>
          <w:rFonts w:cs="Arial"/>
          <w:szCs w:val="16"/>
        </w:rPr>
        <w:t>NOTE:</w:t>
      </w:r>
      <w:r>
        <w:rPr>
          <w:rStyle w:val="Strong"/>
          <w:rFonts w:cs="Arial"/>
          <w:b w:val="0"/>
          <w:szCs w:val="16"/>
        </w:rPr>
        <w:t xml:space="preserve"> CEILING HEIGHT REQUIREMENT IN THE NON-WAREHOUSE AREA MAY BE ADJUSTED PER MARKET CONDITIONS AT LCO’S DISCRETION; HOWEVER, 9 FEET IS THE recommended MINIMUM CEILING HEIGHT for office and related areas..</w:t>
      </w:r>
    </w:p>
    <w:p w14:paraId="385884AE" w14:textId="77777777" w:rsidR="00F5193D"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334955">
        <w:t>A.</w:t>
      </w:r>
      <w:r w:rsidRPr="00334955">
        <w:tab/>
        <w:t xml:space="preserve">Ceilings in </w:t>
      </w:r>
      <w:r>
        <w:t>office and related</w:t>
      </w:r>
      <w:r w:rsidRPr="00334955">
        <w:t xml:space="preserve"> areas shall be at a minimum 9 feet and 0 inches and no more than 12 feet and 0 inches measured from floor to the lowest obstruction.  Areas with raised flooring shall maintain these ceiling-height limitations above the finished raised flooring.  Bulkheads and hanging or surface mounted light fixtures which impede traffic ways shall be avoided.  Ceilings shall be uniform in color and appearance throughout the Space, with no obvious damage to tiles or grid.</w:t>
      </w:r>
    </w:p>
    <w:p w14:paraId="36E6D0B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4FE1DD96"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B.</w:t>
      </w:r>
      <w:r w:rsidRPr="00FA1B4D">
        <w:tab/>
        <w:t>Prior to closing the ceiling, Lessor shall coordinate with the Government for the installation of any items above the ceiling.</w:t>
      </w:r>
    </w:p>
    <w:p w14:paraId="26FEACEB"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133C7CA7"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C.</w:t>
      </w:r>
      <w:r w:rsidRPr="00FA1B4D">
        <w:tab/>
        <w:t xml:space="preserve">Should the ceiling be installed in the Space prior to construction of the TI, then Lessor shall be responsible for all costs </w:t>
      </w:r>
      <w:r>
        <w:t>for</w:t>
      </w:r>
      <w:r w:rsidRPr="00FA1B4D">
        <w:t xml:space="preserve"> the disassembly, storage during construction, and subsequent re</w:t>
      </w:r>
      <w:r w:rsidRPr="00FA1B4D">
        <w:noBreakHyphen/>
        <w:t>assembly of ceiling components which may be required to complete the TI.  Lessor shall al</w:t>
      </w:r>
      <w:r w:rsidRPr="001E4A9A">
        <w:t>so bear the risk for any damage to the ceiling or any components thereof during the construction of the TI.</w:t>
      </w:r>
    </w:p>
    <w:p w14:paraId="1286DEE0"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480"/>
          <w:tab w:val="left" w:pos="540"/>
        </w:tabs>
        <w:ind w:left="540" w:hanging="540"/>
      </w:pPr>
    </w:p>
    <w:p w14:paraId="5B20E06F" w14:textId="77777777" w:rsidR="00E40913" w:rsidRPr="0074734B" w:rsidRDefault="00E40913"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FA1B4D">
        <w:t>D.</w:t>
      </w:r>
      <w:r w:rsidRPr="00FA1B4D">
        <w:tab/>
        <w:t>Ceilings shall be a flat plane in each room and shall be suspended and finished as follows unless an alternate equivalent is pre</w:t>
      </w:r>
      <w:r w:rsidRPr="00FA1B4D">
        <w:noBreakHyphen/>
        <w:t>approved by the LCO:</w:t>
      </w:r>
    </w:p>
    <w:p w14:paraId="174EF0D9" w14:textId="77777777" w:rsidR="00E40913" w:rsidRPr="0074734B" w:rsidRDefault="00E40913" w:rsidP="00A43E45">
      <w:pPr>
        <w:pStyle w:val="NoSpacing"/>
        <w:tabs>
          <w:tab w:val="clear" w:pos="576"/>
          <w:tab w:val="left" w:pos="480"/>
        </w:tabs>
      </w:pPr>
    </w:p>
    <w:p w14:paraId="4A7A653C"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1.</w:t>
      </w:r>
      <w:r>
        <w:tab/>
      </w:r>
      <w:r w:rsidR="00E40913" w:rsidRPr="00A272E7">
        <w:rPr>
          <w:u w:val="single"/>
        </w:rPr>
        <w:t>Restrooms</w:t>
      </w:r>
      <w:r w:rsidR="00E40913" w:rsidRPr="00FA1B4D">
        <w:t>.  Plastered or spackled and taped gypsum board.</w:t>
      </w:r>
    </w:p>
    <w:p w14:paraId="5A31A920" w14:textId="2552D01B" w:rsidR="00025590" w:rsidRPr="0074734B" w:rsidRDefault="00025590" w:rsidP="00A272E7">
      <w:pPr>
        <w:pStyle w:val="BodyText1"/>
        <w:tabs>
          <w:tab w:val="clear" w:pos="480"/>
          <w:tab w:val="clear" w:pos="960"/>
          <w:tab w:val="clear" w:pos="1440"/>
          <w:tab w:val="clear" w:pos="1920"/>
          <w:tab w:val="clear" w:pos="2400"/>
          <w:tab w:val="left" w:pos="1080"/>
        </w:tabs>
        <w:suppressAutoHyphens/>
        <w:ind w:left="1080" w:hanging="540"/>
        <w:contextualSpacing/>
      </w:pPr>
      <w:r>
        <w:tab/>
      </w:r>
    </w:p>
    <w:p w14:paraId="4B808507" w14:textId="113C6582" w:rsidR="0023571A"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rsidRPr="009D53C9">
        <w:rPr>
          <w:highlight w:val="yellow"/>
        </w:rPr>
        <w:t>2.</w:t>
      </w:r>
      <w:r w:rsidRPr="009D53C9">
        <w:rPr>
          <w:highlight w:val="yellow"/>
        </w:rPr>
        <w:tab/>
      </w:r>
      <w:r w:rsidR="00E40913" w:rsidRPr="009D53C9">
        <w:rPr>
          <w:highlight w:val="yellow"/>
          <w:u w:val="single"/>
        </w:rPr>
        <w:t>Offices and conference rooms</w:t>
      </w:r>
      <w:r w:rsidR="00E40913" w:rsidRPr="009D53C9">
        <w:rPr>
          <w:highlight w:val="yellow"/>
        </w:rPr>
        <w:t>.</w:t>
      </w:r>
      <w:r w:rsidR="00E40913" w:rsidRPr="00FA1B4D">
        <w:t xml:space="preserve">  Mineral and acoustical tile or lay in panels with textured or patterned surface and tegular edges or an equivalent pre</w:t>
      </w:r>
      <w:r w:rsidR="00E40913" w:rsidRPr="00FA1B4D">
        <w:noBreakHyphen/>
        <w:t>approved</w:t>
      </w:r>
      <w:r w:rsidR="00E40913" w:rsidRPr="001E4A9A">
        <w:t xml:space="preserve"> by the LCO.  </w:t>
      </w:r>
      <w:r w:rsidR="0023571A" w:rsidRPr="009D53C9">
        <w:rPr>
          <w:highlight w:val="yellow"/>
        </w:rPr>
        <w:t>For leases 10,000 RSF or greater, n</w:t>
      </w:r>
      <w:r w:rsidR="00F65B58" w:rsidRPr="009D53C9">
        <w:rPr>
          <w:highlight w:val="yellow"/>
        </w:rPr>
        <w:t>ewly installed t</w:t>
      </w:r>
      <w:r w:rsidR="00E40913" w:rsidRPr="009D53C9">
        <w:rPr>
          <w:highlight w:val="yellow"/>
        </w:rPr>
        <w:t xml:space="preserve">iles or panels shall </w:t>
      </w:r>
      <w:r w:rsidR="00F65B58" w:rsidRPr="009D53C9">
        <w:rPr>
          <w:highlight w:val="yellow"/>
        </w:rPr>
        <w:t xml:space="preserve">meet </w:t>
      </w:r>
      <w:r w:rsidR="0023571A" w:rsidRPr="009D53C9">
        <w:rPr>
          <w:highlight w:val="yellow"/>
        </w:rPr>
        <w:t xml:space="preserve">applicable, statutory </w:t>
      </w:r>
      <w:r w:rsidR="00F65B58" w:rsidRPr="009D53C9">
        <w:rPr>
          <w:highlight w:val="yellow"/>
        </w:rPr>
        <w:t xml:space="preserve">environmentally preferable </w:t>
      </w:r>
      <w:r w:rsidR="00693647" w:rsidRPr="009D53C9">
        <w:rPr>
          <w:highlight w:val="yellow"/>
        </w:rPr>
        <w:t>criteria</w:t>
      </w:r>
      <w:r w:rsidR="00F65B58" w:rsidRPr="009D53C9">
        <w:rPr>
          <w:highlight w:val="yellow"/>
        </w:rPr>
        <w:t xml:space="preserve"> as outlined under the Green Procurement Compilation at </w:t>
      </w:r>
      <w:hyperlink r:id="rId30" w:history="1">
        <w:r w:rsidR="009E3D70" w:rsidRPr="009D53C9">
          <w:rPr>
            <w:rStyle w:val="Hyperlink"/>
            <w:highlight w:val="yellow"/>
          </w:rPr>
          <w:t>https://sftool.gov/greenprocurement/green-products/</w:t>
        </w:r>
      </w:hyperlink>
      <w:r w:rsidR="007A5E55" w:rsidRPr="009D53C9">
        <w:rPr>
          <w:highlight w:val="yellow"/>
        </w:rPr>
        <w:t>.  The Lessor shall use products with Environmental Product Declarations (EPDs) to the maximum extent practicable</w:t>
      </w:r>
      <w:r w:rsidR="004E2472" w:rsidRPr="009D53C9">
        <w:rPr>
          <w:highlight w:val="yellow"/>
        </w:rPr>
        <w:t>.</w:t>
      </w:r>
      <w:r w:rsidR="0023571A">
        <w:t xml:space="preserve"> </w:t>
      </w:r>
    </w:p>
    <w:p w14:paraId="11F324D5" w14:textId="77777777" w:rsidR="00E40913" w:rsidRPr="0074734B" w:rsidRDefault="00E40913" w:rsidP="00A272E7">
      <w:pPr>
        <w:pStyle w:val="BodyText1"/>
        <w:tabs>
          <w:tab w:val="clear" w:pos="480"/>
          <w:tab w:val="clear" w:pos="960"/>
          <w:tab w:val="clear" w:pos="1440"/>
          <w:tab w:val="clear" w:pos="1920"/>
          <w:tab w:val="clear" w:pos="2400"/>
          <w:tab w:val="left" w:pos="1080"/>
        </w:tabs>
        <w:suppressAutoHyphens/>
        <w:ind w:left="1080" w:hanging="540"/>
        <w:contextualSpacing/>
      </w:pPr>
    </w:p>
    <w:p w14:paraId="37D8C211" w14:textId="77777777" w:rsidR="006A7D0C" w:rsidRDefault="00A43E45" w:rsidP="00A272E7">
      <w:pPr>
        <w:pStyle w:val="BodyText1"/>
        <w:tabs>
          <w:tab w:val="clear" w:pos="480"/>
          <w:tab w:val="clear" w:pos="960"/>
          <w:tab w:val="clear" w:pos="1440"/>
          <w:tab w:val="clear" w:pos="1920"/>
          <w:tab w:val="clear" w:pos="2400"/>
          <w:tab w:val="left" w:pos="1080"/>
        </w:tabs>
        <w:suppressAutoHyphens/>
        <w:ind w:left="1080" w:hanging="540"/>
        <w:contextualSpacing/>
      </w:pPr>
      <w:r>
        <w:t>3.</w:t>
      </w:r>
      <w:r>
        <w:tab/>
      </w:r>
      <w:r w:rsidR="00E40913" w:rsidRPr="00A272E7">
        <w:rPr>
          <w:u w:val="single"/>
        </w:rPr>
        <w:t>Corridors and eating/galley areas</w:t>
      </w:r>
      <w:r w:rsidR="00E40913" w:rsidRPr="00FA1B4D">
        <w:t>.  Plastered or spackled and taped gypsum board or mineral acoustical tile.</w:t>
      </w:r>
    </w:p>
    <w:p w14:paraId="1199D2FB" w14:textId="77777777" w:rsidR="00E40913" w:rsidRDefault="00E40913" w:rsidP="00E40913">
      <w:pPr>
        <w:pStyle w:val="BodyText1"/>
        <w:suppressAutoHyphens/>
        <w:ind w:left="0" w:firstLine="0"/>
        <w:contextualSpacing/>
      </w:pPr>
    </w:p>
    <w:bookmarkEnd w:id="8893"/>
    <w:p w14:paraId="49436BC2" w14:textId="1C8023DB" w:rsidR="00D25FFB" w:rsidRPr="009D53C9" w:rsidRDefault="0067261C" w:rsidP="00B52CDF">
      <w:pPr>
        <w:pStyle w:val="NoSpacing"/>
        <w:rPr>
          <w:rStyle w:val="Strong"/>
          <w:rFonts w:cs="Arial"/>
          <w:b w:val="0"/>
          <w:szCs w:val="16"/>
          <w:highlight w:val="yellow"/>
        </w:rPr>
      </w:pPr>
      <w:r w:rsidRPr="009D53C9">
        <w:rPr>
          <w:rStyle w:val="Strong"/>
          <w:rFonts w:cs="Arial"/>
          <w:b w:val="0"/>
          <w:szCs w:val="16"/>
          <w:highlight w:val="yellow"/>
        </w:rPr>
        <w:t>OPTIONAL PARAGRAPH</w:t>
      </w:r>
      <w:r w:rsidR="00E00575" w:rsidRPr="009D53C9">
        <w:rPr>
          <w:rStyle w:val="Strong"/>
          <w:rFonts w:cs="Arial"/>
          <w:b w:val="0"/>
          <w:szCs w:val="16"/>
          <w:highlight w:val="yellow"/>
        </w:rPr>
        <w:t>—</w:t>
      </w:r>
      <w:r w:rsidRPr="009D53C9">
        <w:rPr>
          <w:rStyle w:val="Strong"/>
          <w:rFonts w:cs="Arial"/>
          <w:b w:val="0"/>
          <w:szCs w:val="16"/>
          <w:highlight w:val="yellow"/>
        </w:rPr>
        <w:t>USE when there is an office portion of the space</w:t>
      </w:r>
      <w:r w:rsidR="00AE634E" w:rsidRPr="009D53C9">
        <w:rPr>
          <w:rStyle w:val="Strong"/>
          <w:rFonts w:cs="Arial"/>
          <w:b w:val="0"/>
          <w:szCs w:val="16"/>
          <w:highlight w:val="yellow"/>
        </w:rPr>
        <w:t>.</w:t>
      </w:r>
    </w:p>
    <w:p w14:paraId="3A89CF10" w14:textId="718E74D1" w:rsidR="00F5193D" w:rsidRPr="009D53C9" w:rsidRDefault="008631FC" w:rsidP="004C0C59">
      <w:pPr>
        <w:pStyle w:val="Heading2"/>
        <w:numPr>
          <w:ilvl w:val="1"/>
          <w:numId w:val="64"/>
        </w:numPr>
        <w:tabs>
          <w:tab w:val="clear" w:pos="480"/>
          <w:tab w:val="left" w:pos="540"/>
        </w:tabs>
        <w:rPr>
          <w:highlight w:val="yellow"/>
        </w:rPr>
      </w:pPr>
      <w:bookmarkStart w:id="8895" w:name="_Toc304460616"/>
      <w:bookmarkStart w:id="8896" w:name="_Toc304464659"/>
      <w:bookmarkStart w:id="8897" w:name="_Toc304464980"/>
      <w:bookmarkStart w:id="8898" w:name="_Toc145683977"/>
      <w:bookmarkEnd w:id="8895"/>
      <w:bookmarkEnd w:id="8896"/>
      <w:bookmarkEnd w:id="8897"/>
      <w:r w:rsidRPr="009D53C9">
        <w:rPr>
          <w:highlight w:val="yellow"/>
        </w:rPr>
        <w:t>WALL FINISHES (</w:t>
      </w:r>
      <w:r w:rsidR="00025590" w:rsidRPr="009D53C9">
        <w:rPr>
          <w:highlight w:val="yellow"/>
        </w:rPr>
        <w:t>OCT</w:t>
      </w:r>
      <w:r w:rsidR="00AE634E" w:rsidRPr="009D53C9">
        <w:rPr>
          <w:highlight w:val="yellow"/>
        </w:rPr>
        <w:t xml:space="preserve"> 2019</w:t>
      </w:r>
      <w:r w:rsidRPr="009D53C9">
        <w:rPr>
          <w:highlight w:val="yellow"/>
        </w:rPr>
        <w:t>)</w:t>
      </w:r>
      <w:bookmarkEnd w:id="8898"/>
    </w:p>
    <w:p w14:paraId="53D96DA1" w14:textId="77777777" w:rsidR="007D3021" w:rsidRDefault="007D3021" w:rsidP="00476C94">
      <w:pPr>
        <w:suppressAutoHyphens/>
        <w:ind w:right="36"/>
        <w:contextualSpacing/>
      </w:pPr>
    </w:p>
    <w:p w14:paraId="6CA95C5A" w14:textId="01245936" w:rsidR="003314B0" w:rsidRDefault="003314B0" w:rsidP="00B52CDF">
      <w:pPr>
        <w:pStyle w:val="NoSpacing"/>
      </w:pPr>
      <w:r>
        <w:t xml:space="preserve">If the </w:t>
      </w:r>
      <w:r w:rsidR="000927E6">
        <w:t>G</w:t>
      </w:r>
      <w:r>
        <w:t xml:space="preserve">overnment chooses to install </w:t>
      </w:r>
      <w:r w:rsidR="000927E6">
        <w:t xml:space="preserve">a </w:t>
      </w:r>
      <w:r>
        <w:t>wall covering, the following specifications shall apply:</w:t>
      </w:r>
    </w:p>
    <w:p w14:paraId="67777823" w14:textId="77777777" w:rsidR="00F93876" w:rsidRDefault="00F93876" w:rsidP="00B52CDF">
      <w:pPr>
        <w:pStyle w:val="NoSpacing"/>
      </w:pPr>
    </w:p>
    <w:p w14:paraId="516A16B3" w14:textId="081E307E" w:rsidR="003314B0" w:rsidRDefault="003314B0"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pPr>
      <w:r>
        <w:t>Commercial grade, weighing not less than 13 ounces per square yard.</w:t>
      </w:r>
    </w:p>
    <w:p w14:paraId="6DF5C1F1" w14:textId="77777777" w:rsidR="003314B0"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93701A8" w14:textId="5373907F" w:rsidR="003314B0" w:rsidRPr="009D53C9" w:rsidRDefault="003314B0"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b w:val="0"/>
          <w:szCs w:val="16"/>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USE SUB-PARAGRAPH B FOR ACTIONS EXPECTED TO TOTAL 10,000 RSF OR GREATER. </w:t>
      </w:r>
      <w:r w:rsidR="003513D3" w:rsidRPr="009D53C9">
        <w:rPr>
          <w:rStyle w:val="Strong"/>
          <w:rFonts w:cs="Arial"/>
          <w:b w:val="0"/>
          <w:szCs w:val="16"/>
          <w:highlight w:val="yellow"/>
        </w:rPr>
        <w:t xml:space="preserve">OTHERWISE, </w:t>
      </w:r>
      <w:r w:rsidRPr="009D53C9">
        <w:rPr>
          <w:rStyle w:val="Strong"/>
          <w:rFonts w:cs="Arial"/>
          <w:b w:val="0"/>
          <w:szCs w:val="16"/>
          <w:highlight w:val="yellow"/>
        </w:rPr>
        <w:t>DELETE</w:t>
      </w:r>
      <w:r w:rsidR="003513D3" w:rsidRPr="009D53C9">
        <w:rPr>
          <w:rStyle w:val="Strong"/>
          <w:rFonts w:cs="Arial"/>
          <w:b w:val="0"/>
          <w:szCs w:val="16"/>
          <w:highlight w:val="yellow"/>
        </w:rPr>
        <w:t>.</w:t>
      </w:r>
      <w:r w:rsidRPr="009D53C9">
        <w:rPr>
          <w:rStyle w:val="Strong"/>
          <w:rFonts w:cs="Arial"/>
          <w:b w:val="0"/>
          <w:szCs w:val="16"/>
          <w:highlight w:val="yellow"/>
        </w:rPr>
        <w:t xml:space="preserve">. </w:t>
      </w:r>
    </w:p>
    <w:p w14:paraId="574FAB01" w14:textId="1D94EDD6" w:rsidR="002103E4" w:rsidRPr="009D53C9" w:rsidRDefault="00AE634E" w:rsidP="00A272E7">
      <w:pPr>
        <w:pStyle w:val="NoSpacing"/>
        <w:numPr>
          <w:ilvl w:val="0"/>
          <w:numId w:val="80"/>
        </w:numPr>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 xml:space="preserve">For leases 10,000 RSF or </w:t>
      </w:r>
      <w:r w:rsidR="00971046" w:rsidRPr="009D53C9">
        <w:rPr>
          <w:highlight w:val="yellow"/>
        </w:rPr>
        <w:t>greater, wall</w:t>
      </w:r>
      <w:r w:rsidR="002103E4" w:rsidRPr="009D53C9">
        <w:rPr>
          <w:highlight w:val="yellow"/>
        </w:rPr>
        <w:t xml:space="preserve"> covering</w:t>
      </w:r>
      <w:r w:rsidR="006E1507" w:rsidRPr="009D53C9">
        <w:rPr>
          <w:highlight w:val="yellow"/>
        </w:rPr>
        <w:t xml:space="preserve"> shall be</w:t>
      </w:r>
      <w:r w:rsidR="002103E4" w:rsidRPr="009D53C9">
        <w:rPr>
          <w:highlight w:val="yellow"/>
        </w:rPr>
        <w:t xml:space="preserve"> vinyl-free, chlorine-free, plasticizer-free with </w:t>
      </w:r>
      <w:r w:rsidR="002E383C" w:rsidRPr="009D53C9">
        <w:rPr>
          <w:highlight w:val="yellow"/>
        </w:rPr>
        <w:t>recycled or</w:t>
      </w:r>
      <w:r w:rsidR="002103E4" w:rsidRPr="009D53C9">
        <w:rPr>
          <w:highlight w:val="yellow"/>
        </w:rPr>
        <w:t xml:space="preserve"> bio-based </w:t>
      </w:r>
      <w:r w:rsidR="006E1507" w:rsidRPr="009D53C9">
        <w:rPr>
          <w:highlight w:val="yellow"/>
        </w:rPr>
        <w:t>content.</w:t>
      </w:r>
      <w:r w:rsidR="002103E4" w:rsidRPr="009D53C9">
        <w:rPr>
          <w:highlight w:val="yellow"/>
        </w:rPr>
        <w:t xml:space="preserve">.  </w:t>
      </w:r>
      <w:r w:rsidR="00240524" w:rsidRPr="009D53C9">
        <w:rPr>
          <w:highlight w:val="yellow"/>
        </w:rPr>
        <w:t>If</w:t>
      </w:r>
      <w:r w:rsidR="002103E4" w:rsidRPr="009D53C9">
        <w:rPr>
          <w:highlight w:val="yellow"/>
        </w:rPr>
        <w:t xml:space="preserve"> the Government chooses to install a high-performance paint coating, it shall comply with the </w:t>
      </w:r>
      <w:r w:rsidR="00240524" w:rsidRPr="009D53C9">
        <w:rPr>
          <w:highlight w:val="yellow"/>
        </w:rPr>
        <w:t>VOC</w:t>
      </w:r>
      <w:r w:rsidR="002103E4" w:rsidRPr="009D53C9">
        <w:rPr>
          <w:highlight w:val="yellow"/>
        </w:rPr>
        <w:t xml:space="preserve"> limits of the Green Seal Standard GS-11.</w:t>
      </w:r>
    </w:p>
    <w:p w14:paraId="51AAF347" w14:textId="77777777" w:rsidR="00DB3128" w:rsidRPr="008A598B" w:rsidRDefault="00DB3128" w:rsidP="00DB3128">
      <w:pPr>
        <w:pStyle w:val="NoSpacing"/>
      </w:pPr>
    </w:p>
    <w:p w14:paraId="2643BC51" w14:textId="77777777" w:rsidR="00DB3128" w:rsidRPr="009D53C9" w:rsidRDefault="0067261C" w:rsidP="00B52CDF">
      <w:pPr>
        <w:pStyle w:val="NoSpacing"/>
        <w:rPr>
          <w:rStyle w:val="Strong"/>
          <w:rFonts w:cs="Arial"/>
          <w:b w:val="0"/>
          <w:szCs w:val="16"/>
          <w:highlight w:val="yellow"/>
        </w:rPr>
      </w:pPr>
      <w:r w:rsidRPr="009D53C9">
        <w:rPr>
          <w:rStyle w:val="Strong"/>
          <w:rFonts w:cs="Arial"/>
          <w:b w:val="0"/>
          <w:szCs w:val="16"/>
          <w:highlight w:val="yellow"/>
        </w:rPr>
        <w:t>optional paragraph</w:t>
      </w:r>
      <w:r w:rsidR="00E00575" w:rsidRPr="009D53C9">
        <w:rPr>
          <w:rStyle w:val="Strong"/>
          <w:rFonts w:cs="Arial"/>
          <w:b w:val="0"/>
          <w:szCs w:val="16"/>
          <w:highlight w:val="yellow"/>
        </w:rPr>
        <w:t>—</w:t>
      </w:r>
      <w:r w:rsidRPr="009D53C9">
        <w:rPr>
          <w:rStyle w:val="Strong"/>
          <w:rFonts w:cs="Arial"/>
          <w:b w:val="0"/>
          <w:szCs w:val="16"/>
          <w:highlight w:val="yellow"/>
        </w:rPr>
        <w:t xml:space="preserve">use when there is an office portion of the space or when warehouse painting is specified in the </w:t>
      </w:r>
      <w:r w:rsidR="00CB77C6" w:rsidRPr="009D53C9">
        <w:rPr>
          <w:rStyle w:val="Strong"/>
          <w:rFonts w:cs="Arial"/>
          <w:b w:val="0"/>
          <w:szCs w:val="16"/>
          <w:highlight w:val="yellow"/>
        </w:rPr>
        <w:t>SPECIAL REQUIREMENTS</w:t>
      </w:r>
      <w:r w:rsidRPr="009D53C9">
        <w:rPr>
          <w:rStyle w:val="Strong"/>
          <w:rFonts w:cs="Arial"/>
          <w:b w:val="0"/>
          <w:szCs w:val="16"/>
          <w:highlight w:val="yellow"/>
        </w:rPr>
        <w:t>.</w:t>
      </w:r>
    </w:p>
    <w:p w14:paraId="0F9C3AE2" w14:textId="66C4507F" w:rsidR="00F5193D" w:rsidRPr="009D53C9" w:rsidRDefault="008631FC" w:rsidP="004C0C59">
      <w:pPr>
        <w:pStyle w:val="Heading2"/>
        <w:numPr>
          <w:ilvl w:val="1"/>
          <w:numId w:val="64"/>
        </w:numPr>
        <w:tabs>
          <w:tab w:val="clear" w:pos="480"/>
          <w:tab w:val="left" w:pos="540"/>
        </w:tabs>
        <w:rPr>
          <w:highlight w:val="yellow"/>
        </w:rPr>
      </w:pPr>
      <w:bookmarkStart w:id="8899" w:name="_Toc145683978"/>
      <w:r w:rsidRPr="009D53C9">
        <w:rPr>
          <w:highlight w:val="yellow"/>
        </w:rPr>
        <w:t>PAINTING</w:t>
      </w:r>
      <w:r w:rsidR="00E00575" w:rsidRPr="009D53C9">
        <w:rPr>
          <w:highlight w:val="yellow"/>
        </w:rPr>
        <w:t>—</w:t>
      </w:r>
      <w:r w:rsidRPr="009D53C9">
        <w:rPr>
          <w:highlight w:val="yellow"/>
        </w:rPr>
        <w:t>TI</w:t>
      </w:r>
      <w:r w:rsidR="00A76CAB" w:rsidRPr="009D53C9">
        <w:rPr>
          <w:highlight w:val="yellow"/>
        </w:rPr>
        <w:t xml:space="preserve"> </w:t>
      </w:r>
      <w:r w:rsidRPr="009D53C9">
        <w:rPr>
          <w:highlight w:val="yellow"/>
        </w:rPr>
        <w:t>(</w:t>
      </w:r>
      <w:r w:rsidR="001B07F8" w:rsidRPr="009D53C9">
        <w:rPr>
          <w:highlight w:val="yellow"/>
        </w:rPr>
        <w:t>OCT</w:t>
      </w:r>
      <w:r w:rsidR="00DB3486" w:rsidRPr="009D53C9">
        <w:rPr>
          <w:highlight w:val="yellow"/>
        </w:rPr>
        <w:t xml:space="preserve"> </w:t>
      </w:r>
      <w:r w:rsidR="00F3398B" w:rsidRPr="009D53C9">
        <w:rPr>
          <w:highlight w:val="yellow"/>
        </w:rPr>
        <w:t>2022</w:t>
      </w:r>
      <w:r w:rsidRPr="009D53C9">
        <w:rPr>
          <w:highlight w:val="yellow"/>
        </w:rPr>
        <w:t>)</w:t>
      </w:r>
      <w:bookmarkEnd w:id="8899"/>
    </w:p>
    <w:p w14:paraId="778BA034" w14:textId="77777777" w:rsidR="007D3021" w:rsidRDefault="007D3021" w:rsidP="00476C94">
      <w:pPr>
        <w:suppressAutoHyphens/>
        <w:ind w:right="36"/>
        <w:contextualSpacing/>
      </w:pPr>
    </w:p>
    <w:p w14:paraId="428DDC42" w14:textId="77777777" w:rsidR="006A7D0C" w:rsidRDefault="0067261C" w:rsidP="00A272E7">
      <w:pPr>
        <w:pStyle w:val="NoSpacing"/>
        <w:numPr>
          <w:ilvl w:val="0"/>
          <w:numId w:val="26"/>
        </w:numPr>
        <w:tabs>
          <w:tab w:val="clear" w:pos="576"/>
          <w:tab w:val="clear" w:pos="864"/>
          <w:tab w:val="clear" w:pos="1296"/>
          <w:tab w:val="clear" w:pos="1728"/>
          <w:tab w:val="clear" w:pos="2160"/>
          <w:tab w:val="clear" w:pos="2592"/>
          <w:tab w:val="clear" w:pos="3024"/>
          <w:tab w:val="left" w:pos="540"/>
        </w:tabs>
        <w:ind w:left="540" w:hanging="540"/>
      </w:pPr>
      <w:r w:rsidRPr="0067261C">
        <w:lastRenderedPageBreak/>
        <w:t>Prior to acceptance, al</w:t>
      </w:r>
      <w:r w:rsidR="002103E4" w:rsidRPr="008A598B">
        <w:t xml:space="preserve">l surfaces within the </w:t>
      </w:r>
      <w:r w:rsidR="00F412D3" w:rsidRPr="008A598B">
        <w:t>Space</w:t>
      </w:r>
      <w:r w:rsidRPr="0067261C">
        <w:t xml:space="preserve"> which are designated by GSA for painting shall be newly finished in colors acceptable to the Government</w:t>
      </w:r>
      <w:r w:rsidR="002103E4" w:rsidRPr="00810DE0">
        <w:t>.</w:t>
      </w:r>
    </w:p>
    <w:p w14:paraId="5747A312"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163D8AD" w14:textId="788991DE" w:rsidR="001B07F8" w:rsidRPr="009D53C9" w:rsidRDefault="001B07F8" w:rsidP="00A272E7">
      <w:pPr>
        <w:pStyle w:val="NoSpacing"/>
        <w:tabs>
          <w:tab w:val="clear" w:pos="576"/>
          <w:tab w:val="clear" w:pos="864"/>
          <w:tab w:val="clear" w:pos="1296"/>
          <w:tab w:val="clear" w:pos="1728"/>
          <w:tab w:val="clear" w:pos="2160"/>
          <w:tab w:val="clear" w:pos="2592"/>
          <w:tab w:val="clear" w:pos="3024"/>
          <w:tab w:val="left" w:pos="540"/>
        </w:tabs>
        <w:ind w:left="540" w:hanging="540"/>
        <w:rPr>
          <w:rStyle w:val="Strong"/>
          <w:rFonts w:cs="Arial"/>
          <w:szCs w:val="16"/>
          <w:highlight w:val="yellow"/>
        </w:rPr>
      </w:pPr>
      <w:r w:rsidRPr="009D53C9">
        <w:rPr>
          <w:rStyle w:val="Strong"/>
          <w:rFonts w:cs="Arial"/>
          <w:szCs w:val="16"/>
          <w:highlight w:val="yellow"/>
        </w:rPr>
        <w:t>ACTION REQUIRED</w:t>
      </w:r>
      <w:r w:rsidRPr="009D53C9">
        <w:rPr>
          <w:rStyle w:val="Strong"/>
          <w:rFonts w:cs="Arial"/>
          <w:b w:val="0"/>
          <w:szCs w:val="16"/>
          <w:highlight w:val="yellow"/>
        </w:rPr>
        <w:t xml:space="preserve">: USE SUB-PARAGRAPH B FOR ACTIONS EXPECTED TO TOTAL 10,000 RSF OR GREATER.  </w:t>
      </w:r>
      <w:r w:rsidR="003513D3" w:rsidRPr="009D53C9">
        <w:rPr>
          <w:rStyle w:val="Strong"/>
          <w:rFonts w:cs="Arial"/>
          <w:b w:val="0"/>
          <w:szCs w:val="16"/>
          <w:highlight w:val="yellow"/>
        </w:rPr>
        <w:t xml:space="preserve">OTHERWISE, </w:t>
      </w:r>
      <w:r w:rsidRPr="009D53C9">
        <w:rPr>
          <w:rStyle w:val="Strong"/>
          <w:rFonts w:cs="Arial"/>
          <w:b w:val="0"/>
          <w:szCs w:val="16"/>
          <w:highlight w:val="yellow"/>
        </w:rPr>
        <w:t>DELETE</w:t>
      </w:r>
      <w:r w:rsidR="003513D3" w:rsidRPr="009D53C9">
        <w:rPr>
          <w:rStyle w:val="Strong"/>
          <w:rFonts w:cs="Arial"/>
          <w:b w:val="0"/>
          <w:szCs w:val="16"/>
          <w:highlight w:val="yellow"/>
        </w:rPr>
        <w:t>.</w:t>
      </w:r>
      <w:r w:rsidRPr="009D53C9">
        <w:rPr>
          <w:rStyle w:val="Strong"/>
          <w:rFonts w:cs="Arial"/>
          <w:b w:val="0"/>
          <w:szCs w:val="16"/>
          <w:highlight w:val="yellow"/>
        </w:rPr>
        <w:t>.</w:t>
      </w:r>
    </w:p>
    <w:p w14:paraId="305C8B1A" w14:textId="2156D1BC" w:rsidR="00DB3486" w:rsidRDefault="001B07F8" w:rsidP="00A272E7">
      <w:pPr>
        <w:pStyle w:val="NoSpacing"/>
        <w:tabs>
          <w:tab w:val="clear" w:pos="864"/>
          <w:tab w:val="clear" w:pos="1296"/>
          <w:tab w:val="clear" w:pos="1728"/>
          <w:tab w:val="clear" w:pos="2160"/>
          <w:tab w:val="clear" w:pos="2592"/>
          <w:tab w:val="clear" w:pos="3024"/>
          <w:tab w:val="left" w:pos="540"/>
        </w:tabs>
        <w:ind w:left="540" w:hanging="540"/>
      </w:pPr>
      <w:r w:rsidRPr="009D53C9">
        <w:rPr>
          <w:highlight w:val="yellow"/>
        </w:rPr>
        <w:t>B.</w:t>
      </w:r>
      <w:r w:rsidRPr="009D53C9">
        <w:rPr>
          <w:highlight w:val="yellow"/>
        </w:rPr>
        <w:tab/>
      </w:r>
      <w:r w:rsidR="00DB3486" w:rsidRPr="009D53C9">
        <w:rPr>
          <w:highlight w:val="yellow"/>
        </w:rPr>
        <w:t>For leases 10,000 RSF or greater, the Lessor shall provide interior paints, primers, coatings, stains, and sealers that meet applicable, statutory, environmentally preferable criteria as outlined under the Green Procurement Compilation at</w:t>
      </w:r>
      <w:r w:rsidR="00FF4176" w:rsidRPr="009D53C9">
        <w:rPr>
          <w:highlight w:val="yellow"/>
        </w:rPr>
        <w:t xml:space="preserve"> </w:t>
      </w:r>
      <w:hyperlink r:id="rId31" w:history="1">
        <w:r w:rsidR="00FF4176" w:rsidRPr="009D53C9">
          <w:rPr>
            <w:rStyle w:val="Hyperlink"/>
            <w:highlight w:val="yellow"/>
          </w:rPr>
          <w:t>HTTPS://SFTOOL.GREENPROCUREMENT</w:t>
        </w:r>
      </w:hyperlink>
      <w:r w:rsidR="00DB3486" w:rsidRPr="009D53C9">
        <w:rPr>
          <w:highlight w:val="yellow"/>
        </w:rPr>
        <w:t xml:space="preserve"> and</w:t>
      </w:r>
      <w:r w:rsidR="00FF4176" w:rsidRPr="009D53C9">
        <w:rPr>
          <w:highlight w:val="yellow"/>
        </w:rPr>
        <w:t xml:space="preserve"> the </w:t>
      </w:r>
      <w:hyperlink r:id="rId32" w:history="1">
        <w:r w:rsidR="002F030D" w:rsidRPr="009D53C9">
          <w:rPr>
            <w:rStyle w:val="Hyperlink"/>
            <w:rFonts w:cs="Arial"/>
            <w:szCs w:val="16"/>
            <w:highlight w:val="yellow"/>
          </w:rPr>
          <w:t>Paint section</w:t>
        </w:r>
      </w:hyperlink>
      <w:r w:rsidR="00FF4176" w:rsidRPr="009D53C9">
        <w:rPr>
          <w:highlight w:val="yellow"/>
        </w:rPr>
        <w:t>.</w:t>
      </w:r>
      <w:r w:rsidR="00DB3486" w:rsidRPr="006E1993">
        <w:t xml:space="preserve">  </w:t>
      </w:r>
    </w:p>
    <w:p w14:paraId="42CA8BCE" w14:textId="77777777" w:rsidR="002103E4" w:rsidRDefault="002103E4" w:rsidP="001B07F8">
      <w:pPr>
        <w:pStyle w:val="NoSpacing"/>
        <w:tabs>
          <w:tab w:val="clear" w:pos="576"/>
          <w:tab w:val="left" w:pos="480"/>
        </w:tabs>
      </w:pPr>
    </w:p>
    <w:p w14:paraId="6F622FF4" w14:textId="77777777" w:rsidR="007D3021" w:rsidRPr="009D53C9" w:rsidRDefault="00F3354A">
      <w:pPr>
        <w:pStyle w:val="NoSpacing"/>
        <w:rPr>
          <w:rStyle w:val="Strong"/>
          <w:rFonts w:cs="Arial"/>
          <w:szCs w:val="16"/>
          <w:highlight w:val="yellow"/>
        </w:rPr>
      </w:pPr>
      <w:r w:rsidRPr="009D53C9">
        <w:rPr>
          <w:rStyle w:val="Strong"/>
          <w:rFonts w:cs="Arial"/>
          <w:szCs w:val="16"/>
          <w:highlight w:val="yellow"/>
        </w:rPr>
        <w:t>optional paragraph—</w:t>
      </w:r>
      <w:r w:rsidRPr="009D53C9">
        <w:rPr>
          <w:rStyle w:val="Strong"/>
          <w:rFonts w:cs="Arial"/>
          <w:b w:val="0"/>
          <w:szCs w:val="16"/>
          <w:highlight w:val="yellow"/>
        </w:rPr>
        <w:t>use when there is an office portion of the space.</w:t>
      </w:r>
    </w:p>
    <w:p w14:paraId="24D6A6D8" w14:textId="65B73D37" w:rsidR="00F5193D" w:rsidRPr="009D53C9" w:rsidRDefault="002103E4" w:rsidP="004C0C59">
      <w:pPr>
        <w:pStyle w:val="Heading2"/>
        <w:numPr>
          <w:ilvl w:val="1"/>
          <w:numId w:val="64"/>
        </w:numPr>
        <w:tabs>
          <w:tab w:val="clear" w:pos="480"/>
          <w:tab w:val="left" w:pos="540"/>
        </w:tabs>
        <w:rPr>
          <w:highlight w:val="yellow"/>
        </w:rPr>
      </w:pPr>
      <w:bookmarkStart w:id="8900" w:name="_Toc145683979"/>
      <w:r w:rsidRPr="009D53C9">
        <w:rPr>
          <w:highlight w:val="yellow"/>
        </w:rPr>
        <w:t>FLOOR COVERINGS AND PERIMETERS</w:t>
      </w:r>
      <w:r w:rsidR="00E00575" w:rsidRPr="009D53C9">
        <w:rPr>
          <w:highlight w:val="yellow"/>
        </w:rPr>
        <w:t>—</w:t>
      </w:r>
      <w:r w:rsidR="00CB77C6" w:rsidRPr="009D53C9">
        <w:rPr>
          <w:highlight w:val="yellow"/>
        </w:rPr>
        <w:t xml:space="preserve">TI </w:t>
      </w:r>
      <w:r w:rsidR="009A35A1" w:rsidRPr="009D53C9">
        <w:rPr>
          <w:highlight w:val="yellow"/>
        </w:rPr>
        <w:t>(</w:t>
      </w:r>
      <w:r w:rsidR="00142597" w:rsidRPr="009D53C9">
        <w:rPr>
          <w:highlight w:val="yellow"/>
        </w:rPr>
        <w:t>WAREHOUSE</w:t>
      </w:r>
      <w:r w:rsidR="009A35A1" w:rsidRPr="009D53C9">
        <w:rPr>
          <w:highlight w:val="yellow"/>
        </w:rPr>
        <w:t>)</w:t>
      </w:r>
      <w:r w:rsidR="00CB77C6" w:rsidRPr="009D53C9">
        <w:rPr>
          <w:highlight w:val="yellow"/>
        </w:rPr>
        <w:t xml:space="preserve"> </w:t>
      </w:r>
      <w:r w:rsidRPr="009D53C9">
        <w:rPr>
          <w:highlight w:val="yellow"/>
        </w:rPr>
        <w:t>(</w:t>
      </w:r>
      <w:r w:rsidR="00DB3486" w:rsidRPr="009D53C9">
        <w:rPr>
          <w:highlight w:val="yellow"/>
        </w:rPr>
        <w:t xml:space="preserve">OCT </w:t>
      </w:r>
      <w:r w:rsidR="00E25FCF" w:rsidRPr="009D53C9">
        <w:rPr>
          <w:highlight w:val="yellow"/>
        </w:rPr>
        <w:t>2023</w:t>
      </w:r>
      <w:r w:rsidRPr="009D53C9">
        <w:rPr>
          <w:highlight w:val="yellow"/>
        </w:rPr>
        <w:t>)</w:t>
      </w:r>
      <w:bookmarkEnd w:id="8900"/>
    </w:p>
    <w:p w14:paraId="59CB620B" w14:textId="77777777" w:rsidR="007D3021" w:rsidRDefault="007D3021" w:rsidP="00476C94">
      <w:pPr>
        <w:keepNext/>
        <w:suppressAutoHyphens/>
        <w:ind w:right="36"/>
        <w:contextualSpacing/>
      </w:pPr>
    </w:p>
    <w:p w14:paraId="6A7D14F6" w14:textId="77777777" w:rsidR="006A7D0C" w:rsidRDefault="0067261C"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67261C">
        <w:t>Broadloom carpet or carpet tiles meet</w:t>
      </w:r>
      <w:r w:rsidR="009A4B2B">
        <w:t>ing</w:t>
      </w:r>
      <w:r w:rsidRPr="0067261C">
        <w:t xml:space="preserve"> the require</w:t>
      </w:r>
      <w:r w:rsidR="00A417B7" w:rsidRPr="008A598B">
        <w:t>ments set forth in the specifications below</w:t>
      </w:r>
      <w:r w:rsidR="009A4B2B">
        <w:t xml:space="preserve"> shall be installed in all office areas</w:t>
      </w:r>
      <w:r w:rsidR="00A417B7" w:rsidRPr="008A598B">
        <w:t xml:space="preserve">.  </w:t>
      </w:r>
      <w:r w:rsidRPr="0067261C">
        <w:t xml:space="preserve">Office </w:t>
      </w:r>
      <w:r w:rsidR="009A4B2B">
        <w:t>a</w:t>
      </w:r>
      <w:r w:rsidRPr="0067261C">
        <w:t>rea floor perimeters at partitions</w:t>
      </w:r>
      <w:r w:rsidR="00A417B7" w:rsidRPr="00B53666">
        <w:t xml:space="preserve"> shall have wood, rubber, vinyl, or carpet base.  Floor covering shall be installed in accordance with manufacturing instructions to lay smoothly and evenly.</w:t>
      </w:r>
    </w:p>
    <w:p w14:paraId="5B9A20D2" w14:textId="77777777" w:rsidR="00BC7444" w:rsidRDefault="00BC744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42E9F101"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The use of existing carpet may be approved by the </w:t>
      </w:r>
      <w:r>
        <w:t>Government</w:t>
      </w:r>
      <w:r w:rsidRPr="00B53666">
        <w:t xml:space="preserve">; however, existing carpet shall be repaired, stretched, and cleaned before occupancy and shall meet the static buildup requirement as stated in the </w:t>
      </w:r>
      <w:r>
        <w:t>specifications</w:t>
      </w:r>
      <w:r w:rsidRPr="00B53666">
        <w:t xml:space="preserve"> </w:t>
      </w:r>
      <w:r>
        <w:t>below</w:t>
      </w:r>
      <w:r w:rsidRPr="00B53666">
        <w:t>.</w:t>
      </w:r>
    </w:p>
    <w:p w14:paraId="23CF8F9A" w14:textId="77777777" w:rsidR="00BC7444" w:rsidRDefault="00BC7444" w:rsidP="00A272E7">
      <w:pPr>
        <w:pStyle w:val="ListParagraph"/>
        <w:tabs>
          <w:tab w:val="clear" w:pos="480"/>
          <w:tab w:val="left" w:pos="540"/>
        </w:tabs>
        <w:ind w:left="540" w:hanging="540"/>
      </w:pPr>
    </w:p>
    <w:p w14:paraId="6CC4D16C" w14:textId="77777777" w:rsidR="006A7D0C" w:rsidRDefault="00A417B7" w:rsidP="00A272E7">
      <w:pPr>
        <w:pStyle w:val="NoSpacing"/>
        <w:numPr>
          <w:ilvl w:val="0"/>
          <w:numId w:val="44"/>
        </w:numPr>
        <w:tabs>
          <w:tab w:val="clear" w:pos="576"/>
          <w:tab w:val="clear" w:pos="864"/>
          <w:tab w:val="clear" w:pos="1296"/>
          <w:tab w:val="clear" w:pos="1728"/>
          <w:tab w:val="clear" w:pos="2160"/>
          <w:tab w:val="clear" w:pos="2592"/>
          <w:tab w:val="clear" w:pos="3024"/>
          <w:tab w:val="left" w:pos="540"/>
        </w:tabs>
        <w:ind w:left="540" w:hanging="540"/>
      </w:pPr>
      <w:r w:rsidRPr="00B53666">
        <w:t xml:space="preserve">Any alternate flooring shall be pre-approved by the </w:t>
      </w:r>
      <w:r>
        <w:t>Government</w:t>
      </w:r>
      <w:r w:rsidRPr="00B53666">
        <w:t>.</w:t>
      </w:r>
    </w:p>
    <w:p w14:paraId="55A30B34" w14:textId="38E06BB9" w:rsidR="007D3021" w:rsidRDefault="007D3021"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6AF1A42D" w14:textId="316EBE6A" w:rsidR="002103E4" w:rsidRPr="009D53C9" w:rsidRDefault="00A417B7" w:rsidP="00A272E7">
      <w:pPr>
        <w:pStyle w:val="NoSpacing"/>
        <w:tabs>
          <w:tab w:val="clear" w:pos="576"/>
          <w:tab w:val="clear" w:pos="864"/>
          <w:tab w:val="clear" w:pos="1296"/>
          <w:tab w:val="clear" w:pos="1728"/>
          <w:tab w:val="clear" w:pos="2160"/>
          <w:tab w:val="clear" w:pos="2592"/>
          <w:tab w:val="clear" w:pos="3024"/>
          <w:tab w:val="left" w:pos="540"/>
        </w:tabs>
        <w:ind w:left="540" w:hanging="540"/>
        <w:rPr>
          <w:highlight w:val="yellow"/>
        </w:rPr>
      </w:pPr>
      <w:r w:rsidRPr="009D53C9">
        <w:rPr>
          <w:highlight w:val="yellow"/>
        </w:rPr>
        <w:t>D</w:t>
      </w:r>
      <w:r w:rsidR="002103E4" w:rsidRPr="009D53C9">
        <w:rPr>
          <w:highlight w:val="yellow"/>
        </w:rPr>
        <w:t>.</w:t>
      </w:r>
      <w:r w:rsidR="002103E4" w:rsidRPr="009D53C9">
        <w:rPr>
          <w:highlight w:val="yellow"/>
        </w:rPr>
        <w:tab/>
      </w:r>
      <w:r w:rsidR="002D2E44" w:rsidRPr="009D53C9">
        <w:rPr>
          <w:highlight w:val="yellow"/>
          <w:u w:val="single"/>
        </w:rPr>
        <w:t>Specifications for Carpet to be Newly Installed or Replaced</w:t>
      </w:r>
      <w:r w:rsidR="002D2E44" w:rsidRPr="009D53C9">
        <w:rPr>
          <w:highlight w:val="yellow"/>
        </w:rPr>
        <w:t>.</w:t>
      </w:r>
    </w:p>
    <w:p w14:paraId="117163A9" w14:textId="3C074B3C" w:rsidR="000927E6" w:rsidRPr="009D53C9" w:rsidRDefault="000927E6" w:rsidP="000927E6">
      <w:pPr>
        <w:pStyle w:val="NoSpacing"/>
        <w:tabs>
          <w:tab w:val="clear" w:pos="576"/>
          <w:tab w:val="clear" w:pos="864"/>
          <w:tab w:val="clear" w:pos="1296"/>
          <w:tab w:val="clear" w:pos="1728"/>
          <w:tab w:val="clear" w:pos="2160"/>
          <w:tab w:val="clear" w:pos="2592"/>
          <w:tab w:val="clear" w:pos="3024"/>
          <w:tab w:val="left" w:pos="480"/>
        </w:tabs>
        <w:rPr>
          <w:rStyle w:val="Strong"/>
          <w:rFonts w:cs="Arial"/>
          <w:b w:val="0"/>
          <w:szCs w:val="16"/>
          <w:highlight w:val="yellow"/>
        </w:rPr>
      </w:pPr>
      <w:r w:rsidRPr="009D53C9">
        <w:rPr>
          <w:rStyle w:val="Strong"/>
          <w:rFonts w:cs="Arial"/>
          <w:szCs w:val="16"/>
          <w:highlight w:val="yellow"/>
        </w:rPr>
        <w:t xml:space="preserve">ACTION REQUIRED: </w:t>
      </w:r>
      <w:r w:rsidRPr="009D53C9">
        <w:rPr>
          <w:rStyle w:val="Strong"/>
          <w:rFonts w:cs="Arial"/>
          <w:b w:val="0"/>
          <w:szCs w:val="16"/>
          <w:highlight w:val="yellow"/>
        </w:rPr>
        <w:t xml:space="preserve">USE SUB-PARAGRAPH D.1. FOR ACTIONS EXPECTED TO TOTAL 10,000 RSF OR GREATER.  </w:t>
      </w:r>
      <w:r w:rsidR="003513D3" w:rsidRPr="009D53C9">
        <w:rPr>
          <w:rStyle w:val="Strong"/>
          <w:rFonts w:cs="Arial"/>
          <w:b w:val="0"/>
          <w:szCs w:val="16"/>
          <w:highlight w:val="yellow"/>
        </w:rPr>
        <w:t xml:space="preserve">OTHERWISE, </w:t>
      </w:r>
      <w:r w:rsidRPr="009D53C9">
        <w:rPr>
          <w:rStyle w:val="Strong"/>
          <w:rFonts w:cs="Arial"/>
          <w:b w:val="0"/>
          <w:szCs w:val="16"/>
          <w:highlight w:val="yellow"/>
        </w:rPr>
        <w:t>DELETE</w:t>
      </w:r>
      <w:r w:rsidR="003513D3" w:rsidRPr="009D53C9">
        <w:rPr>
          <w:rStyle w:val="Strong"/>
          <w:rFonts w:cs="Arial"/>
          <w:b w:val="0"/>
          <w:szCs w:val="16"/>
          <w:highlight w:val="yellow"/>
        </w:rPr>
        <w:t>.</w:t>
      </w:r>
      <w:r w:rsidRPr="009D53C9">
        <w:rPr>
          <w:rStyle w:val="Strong"/>
          <w:rFonts w:cs="Arial"/>
          <w:b w:val="0"/>
          <w:szCs w:val="16"/>
          <w:highlight w:val="yellow"/>
        </w:rPr>
        <w:t>.</w:t>
      </w:r>
    </w:p>
    <w:p w14:paraId="53344DD4" w14:textId="77777777" w:rsidR="002103E4" w:rsidRPr="009D53C9" w:rsidRDefault="002103E4" w:rsidP="00A43E45">
      <w:pPr>
        <w:pStyle w:val="NoSpacing"/>
        <w:tabs>
          <w:tab w:val="clear" w:pos="576"/>
          <w:tab w:val="left" w:pos="480"/>
        </w:tabs>
        <w:rPr>
          <w:highlight w:val="yellow"/>
        </w:rPr>
      </w:pPr>
    </w:p>
    <w:p w14:paraId="189AA50B" w14:textId="422B2492" w:rsidR="002103E4" w:rsidRPr="00B53731"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sidRPr="009D53C9">
        <w:rPr>
          <w:rFonts w:cs="Arial"/>
          <w:highlight w:val="yellow"/>
        </w:rPr>
        <w:t>1.</w:t>
      </w:r>
      <w:r w:rsidRPr="009D53C9">
        <w:rPr>
          <w:rFonts w:cs="Arial"/>
          <w:highlight w:val="yellow"/>
        </w:rPr>
        <w:tab/>
      </w:r>
      <w:r w:rsidRPr="009D53C9">
        <w:rPr>
          <w:highlight w:val="yellow"/>
          <w:u w:val="single"/>
        </w:rPr>
        <w:t>Product sustainability and environmental requirements</w:t>
      </w:r>
      <w:r w:rsidRPr="009D53C9">
        <w:rPr>
          <w:highlight w:val="yellow"/>
        </w:rPr>
        <w:t xml:space="preserve">.  </w:t>
      </w:r>
      <w:r w:rsidR="00DB3486" w:rsidRPr="009D53C9">
        <w:rPr>
          <w:highlight w:val="yellow"/>
        </w:rPr>
        <w:t>For leases 10,000 RSF or greater, f</w:t>
      </w:r>
      <w:r w:rsidR="00F65B58" w:rsidRPr="009D53C9">
        <w:rPr>
          <w:highlight w:val="yellow"/>
        </w:rPr>
        <w:t xml:space="preserve">loor </w:t>
      </w:r>
      <w:r w:rsidR="00971046" w:rsidRPr="009D53C9">
        <w:rPr>
          <w:highlight w:val="yellow"/>
        </w:rPr>
        <w:t>covering,</w:t>
      </w:r>
      <w:r w:rsidR="00F65B58" w:rsidRPr="009D53C9">
        <w:rPr>
          <w:highlight w:val="yellow"/>
        </w:rPr>
        <w:t xml:space="preserve"> and perimeter products must meet </w:t>
      </w:r>
      <w:r w:rsidR="00DB3486" w:rsidRPr="009D53C9">
        <w:rPr>
          <w:highlight w:val="yellow"/>
        </w:rPr>
        <w:t>applicable, statutory</w:t>
      </w:r>
      <w:r w:rsidR="00F65B58" w:rsidRPr="009D53C9">
        <w:rPr>
          <w:highlight w:val="yellow"/>
        </w:rPr>
        <w:t xml:space="preserve"> environmentally preferable criteria</w:t>
      </w:r>
      <w:r w:rsidR="000927E6" w:rsidRPr="009D53C9">
        <w:rPr>
          <w:highlight w:val="yellow"/>
        </w:rPr>
        <w:t xml:space="preserve"> </w:t>
      </w:r>
      <w:r w:rsidR="00F65B58" w:rsidRPr="009D53C9">
        <w:rPr>
          <w:highlight w:val="yellow"/>
        </w:rPr>
        <w:t xml:space="preserve">as outlined under the Green Procurement Compilation at </w:t>
      </w:r>
      <w:hyperlink r:id="rId33" w:history="1">
        <w:r w:rsidR="00F65B58" w:rsidRPr="009D53C9">
          <w:rPr>
            <w:rStyle w:val="Hyperlink"/>
            <w:highlight w:val="yellow"/>
          </w:rPr>
          <w:t>www.sftool.gov/greenprocurement</w:t>
        </w:r>
      </w:hyperlink>
      <w:r w:rsidR="00023A31" w:rsidRPr="009D53C9">
        <w:rPr>
          <w:rStyle w:val="Hyperlink"/>
          <w:highlight w:val="yellow"/>
        </w:rPr>
        <w:t>.</w:t>
      </w:r>
      <w:r w:rsidR="00DB3486" w:rsidRPr="009D53C9">
        <w:rPr>
          <w:highlight w:val="yellow"/>
        </w:rPr>
        <w:t xml:space="preserve"> </w:t>
      </w:r>
      <w:r w:rsidR="00023A31" w:rsidRPr="009D53C9">
        <w:rPr>
          <w:highlight w:val="yellow"/>
        </w:rPr>
        <w:t xml:space="preserve">See the sections </w:t>
      </w:r>
      <w:r w:rsidR="008274D6" w:rsidRPr="009D53C9">
        <w:rPr>
          <w:highlight w:val="yellow"/>
        </w:rPr>
        <w:t xml:space="preserve">on </w:t>
      </w:r>
      <w:hyperlink r:id="rId34" w:history="1">
        <w:r w:rsidR="00023A31" w:rsidRPr="009D53C9">
          <w:rPr>
            <w:rStyle w:val="Hyperlink"/>
            <w:highlight w:val="yellow"/>
          </w:rPr>
          <w:t>Carpet</w:t>
        </w:r>
      </w:hyperlink>
      <w:r w:rsidR="00023A31" w:rsidRPr="009D53C9">
        <w:rPr>
          <w:highlight w:val="yellow"/>
        </w:rPr>
        <w:t xml:space="preserve">, </w:t>
      </w:r>
      <w:hyperlink r:id="rId35" w:history="1">
        <w:r w:rsidR="00023A31" w:rsidRPr="009D53C9">
          <w:rPr>
            <w:rStyle w:val="Hyperlink"/>
            <w:highlight w:val="yellow"/>
          </w:rPr>
          <w:t>Floor Coverings (Non-Carpet),</w:t>
        </w:r>
      </w:hyperlink>
      <w:r w:rsidR="00023A31" w:rsidRPr="009D53C9">
        <w:rPr>
          <w:highlight w:val="yellow"/>
        </w:rPr>
        <w:t xml:space="preserve"> and </w:t>
      </w:r>
      <w:hyperlink r:id="rId36" w:history="1">
        <w:r w:rsidR="00023A31" w:rsidRPr="009D53C9">
          <w:rPr>
            <w:rStyle w:val="Hyperlink"/>
            <w:highlight w:val="yellow"/>
          </w:rPr>
          <w:t>Floor Tiles</w:t>
        </w:r>
      </w:hyperlink>
      <w:hyperlink r:id="rId37" w:history="1">
        <w:r w:rsidR="008274D6" w:rsidRPr="009D53C9">
          <w:rPr>
            <w:rStyle w:val="Hyperlink"/>
            <w:rFonts w:cs="Arial"/>
            <w:szCs w:val="16"/>
            <w:highlight w:val="yellow"/>
          </w:rPr>
          <w:t>.</w:t>
        </w:r>
      </w:hyperlink>
      <w:r w:rsidR="008274D6" w:rsidRPr="009D53C9">
        <w:rPr>
          <w:rFonts w:cs="Arial"/>
          <w:szCs w:val="16"/>
          <w:highlight w:val="yellow"/>
        </w:rPr>
        <w:t xml:space="preserve"> The Lessor shall use product</w:t>
      </w:r>
      <w:r w:rsidR="00E25FCF" w:rsidRPr="009D53C9">
        <w:rPr>
          <w:rFonts w:cs="Arial"/>
          <w:szCs w:val="16"/>
          <w:highlight w:val="yellow"/>
        </w:rPr>
        <w:t>s</w:t>
      </w:r>
      <w:r w:rsidR="008274D6" w:rsidRPr="009D53C9">
        <w:rPr>
          <w:rFonts w:cs="Arial"/>
          <w:szCs w:val="16"/>
          <w:highlight w:val="yellow"/>
        </w:rPr>
        <w:t xml:space="preserve"> with Environmental Product Declarations (EPDs) to the maximum extent practicable</w:t>
      </w:r>
      <w:r w:rsidR="00023A31" w:rsidRPr="009D53C9">
        <w:rPr>
          <w:highlight w:val="yellow"/>
        </w:rPr>
        <w:t>.</w:t>
      </w:r>
      <w:r w:rsidR="00023A31">
        <w:t xml:space="preserve"> </w:t>
      </w:r>
    </w:p>
    <w:p w14:paraId="7FBA6777" w14:textId="77777777" w:rsidR="002103E4"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2D204395" w14:textId="77777777" w:rsidR="00F5193D"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2.</w:t>
      </w:r>
      <w:r>
        <w:tab/>
      </w:r>
      <w:r w:rsidRPr="00622322">
        <w:rPr>
          <w:u w:val="single"/>
        </w:rPr>
        <w:t xml:space="preserve">Face </w:t>
      </w:r>
      <w:r>
        <w:rPr>
          <w:u w:val="single"/>
        </w:rPr>
        <w:t>f</w:t>
      </w:r>
      <w:r w:rsidRPr="00622322">
        <w:rPr>
          <w:u w:val="single"/>
        </w:rPr>
        <w:t xml:space="preserve">iber </w:t>
      </w:r>
      <w:r>
        <w:rPr>
          <w:u w:val="single"/>
        </w:rPr>
        <w:t>c</w:t>
      </w:r>
      <w:r w:rsidRPr="00622322">
        <w:rPr>
          <w:u w:val="single"/>
        </w:rPr>
        <w:t>ontent</w:t>
      </w:r>
      <w:r w:rsidRPr="00622322">
        <w:t>.  Face yarn must be 100</w:t>
      </w:r>
      <w:r w:rsidR="0057440F">
        <w:t xml:space="preserve"> percent</w:t>
      </w:r>
      <w:r w:rsidRPr="00622322">
        <w:t xml:space="preserve"> nylon fiber.  Loop Pile shall be 100</w:t>
      </w:r>
      <w:r w:rsidR="0057440F">
        <w:t xml:space="preserve"> percent</w:t>
      </w:r>
      <w:r w:rsidRPr="00622322">
        <w:t xml:space="preserve"> Bulk Continuous Filament (BCF); cut and loop shall be 100</w:t>
      </w:r>
      <w:r>
        <w:t xml:space="preserve"> percent</w:t>
      </w:r>
      <w:r w:rsidRPr="00622322">
        <w:t xml:space="preserve"> BCF for the loop portion and may be BCF or staple for the cut portion; cut pile carpet shall be staple or BCF.</w:t>
      </w:r>
    </w:p>
    <w:p w14:paraId="49CD6EA4" w14:textId="77777777" w:rsidR="002103E4" w:rsidRPr="00622322"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691A564D" w14:textId="1C04259D" w:rsidR="002103E4"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3</w:t>
      </w:r>
      <w:r w:rsidR="002103E4" w:rsidRPr="00622322">
        <w:t>.</w:t>
      </w:r>
      <w:r w:rsidR="002103E4" w:rsidRPr="00622322">
        <w:tab/>
      </w:r>
      <w:r w:rsidR="002103E4" w:rsidRPr="00843C18">
        <w:rPr>
          <w:u w:val="single"/>
        </w:rPr>
        <w:t>Performance requirements for broadloom and modular tile</w:t>
      </w:r>
      <w:r w:rsidR="00A272E7">
        <w:t>.</w:t>
      </w:r>
    </w:p>
    <w:p w14:paraId="326DC82D" w14:textId="77777777" w:rsidR="002103E4" w:rsidRPr="00622322" w:rsidRDefault="002103E4" w:rsidP="00234D87">
      <w:pPr>
        <w:pStyle w:val="NoSpacing"/>
        <w:tabs>
          <w:tab w:val="clear" w:pos="576"/>
          <w:tab w:val="clear" w:pos="864"/>
          <w:tab w:val="clear" w:pos="1296"/>
          <w:tab w:val="clear" w:pos="1728"/>
          <w:tab w:val="clear" w:pos="2160"/>
          <w:tab w:val="clear" w:pos="2592"/>
          <w:tab w:val="clear" w:pos="3024"/>
        </w:tabs>
        <w:ind w:left="1080" w:hanging="540"/>
      </w:pPr>
    </w:p>
    <w:p w14:paraId="38A53805" w14:textId="429DA66F"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Static</w:t>
      </w:r>
      <w:r w:rsidR="00A272E7">
        <w:t>.</w:t>
      </w:r>
      <w:r w:rsidRPr="00622322">
        <w:t xml:space="preserve"> Less than or equal to 3.5 kV when tested by AATCC Test Method 134 (Step Test Option)</w:t>
      </w:r>
      <w:r w:rsidR="00A417B7">
        <w:t>.</w:t>
      </w:r>
    </w:p>
    <w:p w14:paraId="628C8D9C"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3562F135" w14:textId="12BD27BD"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Flammability</w:t>
      </w:r>
      <w:r w:rsidR="00A272E7">
        <w:t>.</w:t>
      </w:r>
      <w:r w:rsidRPr="00B53666">
        <w:t xml:space="preserve"> Meets CPSC-FF-1-70, DOC-FF-1-70 Methenamine Tablet Test criteria</w:t>
      </w:r>
      <w:r w:rsidR="00A76469">
        <w:t>.</w:t>
      </w:r>
    </w:p>
    <w:p w14:paraId="334A2CDF"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2FCC4C7B" w14:textId="131B7793"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Flooring Radiant Panel Test</w:t>
      </w:r>
      <w:r w:rsidR="00A272E7">
        <w:t>.</w:t>
      </w:r>
      <w:r w:rsidRPr="00B53666">
        <w:t xml:space="preserve"> Meets NFPA </w:t>
      </w:r>
      <w:r w:rsidR="00B5748B">
        <w:t xml:space="preserve">253 </w:t>
      </w:r>
      <w:r w:rsidRPr="00B53666">
        <w:t>Class I or II depending upon occupancy and fire code when tested under ASTM E</w:t>
      </w:r>
      <w:r>
        <w:noBreakHyphen/>
      </w:r>
      <w:r w:rsidRPr="00B53666">
        <w:t>648 for glue down installation.</w:t>
      </w:r>
    </w:p>
    <w:p w14:paraId="16849C2B" w14:textId="77777777" w:rsidR="00234D87" w:rsidRDefault="00234D87" w:rsidP="00A272E7">
      <w:pPr>
        <w:pStyle w:val="NoSpacing"/>
        <w:tabs>
          <w:tab w:val="clear" w:pos="576"/>
          <w:tab w:val="clear" w:pos="864"/>
          <w:tab w:val="clear" w:pos="1296"/>
          <w:tab w:val="clear" w:pos="1728"/>
          <w:tab w:val="clear" w:pos="2160"/>
          <w:tab w:val="clear" w:pos="2592"/>
          <w:tab w:val="clear" w:pos="3024"/>
        </w:tabs>
        <w:ind w:left="1620" w:hanging="540"/>
      </w:pPr>
    </w:p>
    <w:p w14:paraId="4B9ED670" w14:textId="1B050579" w:rsidR="006A7D0C" w:rsidRDefault="002103E4" w:rsidP="00A272E7">
      <w:pPr>
        <w:pStyle w:val="NoSpacing"/>
        <w:numPr>
          <w:ilvl w:val="0"/>
          <w:numId w:val="35"/>
        </w:numPr>
        <w:tabs>
          <w:tab w:val="clear" w:pos="576"/>
          <w:tab w:val="clear" w:pos="864"/>
          <w:tab w:val="clear" w:pos="1296"/>
          <w:tab w:val="clear" w:pos="1728"/>
          <w:tab w:val="clear" w:pos="2160"/>
          <w:tab w:val="clear" w:pos="2592"/>
          <w:tab w:val="clear" w:pos="3024"/>
        </w:tabs>
        <w:ind w:left="1620" w:hanging="540"/>
      </w:pPr>
      <w:r w:rsidRPr="00AC1DBD">
        <w:rPr>
          <w:u w:val="single"/>
        </w:rPr>
        <w:t>Smoke Density</w:t>
      </w:r>
      <w:r w:rsidR="00A272E7">
        <w:t>.</w:t>
      </w:r>
      <w:r w:rsidRPr="00B53666">
        <w:t xml:space="preserve"> NBS Smoke Chamber</w:t>
      </w:r>
      <w:r w:rsidR="00E00575">
        <w:t>—</w:t>
      </w:r>
      <w:r w:rsidRPr="00B53666">
        <w:t>Less than 450 Flaming Mode when tested under ASTM E</w:t>
      </w:r>
      <w:r>
        <w:noBreakHyphen/>
      </w:r>
      <w:r w:rsidRPr="00B53666">
        <w:t>662</w:t>
      </w:r>
      <w:r w:rsidR="00A417B7">
        <w:t>.</w:t>
      </w:r>
    </w:p>
    <w:p w14:paraId="279552AB" w14:textId="77777777" w:rsidR="002103E4" w:rsidRPr="00B53666" w:rsidRDefault="002103E4" w:rsidP="00A272E7">
      <w:pPr>
        <w:pStyle w:val="NoSpacing"/>
        <w:tabs>
          <w:tab w:val="clear" w:pos="1296"/>
          <w:tab w:val="clear" w:pos="1728"/>
          <w:tab w:val="clear" w:pos="2160"/>
          <w:tab w:val="clear" w:pos="2592"/>
          <w:tab w:val="clear" w:pos="3024"/>
        </w:tabs>
        <w:ind w:left="1620" w:hanging="540"/>
      </w:pPr>
    </w:p>
    <w:p w14:paraId="269124A4" w14:textId="77777777" w:rsidR="002103E4" w:rsidRDefault="002103E4" w:rsidP="00A272E7">
      <w:pPr>
        <w:pStyle w:val="NoSpacing"/>
        <w:tabs>
          <w:tab w:val="clear" w:pos="576"/>
          <w:tab w:val="clear" w:pos="864"/>
          <w:tab w:val="clear" w:pos="1296"/>
          <w:tab w:val="clear" w:pos="1728"/>
          <w:tab w:val="clear" w:pos="2160"/>
          <w:tab w:val="clear" w:pos="2592"/>
          <w:tab w:val="clear" w:pos="3024"/>
        </w:tabs>
        <w:ind w:left="1620" w:hanging="540"/>
      </w:pPr>
      <w:r w:rsidRPr="00AC1DBD">
        <w:rPr>
          <w:b/>
        </w:rPr>
        <w:t>NOTE</w:t>
      </w:r>
      <w:r w:rsidRPr="00B53666">
        <w:t>:  Testing must be performed in a NVLAP accredited laboratory.</w:t>
      </w:r>
    </w:p>
    <w:p w14:paraId="29377C19" w14:textId="77777777" w:rsidR="002103E4" w:rsidRPr="00B53666" w:rsidRDefault="002103E4" w:rsidP="00234D87">
      <w:pPr>
        <w:pStyle w:val="NoSpacing"/>
        <w:tabs>
          <w:tab w:val="clear" w:pos="1296"/>
          <w:tab w:val="clear" w:pos="1728"/>
          <w:tab w:val="clear" w:pos="2160"/>
          <w:tab w:val="clear" w:pos="2592"/>
          <w:tab w:val="clear" w:pos="3024"/>
        </w:tabs>
        <w:ind w:left="1080" w:hanging="540"/>
      </w:pPr>
    </w:p>
    <w:p w14:paraId="50A0A0B9" w14:textId="29F6DA29" w:rsidR="00F5193D" w:rsidRPr="009D53C9"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r w:rsidRPr="009D53C9">
        <w:rPr>
          <w:highlight w:val="yellow"/>
        </w:rPr>
        <w:t>4</w:t>
      </w:r>
      <w:r w:rsidR="002103E4" w:rsidRPr="009D53C9">
        <w:rPr>
          <w:highlight w:val="yellow"/>
        </w:rPr>
        <w:t>.</w:t>
      </w:r>
      <w:r w:rsidR="002103E4" w:rsidRPr="009D53C9">
        <w:rPr>
          <w:highlight w:val="yellow"/>
        </w:rPr>
        <w:tab/>
      </w:r>
      <w:r w:rsidR="002103E4" w:rsidRPr="009D53C9">
        <w:rPr>
          <w:highlight w:val="yellow"/>
          <w:u w:val="single"/>
        </w:rPr>
        <w:t xml:space="preserve">Texture </w:t>
      </w:r>
      <w:r w:rsidR="0091253B" w:rsidRPr="009D53C9">
        <w:rPr>
          <w:highlight w:val="yellow"/>
          <w:u w:val="single"/>
        </w:rPr>
        <w:t>A</w:t>
      </w:r>
      <w:r w:rsidR="002103E4" w:rsidRPr="009D53C9">
        <w:rPr>
          <w:highlight w:val="yellow"/>
          <w:u w:val="single"/>
        </w:rPr>
        <w:t xml:space="preserve">ppearance </w:t>
      </w:r>
      <w:r w:rsidR="0091253B" w:rsidRPr="009D53C9">
        <w:rPr>
          <w:highlight w:val="yellow"/>
          <w:u w:val="single"/>
        </w:rPr>
        <w:t>R</w:t>
      </w:r>
      <w:r w:rsidR="002103E4" w:rsidRPr="009D53C9">
        <w:rPr>
          <w:highlight w:val="yellow"/>
          <w:u w:val="single"/>
        </w:rPr>
        <w:t xml:space="preserve">etention </w:t>
      </w:r>
      <w:r w:rsidR="0091253B" w:rsidRPr="009D53C9">
        <w:rPr>
          <w:highlight w:val="yellow"/>
          <w:u w:val="single"/>
        </w:rPr>
        <w:t>R</w:t>
      </w:r>
      <w:r w:rsidR="002103E4" w:rsidRPr="009D53C9">
        <w:rPr>
          <w:highlight w:val="yellow"/>
          <w:u w:val="single"/>
        </w:rPr>
        <w:t>ating (TARR)</w:t>
      </w:r>
      <w:r w:rsidR="002103E4" w:rsidRPr="009D53C9">
        <w:rPr>
          <w:highlight w:val="yellow"/>
        </w:rPr>
        <w:t xml:space="preserve">.  Carpet must meet TARR rating </w:t>
      </w:r>
      <w:r w:rsidR="00520D61" w:rsidRPr="009D53C9">
        <w:rPr>
          <w:highlight w:val="yellow"/>
        </w:rPr>
        <w:t xml:space="preserve">of at least 3.0 TARR for moderate traffic areas such as private offices, and heavy traffic areas such as training space, conference rooms, courtrooms, etc., and at least 3.5 TARR for severe traffic areas, including open office space, cafeteria, </w:t>
      </w:r>
      <w:r w:rsidR="00971046" w:rsidRPr="009D53C9">
        <w:rPr>
          <w:highlight w:val="yellow"/>
        </w:rPr>
        <w:t>corridors,</w:t>
      </w:r>
      <w:r w:rsidR="00520D61" w:rsidRPr="009D53C9">
        <w:rPr>
          <w:highlight w:val="yellow"/>
        </w:rPr>
        <w:t xml:space="preserve"> and lobbies.  The carpet must be evaluated using ASTM D-5252 Hexapod Drum Test as per the commercial carpet test procedure and the TARR classification determined using ASTM D-7330.</w:t>
      </w:r>
    </w:p>
    <w:p w14:paraId="3D42CAA6" w14:textId="77777777" w:rsidR="002103E4" w:rsidRPr="009D53C9" w:rsidRDefault="002103E4" w:rsidP="00A272E7">
      <w:pPr>
        <w:pStyle w:val="NoSpacing"/>
        <w:tabs>
          <w:tab w:val="clear" w:pos="1296"/>
          <w:tab w:val="clear" w:pos="1728"/>
          <w:tab w:val="clear" w:pos="2160"/>
          <w:tab w:val="clear" w:pos="2592"/>
          <w:tab w:val="clear" w:pos="3024"/>
          <w:tab w:val="left" w:pos="1080"/>
        </w:tabs>
        <w:ind w:left="1080" w:hanging="540"/>
        <w:rPr>
          <w:highlight w:val="yellow"/>
        </w:rPr>
      </w:pPr>
    </w:p>
    <w:p w14:paraId="46651C4B"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sidRPr="009D53C9">
        <w:rPr>
          <w:iCs/>
          <w:highlight w:val="yellow"/>
        </w:rPr>
        <w:t>5</w:t>
      </w:r>
      <w:r w:rsidR="002103E4" w:rsidRPr="009D53C9">
        <w:rPr>
          <w:iCs/>
          <w:highlight w:val="yellow"/>
        </w:rPr>
        <w:t>.</w:t>
      </w:r>
      <w:r w:rsidR="002103E4" w:rsidRPr="009D53C9">
        <w:rPr>
          <w:iCs/>
          <w:highlight w:val="yellow"/>
        </w:rPr>
        <w:tab/>
      </w:r>
      <w:r w:rsidR="002103E4" w:rsidRPr="009D53C9">
        <w:rPr>
          <w:iCs/>
          <w:highlight w:val="yellow"/>
          <w:u w:val="single"/>
        </w:rPr>
        <w:t>Carpet reclamation</w:t>
      </w:r>
      <w:r w:rsidR="002103E4" w:rsidRPr="009D53C9">
        <w:rPr>
          <w:highlight w:val="yellow"/>
        </w:rPr>
        <w:t xml:space="preserve">.  Reclamation of existing carpet to be determined with potential vendor.  When carpet is replaced, submit certification documentation from the reclamation facility to the </w:t>
      </w:r>
      <w:r w:rsidR="003F13DC" w:rsidRPr="009D53C9">
        <w:rPr>
          <w:highlight w:val="yellow"/>
        </w:rPr>
        <w:t>LCO</w:t>
      </w:r>
      <w:r w:rsidR="002103E4" w:rsidRPr="009D53C9">
        <w:rPr>
          <w:highlight w:val="yellow"/>
        </w:rPr>
        <w:t>.</w:t>
      </w:r>
    </w:p>
    <w:p w14:paraId="2FFB48DB" w14:textId="77777777" w:rsidR="002103E4" w:rsidRPr="00B53666"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626CAB4" w14:textId="77777777" w:rsidR="00F5193D" w:rsidRDefault="00F65B58"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Pr>
          <w:bCs/>
          <w:iCs/>
        </w:rPr>
        <w:t>6</w:t>
      </w:r>
      <w:r w:rsidR="002103E4" w:rsidRPr="00B53666">
        <w:rPr>
          <w:bCs/>
          <w:iCs/>
        </w:rPr>
        <w:t>.</w:t>
      </w:r>
      <w:r w:rsidR="002103E4" w:rsidRPr="00B53666">
        <w:rPr>
          <w:bCs/>
          <w:iCs/>
        </w:rPr>
        <w:tab/>
      </w:r>
      <w:r w:rsidR="002103E4" w:rsidRPr="00B53666">
        <w:rPr>
          <w:bCs/>
          <w:iCs/>
          <w:u w:val="single"/>
        </w:rPr>
        <w:t>Warranty</w:t>
      </w:r>
      <w:r w:rsidR="002103E4" w:rsidRPr="00B53666">
        <w:t xml:space="preserve">.  Submit a copy of the manufacturer’s standard warranty to the </w:t>
      </w:r>
      <w:r w:rsidR="00A417B7">
        <w:t>LCO</w:t>
      </w:r>
      <w:r w:rsidR="002103E4" w:rsidRPr="00B53666">
        <w:t xml:space="preserve"> within the first 60 days of Government occupancy.  </w:t>
      </w:r>
      <w:r w:rsidR="00A417B7">
        <w:t xml:space="preserve">The </w:t>
      </w:r>
      <w:r w:rsidR="002103E4" w:rsidRPr="00B53666">
        <w:t>Government is to be a beneficiary of the terms of this warranty.</w:t>
      </w:r>
    </w:p>
    <w:p w14:paraId="293B50BB" w14:textId="77777777" w:rsidR="002103E4" w:rsidRDefault="002103E4" w:rsidP="00B52CDF">
      <w:pPr>
        <w:pStyle w:val="NoSpacing"/>
      </w:pPr>
    </w:p>
    <w:p w14:paraId="6394DAA4" w14:textId="77777777" w:rsidR="00F5193D" w:rsidRPr="009D53C9" w:rsidRDefault="008631FC" w:rsidP="004C0C59">
      <w:pPr>
        <w:pStyle w:val="Heading2"/>
        <w:numPr>
          <w:ilvl w:val="1"/>
          <w:numId w:val="64"/>
        </w:numPr>
        <w:tabs>
          <w:tab w:val="clear" w:pos="480"/>
          <w:tab w:val="left" w:pos="540"/>
        </w:tabs>
        <w:rPr>
          <w:highlight w:val="yellow"/>
        </w:rPr>
      </w:pPr>
      <w:bookmarkStart w:id="8901" w:name="_Toc362601475"/>
      <w:bookmarkStart w:id="8902" w:name="_Toc362622537"/>
      <w:bookmarkStart w:id="8903" w:name="_Toc363827826"/>
      <w:bookmarkStart w:id="8904" w:name="_Toc363828259"/>
      <w:bookmarkStart w:id="8905" w:name="_Toc363834207"/>
      <w:bookmarkStart w:id="8906" w:name="_Toc363834567"/>
      <w:bookmarkStart w:id="8907" w:name="_Toc363834924"/>
      <w:bookmarkStart w:id="8908" w:name="_Toc363835280"/>
      <w:bookmarkStart w:id="8909" w:name="_Toc363835634"/>
      <w:bookmarkStart w:id="8910" w:name="_Toc363918327"/>
      <w:bookmarkStart w:id="8911" w:name="_Toc363920133"/>
      <w:bookmarkStart w:id="8912" w:name="_Toc363921938"/>
      <w:bookmarkStart w:id="8913" w:name="_Toc363923743"/>
      <w:bookmarkStart w:id="8914" w:name="_Toc363925547"/>
      <w:bookmarkStart w:id="8915" w:name="_Toc363927356"/>
      <w:bookmarkStart w:id="8916" w:name="_Toc362601476"/>
      <w:bookmarkStart w:id="8917" w:name="_Toc362622538"/>
      <w:bookmarkStart w:id="8918" w:name="_Toc363827827"/>
      <w:bookmarkStart w:id="8919" w:name="_Toc363828260"/>
      <w:bookmarkStart w:id="8920" w:name="_Toc363834208"/>
      <w:bookmarkStart w:id="8921" w:name="_Toc363834568"/>
      <w:bookmarkStart w:id="8922" w:name="_Toc363834925"/>
      <w:bookmarkStart w:id="8923" w:name="_Toc363835281"/>
      <w:bookmarkStart w:id="8924" w:name="_Toc363835635"/>
      <w:bookmarkStart w:id="8925" w:name="_Toc363918328"/>
      <w:bookmarkStart w:id="8926" w:name="_Toc363920134"/>
      <w:bookmarkStart w:id="8927" w:name="_Toc363921939"/>
      <w:bookmarkStart w:id="8928" w:name="_Toc363923744"/>
      <w:bookmarkStart w:id="8929" w:name="_Toc363925548"/>
      <w:bookmarkStart w:id="8930" w:name="_Toc363927357"/>
      <w:bookmarkStart w:id="8931" w:name="_Toc362601477"/>
      <w:bookmarkStart w:id="8932" w:name="_Toc362622539"/>
      <w:bookmarkStart w:id="8933" w:name="_Toc363827828"/>
      <w:bookmarkStart w:id="8934" w:name="_Toc363828261"/>
      <w:bookmarkStart w:id="8935" w:name="_Toc363834209"/>
      <w:bookmarkStart w:id="8936" w:name="_Toc363834569"/>
      <w:bookmarkStart w:id="8937" w:name="_Toc363834926"/>
      <w:bookmarkStart w:id="8938" w:name="_Toc363835282"/>
      <w:bookmarkStart w:id="8939" w:name="_Toc363835636"/>
      <w:bookmarkStart w:id="8940" w:name="_Toc363918329"/>
      <w:bookmarkStart w:id="8941" w:name="_Toc363920135"/>
      <w:bookmarkStart w:id="8942" w:name="_Toc363921940"/>
      <w:bookmarkStart w:id="8943" w:name="_Toc363923745"/>
      <w:bookmarkStart w:id="8944" w:name="_Toc363925549"/>
      <w:bookmarkStart w:id="8945" w:name="_Toc363927358"/>
      <w:bookmarkStart w:id="8946" w:name="_Toc362601478"/>
      <w:bookmarkStart w:id="8947" w:name="_Toc362622540"/>
      <w:bookmarkStart w:id="8948" w:name="_Toc363827829"/>
      <w:bookmarkStart w:id="8949" w:name="_Toc363828262"/>
      <w:bookmarkStart w:id="8950" w:name="_Toc363834210"/>
      <w:bookmarkStart w:id="8951" w:name="_Toc363834570"/>
      <w:bookmarkStart w:id="8952" w:name="_Toc363834927"/>
      <w:bookmarkStart w:id="8953" w:name="_Toc363835283"/>
      <w:bookmarkStart w:id="8954" w:name="_Toc363835637"/>
      <w:bookmarkStart w:id="8955" w:name="_Toc363918330"/>
      <w:bookmarkStart w:id="8956" w:name="_Toc363920136"/>
      <w:bookmarkStart w:id="8957" w:name="_Toc363921941"/>
      <w:bookmarkStart w:id="8958" w:name="_Toc363923746"/>
      <w:bookmarkStart w:id="8959" w:name="_Toc363925550"/>
      <w:bookmarkStart w:id="8960" w:name="_Toc363927359"/>
      <w:bookmarkStart w:id="8961" w:name="_Toc362601479"/>
      <w:bookmarkStart w:id="8962" w:name="_Toc362622541"/>
      <w:bookmarkStart w:id="8963" w:name="_Toc363827830"/>
      <w:bookmarkStart w:id="8964" w:name="_Toc363828263"/>
      <w:bookmarkStart w:id="8965" w:name="_Toc363834211"/>
      <w:bookmarkStart w:id="8966" w:name="_Toc363834571"/>
      <w:bookmarkStart w:id="8967" w:name="_Toc363834928"/>
      <w:bookmarkStart w:id="8968" w:name="_Toc363835284"/>
      <w:bookmarkStart w:id="8969" w:name="_Toc363835638"/>
      <w:bookmarkStart w:id="8970" w:name="_Toc363918331"/>
      <w:bookmarkStart w:id="8971" w:name="_Toc363920137"/>
      <w:bookmarkStart w:id="8972" w:name="_Toc363921942"/>
      <w:bookmarkStart w:id="8973" w:name="_Toc363923747"/>
      <w:bookmarkStart w:id="8974" w:name="_Toc363925551"/>
      <w:bookmarkStart w:id="8975" w:name="_Toc363927360"/>
      <w:bookmarkStart w:id="8976" w:name="_Toc362601480"/>
      <w:bookmarkStart w:id="8977" w:name="_Toc362622542"/>
      <w:bookmarkStart w:id="8978" w:name="_Toc363827831"/>
      <w:bookmarkStart w:id="8979" w:name="_Toc363828264"/>
      <w:bookmarkStart w:id="8980" w:name="_Toc363834212"/>
      <w:bookmarkStart w:id="8981" w:name="_Toc363834572"/>
      <w:bookmarkStart w:id="8982" w:name="_Toc363834929"/>
      <w:bookmarkStart w:id="8983" w:name="_Toc363835285"/>
      <w:bookmarkStart w:id="8984" w:name="_Toc363835639"/>
      <w:bookmarkStart w:id="8985" w:name="_Toc363918332"/>
      <w:bookmarkStart w:id="8986" w:name="_Toc363920138"/>
      <w:bookmarkStart w:id="8987" w:name="_Toc363921943"/>
      <w:bookmarkStart w:id="8988" w:name="_Toc363923748"/>
      <w:bookmarkStart w:id="8989" w:name="_Toc363925552"/>
      <w:bookmarkStart w:id="8990" w:name="_Toc363927361"/>
      <w:bookmarkStart w:id="8991" w:name="_Toc362601481"/>
      <w:bookmarkStart w:id="8992" w:name="_Toc362622543"/>
      <w:bookmarkStart w:id="8993" w:name="_Toc363827832"/>
      <w:bookmarkStart w:id="8994" w:name="_Toc363828265"/>
      <w:bookmarkStart w:id="8995" w:name="_Toc363834213"/>
      <w:bookmarkStart w:id="8996" w:name="_Toc363834573"/>
      <w:bookmarkStart w:id="8997" w:name="_Toc363834930"/>
      <w:bookmarkStart w:id="8998" w:name="_Toc363835286"/>
      <w:bookmarkStart w:id="8999" w:name="_Toc363835640"/>
      <w:bookmarkStart w:id="9000" w:name="_Toc363918333"/>
      <w:bookmarkStart w:id="9001" w:name="_Toc363920139"/>
      <w:bookmarkStart w:id="9002" w:name="_Toc363921944"/>
      <w:bookmarkStart w:id="9003" w:name="_Toc363923749"/>
      <w:bookmarkStart w:id="9004" w:name="_Toc363925553"/>
      <w:bookmarkStart w:id="9005" w:name="_Toc363927362"/>
      <w:bookmarkStart w:id="9006" w:name="_Toc362601482"/>
      <w:bookmarkStart w:id="9007" w:name="_Toc362622544"/>
      <w:bookmarkStart w:id="9008" w:name="_Toc363827833"/>
      <w:bookmarkStart w:id="9009" w:name="_Toc363828266"/>
      <w:bookmarkStart w:id="9010" w:name="_Toc363834214"/>
      <w:bookmarkStart w:id="9011" w:name="_Toc363834574"/>
      <w:bookmarkStart w:id="9012" w:name="_Toc363834931"/>
      <w:bookmarkStart w:id="9013" w:name="_Toc363835287"/>
      <w:bookmarkStart w:id="9014" w:name="_Toc363835641"/>
      <w:bookmarkStart w:id="9015" w:name="_Toc363918334"/>
      <w:bookmarkStart w:id="9016" w:name="_Toc363920140"/>
      <w:bookmarkStart w:id="9017" w:name="_Toc363921945"/>
      <w:bookmarkStart w:id="9018" w:name="_Toc363923750"/>
      <w:bookmarkStart w:id="9019" w:name="_Toc363925554"/>
      <w:bookmarkStart w:id="9020" w:name="_Toc363927363"/>
      <w:bookmarkStart w:id="9021" w:name="_Toc362601483"/>
      <w:bookmarkStart w:id="9022" w:name="_Toc362622545"/>
      <w:bookmarkStart w:id="9023" w:name="_Toc363827834"/>
      <w:bookmarkStart w:id="9024" w:name="_Toc363828267"/>
      <w:bookmarkStart w:id="9025" w:name="_Toc363834215"/>
      <w:bookmarkStart w:id="9026" w:name="_Toc363834575"/>
      <w:bookmarkStart w:id="9027" w:name="_Toc363834932"/>
      <w:bookmarkStart w:id="9028" w:name="_Toc363835288"/>
      <w:bookmarkStart w:id="9029" w:name="_Toc363835642"/>
      <w:bookmarkStart w:id="9030" w:name="_Toc363918335"/>
      <w:bookmarkStart w:id="9031" w:name="_Toc363920141"/>
      <w:bookmarkStart w:id="9032" w:name="_Toc363921946"/>
      <w:bookmarkStart w:id="9033" w:name="_Toc363923751"/>
      <w:bookmarkStart w:id="9034" w:name="_Toc363925555"/>
      <w:bookmarkStart w:id="9035" w:name="_Toc363927364"/>
      <w:bookmarkStart w:id="9036" w:name="_Toc362601484"/>
      <w:bookmarkStart w:id="9037" w:name="_Toc362622546"/>
      <w:bookmarkStart w:id="9038" w:name="_Toc363827835"/>
      <w:bookmarkStart w:id="9039" w:name="_Toc363828268"/>
      <w:bookmarkStart w:id="9040" w:name="_Toc363834216"/>
      <w:bookmarkStart w:id="9041" w:name="_Toc363834576"/>
      <w:bookmarkStart w:id="9042" w:name="_Toc363834933"/>
      <w:bookmarkStart w:id="9043" w:name="_Toc363835289"/>
      <w:bookmarkStart w:id="9044" w:name="_Toc363835643"/>
      <w:bookmarkStart w:id="9045" w:name="_Toc363918336"/>
      <w:bookmarkStart w:id="9046" w:name="_Toc363920142"/>
      <w:bookmarkStart w:id="9047" w:name="_Toc363921947"/>
      <w:bookmarkStart w:id="9048" w:name="_Toc363923752"/>
      <w:bookmarkStart w:id="9049" w:name="_Toc363925556"/>
      <w:bookmarkStart w:id="9050" w:name="_Toc363927365"/>
      <w:bookmarkStart w:id="9051" w:name="_Toc362601485"/>
      <w:bookmarkStart w:id="9052" w:name="_Toc362622547"/>
      <w:bookmarkStart w:id="9053" w:name="_Toc363827836"/>
      <w:bookmarkStart w:id="9054" w:name="_Toc363828269"/>
      <w:bookmarkStart w:id="9055" w:name="_Toc363834217"/>
      <w:bookmarkStart w:id="9056" w:name="_Toc363834577"/>
      <w:bookmarkStart w:id="9057" w:name="_Toc363834934"/>
      <w:bookmarkStart w:id="9058" w:name="_Toc363835290"/>
      <w:bookmarkStart w:id="9059" w:name="_Toc363835644"/>
      <w:bookmarkStart w:id="9060" w:name="_Toc363918337"/>
      <w:bookmarkStart w:id="9061" w:name="_Toc363920143"/>
      <w:bookmarkStart w:id="9062" w:name="_Toc363921948"/>
      <w:bookmarkStart w:id="9063" w:name="_Toc363923753"/>
      <w:bookmarkStart w:id="9064" w:name="_Toc363925557"/>
      <w:bookmarkStart w:id="9065" w:name="_Toc363927366"/>
      <w:bookmarkStart w:id="9066" w:name="_Toc362601486"/>
      <w:bookmarkStart w:id="9067" w:name="_Toc362622548"/>
      <w:bookmarkStart w:id="9068" w:name="_Toc363827837"/>
      <w:bookmarkStart w:id="9069" w:name="_Toc363828270"/>
      <w:bookmarkStart w:id="9070" w:name="_Toc363834218"/>
      <w:bookmarkStart w:id="9071" w:name="_Toc363834578"/>
      <w:bookmarkStart w:id="9072" w:name="_Toc363834935"/>
      <w:bookmarkStart w:id="9073" w:name="_Toc363835291"/>
      <w:bookmarkStart w:id="9074" w:name="_Toc363835645"/>
      <w:bookmarkStart w:id="9075" w:name="_Toc363918338"/>
      <w:bookmarkStart w:id="9076" w:name="_Toc363920144"/>
      <w:bookmarkStart w:id="9077" w:name="_Toc363921949"/>
      <w:bookmarkStart w:id="9078" w:name="_Toc363923754"/>
      <w:bookmarkStart w:id="9079" w:name="_Toc363925558"/>
      <w:bookmarkStart w:id="9080" w:name="_Toc363927367"/>
      <w:bookmarkStart w:id="9081" w:name="_Toc362601487"/>
      <w:bookmarkStart w:id="9082" w:name="_Toc362622549"/>
      <w:bookmarkStart w:id="9083" w:name="_Toc363827838"/>
      <w:bookmarkStart w:id="9084" w:name="_Toc363828271"/>
      <w:bookmarkStart w:id="9085" w:name="_Toc363834219"/>
      <w:bookmarkStart w:id="9086" w:name="_Toc363834579"/>
      <w:bookmarkStart w:id="9087" w:name="_Toc363834936"/>
      <w:bookmarkStart w:id="9088" w:name="_Toc363835292"/>
      <w:bookmarkStart w:id="9089" w:name="_Toc363835646"/>
      <w:bookmarkStart w:id="9090" w:name="_Toc363918339"/>
      <w:bookmarkStart w:id="9091" w:name="_Toc363920145"/>
      <w:bookmarkStart w:id="9092" w:name="_Toc363921950"/>
      <w:bookmarkStart w:id="9093" w:name="_Toc363923755"/>
      <w:bookmarkStart w:id="9094" w:name="_Toc363925559"/>
      <w:bookmarkStart w:id="9095" w:name="_Toc363927368"/>
      <w:bookmarkStart w:id="9096" w:name="_Toc362601488"/>
      <w:bookmarkStart w:id="9097" w:name="_Toc362622550"/>
      <w:bookmarkStart w:id="9098" w:name="_Toc363827839"/>
      <w:bookmarkStart w:id="9099" w:name="_Toc363828272"/>
      <w:bookmarkStart w:id="9100" w:name="_Toc363834220"/>
      <w:bookmarkStart w:id="9101" w:name="_Toc363834580"/>
      <w:bookmarkStart w:id="9102" w:name="_Toc363834937"/>
      <w:bookmarkStart w:id="9103" w:name="_Toc363835293"/>
      <w:bookmarkStart w:id="9104" w:name="_Toc363835647"/>
      <w:bookmarkStart w:id="9105" w:name="_Toc363918340"/>
      <w:bookmarkStart w:id="9106" w:name="_Toc363920146"/>
      <w:bookmarkStart w:id="9107" w:name="_Toc363921951"/>
      <w:bookmarkStart w:id="9108" w:name="_Toc363923756"/>
      <w:bookmarkStart w:id="9109" w:name="_Toc363925560"/>
      <w:bookmarkStart w:id="9110" w:name="_Toc363927369"/>
      <w:bookmarkStart w:id="9111" w:name="_Toc362601489"/>
      <w:bookmarkStart w:id="9112" w:name="_Toc362622551"/>
      <w:bookmarkStart w:id="9113" w:name="_Toc363827840"/>
      <w:bookmarkStart w:id="9114" w:name="_Toc363828273"/>
      <w:bookmarkStart w:id="9115" w:name="_Toc363834221"/>
      <w:bookmarkStart w:id="9116" w:name="_Toc363834581"/>
      <w:bookmarkStart w:id="9117" w:name="_Toc363834938"/>
      <w:bookmarkStart w:id="9118" w:name="_Toc363835294"/>
      <w:bookmarkStart w:id="9119" w:name="_Toc363835648"/>
      <w:bookmarkStart w:id="9120" w:name="_Toc363918341"/>
      <w:bookmarkStart w:id="9121" w:name="_Toc363920147"/>
      <w:bookmarkStart w:id="9122" w:name="_Toc363921952"/>
      <w:bookmarkStart w:id="9123" w:name="_Toc363923757"/>
      <w:bookmarkStart w:id="9124" w:name="_Toc363925561"/>
      <w:bookmarkStart w:id="9125" w:name="_Toc363927370"/>
      <w:bookmarkStart w:id="9126" w:name="_Toc362601490"/>
      <w:bookmarkStart w:id="9127" w:name="_Toc362622552"/>
      <w:bookmarkStart w:id="9128" w:name="_Toc363827841"/>
      <w:bookmarkStart w:id="9129" w:name="_Toc363828274"/>
      <w:bookmarkStart w:id="9130" w:name="_Toc363834222"/>
      <w:bookmarkStart w:id="9131" w:name="_Toc363834582"/>
      <w:bookmarkStart w:id="9132" w:name="_Toc363834939"/>
      <w:bookmarkStart w:id="9133" w:name="_Toc363835295"/>
      <w:bookmarkStart w:id="9134" w:name="_Toc363835649"/>
      <w:bookmarkStart w:id="9135" w:name="_Toc363918342"/>
      <w:bookmarkStart w:id="9136" w:name="_Toc363920148"/>
      <w:bookmarkStart w:id="9137" w:name="_Toc363921953"/>
      <w:bookmarkStart w:id="9138" w:name="_Toc363923758"/>
      <w:bookmarkStart w:id="9139" w:name="_Toc363925562"/>
      <w:bookmarkStart w:id="9140" w:name="_Toc363927371"/>
      <w:bookmarkStart w:id="9141" w:name="_Toc362601491"/>
      <w:bookmarkStart w:id="9142" w:name="_Toc362622553"/>
      <w:bookmarkStart w:id="9143" w:name="_Toc363827842"/>
      <w:bookmarkStart w:id="9144" w:name="_Toc363828275"/>
      <w:bookmarkStart w:id="9145" w:name="_Toc363834223"/>
      <w:bookmarkStart w:id="9146" w:name="_Toc363834583"/>
      <w:bookmarkStart w:id="9147" w:name="_Toc363834940"/>
      <w:bookmarkStart w:id="9148" w:name="_Toc363835296"/>
      <w:bookmarkStart w:id="9149" w:name="_Toc363835650"/>
      <w:bookmarkStart w:id="9150" w:name="_Toc363918343"/>
      <w:bookmarkStart w:id="9151" w:name="_Toc363920149"/>
      <w:bookmarkStart w:id="9152" w:name="_Toc363921954"/>
      <w:bookmarkStart w:id="9153" w:name="_Toc363923759"/>
      <w:bookmarkStart w:id="9154" w:name="_Toc363925563"/>
      <w:bookmarkStart w:id="9155" w:name="_Toc363927372"/>
      <w:bookmarkStart w:id="9156" w:name="_Toc362601492"/>
      <w:bookmarkStart w:id="9157" w:name="_Toc362622554"/>
      <w:bookmarkStart w:id="9158" w:name="_Toc363827843"/>
      <w:bookmarkStart w:id="9159" w:name="_Toc363828276"/>
      <w:bookmarkStart w:id="9160" w:name="_Toc363834224"/>
      <w:bookmarkStart w:id="9161" w:name="_Toc363834584"/>
      <w:bookmarkStart w:id="9162" w:name="_Toc363834941"/>
      <w:bookmarkStart w:id="9163" w:name="_Toc363835297"/>
      <w:bookmarkStart w:id="9164" w:name="_Toc363835651"/>
      <w:bookmarkStart w:id="9165" w:name="_Toc363918344"/>
      <w:bookmarkStart w:id="9166" w:name="_Toc363920150"/>
      <w:bookmarkStart w:id="9167" w:name="_Toc363921955"/>
      <w:bookmarkStart w:id="9168" w:name="_Toc363923760"/>
      <w:bookmarkStart w:id="9169" w:name="_Toc363925564"/>
      <w:bookmarkStart w:id="9170" w:name="_Toc363927373"/>
      <w:bookmarkStart w:id="9171" w:name="_Toc362601493"/>
      <w:bookmarkStart w:id="9172" w:name="_Toc362622555"/>
      <w:bookmarkStart w:id="9173" w:name="_Toc363827844"/>
      <w:bookmarkStart w:id="9174" w:name="_Toc363828277"/>
      <w:bookmarkStart w:id="9175" w:name="_Toc363834225"/>
      <w:bookmarkStart w:id="9176" w:name="_Toc363834585"/>
      <w:bookmarkStart w:id="9177" w:name="_Toc363834942"/>
      <w:bookmarkStart w:id="9178" w:name="_Toc363835298"/>
      <w:bookmarkStart w:id="9179" w:name="_Toc363835652"/>
      <w:bookmarkStart w:id="9180" w:name="_Toc363918345"/>
      <w:bookmarkStart w:id="9181" w:name="_Toc363920151"/>
      <w:bookmarkStart w:id="9182" w:name="_Toc363921956"/>
      <w:bookmarkStart w:id="9183" w:name="_Toc363923761"/>
      <w:bookmarkStart w:id="9184" w:name="_Toc363925565"/>
      <w:bookmarkStart w:id="9185" w:name="_Toc363927374"/>
      <w:bookmarkStart w:id="9186" w:name="_Toc362601494"/>
      <w:bookmarkStart w:id="9187" w:name="_Toc362622556"/>
      <w:bookmarkStart w:id="9188" w:name="_Toc363827845"/>
      <w:bookmarkStart w:id="9189" w:name="_Toc363828278"/>
      <w:bookmarkStart w:id="9190" w:name="_Toc363834226"/>
      <w:bookmarkStart w:id="9191" w:name="_Toc363834586"/>
      <w:bookmarkStart w:id="9192" w:name="_Toc363834943"/>
      <w:bookmarkStart w:id="9193" w:name="_Toc363835299"/>
      <w:bookmarkStart w:id="9194" w:name="_Toc363835653"/>
      <w:bookmarkStart w:id="9195" w:name="_Toc363918346"/>
      <w:bookmarkStart w:id="9196" w:name="_Toc363920152"/>
      <w:bookmarkStart w:id="9197" w:name="_Toc363921957"/>
      <w:bookmarkStart w:id="9198" w:name="_Toc363923762"/>
      <w:bookmarkStart w:id="9199" w:name="_Toc363925566"/>
      <w:bookmarkStart w:id="9200" w:name="_Toc363927375"/>
      <w:bookmarkStart w:id="9201" w:name="_Toc362601495"/>
      <w:bookmarkStart w:id="9202" w:name="_Toc362622557"/>
      <w:bookmarkStart w:id="9203" w:name="_Toc363827846"/>
      <w:bookmarkStart w:id="9204" w:name="_Toc363828279"/>
      <w:bookmarkStart w:id="9205" w:name="_Toc363834227"/>
      <w:bookmarkStart w:id="9206" w:name="_Toc363834587"/>
      <w:bookmarkStart w:id="9207" w:name="_Toc363834944"/>
      <w:bookmarkStart w:id="9208" w:name="_Toc363835300"/>
      <w:bookmarkStart w:id="9209" w:name="_Toc363835654"/>
      <w:bookmarkStart w:id="9210" w:name="_Toc363918347"/>
      <w:bookmarkStart w:id="9211" w:name="_Toc363920153"/>
      <w:bookmarkStart w:id="9212" w:name="_Toc363921958"/>
      <w:bookmarkStart w:id="9213" w:name="_Toc363923763"/>
      <w:bookmarkStart w:id="9214" w:name="_Toc363925567"/>
      <w:bookmarkStart w:id="9215" w:name="_Toc363927376"/>
      <w:bookmarkStart w:id="9216" w:name="_Toc362601496"/>
      <w:bookmarkStart w:id="9217" w:name="_Toc362622558"/>
      <w:bookmarkStart w:id="9218" w:name="_Toc363827847"/>
      <w:bookmarkStart w:id="9219" w:name="_Toc363828280"/>
      <w:bookmarkStart w:id="9220" w:name="_Toc363834228"/>
      <w:bookmarkStart w:id="9221" w:name="_Toc363834588"/>
      <w:bookmarkStart w:id="9222" w:name="_Toc363834945"/>
      <w:bookmarkStart w:id="9223" w:name="_Toc363835301"/>
      <w:bookmarkStart w:id="9224" w:name="_Toc363835655"/>
      <w:bookmarkStart w:id="9225" w:name="_Toc363918348"/>
      <w:bookmarkStart w:id="9226" w:name="_Toc363920154"/>
      <w:bookmarkStart w:id="9227" w:name="_Toc363921959"/>
      <w:bookmarkStart w:id="9228" w:name="_Toc363923764"/>
      <w:bookmarkStart w:id="9229" w:name="_Toc363925568"/>
      <w:bookmarkStart w:id="9230" w:name="_Toc363927377"/>
      <w:bookmarkStart w:id="9231" w:name="_Toc362601497"/>
      <w:bookmarkStart w:id="9232" w:name="_Toc362622559"/>
      <w:bookmarkStart w:id="9233" w:name="_Toc363827848"/>
      <w:bookmarkStart w:id="9234" w:name="_Toc363828281"/>
      <w:bookmarkStart w:id="9235" w:name="_Toc363834229"/>
      <w:bookmarkStart w:id="9236" w:name="_Toc363834589"/>
      <w:bookmarkStart w:id="9237" w:name="_Toc363834946"/>
      <w:bookmarkStart w:id="9238" w:name="_Toc363835302"/>
      <w:bookmarkStart w:id="9239" w:name="_Toc363835656"/>
      <w:bookmarkStart w:id="9240" w:name="_Toc363918349"/>
      <w:bookmarkStart w:id="9241" w:name="_Toc363920155"/>
      <w:bookmarkStart w:id="9242" w:name="_Toc363921960"/>
      <w:bookmarkStart w:id="9243" w:name="_Toc363923765"/>
      <w:bookmarkStart w:id="9244" w:name="_Toc363925569"/>
      <w:bookmarkStart w:id="9245" w:name="_Toc363927378"/>
      <w:bookmarkStart w:id="9246" w:name="_Toc362601498"/>
      <w:bookmarkStart w:id="9247" w:name="_Toc362622560"/>
      <w:bookmarkStart w:id="9248" w:name="_Toc363827849"/>
      <w:bookmarkStart w:id="9249" w:name="_Toc363828282"/>
      <w:bookmarkStart w:id="9250" w:name="_Toc363834230"/>
      <w:bookmarkStart w:id="9251" w:name="_Toc363834590"/>
      <w:bookmarkStart w:id="9252" w:name="_Toc363834947"/>
      <w:bookmarkStart w:id="9253" w:name="_Toc363835303"/>
      <w:bookmarkStart w:id="9254" w:name="_Toc363835657"/>
      <w:bookmarkStart w:id="9255" w:name="_Toc363918350"/>
      <w:bookmarkStart w:id="9256" w:name="_Toc363920156"/>
      <w:bookmarkStart w:id="9257" w:name="_Toc363921961"/>
      <w:bookmarkStart w:id="9258" w:name="_Toc363923766"/>
      <w:bookmarkStart w:id="9259" w:name="_Toc363925570"/>
      <w:bookmarkStart w:id="9260" w:name="_Toc363927379"/>
      <w:bookmarkStart w:id="9261" w:name="_Toc362601499"/>
      <w:bookmarkStart w:id="9262" w:name="_Toc362622561"/>
      <w:bookmarkStart w:id="9263" w:name="_Toc363827850"/>
      <w:bookmarkStart w:id="9264" w:name="_Toc363828283"/>
      <w:bookmarkStart w:id="9265" w:name="_Toc363834231"/>
      <w:bookmarkStart w:id="9266" w:name="_Toc363834591"/>
      <w:bookmarkStart w:id="9267" w:name="_Toc363834948"/>
      <w:bookmarkStart w:id="9268" w:name="_Toc363835304"/>
      <w:bookmarkStart w:id="9269" w:name="_Toc363835658"/>
      <w:bookmarkStart w:id="9270" w:name="_Toc363918351"/>
      <w:bookmarkStart w:id="9271" w:name="_Toc363920157"/>
      <w:bookmarkStart w:id="9272" w:name="_Toc363921962"/>
      <w:bookmarkStart w:id="9273" w:name="_Toc363923767"/>
      <w:bookmarkStart w:id="9274" w:name="_Toc363925571"/>
      <w:bookmarkStart w:id="9275" w:name="_Toc363927380"/>
      <w:bookmarkStart w:id="9276" w:name="_Toc362601500"/>
      <w:bookmarkStart w:id="9277" w:name="_Toc362622562"/>
      <w:bookmarkStart w:id="9278" w:name="_Toc363827851"/>
      <w:bookmarkStart w:id="9279" w:name="_Toc363828284"/>
      <w:bookmarkStart w:id="9280" w:name="_Toc363834232"/>
      <w:bookmarkStart w:id="9281" w:name="_Toc363834592"/>
      <w:bookmarkStart w:id="9282" w:name="_Toc363834949"/>
      <w:bookmarkStart w:id="9283" w:name="_Toc363835305"/>
      <w:bookmarkStart w:id="9284" w:name="_Toc363835659"/>
      <w:bookmarkStart w:id="9285" w:name="_Toc363918352"/>
      <w:bookmarkStart w:id="9286" w:name="_Toc363920158"/>
      <w:bookmarkStart w:id="9287" w:name="_Toc363921963"/>
      <w:bookmarkStart w:id="9288" w:name="_Toc363923768"/>
      <w:bookmarkStart w:id="9289" w:name="_Toc363925572"/>
      <w:bookmarkStart w:id="9290" w:name="_Toc363927381"/>
      <w:bookmarkStart w:id="9291" w:name="_Toc362601501"/>
      <w:bookmarkStart w:id="9292" w:name="_Toc362622563"/>
      <w:bookmarkStart w:id="9293" w:name="_Toc363827852"/>
      <w:bookmarkStart w:id="9294" w:name="_Toc363828285"/>
      <w:bookmarkStart w:id="9295" w:name="_Toc363834233"/>
      <w:bookmarkStart w:id="9296" w:name="_Toc363834593"/>
      <w:bookmarkStart w:id="9297" w:name="_Toc363834950"/>
      <w:bookmarkStart w:id="9298" w:name="_Toc363835306"/>
      <w:bookmarkStart w:id="9299" w:name="_Toc363835660"/>
      <w:bookmarkStart w:id="9300" w:name="_Toc363918353"/>
      <w:bookmarkStart w:id="9301" w:name="_Toc363920159"/>
      <w:bookmarkStart w:id="9302" w:name="_Toc363921964"/>
      <w:bookmarkStart w:id="9303" w:name="_Toc363923769"/>
      <w:bookmarkStart w:id="9304" w:name="_Toc363925573"/>
      <w:bookmarkStart w:id="9305" w:name="_Toc363927382"/>
      <w:bookmarkStart w:id="9306" w:name="_Toc362601502"/>
      <w:bookmarkStart w:id="9307" w:name="_Toc362622564"/>
      <w:bookmarkStart w:id="9308" w:name="_Toc363827853"/>
      <w:bookmarkStart w:id="9309" w:name="_Toc363828286"/>
      <w:bookmarkStart w:id="9310" w:name="_Toc363834234"/>
      <w:bookmarkStart w:id="9311" w:name="_Toc363834594"/>
      <w:bookmarkStart w:id="9312" w:name="_Toc363834951"/>
      <w:bookmarkStart w:id="9313" w:name="_Toc363835307"/>
      <w:bookmarkStart w:id="9314" w:name="_Toc363835661"/>
      <w:bookmarkStart w:id="9315" w:name="_Toc363918354"/>
      <w:bookmarkStart w:id="9316" w:name="_Toc363920160"/>
      <w:bookmarkStart w:id="9317" w:name="_Toc363921965"/>
      <w:bookmarkStart w:id="9318" w:name="_Toc363923770"/>
      <w:bookmarkStart w:id="9319" w:name="_Toc363925574"/>
      <w:bookmarkStart w:id="9320" w:name="_Toc363927383"/>
      <w:bookmarkStart w:id="9321" w:name="_Toc362601503"/>
      <w:bookmarkStart w:id="9322" w:name="_Toc362622565"/>
      <w:bookmarkStart w:id="9323" w:name="_Toc363827854"/>
      <w:bookmarkStart w:id="9324" w:name="_Toc363828287"/>
      <w:bookmarkStart w:id="9325" w:name="_Toc363834235"/>
      <w:bookmarkStart w:id="9326" w:name="_Toc363834595"/>
      <w:bookmarkStart w:id="9327" w:name="_Toc363834952"/>
      <w:bookmarkStart w:id="9328" w:name="_Toc363835308"/>
      <w:bookmarkStart w:id="9329" w:name="_Toc363835662"/>
      <w:bookmarkStart w:id="9330" w:name="_Toc363918355"/>
      <w:bookmarkStart w:id="9331" w:name="_Toc363920161"/>
      <w:bookmarkStart w:id="9332" w:name="_Toc363921966"/>
      <w:bookmarkStart w:id="9333" w:name="_Toc363923771"/>
      <w:bookmarkStart w:id="9334" w:name="_Toc363925575"/>
      <w:bookmarkStart w:id="9335" w:name="_Toc363927384"/>
      <w:bookmarkStart w:id="9336" w:name="_Toc362601504"/>
      <w:bookmarkStart w:id="9337" w:name="_Toc362622566"/>
      <w:bookmarkStart w:id="9338" w:name="_Toc363827855"/>
      <w:bookmarkStart w:id="9339" w:name="_Toc363828288"/>
      <w:bookmarkStart w:id="9340" w:name="_Toc363834236"/>
      <w:bookmarkStart w:id="9341" w:name="_Toc363834596"/>
      <w:bookmarkStart w:id="9342" w:name="_Toc363834953"/>
      <w:bookmarkStart w:id="9343" w:name="_Toc363835309"/>
      <w:bookmarkStart w:id="9344" w:name="_Toc363835663"/>
      <w:bookmarkStart w:id="9345" w:name="_Toc363918356"/>
      <w:bookmarkStart w:id="9346" w:name="_Toc363920162"/>
      <w:bookmarkStart w:id="9347" w:name="_Toc363921967"/>
      <w:bookmarkStart w:id="9348" w:name="_Toc363923772"/>
      <w:bookmarkStart w:id="9349" w:name="_Toc363925576"/>
      <w:bookmarkStart w:id="9350" w:name="_Toc363927385"/>
      <w:bookmarkStart w:id="9351" w:name="_Toc362601521"/>
      <w:bookmarkStart w:id="9352" w:name="_Toc362622583"/>
      <w:bookmarkStart w:id="9353" w:name="_Toc363827872"/>
      <w:bookmarkStart w:id="9354" w:name="_Toc363828305"/>
      <w:bookmarkStart w:id="9355" w:name="_Toc363834253"/>
      <w:bookmarkStart w:id="9356" w:name="_Toc363834613"/>
      <w:bookmarkStart w:id="9357" w:name="_Toc363834970"/>
      <w:bookmarkStart w:id="9358" w:name="_Toc363835326"/>
      <w:bookmarkStart w:id="9359" w:name="_Toc363835680"/>
      <w:bookmarkStart w:id="9360" w:name="_Toc363918373"/>
      <w:bookmarkStart w:id="9361" w:name="_Toc363920179"/>
      <w:bookmarkStart w:id="9362" w:name="_Toc363921984"/>
      <w:bookmarkStart w:id="9363" w:name="_Toc363923789"/>
      <w:bookmarkStart w:id="9364" w:name="_Toc363925593"/>
      <w:bookmarkStart w:id="9365" w:name="_Toc363927402"/>
      <w:bookmarkStart w:id="9366" w:name="_Toc362601522"/>
      <w:bookmarkStart w:id="9367" w:name="_Toc362622584"/>
      <w:bookmarkStart w:id="9368" w:name="_Toc363827873"/>
      <w:bookmarkStart w:id="9369" w:name="_Toc363828306"/>
      <w:bookmarkStart w:id="9370" w:name="_Toc363834254"/>
      <w:bookmarkStart w:id="9371" w:name="_Toc363834614"/>
      <w:bookmarkStart w:id="9372" w:name="_Toc363834971"/>
      <w:bookmarkStart w:id="9373" w:name="_Toc363835327"/>
      <w:bookmarkStart w:id="9374" w:name="_Toc363835681"/>
      <w:bookmarkStart w:id="9375" w:name="_Toc363918374"/>
      <w:bookmarkStart w:id="9376" w:name="_Toc363920180"/>
      <w:bookmarkStart w:id="9377" w:name="_Toc363921985"/>
      <w:bookmarkStart w:id="9378" w:name="_Toc363923790"/>
      <w:bookmarkStart w:id="9379" w:name="_Toc363925594"/>
      <w:bookmarkStart w:id="9380" w:name="_Toc363927403"/>
      <w:bookmarkStart w:id="9381" w:name="_Toc362601523"/>
      <w:bookmarkStart w:id="9382" w:name="_Toc362622585"/>
      <w:bookmarkStart w:id="9383" w:name="_Toc363827874"/>
      <w:bookmarkStart w:id="9384" w:name="_Toc363828307"/>
      <w:bookmarkStart w:id="9385" w:name="_Toc363834255"/>
      <w:bookmarkStart w:id="9386" w:name="_Toc363834615"/>
      <w:bookmarkStart w:id="9387" w:name="_Toc363834972"/>
      <w:bookmarkStart w:id="9388" w:name="_Toc363835328"/>
      <w:bookmarkStart w:id="9389" w:name="_Toc363835682"/>
      <w:bookmarkStart w:id="9390" w:name="_Toc363918375"/>
      <w:bookmarkStart w:id="9391" w:name="_Toc363920181"/>
      <w:bookmarkStart w:id="9392" w:name="_Toc363921986"/>
      <w:bookmarkStart w:id="9393" w:name="_Toc363923791"/>
      <w:bookmarkStart w:id="9394" w:name="_Toc363925595"/>
      <w:bookmarkStart w:id="9395" w:name="_Toc363927404"/>
      <w:bookmarkStart w:id="9396" w:name="_Toc362601524"/>
      <w:bookmarkStart w:id="9397" w:name="_Toc362622586"/>
      <w:bookmarkStart w:id="9398" w:name="_Toc363827875"/>
      <w:bookmarkStart w:id="9399" w:name="_Toc363828308"/>
      <w:bookmarkStart w:id="9400" w:name="_Toc363834256"/>
      <w:bookmarkStart w:id="9401" w:name="_Toc363834616"/>
      <w:bookmarkStart w:id="9402" w:name="_Toc363834973"/>
      <w:bookmarkStart w:id="9403" w:name="_Toc363835329"/>
      <w:bookmarkStart w:id="9404" w:name="_Toc363835683"/>
      <w:bookmarkStart w:id="9405" w:name="_Toc363918376"/>
      <w:bookmarkStart w:id="9406" w:name="_Toc363920182"/>
      <w:bookmarkStart w:id="9407" w:name="_Toc363921987"/>
      <w:bookmarkStart w:id="9408" w:name="_Toc363923792"/>
      <w:bookmarkStart w:id="9409" w:name="_Toc363925596"/>
      <w:bookmarkStart w:id="9410" w:name="_Toc363927405"/>
      <w:bookmarkStart w:id="9411" w:name="_Toc362601525"/>
      <w:bookmarkStart w:id="9412" w:name="_Toc362622587"/>
      <w:bookmarkStart w:id="9413" w:name="_Toc363827876"/>
      <w:bookmarkStart w:id="9414" w:name="_Toc363828309"/>
      <w:bookmarkStart w:id="9415" w:name="_Toc363834257"/>
      <w:bookmarkStart w:id="9416" w:name="_Toc363834617"/>
      <w:bookmarkStart w:id="9417" w:name="_Toc363834974"/>
      <w:bookmarkStart w:id="9418" w:name="_Toc363835330"/>
      <w:bookmarkStart w:id="9419" w:name="_Toc363835684"/>
      <w:bookmarkStart w:id="9420" w:name="_Toc363918377"/>
      <w:bookmarkStart w:id="9421" w:name="_Toc363920183"/>
      <w:bookmarkStart w:id="9422" w:name="_Toc363921988"/>
      <w:bookmarkStart w:id="9423" w:name="_Toc363923793"/>
      <w:bookmarkStart w:id="9424" w:name="_Toc363925597"/>
      <w:bookmarkStart w:id="9425" w:name="_Toc363927406"/>
      <w:bookmarkStart w:id="9426" w:name="_Toc362601526"/>
      <w:bookmarkStart w:id="9427" w:name="_Toc362622588"/>
      <w:bookmarkStart w:id="9428" w:name="_Toc363827877"/>
      <w:bookmarkStart w:id="9429" w:name="_Toc363828310"/>
      <w:bookmarkStart w:id="9430" w:name="_Toc363834258"/>
      <w:bookmarkStart w:id="9431" w:name="_Toc363834618"/>
      <w:bookmarkStart w:id="9432" w:name="_Toc363834975"/>
      <w:bookmarkStart w:id="9433" w:name="_Toc363835331"/>
      <w:bookmarkStart w:id="9434" w:name="_Toc363835685"/>
      <w:bookmarkStart w:id="9435" w:name="_Toc363918378"/>
      <w:bookmarkStart w:id="9436" w:name="_Toc363920184"/>
      <w:bookmarkStart w:id="9437" w:name="_Toc363921989"/>
      <w:bookmarkStart w:id="9438" w:name="_Toc363923794"/>
      <w:bookmarkStart w:id="9439" w:name="_Toc363925598"/>
      <w:bookmarkStart w:id="9440" w:name="_Toc363927407"/>
      <w:bookmarkStart w:id="9441" w:name="_Toc362601527"/>
      <w:bookmarkStart w:id="9442" w:name="_Toc362622589"/>
      <w:bookmarkStart w:id="9443" w:name="_Toc363827878"/>
      <w:bookmarkStart w:id="9444" w:name="_Toc363828311"/>
      <w:bookmarkStart w:id="9445" w:name="_Toc363834259"/>
      <w:bookmarkStart w:id="9446" w:name="_Toc363834619"/>
      <w:bookmarkStart w:id="9447" w:name="_Toc363834976"/>
      <w:bookmarkStart w:id="9448" w:name="_Toc363835332"/>
      <w:bookmarkStart w:id="9449" w:name="_Toc363835686"/>
      <w:bookmarkStart w:id="9450" w:name="_Toc363918379"/>
      <w:bookmarkStart w:id="9451" w:name="_Toc363920185"/>
      <w:bookmarkStart w:id="9452" w:name="_Toc363921990"/>
      <w:bookmarkStart w:id="9453" w:name="_Toc363923795"/>
      <w:bookmarkStart w:id="9454" w:name="_Toc363925599"/>
      <w:bookmarkStart w:id="9455" w:name="_Toc363927408"/>
      <w:bookmarkStart w:id="9456" w:name="_Toc362601528"/>
      <w:bookmarkStart w:id="9457" w:name="_Toc362622590"/>
      <w:bookmarkStart w:id="9458" w:name="_Toc363827879"/>
      <w:bookmarkStart w:id="9459" w:name="_Toc363828312"/>
      <w:bookmarkStart w:id="9460" w:name="_Toc363834260"/>
      <w:bookmarkStart w:id="9461" w:name="_Toc363834620"/>
      <w:bookmarkStart w:id="9462" w:name="_Toc363834977"/>
      <w:bookmarkStart w:id="9463" w:name="_Toc363835333"/>
      <w:bookmarkStart w:id="9464" w:name="_Toc363835687"/>
      <w:bookmarkStart w:id="9465" w:name="_Toc363918380"/>
      <w:bookmarkStart w:id="9466" w:name="_Toc363920186"/>
      <w:bookmarkStart w:id="9467" w:name="_Toc363921991"/>
      <w:bookmarkStart w:id="9468" w:name="_Toc363923796"/>
      <w:bookmarkStart w:id="9469" w:name="_Toc363925600"/>
      <w:bookmarkStart w:id="9470" w:name="_Toc363927409"/>
      <w:bookmarkStart w:id="9471" w:name="_Toc362601529"/>
      <w:bookmarkStart w:id="9472" w:name="_Toc362622591"/>
      <w:bookmarkStart w:id="9473" w:name="_Toc363827880"/>
      <w:bookmarkStart w:id="9474" w:name="_Toc363828313"/>
      <w:bookmarkStart w:id="9475" w:name="_Toc363834261"/>
      <w:bookmarkStart w:id="9476" w:name="_Toc363834621"/>
      <w:bookmarkStart w:id="9477" w:name="_Toc363834978"/>
      <w:bookmarkStart w:id="9478" w:name="_Toc363835334"/>
      <w:bookmarkStart w:id="9479" w:name="_Toc363835688"/>
      <w:bookmarkStart w:id="9480" w:name="_Toc363918381"/>
      <w:bookmarkStart w:id="9481" w:name="_Toc363920187"/>
      <w:bookmarkStart w:id="9482" w:name="_Toc363921992"/>
      <w:bookmarkStart w:id="9483" w:name="_Toc363923797"/>
      <w:bookmarkStart w:id="9484" w:name="_Toc363925601"/>
      <w:bookmarkStart w:id="9485" w:name="_Toc363927410"/>
      <w:bookmarkStart w:id="9486" w:name="_Toc362601530"/>
      <w:bookmarkStart w:id="9487" w:name="_Toc362622592"/>
      <w:bookmarkStart w:id="9488" w:name="_Toc363827881"/>
      <w:bookmarkStart w:id="9489" w:name="_Toc363828314"/>
      <w:bookmarkStart w:id="9490" w:name="_Toc363834262"/>
      <w:bookmarkStart w:id="9491" w:name="_Toc363834622"/>
      <w:bookmarkStart w:id="9492" w:name="_Toc363834979"/>
      <w:bookmarkStart w:id="9493" w:name="_Toc363835335"/>
      <w:bookmarkStart w:id="9494" w:name="_Toc363835689"/>
      <w:bookmarkStart w:id="9495" w:name="_Toc363918382"/>
      <w:bookmarkStart w:id="9496" w:name="_Toc363920188"/>
      <w:bookmarkStart w:id="9497" w:name="_Toc363921993"/>
      <w:bookmarkStart w:id="9498" w:name="_Toc363923798"/>
      <w:bookmarkStart w:id="9499" w:name="_Toc363925602"/>
      <w:bookmarkStart w:id="9500" w:name="_Toc363927411"/>
      <w:bookmarkStart w:id="9501" w:name="_Toc362601531"/>
      <w:bookmarkStart w:id="9502" w:name="_Toc362622593"/>
      <w:bookmarkStart w:id="9503" w:name="_Toc363827882"/>
      <w:bookmarkStart w:id="9504" w:name="_Toc363828315"/>
      <w:bookmarkStart w:id="9505" w:name="_Toc363834263"/>
      <w:bookmarkStart w:id="9506" w:name="_Toc363834623"/>
      <w:bookmarkStart w:id="9507" w:name="_Toc363834980"/>
      <w:bookmarkStart w:id="9508" w:name="_Toc363835336"/>
      <w:bookmarkStart w:id="9509" w:name="_Toc363835690"/>
      <w:bookmarkStart w:id="9510" w:name="_Toc363918383"/>
      <w:bookmarkStart w:id="9511" w:name="_Toc363920189"/>
      <w:bookmarkStart w:id="9512" w:name="_Toc363921994"/>
      <w:bookmarkStart w:id="9513" w:name="_Toc363923799"/>
      <w:bookmarkStart w:id="9514" w:name="_Toc363925603"/>
      <w:bookmarkStart w:id="9515" w:name="_Toc363927412"/>
      <w:bookmarkStart w:id="9516" w:name="_Toc362601532"/>
      <w:bookmarkStart w:id="9517" w:name="_Toc362622594"/>
      <w:bookmarkStart w:id="9518" w:name="_Toc363827883"/>
      <w:bookmarkStart w:id="9519" w:name="_Toc363828316"/>
      <w:bookmarkStart w:id="9520" w:name="_Toc363834264"/>
      <w:bookmarkStart w:id="9521" w:name="_Toc363834624"/>
      <w:bookmarkStart w:id="9522" w:name="_Toc363834981"/>
      <w:bookmarkStart w:id="9523" w:name="_Toc363835337"/>
      <w:bookmarkStart w:id="9524" w:name="_Toc363835691"/>
      <w:bookmarkStart w:id="9525" w:name="_Toc363918384"/>
      <w:bookmarkStart w:id="9526" w:name="_Toc363920190"/>
      <w:bookmarkStart w:id="9527" w:name="_Toc363921995"/>
      <w:bookmarkStart w:id="9528" w:name="_Toc363923800"/>
      <w:bookmarkStart w:id="9529" w:name="_Toc363925604"/>
      <w:bookmarkStart w:id="9530" w:name="_Toc363927413"/>
      <w:bookmarkStart w:id="9531" w:name="_Toc14568398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r w:rsidRPr="009D53C9">
        <w:rPr>
          <w:highlight w:val="yellow"/>
        </w:rPr>
        <w:t>HEATING AND AIR CONDITIONING</w:t>
      </w:r>
      <w:r w:rsidR="00E00575" w:rsidRPr="009D53C9">
        <w:rPr>
          <w:highlight w:val="yellow"/>
        </w:rPr>
        <w:t>—</w:t>
      </w:r>
      <w:r w:rsidRPr="009D53C9">
        <w:rPr>
          <w:caps/>
          <w:highlight w:val="yellow"/>
        </w:rPr>
        <w:t xml:space="preserve">TI </w:t>
      </w:r>
      <w:r w:rsidR="00F03D9B" w:rsidRPr="009D53C9">
        <w:rPr>
          <w:highlight w:val="yellow"/>
        </w:rPr>
        <w:t xml:space="preserve">(WAREHOUSE) </w:t>
      </w:r>
      <w:r w:rsidRPr="009D53C9">
        <w:rPr>
          <w:caps/>
          <w:highlight w:val="yellow"/>
        </w:rPr>
        <w:t>(</w:t>
      </w:r>
      <w:r w:rsidR="00F03D9B" w:rsidRPr="009D53C9">
        <w:rPr>
          <w:highlight w:val="yellow"/>
        </w:rPr>
        <w:t>MA</w:t>
      </w:r>
      <w:r w:rsidR="00AF1E77" w:rsidRPr="009D53C9">
        <w:rPr>
          <w:highlight w:val="yellow"/>
        </w:rPr>
        <w:t>Y</w:t>
      </w:r>
      <w:r w:rsidR="00F03D9B" w:rsidRPr="009D53C9">
        <w:rPr>
          <w:highlight w:val="yellow"/>
        </w:rPr>
        <w:t xml:space="preserve"> 2014</w:t>
      </w:r>
      <w:r w:rsidRPr="009D53C9">
        <w:rPr>
          <w:highlight w:val="yellow"/>
        </w:rPr>
        <w:t>)</w:t>
      </w:r>
      <w:bookmarkEnd w:id="9531"/>
    </w:p>
    <w:p w14:paraId="6094B512" w14:textId="77777777" w:rsidR="007D3021" w:rsidRPr="009D53C9" w:rsidRDefault="007D3021" w:rsidP="00476C94">
      <w:pPr>
        <w:suppressAutoHyphens/>
        <w:ind w:right="36"/>
        <w:contextualSpacing/>
        <w:rPr>
          <w:highlight w:val="yellow"/>
        </w:rPr>
      </w:pPr>
    </w:p>
    <w:p w14:paraId="43F3582B" w14:textId="77777777" w:rsidR="002103E4" w:rsidRDefault="0067261C" w:rsidP="00B52CDF">
      <w:pPr>
        <w:pStyle w:val="NoSpacing"/>
      </w:pPr>
      <w:r w:rsidRPr="009D53C9">
        <w:rPr>
          <w:highlight w:val="yellow"/>
          <w:u w:val="single"/>
          <w:lang w:val="fr-FR"/>
        </w:rPr>
        <w:t>Zone Control</w:t>
      </w:r>
      <w:r w:rsidRPr="009D53C9">
        <w:rPr>
          <w:highlight w:val="yellow"/>
          <w:lang w:val="fr-FR"/>
        </w:rPr>
        <w:t xml:space="preserve">.  </w:t>
      </w:r>
      <w:r w:rsidRPr="009D53C9">
        <w:rPr>
          <w:highlight w:val="yellow"/>
        </w:rPr>
        <w:t>Provide individual thermostat</w:t>
      </w:r>
      <w:r w:rsidR="002103E4" w:rsidRPr="009D53C9">
        <w:rPr>
          <w:highlight w:val="yellow"/>
        </w:rPr>
        <w:t xml:space="preserve"> control for office </w:t>
      </w:r>
      <w:r w:rsidR="00E7733D" w:rsidRPr="009D53C9">
        <w:rPr>
          <w:highlight w:val="yellow"/>
        </w:rPr>
        <w:t>S</w:t>
      </w:r>
      <w:r w:rsidRPr="009D53C9">
        <w:rPr>
          <w:highlight w:val="yellow"/>
        </w:rPr>
        <w:t>pace with control areas not to exceed 1,500 ABOA SF.  Interior spaces must be separately zoned.  Specialty occupancies (conference rooms, kitchens, etc.) must have active controls capable of sensing Space use and modulating HVAC system in response to Space demand.  Areas that routinely have extended hours of operation shall be environmentally controlled through dedicated heating and</w:t>
      </w:r>
      <w:r w:rsidR="002103E4" w:rsidRPr="009D53C9">
        <w:rPr>
          <w:highlight w:val="yellow"/>
        </w:rPr>
        <w:t xml:space="preserve"> air conditioning equipment.  Special purpose areas (such as photocopy centers, large conference rooms, computer rooms, etc.) with an internal cooling load in excess of 5 tons shall be independently controlled.  Provide concealed package air conditioning equipment to meet localized spot cooling of tenant special equipment.  Portable space heaters are prohibited.</w:t>
      </w:r>
    </w:p>
    <w:p w14:paraId="698A4149" w14:textId="77777777" w:rsidR="002103E4" w:rsidRDefault="002103E4" w:rsidP="00B52CDF">
      <w:pPr>
        <w:pStyle w:val="NoSpacing"/>
      </w:pPr>
    </w:p>
    <w:p w14:paraId="77F77B49" w14:textId="77777777" w:rsidR="00F5193D" w:rsidRDefault="008631FC" w:rsidP="004C0C59">
      <w:pPr>
        <w:pStyle w:val="Heading2"/>
        <w:numPr>
          <w:ilvl w:val="1"/>
          <w:numId w:val="64"/>
        </w:numPr>
        <w:tabs>
          <w:tab w:val="clear" w:pos="480"/>
          <w:tab w:val="left" w:pos="540"/>
        </w:tabs>
      </w:pPr>
      <w:bookmarkStart w:id="9532" w:name="_Toc314431608"/>
      <w:bookmarkStart w:id="9533" w:name="_Toc145683981"/>
      <w:r w:rsidRPr="008A598B">
        <w:t>ELECTRICAL:  DISTRIBUTION</w:t>
      </w:r>
      <w:r w:rsidR="00E00575">
        <w:t>—</w:t>
      </w:r>
      <w:r w:rsidRPr="00476C94">
        <w:rPr>
          <w:caps/>
        </w:rPr>
        <w:t>TI</w:t>
      </w:r>
      <w:r w:rsidRPr="005C5E81">
        <w:t xml:space="preserve"> </w:t>
      </w:r>
      <w:r w:rsidR="00A76CAB" w:rsidRPr="00476C94">
        <w:t xml:space="preserve">(WAREHOUSE) </w:t>
      </w:r>
      <w:r w:rsidRPr="00476C94">
        <w:rPr>
          <w:caps/>
        </w:rPr>
        <w:t>(</w:t>
      </w:r>
      <w:r w:rsidR="00A76CAB" w:rsidRPr="00476C94">
        <w:rPr>
          <w:caps/>
        </w:rPr>
        <w:t>MA</w:t>
      </w:r>
      <w:r w:rsidR="00AF1E77">
        <w:rPr>
          <w:caps/>
        </w:rPr>
        <w:t>Y</w:t>
      </w:r>
      <w:r w:rsidR="00A76CAB" w:rsidRPr="00476C94">
        <w:rPr>
          <w:caps/>
        </w:rPr>
        <w:t xml:space="preserve"> </w:t>
      </w:r>
      <w:r w:rsidRPr="00476C94">
        <w:rPr>
          <w:caps/>
        </w:rPr>
        <w:t>2014)</w:t>
      </w:r>
      <w:bookmarkEnd w:id="9532"/>
      <w:bookmarkEnd w:id="9533"/>
    </w:p>
    <w:p w14:paraId="6C41A3B1" w14:textId="77777777" w:rsidR="007D3021" w:rsidRDefault="007D3021" w:rsidP="00476C94">
      <w:pPr>
        <w:suppressAutoHyphens/>
        <w:ind w:right="36"/>
        <w:contextualSpacing/>
      </w:pPr>
    </w:p>
    <w:p w14:paraId="2D31A707" w14:textId="77777777" w:rsidR="006A7D0C" w:rsidRDefault="0067261C"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7261C">
        <w:t>All electrical, telephone, and data outlets within the</w:t>
      </w:r>
      <w:r w:rsidR="008932D8" w:rsidRPr="00785EE1">
        <w:t xml:space="preserve"> </w:t>
      </w:r>
      <w:r w:rsidRPr="0067261C">
        <w:t>Space shal</w:t>
      </w:r>
      <w:r w:rsidR="008932D8" w:rsidRPr="00785EE1">
        <w:t>l be installed by the Lessor in accordance with the DIDs.  All electrical outlets shall be installed in accordance with NFPA Standard 70.</w:t>
      </w:r>
    </w:p>
    <w:p w14:paraId="64E17668"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38885CD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lastRenderedPageBreak/>
        <w:t xml:space="preserve">All </w:t>
      </w:r>
      <w:r w:rsidRPr="006E1993">
        <w:t xml:space="preserve">outlets </w:t>
      </w:r>
      <w:r>
        <w:t xml:space="preserve">within the Space </w:t>
      </w:r>
      <w:r w:rsidRPr="006E1993">
        <w:t>shall be marked and coded for ease of wire tracing; outlets shall be circuited separately from lighting.  All floor outlets shall be flush with the plane of the finished floor.  Outlet cover colors shall be coordinated with partition finish selections.</w:t>
      </w:r>
    </w:p>
    <w:p w14:paraId="625E242E" w14:textId="77777777" w:rsidR="008932D8" w:rsidRPr="006E1993" w:rsidRDefault="008932D8"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509ED985" w14:textId="77777777" w:rsidR="006A7D0C" w:rsidRDefault="008932D8" w:rsidP="00A272E7">
      <w:pPr>
        <w:pStyle w:val="NoSpacing"/>
        <w:numPr>
          <w:ilvl w:val="0"/>
          <w:numId w:val="40"/>
        </w:numPr>
        <w:tabs>
          <w:tab w:val="clear" w:pos="576"/>
          <w:tab w:val="clear" w:pos="864"/>
          <w:tab w:val="clear" w:pos="1296"/>
          <w:tab w:val="clear" w:pos="1728"/>
          <w:tab w:val="clear" w:pos="2160"/>
          <w:tab w:val="clear" w:pos="2592"/>
          <w:tab w:val="clear" w:pos="3024"/>
          <w:tab w:val="left" w:pos="540"/>
        </w:tabs>
        <w:ind w:left="540" w:hanging="540"/>
      </w:pPr>
      <w:r w:rsidRPr="006E1993">
        <w:t xml:space="preserve">The Lessor shall in all cases safely conceal outlets and associated wiring (for electricity, voice, and data) to the workstation(s) in partitions, ceiling plenums, in recessed floor ducts, under raised flooring, or by use of a method acceptable to the </w:t>
      </w:r>
      <w:r>
        <w:t>Government</w:t>
      </w:r>
      <w:r w:rsidRPr="006E1993">
        <w:t>.</w:t>
      </w:r>
    </w:p>
    <w:p w14:paraId="790B90DD" w14:textId="77777777" w:rsidR="008932D8" w:rsidRPr="006E1993" w:rsidRDefault="008932D8" w:rsidP="00B52CDF">
      <w:pPr>
        <w:pStyle w:val="NoSpacing"/>
      </w:pPr>
    </w:p>
    <w:p w14:paraId="4BC16E6A" w14:textId="77777777" w:rsidR="00F5193D" w:rsidRDefault="008631FC" w:rsidP="004C0C59">
      <w:pPr>
        <w:pStyle w:val="Heading2"/>
        <w:numPr>
          <w:ilvl w:val="1"/>
          <w:numId w:val="64"/>
        </w:numPr>
        <w:tabs>
          <w:tab w:val="clear" w:pos="480"/>
          <w:tab w:val="left" w:pos="540"/>
        </w:tabs>
      </w:pPr>
      <w:bookmarkStart w:id="9534" w:name="_Toc145683982"/>
      <w:r w:rsidRPr="00C235B7">
        <w:t>TELECOMMUNICATIONS:  DISTRIBUTION AND EQUIPMENT (</w:t>
      </w:r>
      <w:r>
        <w:t>JUN 2012</w:t>
      </w:r>
      <w:r w:rsidRPr="00C235B7">
        <w:t>)</w:t>
      </w:r>
      <w:bookmarkEnd w:id="9534"/>
    </w:p>
    <w:p w14:paraId="56B5A35C" w14:textId="77777777" w:rsidR="007D3021" w:rsidRDefault="007D3021" w:rsidP="00476C94">
      <w:pPr>
        <w:suppressAutoHyphens/>
        <w:ind w:right="36"/>
        <w:contextualSpacing/>
      </w:pPr>
    </w:p>
    <w:p w14:paraId="1148EBDF" w14:textId="77777777" w:rsidR="002103E4" w:rsidRPr="006E1993" w:rsidRDefault="0067261C" w:rsidP="00B52CDF">
      <w:pPr>
        <w:pStyle w:val="NoSpacing"/>
      </w:pPr>
      <w:r w:rsidRPr="0067261C">
        <w:t>Telecommunications floor or wall outlets shall be provide</w:t>
      </w:r>
      <w:r w:rsidR="002103E4" w:rsidRPr="008A598B">
        <w:t>d as part of the TI</w:t>
      </w:r>
      <w:r w:rsidRPr="0067261C">
        <w:t>s.  At a minimum, each outlet shall house one 4</w:t>
      </w:r>
      <w:r w:rsidRPr="0067261C">
        <w:noBreakHyphen/>
        <w:t>pair wire jack for voice and one 4</w:t>
      </w:r>
      <w:r w:rsidRPr="0067261C">
        <w:noBreakHyphen/>
        <w:t>pair wire jack for data.  The Lessor shall ensure that all outlets and associated wiring, copper, coaxial cable, optical fiber, or other transmission medium used to transmit telecommunications (voice, data, video, Internet, or other emerging technologies) service to the workstation shall be safely</w:t>
      </w:r>
      <w:r w:rsidR="002103E4" w:rsidRPr="006E1993">
        <w:t xml:space="preserve"> concealed under raised floors, in floor ducts, walls, columns, or molding.  All outlets/junction boxes shall be provided with rings and pull strings to facilitate the installation of cable.  Some transmission medium may require special conduit, inner duct, or shielding as specified by the Government.</w:t>
      </w:r>
    </w:p>
    <w:p w14:paraId="358D8F9F" w14:textId="77777777" w:rsidR="002103E4" w:rsidRPr="006E1993" w:rsidRDefault="002103E4" w:rsidP="00B52CDF">
      <w:pPr>
        <w:pStyle w:val="NoSpacing"/>
      </w:pPr>
    </w:p>
    <w:p w14:paraId="12CB96CA" w14:textId="77777777" w:rsidR="002103E4" w:rsidRPr="00030E39" w:rsidRDefault="002103E4" w:rsidP="00030E39">
      <w:pPr>
        <w:tabs>
          <w:tab w:val="left" w:pos="540"/>
        </w:tabs>
        <w:suppressAutoHyphens/>
        <w:rPr>
          <w:rStyle w:val="Strong"/>
          <w:rFonts w:cs="Arial"/>
          <w:b w:val="0"/>
          <w:szCs w:val="16"/>
        </w:rPr>
      </w:pPr>
      <w:r w:rsidRPr="00216612">
        <w:rPr>
          <w:rStyle w:val="Strong"/>
          <w:rFonts w:cs="Arial"/>
          <w:szCs w:val="16"/>
        </w:rPr>
        <w:t>ACTION REQUIRED</w:t>
      </w:r>
      <w:r w:rsidRPr="00030E39">
        <w:rPr>
          <w:rStyle w:val="Strong"/>
          <w:rFonts w:cs="Arial"/>
          <w:b w:val="0"/>
          <w:szCs w:val="16"/>
        </w:rPr>
        <w:t xml:space="preserve">:  </w:t>
      </w:r>
      <w:r>
        <w:rPr>
          <w:rStyle w:val="Strong"/>
          <w:rFonts w:cs="Arial"/>
          <w:b w:val="0"/>
          <w:szCs w:val="16"/>
        </w:rPr>
        <w:t>OPTIONAL</w:t>
      </w:r>
      <w:r w:rsidRPr="00030E39">
        <w:rPr>
          <w:rStyle w:val="Strong"/>
          <w:rFonts w:cs="Arial"/>
          <w:b w:val="0"/>
          <w:szCs w:val="16"/>
        </w:rPr>
        <w:t xml:space="preserve"> </w:t>
      </w:r>
      <w:r w:rsidR="002A3D54">
        <w:rPr>
          <w:rStyle w:val="Strong"/>
          <w:rFonts w:cs="Arial"/>
          <w:b w:val="0"/>
          <w:szCs w:val="16"/>
        </w:rPr>
        <w:t>paragraph</w:t>
      </w:r>
      <w:r w:rsidR="0086289B">
        <w:rPr>
          <w:rStyle w:val="Strong"/>
          <w:rFonts w:cs="Arial"/>
          <w:b w:val="0"/>
          <w:szCs w:val="16"/>
        </w:rPr>
        <w:t>.</w:t>
      </w:r>
      <w:r w:rsidRPr="00030E39">
        <w:rPr>
          <w:rStyle w:val="Strong"/>
          <w:rFonts w:cs="Arial"/>
          <w:b w:val="0"/>
          <w:szCs w:val="16"/>
        </w:rPr>
        <w:t xml:space="preserve"> </w:t>
      </w:r>
      <w:r w:rsidR="0086289B">
        <w:rPr>
          <w:rStyle w:val="Strong"/>
          <w:rFonts w:cs="Arial"/>
          <w:b w:val="0"/>
          <w:szCs w:val="16"/>
        </w:rPr>
        <w:t xml:space="preserve"> </w:t>
      </w:r>
      <w:r w:rsidR="000A0067">
        <w:rPr>
          <w:rStyle w:val="Strong"/>
          <w:rFonts w:cs="Arial"/>
          <w:b w:val="0"/>
          <w:szCs w:val="16"/>
        </w:rPr>
        <w:t xml:space="preserve">use </w:t>
      </w:r>
      <w:r w:rsidRPr="00030E39">
        <w:rPr>
          <w:rStyle w:val="Strong"/>
          <w:rFonts w:cs="Arial"/>
          <w:b w:val="0"/>
          <w:szCs w:val="16"/>
        </w:rPr>
        <w:t xml:space="preserve">if client confirms as part of their </w:t>
      </w:r>
      <w:r>
        <w:rPr>
          <w:rStyle w:val="Strong"/>
          <w:rFonts w:cs="Arial"/>
          <w:b w:val="0"/>
          <w:szCs w:val="16"/>
        </w:rPr>
        <w:t>requirement</w:t>
      </w:r>
      <w:r w:rsidRPr="00030E39">
        <w:rPr>
          <w:rStyle w:val="Strong"/>
          <w:rFonts w:cs="Arial"/>
          <w:b w:val="0"/>
          <w:szCs w:val="16"/>
        </w:rPr>
        <w:t xml:space="preserve">s.  if not, delete </w:t>
      </w:r>
      <w:r w:rsidR="002A3D54">
        <w:rPr>
          <w:rStyle w:val="Strong"/>
          <w:rFonts w:cs="Arial"/>
          <w:b w:val="0"/>
          <w:szCs w:val="16"/>
        </w:rPr>
        <w:t>paragraph</w:t>
      </w:r>
      <w:r w:rsidR="00704EE2">
        <w:rPr>
          <w:rStyle w:val="Strong"/>
          <w:rFonts w:cs="Arial"/>
          <w:b w:val="0"/>
          <w:szCs w:val="16"/>
        </w:rPr>
        <w:t>.</w:t>
      </w:r>
    </w:p>
    <w:p w14:paraId="27647690" w14:textId="77777777" w:rsidR="00F5193D" w:rsidRDefault="008631FC" w:rsidP="004C0C59">
      <w:pPr>
        <w:pStyle w:val="Heading2"/>
        <w:numPr>
          <w:ilvl w:val="1"/>
          <w:numId w:val="64"/>
        </w:numPr>
        <w:tabs>
          <w:tab w:val="clear" w:pos="480"/>
          <w:tab w:val="left" w:pos="540"/>
        </w:tabs>
      </w:pPr>
      <w:bookmarkStart w:id="9535" w:name="_Toc145683983"/>
      <w:r w:rsidRPr="00C235B7">
        <w:t>TELECOMMUNICATIONS:  LOCAL EXCHANGE ACCESS (AUG 2008)</w:t>
      </w:r>
      <w:bookmarkEnd w:id="9535"/>
    </w:p>
    <w:p w14:paraId="5425281C" w14:textId="77777777" w:rsidR="007D3021" w:rsidRDefault="007D3021" w:rsidP="00476C94">
      <w:pPr>
        <w:suppressAutoHyphens/>
        <w:ind w:right="36"/>
        <w:contextualSpacing/>
      </w:pPr>
    </w:p>
    <w:p w14:paraId="3080A40C" w14:textId="77777777" w:rsidR="002103E4" w:rsidRPr="008A598B" w:rsidRDefault="0067261C" w:rsidP="00B52CDF">
      <w:pPr>
        <w:pStyle w:val="NoSpacing"/>
      </w:pPr>
      <w:r w:rsidRPr="0067261C">
        <w:t>Provide sealed conduit to house the agency telecommu</w:t>
      </w:r>
      <w:r w:rsidR="002103E4" w:rsidRPr="008A598B">
        <w:t>nications system when required.</w:t>
      </w:r>
    </w:p>
    <w:p w14:paraId="52222D16" w14:textId="77777777" w:rsidR="008932D8" w:rsidRDefault="008932D8" w:rsidP="00942E2D">
      <w:pPr>
        <w:tabs>
          <w:tab w:val="left" w:pos="540"/>
        </w:tabs>
        <w:suppressAutoHyphens/>
        <w:contextualSpacing/>
      </w:pPr>
    </w:p>
    <w:p w14:paraId="416896ED" w14:textId="276FF1CA" w:rsidR="000167BB" w:rsidRDefault="002103E4" w:rsidP="0025733C">
      <w:pPr>
        <w:tabs>
          <w:tab w:val="left" w:pos="540"/>
        </w:tabs>
        <w:suppressAutoHyphens/>
        <w:rPr>
          <w:rStyle w:val="Strong"/>
          <w:rFonts w:cs="Arial"/>
          <w:b w:val="0"/>
          <w:szCs w:val="16"/>
        </w:rPr>
      </w:pPr>
      <w:r w:rsidRPr="00216612">
        <w:rPr>
          <w:rStyle w:val="Strong"/>
          <w:rFonts w:cs="Arial"/>
          <w:szCs w:val="16"/>
        </w:rPr>
        <w:t>ACTION REQUIRED</w:t>
      </w:r>
      <w:r w:rsidRPr="0025733C">
        <w:rPr>
          <w:rStyle w:val="Strong"/>
          <w:rFonts w:cs="Arial"/>
          <w:b w:val="0"/>
          <w:szCs w:val="16"/>
        </w:rPr>
        <w:t xml:space="preserve">:  </w:t>
      </w:r>
      <w:r w:rsidR="000A0067">
        <w:rPr>
          <w:rStyle w:val="Strong"/>
          <w:rFonts w:cs="Arial"/>
          <w:b w:val="0"/>
          <w:szCs w:val="16"/>
        </w:rPr>
        <w:t xml:space="preserve">use </w:t>
      </w:r>
      <w:r w:rsidRPr="0025733C">
        <w:rPr>
          <w:rStyle w:val="Strong"/>
          <w:rFonts w:cs="Arial"/>
          <w:b w:val="0"/>
          <w:szCs w:val="16"/>
        </w:rPr>
        <w:t xml:space="preserve">if client confirms as part of their </w:t>
      </w:r>
      <w:r>
        <w:rPr>
          <w:rStyle w:val="Strong"/>
          <w:rFonts w:cs="Arial"/>
          <w:b w:val="0"/>
          <w:szCs w:val="16"/>
        </w:rPr>
        <w:t>requirement</w:t>
      </w:r>
      <w:r w:rsidRPr="0025733C">
        <w:rPr>
          <w:rStyle w:val="Strong"/>
          <w:rFonts w:cs="Arial"/>
          <w:b w:val="0"/>
          <w:szCs w:val="16"/>
        </w:rPr>
        <w:t xml:space="preserve">s.  </w:t>
      </w:r>
      <w:r>
        <w:rPr>
          <w:rStyle w:val="Strong"/>
          <w:rFonts w:cs="Arial"/>
          <w:b w:val="0"/>
          <w:szCs w:val="16"/>
        </w:rPr>
        <w:t>otherwise, delete.</w:t>
      </w:r>
    </w:p>
    <w:p w14:paraId="04287ED6" w14:textId="26B20813" w:rsidR="002103E4" w:rsidRPr="0025733C" w:rsidRDefault="000167BB" w:rsidP="0025733C">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w:t>
      </w:r>
      <w:r w:rsidR="001A0344">
        <w:rPr>
          <w:rStyle w:val="Strong"/>
          <w:rFonts w:cs="Arial"/>
          <w:b w:val="0"/>
          <w:szCs w:val="16"/>
        </w:rPr>
        <w:t xml:space="preserve">  text </w:t>
      </w:r>
      <w:r w:rsidR="003513D3">
        <w:rPr>
          <w:rStyle w:val="Strong"/>
          <w:rFonts w:cs="Arial"/>
          <w:b w:val="0"/>
          <w:szCs w:val="16"/>
        </w:rPr>
        <w:t>DEFAULTS TO</w:t>
      </w:r>
      <w:r w:rsidR="001A0344">
        <w:rPr>
          <w:rStyle w:val="Strong"/>
          <w:rFonts w:cs="Arial"/>
          <w:b w:val="0"/>
          <w:szCs w:val="16"/>
        </w:rPr>
        <w:t xml:space="preserve"> Lessor</w:t>
      </w:r>
      <w:r w:rsidR="003513D3">
        <w:rPr>
          <w:rStyle w:val="Strong"/>
          <w:rFonts w:cs="Arial"/>
          <w:b w:val="0"/>
          <w:szCs w:val="16"/>
        </w:rPr>
        <w:t>-PROVIDED</w:t>
      </w:r>
      <w:r w:rsidR="001A0344">
        <w:rPr>
          <w:rStyle w:val="Strong"/>
          <w:rFonts w:cs="Arial"/>
          <w:b w:val="0"/>
          <w:szCs w:val="16"/>
        </w:rPr>
        <w:t xml:space="preserve"> data cable.</w:t>
      </w:r>
    </w:p>
    <w:p w14:paraId="2096830E" w14:textId="16EC7DD2" w:rsidR="00F5193D" w:rsidRDefault="008631FC" w:rsidP="004C0C59">
      <w:pPr>
        <w:pStyle w:val="Heading2"/>
        <w:numPr>
          <w:ilvl w:val="1"/>
          <w:numId w:val="64"/>
        </w:numPr>
        <w:tabs>
          <w:tab w:val="clear" w:pos="480"/>
          <w:tab w:val="left" w:pos="540"/>
        </w:tabs>
      </w:pPr>
      <w:bookmarkStart w:id="9536" w:name="_Toc145683984"/>
      <w:r w:rsidRPr="00C235B7">
        <w:t>DATA DISTRIBUTION (</w:t>
      </w:r>
      <w:r w:rsidR="003513D3">
        <w:t>OCT 2020</w:t>
      </w:r>
      <w:r w:rsidRPr="00C235B7">
        <w:t>)</w:t>
      </w:r>
      <w:bookmarkEnd w:id="9536"/>
    </w:p>
    <w:p w14:paraId="492E631D" w14:textId="77777777" w:rsidR="007D3021" w:rsidRDefault="007D3021" w:rsidP="00476C94">
      <w:pPr>
        <w:suppressAutoHyphens/>
        <w:ind w:right="36"/>
        <w:contextualSpacing/>
      </w:pPr>
    </w:p>
    <w:p w14:paraId="139D1DC3" w14:textId="6A6A7B62" w:rsidR="002103E4" w:rsidRPr="006E121D" w:rsidRDefault="0067261C" w:rsidP="00B52CDF">
      <w:pPr>
        <w:pStyle w:val="NoSpacing"/>
      </w:pPr>
      <w:r w:rsidRPr="0067261C">
        <w:t xml:space="preserve">The </w:t>
      </w:r>
      <w:r w:rsidR="003513D3">
        <w:t>Lessor</w:t>
      </w:r>
      <w:r w:rsidRPr="0067261C">
        <w:t xml:space="preserve"> shall </w:t>
      </w:r>
      <w:r w:rsidR="002103E4" w:rsidRPr="008A598B">
        <w:t>purchas</w:t>
      </w:r>
      <w:r w:rsidR="003513D3">
        <w:t>e</w:t>
      </w:r>
      <w:r w:rsidR="002103E4" w:rsidRPr="008A598B">
        <w:t xml:space="preserve"> and instal</w:t>
      </w:r>
      <w:r w:rsidR="000167BB">
        <w:t>l</w:t>
      </w:r>
      <w:r w:rsidR="002103E4" w:rsidRPr="008A598B">
        <w:t xml:space="preserve"> data cable</w:t>
      </w:r>
      <w:r w:rsidR="0090792F">
        <w:t xml:space="preserve"> as part of the </w:t>
      </w:r>
      <w:r w:rsidR="00204DE3">
        <w:t>t</w:t>
      </w:r>
      <w:r w:rsidR="000167BB">
        <w:t xml:space="preserve">enant </w:t>
      </w:r>
      <w:r w:rsidR="00204DE3">
        <w:t>i</w:t>
      </w:r>
      <w:r w:rsidR="000167BB">
        <w:t>mprovements</w:t>
      </w:r>
      <w:r w:rsidR="002103E4" w:rsidRPr="008A598B">
        <w:t>.  The Lessor shall safely conceal data outlets and the associated</w:t>
      </w:r>
      <w:r w:rsidR="002103E4" w:rsidRPr="006E121D">
        <w:t xml:space="preserve"> wiring used to transmit data to workstations in floor ducts, walls, columns, or below access flooring.  When cable consists of multiple runs, the Lessor shall provide ladder type or other acceptable cable trays to prevent cable coming into contact with suspended ceilings or sprinkler piping.  Cable trays shall form a loop around the perimeter of the </w:t>
      </w:r>
      <w:r w:rsidR="00F412D3">
        <w:t>Space</w:t>
      </w:r>
      <w:r w:rsidR="002103E4" w:rsidRPr="006E121D">
        <w:t xml:space="preserve"> such that they are within a 30</w:t>
      </w:r>
      <w:r w:rsidR="002103E4" w:rsidRPr="006E121D">
        <w:noBreakHyphen/>
        <w:t>foot horizontal distance of any single drop.</w:t>
      </w:r>
      <w:r w:rsidR="0090792F">
        <w:t xml:space="preserve"> If the Government chooses to purchase and install data cabling, then the Lessor shall provide as part of the </w:t>
      </w:r>
      <w:r w:rsidR="00204DE3">
        <w:t>t</w:t>
      </w:r>
      <w:r w:rsidR="000167BB">
        <w:t xml:space="preserve">enant </w:t>
      </w:r>
      <w:r w:rsidR="00204DE3">
        <w:t>i</w:t>
      </w:r>
      <w:r w:rsidR="000167BB">
        <w:t>mprovements</w:t>
      </w:r>
      <w:r w:rsidR="0090792F">
        <w:t>, outlets with rings and pull strings to facilitate the installation of the data cable.</w:t>
      </w:r>
    </w:p>
    <w:p w14:paraId="0D8B8D99" w14:textId="77777777" w:rsidR="008932D8" w:rsidRPr="006E121D" w:rsidRDefault="008932D8" w:rsidP="00B52CDF">
      <w:pPr>
        <w:pStyle w:val="NoSpacing"/>
      </w:pPr>
    </w:p>
    <w:p w14:paraId="3DC3CC32" w14:textId="786204DD" w:rsidR="002103E4" w:rsidRDefault="002103E4" w:rsidP="00030E39">
      <w:pPr>
        <w:tabs>
          <w:tab w:val="left" w:pos="540"/>
        </w:tabs>
        <w:suppressAutoHyphens/>
        <w:rPr>
          <w:rStyle w:val="Strong"/>
          <w:rFonts w:cs="Arial"/>
          <w:b w:val="0"/>
          <w:szCs w:val="16"/>
        </w:rPr>
      </w:pPr>
      <w:r w:rsidRPr="006E121D">
        <w:rPr>
          <w:rStyle w:val="Strong"/>
          <w:rFonts w:cs="Arial"/>
          <w:szCs w:val="16"/>
        </w:rPr>
        <w:t>ACTION REQUIRED</w:t>
      </w:r>
      <w:r w:rsidRPr="006E121D">
        <w:rPr>
          <w:rStyle w:val="Strong"/>
          <w:rFonts w:cs="Arial"/>
          <w:b w:val="0"/>
          <w:szCs w:val="16"/>
        </w:rPr>
        <w:t xml:space="preserve">:  </w:t>
      </w:r>
      <w:r w:rsidR="0086289B">
        <w:rPr>
          <w:rStyle w:val="Strong"/>
          <w:rFonts w:cs="Arial"/>
          <w:b w:val="0"/>
          <w:szCs w:val="16"/>
        </w:rPr>
        <w:t>use</w:t>
      </w:r>
      <w:r w:rsidRPr="006E121D">
        <w:rPr>
          <w:rStyle w:val="Strong"/>
          <w:rFonts w:cs="Arial"/>
          <w:b w:val="0"/>
          <w:szCs w:val="16"/>
        </w:rPr>
        <w:t xml:space="preserve"> if client confirms as part of their requirements.  </w:t>
      </w:r>
      <w:r w:rsidR="0090792F">
        <w:rPr>
          <w:rStyle w:val="Strong"/>
          <w:rFonts w:cs="Arial"/>
          <w:b w:val="0"/>
          <w:szCs w:val="16"/>
        </w:rPr>
        <w:t>otherwise</w:t>
      </w:r>
      <w:r w:rsidRPr="006E121D">
        <w:rPr>
          <w:rStyle w:val="Strong"/>
          <w:rFonts w:cs="Arial"/>
          <w:b w:val="0"/>
          <w:szCs w:val="16"/>
        </w:rPr>
        <w:t>, delete</w:t>
      </w:r>
      <w:r w:rsidR="0090792F">
        <w:rPr>
          <w:rStyle w:val="Strong"/>
          <w:rFonts w:cs="Arial"/>
          <w:b w:val="0"/>
          <w:szCs w:val="16"/>
        </w:rPr>
        <w:t>.</w:t>
      </w:r>
    </w:p>
    <w:p w14:paraId="0281B21E" w14:textId="18B29433" w:rsidR="0090792F" w:rsidRPr="006E121D" w:rsidRDefault="000167BB" w:rsidP="00030E39">
      <w:pPr>
        <w:tabs>
          <w:tab w:val="left" w:pos="540"/>
        </w:tabs>
        <w:suppressAutoHyphens/>
        <w:rPr>
          <w:rStyle w:val="Strong"/>
          <w:rFonts w:cs="Arial"/>
          <w:b w:val="0"/>
          <w:szCs w:val="16"/>
        </w:rPr>
      </w:pPr>
      <w:r w:rsidRPr="000167BB">
        <w:rPr>
          <w:rStyle w:val="Strong"/>
          <w:rFonts w:cs="Arial"/>
          <w:szCs w:val="16"/>
        </w:rPr>
        <w:t>NOTE:</w:t>
      </w:r>
      <w:r>
        <w:rPr>
          <w:rStyle w:val="Strong"/>
          <w:rFonts w:cs="Arial"/>
          <w:b w:val="0"/>
          <w:szCs w:val="16"/>
        </w:rPr>
        <w:t xml:space="preserve"> </w:t>
      </w:r>
      <w:r w:rsidR="0090792F">
        <w:rPr>
          <w:rStyle w:val="Strong"/>
          <w:rFonts w:cs="Arial"/>
          <w:b w:val="0"/>
          <w:szCs w:val="16"/>
        </w:rPr>
        <w:t>text defaults to lessor-provided data cable</w:t>
      </w:r>
    </w:p>
    <w:p w14:paraId="1B7D7B0D" w14:textId="5551FF1C" w:rsidR="00F5193D" w:rsidRDefault="008631FC" w:rsidP="004C0C59">
      <w:pPr>
        <w:pStyle w:val="Heading2"/>
        <w:numPr>
          <w:ilvl w:val="1"/>
          <w:numId w:val="64"/>
        </w:numPr>
        <w:tabs>
          <w:tab w:val="clear" w:pos="480"/>
          <w:tab w:val="left" w:pos="540"/>
        </w:tabs>
      </w:pPr>
      <w:bookmarkStart w:id="9537" w:name="_Toc145683985"/>
      <w:r w:rsidRPr="00C235B7">
        <w:t>ELECTRICAL, TELEPHONE, DATA FOR SYSTEMS FURNITURE (</w:t>
      </w:r>
      <w:r w:rsidR="006415C4">
        <w:t xml:space="preserve">OCT </w:t>
      </w:r>
      <w:r w:rsidR="007C7D4B">
        <w:t>2022</w:t>
      </w:r>
      <w:r w:rsidRPr="00C235B7">
        <w:t>)</w:t>
      </w:r>
      <w:bookmarkEnd w:id="9537"/>
    </w:p>
    <w:p w14:paraId="37E64FE1" w14:textId="77777777" w:rsidR="007D3021" w:rsidRDefault="007D3021" w:rsidP="00476C94">
      <w:pPr>
        <w:suppressAutoHyphens/>
        <w:ind w:right="36"/>
        <w:contextualSpacing/>
      </w:pPr>
    </w:p>
    <w:p w14:paraId="19934062" w14:textId="77777777" w:rsidR="002103E4" w:rsidRPr="006E1993" w:rsidRDefault="0067261C"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7261C">
        <w:t>A.</w:t>
      </w:r>
      <w:r w:rsidRPr="0067261C">
        <w:tab/>
        <w:t>The Lessor shall provide as part of the TIs separate dat</w:t>
      </w:r>
      <w:r w:rsidR="002103E4" w:rsidRPr="008A598B">
        <w:t>a, telephone, and electric junction boxes for the base feed connections to Government provided modular or systems furniture, when such feeds are supplied via wall outlets or floor penetrations.  When overhead feeds are used, junction</w:t>
      </w:r>
      <w:r w:rsidR="002103E4" w:rsidRPr="006E121D">
        <w:t xml:space="preserve"> boxes shall be installed for electrical connections.  Raceways shall be provided throughout the furniture panels to distribute the electrical, telephone, and data cable.  The Lessor shall provide all electrical service wiring and connections to the furniture at designated</w:t>
      </w:r>
      <w:r w:rsidR="002103E4" w:rsidRPr="006E1993">
        <w:t xml:space="preserve"> junction points.  Each electrical junction shall contain an 8</w:t>
      </w:r>
      <w:r w:rsidR="002103E4" w:rsidRPr="006E1993">
        <w:noBreakHyphen/>
        <w:t>wire feed consisting of 3 general purpose 120</w:t>
      </w:r>
      <w:r w:rsidR="002103E4" w:rsidRPr="006E1993">
        <w:noBreakHyphen/>
        <w:t>V circuits with 1 neutral and 1 ground wire, and a 120</w:t>
      </w:r>
      <w:r w:rsidR="002103E4" w:rsidRPr="006E1993">
        <w:noBreakHyphen/>
        <w:t>V isolated ground circuit with 1 neutral and 1 isolated ground wire.  A 20</w:t>
      </w:r>
      <w:r w:rsidR="002103E4" w:rsidRPr="006E1993">
        <w:noBreakHyphen/>
        <w:t>ampere circuit shall have no more than 8 general purpose receptacles or 4 isolated ground "computer" receptacles.</w:t>
      </w:r>
    </w:p>
    <w:p w14:paraId="4119BAA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131B7F34" w14:textId="553C5120"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B.</w:t>
      </w:r>
      <w:r w:rsidRPr="006E1993">
        <w:tab/>
        <w:t xml:space="preserve">The </w:t>
      </w:r>
      <w:r w:rsidR="006415C4">
        <w:t>Lessor</w:t>
      </w:r>
      <w:r w:rsidRPr="006E1993">
        <w:t xml:space="preserve"> shall purchas</w:t>
      </w:r>
      <w:r w:rsidR="006415C4">
        <w:t>e</w:t>
      </w:r>
      <w:r w:rsidR="000167BB">
        <w:t xml:space="preserve"> </w:t>
      </w:r>
      <w:r w:rsidR="006415C4">
        <w:t xml:space="preserve">and install </w:t>
      </w:r>
      <w:r w:rsidRPr="006E1993">
        <w:t>data and telecommunications cable.  Said cable shall be installed and connected to systems furniture by the Lessor/</w:t>
      </w:r>
      <w:r w:rsidR="007C7D4B">
        <w:t>sub</w:t>
      </w:r>
      <w:r w:rsidRPr="006E1993">
        <w:t>contractor with the assistance and/or advice of the Government or computer vendor.  The Lessor shall provide wall mounted data and telephone junction boxes</w:t>
      </w:r>
      <w:r w:rsidR="006415C4">
        <w:t>.</w:t>
      </w:r>
      <w:r w:rsidRPr="006E1993">
        <w:t xml:space="preserve"> When cable consists of multiple runs, the Lessor shall provide </w:t>
      </w:r>
      <w:r>
        <w:t>ladder-</w:t>
      </w:r>
      <w:r w:rsidRPr="006E1993">
        <w:t xml:space="preserve">type or other acceptable cable trays to prevent Government provided cable coming into contact with suspended ceilings or sprinkler piping.  Cable trays shall form a loop around the perimeter of the </w:t>
      </w:r>
      <w:r w:rsidR="00F412D3">
        <w:t>Space</w:t>
      </w:r>
      <w:r w:rsidRPr="006E1993">
        <w:t xml:space="preserve"> such that they are within a 30</w:t>
      </w:r>
      <w:r w:rsidRPr="006E1993">
        <w:noBreakHyphen/>
        <w:t>foot horizontal distance of any single drop.  Said cable trays shall provide access to both telecommunications data closets and telephone closets.</w:t>
      </w:r>
      <w:r w:rsidR="006415C4">
        <w:t xml:space="preserve"> If the Government chooses to purchase and install data and telecommunications cabling, then the Lessor shall provide</w:t>
      </w:r>
      <w:r w:rsidR="00FE2F24">
        <w:t xml:space="preserve"> as part of the TI</w:t>
      </w:r>
      <w:r w:rsidR="00204DE3">
        <w:t>s</w:t>
      </w:r>
      <w:r w:rsidR="00FE2F24">
        <w:t>, outlets with rings and pull strings to facilitate the installation of the data cable.</w:t>
      </w:r>
    </w:p>
    <w:p w14:paraId="20EBA72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0B77BADE"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C.</w:t>
      </w:r>
      <w:r w:rsidRPr="006E1993">
        <w:tab/>
        <w:t>The Lessor shall furnish and install suitably sized junction boxes near the “feeding points” of the furniture panels.  All “feeding points” shall be shown on Government approved design intent drawings.  The Lessor shall temporarily cap off the wiring in the junction boxes until the furniture is installed.  The Lessor shall make all connections in the power panel and shall keep the circuit breakers off.  The Lessor shall identify each circuit with the breaker number and shall identify the computer hardware to be connected to it.  The Lessor shall identify each breaker at the panel and identify the devices that it serves.</w:t>
      </w:r>
    </w:p>
    <w:p w14:paraId="0B487F43"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p>
    <w:p w14:paraId="7746F20C" w14:textId="42827ED5" w:rsidR="00F5193D" w:rsidRDefault="002103E4" w:rsidP="00A272E7">
      <w:pPr>
        <w:pStyle w:val="NoSpacing"/>
        <w:tabs>
          <w:tab w:val="clear" w:pos="576"/>
          <w:tab w:val="clear" w:pos="864"/>
          <w:tab w:val="clear" w:pos="1296"/>
          <w:tab w:val="clear" w:pos="1728"/>
          <w:tab w:val="clear" w:pos="2160"/>
          <w:tab w:val="clear" w:pos="2592"/>
          <w:tab w:val="clear" w:pos="3024"/>
          <w:tab w:val="left" w:pos="540"/>
        </w:tabs>
        <w:ind w:left="540" w:hanging="540"/>
      </w:pPr>
      <w:r w:rsidRPr="006E1993">
        <w:t>D.</w:t>
      </w:r>
      <w:r w:rsidRPr="006E1993">
        <w:tab/>
        <w:t xml:space="preserve">The Lessor’s electrical </w:t>
      </w:r>
      <w:r w:rsidR="004467CF">
        <w:t>sub</w:t>
      </w:r>
      <w:r w:rsidRPr="006E1993">
        <w:t>contractor must connect power poles or base feeds in the junction boxes to the furniture electrical system and test all pre</w:t>
      </w:r>
      <w:r w:rsidRPr="006E1993">
        <w:noBreakHyphen/>
        <w:t>wired receptacles in the systems furniture.  Other Government contractors will be installing the data cable in the furniture panels for the terminal and printer locations, installing the connectors on the terminal/printer ends of the cable, and continuity testing each cable.  Work shall be coordinated and performed in conjunction with the furniture, telephone, and data cable installers.  Much of this work may occur over a weekend on a schedule that requires flexibility and on-call visits.  The Lessor must coordinate the application of Certification of Occupancy with furniture installation.</w:t>
      </w:r>
    </w:p>
    <w:p w14:paraId="77C0A5D9" w14:textId="77777777" w:rsidR="002103E4" w:rsidRDefault="002103E4" w:rsidP="00B52CDF">
      <w:pPr>
        <w:pStyle w:val="NoSpacing"/>
      </w:pPr>
    </w:p>
    <w:p w14:paraId="34A780D3" w14:textId="77777777" w:rsidR="00F5193D" w:rsidRPr="009D53C9" w:rsidRDefault="008631FC" w:rsidP="004C0C59">
      <w:pPr>
        <w:pStyle w:val="Heading2"/>
        <w:numPr>
          <w:ilvl w:val="1"/>
          <w:numId w:val="64"/>
        </w:numPr>
        <w:tabs>
          <w:tab w:val="clear" w:pos="480"/>
          <w:tab w:val="left" w:pos="540"/>
        </w:tabs>
        <w:rPr>
          <w:highlight w:val="yellow"/>
        </w:rPr>
      </w:pPr>
      <w:bookmarkStart w:id="9538" w:name="_Toc363918391"/>
      <w:bookmarkStart w:id="9539" w:name="_Toc363920197"/>
      <w:bookmarkStart w:id="9540" w:name="_Toc363922002"/>
      <w:bookmarkStart w:id="9541" w:name="_Toc363923807"/>
      <w:bookmarkStart w:id="9542" w:name="_Toc363925611"/>
      <w:bookmarkStart w:id="9543" w:name="_Toc363927420"/>
      <w:bookmarkStart w:id="9544" w:name="_Toc363918392"/>
      <w:bookmarkStart w:id="9545" w:name="_Toc363920198"/>
      <w:bookmarkStart w:id="9546" w:name="_Toc363922003"/>
      <w:bookmarkStart w:id="9547" w:name="_Toc363923808"/>
      <w:bookmarkStart w:id="9548" w:name="_Toc363925612"/>
      <w:bookmarkStart w:id="9549" w:name="_Toc363927421"/>
      <w:bookmarkStart w:id="9550" w:name="_Toc363918393"/>
      <w:bookmarkStart w:id="9551" w:name="_Toc363920199"/>
      <w:bookmarkStart w:id="9552" w:name="_Toc363922004"/>
      <w:bookmarkStart w:id="9553" w:name="_Toc363923809"/>
      <w:bookmarkStart w:id="9554" w:name="_Toc363925613"/>
      <w:bookmarkStart w:id="9555" w:name="_Toc363927422"/>
      <w:bookmarkStart w:id="9556" w:name="_Toc363918394"/>
      <w:bookmarkStart w:id="9557" w:name="_Toc363920200"/>
      <w:bookmarkStart w:id="9558" w:name="_Toc363922005"/>
      <w:bookmarkStart w:id="9559" w:name="_Toc363923810"/>
      <w:bookmarkStart w:id="9560" w:name="_Toc363925614"/>
      <w:bookmarkStart w:id="9561" w:name="_Toc363927423"/>
      <w:bookmarkStart w:id="9562" w:name="_Toc363918395"/>
      <w:bookmarkStart w:id="9563" w:name="_Toc363920201"/>
      <w:bookmarkStart w:id="9564" w:name="_Toc363922006"/>
      <w:bookmarkStart w:id="9565" w:name="_Toc363923811"/>
      <w:bookmarkStart w:id="9566" w:name="_Toc363925615"/>
      <w:bookmarkStart w:id="9567" w:name="_Toc363927424"/>
      <w:bookmarkStart w:id="9568" w:name="_Toc363918396"/>
      <w:bookmarkStart w:id="9569" w:name="_Toc363920202"/>
      <w:bookmarkStart w:id="9570" w:name="_Toc363922007"/>
      <w:bookmarkStart w:id="9571" w:name="_Toc363923812"/>
      <w:bookmarkStart w:id="9572" w:name="_Toc363925616"/>
      <w:bookmarkStart w:id="9573" w:name="_Toc363927425"/>
      <w:bookmarkStart w:id="9574" w:name="_Toc363918397"/>
      <w:bookmarkStart w:id="9575" w:name="_Toc363920203"/>
      <w:bookmarkStart w:id="9576" w:name="_Toc363922008"/>
      <w:bookmarkStart w:id="9577" w:name="_Toc363923813"/>
      <w:bookmarkStart w:id="9578" w:name="_Toc363925617"/>
      <w:bookmarkStart w:id="9579" w:name="_Toc363927426"/>
      <w:bookmarkStart w:id="9580" w:name="_Toc363918398"/>
      <w:bookmarkStart w:id="9581" w:name="_Toc363920204"/>
      <w:bookmarkStart w:id="9582" w:name="_Toc363922009"/>
      <w:bookmarkStart w:id="9583" w:name="_Toc363923814"/>
      <w:bookmarkStart w:id="9584" w:name="_Toc363925618"/>
      <w:bookmarkStart w:id="9585" w:name="_Toc363927427"/>
      <w:bookmarkStart w:id="9586" w:name="_Toc363918399"/>
      <w:bookmarkStart w:id="9587" w:name="_Toc363920205"/>
      <w:bookmarkStart w:id="9588" w:name="_Toc363922010"/>
      <w:bookmarkStart w:id="9589" w:name="_Toc363923815"/>
      <w:bookmarkStart w:id="9590" w:name="_Toc363925619"/>
      <w:bookmarkStart w:id="9591" w:name="_Toc363927428"/>
      <w:bookmarkStart w:id="9592" w:name="_Toc363918400"/>
      <w:bookmarkStart w:id="9593" w:name="_Toc363920206"/>
      <w:bookmarkStart w:id="9594" w:name="_Toc363922011"/>
      <w:bookmarkStart w:id="9595" w:name="_Toc363923816"/>
      <w:bookmarkStart w:id="9596" w:name="_Toc363925620"/>
      <w:bookmarkStart w:id="9597" w:name="_Toc363927429"/>
      <w:bookmarkStart w:id="9598" w:name="_Toc363918401"/>
      <w:bookmarkStart w:id="9599" w:name="_Toc363920207"/>
      <w:bookmarkStart w:id="9600" w:name="_Toc363922012"/>
      <w:bookmarkStart w:id="9601" w:name="_Toc363923817"/>
      <w:bookmarkStart w:id="9602" w:name="_Toc363925621"/>
      <w:bookmarkStart w:id="9603" w:name="_Toc363927430"/>
      <w:bookmarkStart w:id="9604" w:name="_Toc145683986"/>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r w:rsidRPr="009D53C9">
        <w:rPr>
          <w:highlight w:val="yellow"/>
        </w:rPr>
        <w:t>LIGHTING:  INTERIOR AND PARKING</w:t>
      </w:r>
      <w:r w:rsidR="00E00575" w:rsidRPr="009D53C9">
        <w:rPr>
          <w:highlight w:val="yellow"/>
        </w:rPr>
        <w:t>—</w:t>
      </w:r>
      <w:r w:rsidRPr="009D53C9">
        <w:rPr>
          <w:highlight w:val="yellow"/>
        </w:rPr>
        <w:t>TI (WAREHOUSE) (</w:t>
      </w:r>
      <w:r w:rsidR="00142597" w:rsidRPr="009D53C9">
        <w:rPr>
          <w:highlight w:val="yellow"/>
        </w:rPr>
        <w:t>MA</w:t>
      </w:r>
      <w:r w:rsidR="00AF1E77" w:rsidRPr="009D53C9">
        <w:rPr>
          <w:highlight w:val="yellow"/>
        </w:rPr>
        <w:t>Y</w:t>
      </w:r>
      <w:r w:rsidR="00142597" w:rsidRPr="009D53C9">
        <w:rPr>
          <w:highlight w:val="yellow"/>
        </w:rPr>
        <w:t xml:space="preserve"> </w:t>
      </w:r>
      <w:r w:rsidRPr="009D53C9">
        <w:rPr>
          <w:highlight w:val="yellow"/>
        </w:rPr>
        <w:t>2014)</w:t>
      </w:r>
      <w:bookmarkEnd w:id="9604"/>
    </w:p>
    <w:p w14:paraId="1905F665" w14:textId="77777777" w:rsidR="007D3021" w:rsidRPr="009D53C9" w:rsidRDefault="007D3021" w:rsidP="00476C94">
      <w:pPr>
        <w:suppressAutoHyphens/>
        <w:ind w:right="36"/>
        <w:contextualSpacing/>
        <w:rPr>
          <w:highlight w:val="yellow"/>
        </w:rPr>
      </w:pPr>
    </w:p>
    <w:p w14:paraId="14CA4F12" w14:textId="363F5BB0" w:rsidR="00C977BE" w:rsidRPr="009D53C9" w:rsidRDefault="00341517" w:rsidP="00B66582">
      <w:pPr>
        <w:tabs>
          <w:tab w:val="clear" w:pos="480"/>
          <w:tab w:val="left" w:pos="540"/>
        </w:tabs>
        <w:rPr>
          <w:highlight w:val="yellow"/>
        </w:rPr>
      </w:pPr>
      <w:r w:rsidRPr="009D53C9">
        <w:rPr>
          <w:highlight w:val="yellow"/>
        </w:rPr>
        <w:t>A</w:t>
      </w:r>
      <w:r w:rsidR="00A272E7" w:rsidRPr="009D53C9">
        <w:rPr>
          <w:highlight w:val="yellow"/>
        </w:rPr>
        <w:t>.</w:t>
      </w:r>
      <w:r w:rsidR="00A272E7" w:rsidRPr="009D53C9">
        <w:rPr>
          <w:highlight w:val="yellow"/>
        </w:rPr>
        <w:tab/>
      </w:r>
      <w:r w:rsidR="00A272E7" w:rsidRPr="009D53C9">
        <w:rPr>
          <w:highlight w:val="yellow"/>
          <w:u w:val="single"/>
        </w:rPr>
        <w:t>Warehouse Areas</w:t>
      </w:r>
      <w:r w:rsidR="00A272E7" w:rsidRPr="009D53C9">
        <w:rPr>
          <w:highlight w:val="yellow"/>
        </w:rPr>
        <w:t>.</w:t>
      </w:r>
    </w:p>
    <w:p w14:paraId="7608738E" w14:textId="77777777" w:rsidR="00341517" w:rsidRPr="009D53C9" w:rsidRDefault="00341517">
      <w:pPr>
        <w:rPr>
          <w:highlight w:val="yellow"/>
        </w:rPr>
      </w:pPr>
    </w:p>
    <w:p w14:paraId="304818DE" w14:textId="0B187FFF" w:rsidR="00F82271"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rsidRPr="009D53C9">
        <w:rPr>
          <w:highlight w:val="yellow"/>
        </w:rPr>
        <w:t>1.</w:t>
      </w:r>
      <w:r w:rsidR="0067261C" w:rsidRPr="009D53C9">
        <w:rPr>
          <w:highlight w:val="yellow"/>
        </w:rPr>
        <w:tab/>
      </w:r>
      <w:r w:rsidR="00A272E7" w:rsidRPr="009D53C9">
        <w:rPr>
          <w:rFonts w:cs="Arial"/>
          <w:color w:val="000000"/>
          <w:highlight w:val="yellow"/>
          <w:u w:val="single"/>
        </w:rPr>
        <w:t>Fixtures</w:t>
      </w:r>
      <w:r w:rsidR="00A272E7" w:rsidRPr="009D53C9">
        <w:rPr>
          <w:rFonts w:cs="Arial"/>
          <w:caps/>
          <w:color w:val="000000"/>
          <w:highlight w:val="yellow"/>
        </w:rPr>
        <w:t>.</w:t>
      </w:r>
      <w:r w:rsidR="0067261C" w:rsidRPr="0067261C">
        <w:rPr>
          <w:rFonts w:cs="Arial"/>
          <w:color w:val="000000"/>
        </w:rPr>
        <w:t xml:space="preserve"> Once the design intent drawings a</w:t>
      </w:r>
      <w:r w:rsidR="00B45A76" w:rsidRPr="008A598B">
        <w:rPr>
          <w:rFonts w:cs="Arial"/>
          <w:color w:val="000000"/>
        </w:rPr>
        <w:t>re approved</w:t>
      </w:r>
      <w:r w:rsidR="00B45A76" w:rsidRPr="009D53C9">
        <w:rPr>
          <w:rFonts w:cs="Arial"/>
          <w:color w:val="000000"/>
          <w:highlight w:val="yellow"/>
        </w:rPr>
        <w:t xml:space="preserve">, the Lessor shall </w:t>
      </w:r>
      <w:r w:rsidR="00786EF7" w:rsidRPr="009D53C9">
        <w:rPr>
          <w:rFonts w:cs="Arial"/>
          <w:color w:val="000000"/>
          <w:highlight w:val="yellow"/>
        </w:rPr>
        <w:t xml:space="preserve">design and </w:t>
      </w:r>
      <w:r w:rsidR="0067261C" w:rsidRPr="009D53C9">
        <w:rPr>
          <w:rFonts w:cs="Arial"/>
          <w:color w:val="000000"/>
          <w:highlight w:val="yellow"/>
        </w:rPr>
        <w:t>provide interior lighting to comply with requirements under the paragraph</w:t>
      </w:r>
      <w:r w:rsidR="00B45A76" w:rsidRPr="009D53C9">
        <w:rPr>
          <w:rFonts w:cs="Arial"/>
          <w:color w:val="000000"/>
          <w:highlight w:val="yellow"/>
        </w:rPr>
        <w:t xml:space="preserve">, </w:t>
      </w:r>
      <w:r w:rsidR="00786EF7" w:rsidRPr="009D53C9">
        <w:rPr>
          <w:rFonts w:cs="Arial"/>
          <w:color w:val="000000"/>
          <w:highlight w:val="yellow"/>
        </w:rPr>
        <w:t>“</w:t>
      </w:r>
      <w:r w:rsidR="00B45A76" w:rsidRPr="009D53C9">
        <w:rPr>
          <w:rFonts w:cs="Arial"/>
          <w:color w:val="000000"/>
          <w:highlight w:val="yellow"/>
        </w:rPr>
        <w:t>L</w:t>
      </w:r>
      <w:r w:rsidR="00786EF7" w:rsidRPr="009D53C9">
        <w:rPr>
          <w:rFonts w:cs="Arial"/>
          <w:color w:val="000000"/>
          <w:highlight w:val="yellow"/>
        </w:rPr>
        <w:t>ighting</w:t>
      </w:r>
      <w:r w:rsidR="00B45A76" w:rsidRPr="009D53C9">
        <w:rPr>
          <w:rFonts w:cs="Arial"/>
          <w:color w:val="000000"/>
          <w:highlight w:val="yellow"/>
        </w:rPr>
        <w:t>: Interior and Parking</w:t>
      </w:r>
      <w:r w:rsidR="00E00575" w:rsidRPr="009D53C9">
        <w:rPr>
          <w:rFonts w:cs="Arial"/>
          <w:color w:val="000000"/>
          <w:highlight w:val="yellow"/>
        </w:rPr>
        <w:t>—</w:t>
      </w:r>
      <w:r w:rsidR="00B45A76" w:rsidRPr="009D53C9">
        <w:rPr>
          <w:rFonts w:cs="Arial"/>
          <w:color w:val="000000"/>
          <w:highlight w:val="yellow"/>
        </w:rPr>
        <w:t>Shell</w:t>
      </w:r>
      <w:r w:rsidR="00786EF7">
        <w:rPr>
          <w:rFonts w:cs="Arial"/>
          <w:color w:val="000000"/>
        </w:rPr>
        <w:t>.”</w:t>
      </w:r>
      <w:r w:rsidR="00B45A76" w:rsidRPr="00795085">
        <w:rPr>
          <w:rFonts w:cs="Arial"/>
          <w:color w:val="000000"/>
        </w:rPr>
        <w:t xml:space="preserve">  Any additional </w:t>
      </w:r>
      <w:r w:rsidR="00B45A76">
        <w:rPr>
          <w:rFonts w:cs="Arial"/>
          <w:color w:val="000000"/>
        </w:rPr>
        <w:t xml:space="preserve">lighting </w:t>
      </w:r>
      <w:r w:rsidR="00B45A76" w:rsidRPr="00795085">
        <w:rPr>
          <w:rFonts w:cs="Arial"/>
          <w:color w:val="000000"/>
        </w:rPr>
        <w:t xml:space="preserve">fixtures </w:t>
      </w:r>
      <w:r w:rsidR="00B45A76">
        <w:rPr>
          <w:rFonts w:cs="Arial"/>
          <w:color w:val="000000"/>
        </w:rPr>
        <w:t xml:space="preserve">and/or components </w:t>
      </w:r>
      <w:r w:rsidR="00B45A76" w:rsidRPr="00795085">
        <w:rPr>
          <w:rFonts w:cs="Arial"/>
          <w:color w:val="000000"/>
        </w:rPr>
        <w:t xml:space="preserve">required beyond </w:t>
      </w:r>
      <w:r w:rsidR="00786EF7">
        <w:rPr>
          <w:rFonts w:cs="Arial"/>
          <w:color w:val="000000"/>
        </w:rPr>
        <w:t xml:space="preserve">what </w:t>
      </w:r>
      <w:r w:rsidR="00786EF7">
        <w:rPr>
          <w:rFonts w:cs="Arial"/>
          <w:color w:val="000000"/>
        </w:rPr>
        <w:lastRenderedPageBreak/>
        <w:t xml:space="preserve">would have been provided </w:t>
      </w:r>
      <w:r w:rsidR="00932FFC">
        <w:rPr>
          <w:rFonts w:cs="Arial"/>
          <w:color w:val="000000"/>
        </w:rPr>
        <w:t>for</w:t>
      </w:r>
      <w:r w:rsidR="00786EF7">
        <w:rPr>
          <w:rFonts w:cs="Arial"/>
          <w:color w:val="000000"/>
        </w:rPr>
        <w:t xml:space="preserve"> an open </w:t>
      </w:r>
      <w:r w:rsidR="00C54169">
        <w:rPr>
          <w:rFonts w:cs="Arial"/>
          <w:color w:val="000000"/>
        </w:rPr>
        <w:t>warehouse</w:t>
      </w:r>
      <w:r w:rsidR="00786EF7">
        <w:rPr>
          <w:rFonts w:cs="Arial"/>
          <w:color w:val="000000"/>
        </w:rPr>
        <w:t xml:space="preserve"> </w:t>
      </w:r>
      <w:r w:rsidR="00971046">
        <w:rPr>
          <w:rFonts w:cs="Arial"/>
          <w:color w:val="000000"/>
        </w:rPr>
        <w:t>10-foot</w:t>
      </w:r>
      <w:r w:rsidR="004366C9">
        <w:rPr>
          <w:rFonts w:cs="Arial"/>
          <w:color w:val="000000"/>
        </w:rPr>
        <w:t xml:space="preserve"> candle </w:t>
      </w:r>
      <w:r w:rsidR="004578CB">
        <w:rPr>
          <w:rFonts w:cs="Arial"/>
          <w:color w:val="000000"/>
        </w:rPr>
        <w:t>plan</w:t>
      </w:r>
      <w:r w:rsidR="00B45A76">
        <w:rPr>
          <w:rFonts w:cs="Arial"/>
          <w:color w:val="000000"/>
        </w:rPr>
        <w:t xml:space="preserve"> </w:t>
      </w:r>
      <w:r w:rsidR="004366C9">
        <w:rPr>
          <w:rFonts w:cs="Arial"/>
          <w:color w:val="000000"/>
        </w:rPr>
        <w:t xml:space="preserve">plus shipping &amp; receiving areas of </w:t>
      </w:r>
      <w:r w:rsidR="002E383C">
        <w:rPr>
          <w:rFonts w:cs="Arial"/>
          <w:color w:val="000000"/>
        </w:rPr>
        <w:t>30-foot</w:t>
      </w:r>
      <w:r w:rsidR="004366C9">
        <w:rPr>
          <w:rFonts w:cs="Arial"/>
          <w:color w:val="000000"/>
        </w:rPr>
        <w:t xml:space="preserve"> candles </w:t>
      </w:r>
      <w:r w:rsidR="00665062">
        <w:rPr>
          <w:rFonts w:cs="Arial"/>
          <w:color w:val="000000"/>
        </w:rPr>
        <w:t>(</w:t>
      </w:r>
      <w:r w:rsidR="004366C9">
        <w:rPr>
          <w:rFonts w:cs="Arial"/>
          <w:color w:val="000000"/>
        </w:rPr>
        <w:t>S</w:t>
      </w:r>
      <w:r w:rsidR="00665062">
        <w:rPr>
          <w:rFonts w:cs="Arial"/>
          <w:color w:val="000000"/>
        </w:rPr>
        <w:t xml:space="preserve">hell) </w:t>
      </w:r>
      <w:r w:rsidR="00B45A76">
        <w:rPr>
          <w:rFonts w:cs="Arial"/>
          <w:color w:val="000000"/>
        </w:rPr>
        <w:t>are part of the TIs.</w:t>
      </w:r>
      <w:r w:rsidR="002103E4" w:rsidRPr="006E1993">
        <w:tab/>
      </w:r>
    </w:p>
    <w:p w14:paraId="58EEC062" w14:textId="77777777" w:rsidR="00F82271" w:rsidRDefault="00F82271"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5A57513B" w14:textId="03E0469A" w:rsidR="00F82271" w:rsidRDefault="00341517" w:rsidP="00A272E7">
      <w:pPr>
        <w:tabs>
          <w:tab w:val="clear" w:pos="480"/>
          <w:tab w:val="clear" w:pos="960"/>
          <w:tab w:val="clear" w:pos="1440"/>
          <w:tab w:val="clear" w:pos="1920"/>
          <w:tab w:val="clear" w:pos="2400"/>
          <w:tab w:val="left" w:pos="1080"/>
        </w:tabs>
        <w:suppressAutoHyphens/>
        <w:ind w:left="1080" w:hanging="540"/>
        <w:contextualSpacing/>
        <w:jc w:val="left"/>
      </w:pPr>
      <w:r w:rsidRPr="009D53C9">
        <w:rPr>
          <w:highlight w:val="yellow"/>
        </w:rPr>
        <w:t>2</w:t>
      </w:r>
      <w:r w:rsidR="00A52D83" w:rsidRPr="009D53C9">
        <w:rPr>
          <w:highlight w:val="yellow"/>
        </w:rPr>
        <w:t>.</w:t>
      </w:r>
      <w:r w:rsidR="00A52D83" w:rsidRPr="009D53C9">
        <w:rPr>
          <w:highlight w:val="yellow"/>
        </w:rPr>
        <w:tab/>
        <w:t xml:space="preserve">Lighting for the warehouse, shipping, and receiving </w:t>
      </w:r>
      <w:r w:rsidR="00F82271" w:rsidRPr="009D53C9">
        <w:rPr>
          <w:highlight w:val="yellow"/>
        </w:rPr>
        <w:t>portion</w:t>
      </w:r>
      <w:r w:rsidR="00A52D83" w:rsidRPr="009D53C9">
        <w:rPr>
          <w:highlight w:val="yellow"/>
        </w:rPr>
        <w:t>s</w:t>
      </w:r>
      <w:r w:rsidR="00F82271" w:rsidRPr="009D53C9">
        <w:rPr>
          <w:highlight w:val="yellow"/>
        </w:rPr>
        <w:t xml:space="preserve"> of the Space is detailed in Section 3 and is part of Shell.</w:t>
      </w:r>
    </w:p>
    <w:p w14:paraId="62D43845" w14:textId="77777777" w:rsidR="002103E4" w:rsidRPr="006E1993" w:rsidRDefault="002103E4" w:rsidP="00A272E7">
      <w:pPr>
        <w:pStyle w:val="NoSpacing"/>
        <w:tabs>
          <w:tab w:val="clear" w:pos="576"/>
          <w:tab w:val="clear" w:pos="864"/>
          <w:tab w:val="clear" w:pos="1296"/>
          <w:tab w:val="clear" w:pos="1728"/>
          <w:tab w:val="clear" w:pos="2160"/>
          <w:tab w:val="clear" w:pos="2592"/>
          <w:tab w:val="clear" w:pos="3024"/>
          <w:tab w:val="left" w:pos="1080"/>
        </w:tabs>
        <w:ind w:left="1080" w:hanging="540"/>
      </w:pPr>
    </w:p>
    <w:p w14:paraId="027FA83B" w14:textId="57CC85BE" w:rsidR="00F5193D"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pPr>
      <w:r>
        <w:t>3</w:t>
      </w:r>
      <w:r w:rsidR="002103E4" w:rsidRPr="006E1993">
        <w:t>.</w:t>
      </w:r>
      <w:r w:rsidR="002103E4" w:rsidRPr="006E1993">
        <w:tab/>
      </w:r>
      <w:r w:rsidR="00A272E7" w:rsidRPr="00A272E7">
        <w:rPr>
          <w:u w:val="single"/>
        </w:rPr>
        <w:t xml:space="preserve">Building </w:t>
      </w:r>
      <w:r w:rsidR="00A272E7">
        <w:rPr>
          <w:u w:val="single"/>
        </w:rPr>
        <w:t>P</w:t>
      </w:r>
      <w:r w:rsidR="00A272E7" w:rsidRPr="00A272E7">
        <w:rPr>
          <w:u w:val="single"/>
        </w:rPr>
        <w:t>erimeter</w:t>
      </w:r>
      <w:r w:rsidR="00A272E7">
        <w:t>.</w:t>
      </w:r>
      <w:r w:rsidR="00665062">
        <w:t xml:space="preserve"> </w:t>
      </w:r>
      <w:r w:rsidR="002103E4" w:rsidRPr="006E1993">
        <w:t xml:space="preserve">There may be additional requirements for lighting in exterior parking areas, vehicle driveways, pedestrian walkways, and </w:t>
      </w:r>
      <w:r w:rsidR="008C7507">
        <w:t>B</w:t>
      </w:r>
      <w:r w:rsidR="002103E4" w:rsidRPr="006E1993">
        <w:t>uilding perimeter</w:t>
      </w:r>
      <w:r w:rsidR="007000F7">
        <w:t xml:space="preserve"> in the Security Requirements attach</w:t>
      </w:r>
      <w:r w:rsidR="008842CE">
        <w:t>ed</w:t>
      </w:r>
      <w:r w:rsidR="007000F7">
        <w:t xml:space="preserve"> to this </w:t>
      </w:r>
      <w:r w:rsidR="00E83B1D">
        <w:t>L</w:t>
      </w:r>
      <w:r w:rsidR="007000F7">
        <w:t>ease</w:t>
      </w:r>
      <w:r w:rsidR="002103E4" w:rsidRPr="006E1993">
        <w:t xml:space="preserve">. </w:t>
      </w:r>
      <w:r w:rsidR="009145EE">
        <w:t xml:space="preserve"> Such additional lighting required to meet Security Requirements shall be BSAC.</w:t>
      </w:r>
    </w:p>
    <w:p w14:paraId="766587E4" w14:textId="77777777" w:rsidR="00F37427" w:rsidRDefault="00F37427" w:rsidP="000E3921">
      <w:pPr>
        <w:suppressAutoHyphens/>
        <w:contextualSpacing/>
        <w:jc w:val="left"/>
      </w:pPr>
    </w:p>
    <w:p w14:paraId="301B3955" w14:textId="39DFE468" w:rsidR="00F5193D" w:rsidRDefault="00341517" w:rsidP="00B66582">
      <w:pPr>
        <w:keepNext/>
        <w:tabs>
          <w:tab w:val="clear" w:pos="480"/>
          <w:tab w:val="left" w:pos="540"/>
        </w:tabs>
        <w:suppressAutoHyphens/>
        <w:contextualSpacing/>
        <w:jc w:val="left"/>
      </w:pPr>
      <w:r w:rsidRPr="009D53C9">
        <w:rPr>
          <w:highlight w:val="yellow"/>
        </w:rPr>
        <w:t>B.</w:t>
      </w:r>
      <w:r w:rsidRPr="009D53C9">
        <w:rPr>
          <w:highlight w:val="yellow"/>
        </w:rPr>
        <w:tab/>
      </w:r>
      <w:r w:rsidR="00A272E7" w:rsidRPr="009D53C9">
        <w:rPr>
          <w:highlight w:val="yellow"/>
          <w:u w:val="single"/>
        </w:rPr>
        <w:t>Office Areas</w:t>
      </w:r>
      <w:r w:rsidR="00A272E7" w:rsidRPr="009D53C9">
        <w:rPr>
          <w:highlight w:val="yellow"/>
        </w:rPr>
        <w:t>.</w:t>
      </w:r>
    </w:p>
    <w:p w14:paraId="65B89F12" w14:textId="77777777" w:rsidR="00486F81" w:rsidRDefault="00486F81" w:rsidP="00FD22EE">
      <w:pPr>
        <w:pStyle w:val="NoSpacing"/>
        <w:rPr>
          <w:szCs w:val="16"/>
        </w:rPr>
      </w:pPr>
    </w:p>
    <w:p w14:paraId="1F7333E5" w14:textId="4E4C71DA" w:rsidR="00FD22EE" w:rsidRDefault="00FD22EE" w:rsidP="00FD22EE">
      <w:pPr>
        <w:pStyle w:val="NoSpacing"/>
        <w:rPr>
          <w:szCs w:val="16"/>
        </w:rPr>
      </w:pPr>
      <w:r w:rsidRPr="00EF2CA7">
        <w:rPr>
          <w:szCs w:val="16"/>
        </w:rPr>
        <w:t xml:space="preserve">NOTE: FOR PRICING ESTIMATING PURPOSES, FIXTURES </w:t>
      </w:r>
      <w:r>
        <w:rPr>
          <w:szCs w:val="16"/>
        </w:rPr>
        <w:t xml:space="preserve">IN OFFICE AREAS </w:t>
      </w:r>
      <w:r w:rsidRPr="00EF2CA7">
        <w:rPr>
          <w:szCs w:val="16"/>
        </w:rPr>
        <w:t>WILL BE INSTALLED AT THE AVERAGE RATIO OF 1 FIXTURE PER 80 ABOA SF.</w:t>
      </w:r>
    </w:p>
    <w:p w14:paraId="65176A0D" w14:textId="77777777" w:rsidR="00486F81" w:rsidRPr="00FD7C60" w:rsidRDefault="00486F81" w:rsidP="00FD22EE">
      <w:pPr>
        <w:pStyle w:val="NoSpacing"/>
      </w:pPr>
    </w:p>
    <w:p w14:paraId="219A8CA5" w14:textId="7757875D" w:rsidR="00FD22EE" w:rsidRPr="009D53C9" w:rsidRDefault="00341517" w:rsidP="00A272E7">
      <w:pPr>
        <w:pStyle w:val="NoSpacing"/>
        <w:tabs>
          <w:tab w:val="clear" w:pos="576"/>
          <w:tab w:val="clear" w:pos="864"/>
          <w:tab w:val="clear" w:pos="1296"/>
          <w:tab w:val="clear" w:pos="1728"/>
          <w:tab w:val="clear" w:pos="2160"/>
          <w:tab w:val="clear" w:pos="2592"/>
          <w:tab w:val="clear" w:pos="3024"/>
          <w:tab w:val="left" w:pos="1080"/>
        </w:tabs>
        <w:ind w:left="1080" w:hanging="540"/>
        <w:rPr>
          <w:highlight w:val="yellow"/>
        </w:rPr>
      </w:pPr>
      <w:r w:rsidRPr="009D53C9">
        <w:rPr>
          <w:highlight w:val="yellow"/>
        </w:rPr>
        <w:t>1</w:t>
      </w:r>
      <w:r w:rsidR="00FD22EE" w:rsidRPr="009D53C9">
        <w:rPr>
          <w:highlight w:val="yellow"/>
        </w:rPr>
        <w:t>.</w:t>
      </w:r>
      <w:r w:rsidR="00FD22EE" w:rsidRPr="009D53C9">
        <w:rPr>
          <w:highlight w:val="yellow"/>
        </w:rPr>
        <w:tab/>
      </w:r>
      <w:r w:rsidR="00A272E7" w:rsidRPr="009D53C9">
        <w:rPr>
          <w:szCs w:val="16"/>
          <w:highlight w:val="yellow"/>
          <w:u w:val="single"/>
        </w:rPr>
        <w:t>Fixtures</w:t>
      </w:r>
      <w:r w:rsidR="00A272E7" w:rsidRPr="009D53C9">
        <w:rPr>
          <w:bCs/>
          <w:szCs w:val="16"/>
          <w:highlight w:val="yellow"/>
        </w:rPr>
        <w:t>.</w:t>
      </w:r>
      <w:r w:rsidR="00FD22EE" w:rsidRPr="009D53C9">
        <w:rPr>
          <w:szCs w:val="16"/>
          <w:highlight w:val="yellow"/>
        </w:rPr>
        <w:t xml:space="preserve"> High efficiency T-8, T-5, or LED light fixtures (and associated ballasts or drivers) shall be installed as either ceiling grid or pendant mounted for an open-office plan. Ceiling grid fixtures shall be either 2’ wide by 4’ long or 2’ wide by 2’ long.   Lessor shall</w:t>
      </w:r>
      <w:r w:rsidR="00BA2302" w:rsidRPr="009D53C9">
        <w:rPr>
          <w:szCs w:val="16"/>
          <w:highlight w:val="yellow"/>
        </w:rPr>
        <w:t xml:space="preserve"> provide</w:t>
      </w:r>
      <w:r w:rsidR="00FD22EE" w:rsidRPr="009D53C9">
        <w:rPr>
          <w:szCs w:val="16"/>
          <w:highlight w:val="yellow"/>
        </w:rPr>
        <w:t xml:space="preserve"> a minimum overall lighting fixture efficiency of 85 percent.  Lamps shall maintain a uniform color level throughout the lease term.</w:t>
      </w:r>
    </w:p>
    <w:p w14:paraId="41124F1D" w14:textId="77777777" w:rsidR="00FD22EE" w:rsidRPr="009D53C9" w:rsidRDefault="00FD22EE" w:rsidP="00A272E7">
      <w:pPr>
        <w:pStyle w:val="NoSpacing"/>
        <w:tabs>
          <w:tab w:val="clear" w:pos="864"/>
          <w:tab w:val="clear" w:pos="1296"/>
          <w:tab w:val="clear" w:pos="1728"/>
          <w:tab w:val="clear" w:pos="2160"/>
          <w:tab w:val="clear" w:pos="2592"/>
          <w:tab w:val="clear" w:pos="3024"/>
          <w:tab w:val="left" w:pos="1080"/>
        </w:tabs>
        <w:ind w:left="1080" w:hanging="540"/>
        <w:rPr>
          <w:highlight w:val="yellow"/>
        </w:rPr>
      </w:pPr>
    </w:p>
    <w:p w14:paraId="7671D5B6" w14:textId="0D22D3EB" w:rsidR="00FD22EE" w:rsidRPr="009D53C9" w:rsidRDefault="00FD22EE" w:rsidP="00A272E7">
      <w:pPr>
        <w:pStyle w:val="NoSpacing"/>
        <w:tabs>
          <w:tab w:val="clear" w:pos="864"/>
          <w:tab w:val="clear" w:pos="1296"/>
          <w:tab w:val="clear" w:pos="1728"/>
          <w:tab w:val="clear" w:pos="2160"/>
          <w:tab w:val="clear" w:pos="2592"/>
          <w:tab w:val="clear" w:pos="3024"/>
          <w:tab w:val="left" w:pos="1080"/>
        </w:tabs>
        <w:ind w:left="1080" w:hanging="540"/>
        <w:rPr>
          <w:rFonts w:cs="Arial"/>
          <w:caps/>
          <w:vanish/>
          <w:color w:val="0000FF"/>
          <w:szCs w:val="16"/>
          <w:highlight w:val="yellow"/>
        </w:rPr>
      </w:pPr>
      <w:r w:rsidRPr="009D53C9">
        <w:rPr>
          <w:rFonts w:cs="Arial"/>
          <w:b/>
          <w:caps/>
          <w:vanish/>
          <w:color w:val="0000FF"/>
          <w:szCs w:val="16"/>
          <w:highlight w:val="yellow"/>
        </w:rPr>
        <w:t>ACTION REQUIRED</w:t>
      </w:r>
      <w:r w:rsidRPr="009D53C9">
        <w:rPr>
          <w:rFonts w:cs="Arial"/>
          <w:caps/>
          <w:vanish/>
          <w:color w:val="0000FF"/>
          <w:szCs w:val="16"/>
          <w:highlight w:val="yellow"/>
        </w:rPr>
        <w:t xml:space="preserve">:  there are two versions of sub-paragraph </w:t>
      </w:r>
      <w:r w:rsidR="00486F81" w:rsidRPr="009D53C9">
        <w:rPr>
          <w:rFonts w:cs="Arial"/>
          <w:caps/>
          <w:vanish/>
          <w:color w:val="0000FF"/>
          <w:szCs w:val="16"/>
          <w:highlight w:val="yellow"/>
        </w:rPr>
        <w:t>2</w:t>
      </w:r>
      <w:r w:rsidRPr="009D53C9">
        <w:rPr>
          <w:rFonts w:cs="Arial"/>
          <w:caps/>
          <w:vanish/>
          <w:color w:val="0000FF"/>
          <w:szCs w:val="16"/>
          <w:highlight w:val="yellow"/>
        </w:rPr>
        <w:t>.  the first version reflects our traditional specification o</w:t>
      </w:r>
      <w:r w:rsidR="00BA2302" w:rsidRPr="009D53C9">
        <w:rPr>
          <w:rFonts w:cs="Arial"/>
          <w:caps/>
          <w:vanish/>
          <w:color w:val="0000FF"/>
          <w:szCs w:val="16"/>
          <w:highlight w:val="yellow"/>
        </w:rPr>
        <w:t>f 50 foot-candles throughout OFFICE</w:t>
      </w:r>
      <w:r w:rsidRPr="009D53C9">
        <w:rPr>
          <w:rFonts w:cs="Arial"/>
          <w:caps/>
          <w:vanish/>
          <w:color w:val="0000FF"/>
          <w:szCs w:val="16"/>
          <w:highlight w:val="yellow"/>
        </w:rPr>
        <w:t xml:space="preserve"> space.  the second reflects a reduction of Ambient general light levels to 30 foot-candles when tenant-supplied task lighting is provided for work stations, to supplement overall lighting levels.</w:t>
      </w:r>
    </w:p>
    <w:p w14:paraId="0820A094" w14:textId="6770E191" w:rsidR="00F5193D" w:rsidRPr="009D53C9" w:rsidRDefault="00341517" w:rsidP="00A272E7">
      <w:pPr>
        <w:tabs>
          <w:tab w:val="clear" w:pos="480"/>
          <w:tab w:val="clear" w:pos="960"/>
          <w:tab w:val="left" w:pos="1080"/>
        </w:tabs>
        <w:suppressAutoHyphens/>
        <w:ind w:left="1080" w:hanging="540"/>
        <w:contextualSpacing/>
        <w:rPr>
          <w:szCs w:val="16"/>
          <w:highlight w:val="yellow"/>
        </w:rPr>
      </w:pPr>
      <w:r w:rsidRPr="009D53C9">
        <w:rPr>
          <w:highlight w:val="yellow"/>
        </w:rPr>
        <w:t>2</w:t>
      </w:r>
      <w:r w:rsidR="00FD22EE" w:rsidRPr="009D53C9">
        <w:rPr>
          <w:highlight w:val="yellow"/>
        </w:rPr>
        <w:t>.</w:t>
      </w:r>
      <w:r w:rsidR="00FD22EE" w:rsidRPr="009D53C9">
        <w:rPr>
          <w:highlight w:val="yellow"/>
        </w:rPr>
        <w:tab/>
      </w:r>
      <w:r w:rsidR="00A272E7" w:rsidRPr="009D53C9">
        <w:rPr>
          <w:highlight w:val="yellow"/>
          <w:u w:val="single"/>
        </w:rPr>
        <w:t>Lighting Levels</w:t>
      </w:r>
      <w:r w:rsidR="00A272E7" w:rsidRPr="009D53C9">
        <w:rPr>
          <w:bCs/>
          <w:highlight w:val="yellow"/>
        </w:rPr>
        <w:t>.</w:t>
      </w:r>
      <w:r w:rsidR="00FD22EE" w:rsidRPr="009D53C9">
        <w:rPr>
          <w:highlight w:val="yellow"/>
        </w:rPr>
        <w:t xml:space="preserve"> </w:t>
      </w:r>
      <w:r w:rsidR="00FD22EE" w:rsidRPr="009D53C9">
        <w:rPr>
          <w:szCs w:val="16"/>
          <w:highlight w:val="yellow"/>
        </w:rPr>
        <w:t>Fixtures shall have a minimum of two tubes and shall provide 50 foot-candles at desktop level (30” above finished floor) with a maxi</w:t>
      </w:r>
      <w:r w:rsidR="00A52D83" w:rsidRPr="009D53C9">
        <w:rPr>
          <w:szCs w:val="16"/>
          <w:highlight w:val="yellow"/>
        </w:rPr>
        <w:t>mum uniformity ratio of 1.5:1.</w:t>
      </w:r>
    </w:p>
    <w:p w14:paraId="66BD122C" w14:textId="77777777" w:rsidR="00FD22EE" w:rsidRPr="009D53C9" w:rsidRDefault="00FD22EE" w:rsidP="00A272E7">
      <w:pPr>
        <w:tabs>
          <w:tab w:val="clear" w:pos="480"/>
          <w:tab w:val="left" w:pos="1080"/>
        </w:tabs>
        <w:suppressAutoHyphens/>
        <w:ind w:left="1080" w:hanging="540"/>
        <w:contextualSpacing/>
        <w:rPr>
          <w:highlight w:val="yellow"/>
        </w:rPr>
      </w:pPr>
    </w:p>
    <w:p w14:paraId="7E6F1BF7" w14:textId="0DBA6920" w:rsidR="00FD22EE" w:rsidRPr="009D53C9"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highlight w:val="yellow"/>
        </w:rPr>
      </w:pPr>
      <w:r w:rsidRPr="009D53C9">
        <w:rPr>
          <w:rFonts w:cs="Arial"/>
          <w:b/>
          <w:caps/>
          <w:vanish/>
          <w:color w:val="0000FF"/>
          <w:szCs w:val="16"/>
          <w:highlight w:val="yellow"/>
        </w:rPr>
        <w:t>note</w:t>
      </w:r>
      <w:r w:rsidRPr="009D53C9">
        <w:rPr>
          <w:rFonts w:cs="Arial"/>
          <w:caps/>
          <w:vanish/>
          <w:color w:val="0000FF"/>
          <w:szCs w:val="16"/>
          <w:highlight w:val="yellow"/>
        </w:rPr>
        <w:t xml:space="preserve">: choosing this second version of sub-paragraph </w:t>
      </w:r>
      <w:r w:rsidR="00486F81" w:rsidRPr="009D53C9">
        <w:rPr>
          <w:rFonts w:cs="Arial"/>
          <w:caps/>
          <w:vanish/>
          <w:color w:val="0000FF"/>
          <w:szCs w:val="16"/>
          <w:highlight w:val="yellow"/>
        </w:rPr>
        <w:t>2</w:t>
      </w:r>
      <w:r w:rsidRPr="009D53C9">
        <w:rPr>
          <w:rFonts w:cs="Arial"/>
          <w:caps/>
          <w:vanish/>
          <w:color w:val="0000FF"/>
          <w:szCs w:val="16"/>
          <w:highlight w:val="yellow"/>
        </w:rPr>
        <w:t xml:space="preserve"> can result in significant energy savings.  confirm with client agency during requirements development stage whether they are providing task lighting as part of their furniture plans.  Since not all of the </w:t>
      </w:r>
      <w:r w:rsidR="00CC3BD6" w:rsidRPr="009D53C9">
        <w:rPr>
          <w:rFonts w:cs="Arial"/>
          <w:caps/>
          <w:vanish/>
          <w:color w:val="0000FF"/>
          <w:szCs w:val="16"/>
          <w:highlight w:val="yellow"/>
        </w:rPr>
        <w:t xml:space="preserve">OFFICE </w:t>
      </w:r>
      <w:r w:rsidRPr="009D53C9">
        <w:rPr>
          <w:rFonts w:cs="Arial"/>
          <w:caps/>
          <w:vanish/>
          <w:color w:val="0000FF"/>
          <w:szCs w:val="16"/>
          <w:highlight w:val="yellow"/>
        </w:rPr>
        <w:t xml:space="preserve">space will </w:t>
      </w:r>
      <w:r w:rsidR="00CC3BD6" w:rsidRPr="009D53C9">
        <w:rPr>
          <w:rFonts w:cs="Arial"/>
          <w:caps/>
          <w:vanish/>
          <w:color w:val="0000FF"/>
          <w:szCs w:val="16"/>
          <w:highlight w:val="yellow"/>
        </w:rPr>
        <w:t xml:space="preserve">NECESSARILY </w:t>
      </w:r>
      <w:r w:rsidRPr="009D53C9">
        <w:rPr>
          <w:rFonts w:cs="Arial"/>
          <w:caps/>
          <w:vanish/>
          <w:color w:val="0000FF"/>
          <w:szCs w:val="16"/>
          <w:highlight w:val="yellow"/>
        </w:rPr>
        <w:t xml:space="preserve">include desks with task lighting, also confirm the amount of space that will be covered by this SUPPLEMENTAL task lighting.  for example, if the SUPPLEMENTAL task LIGHTING only covers 80% of the total </w:t>
      </w:r>
      <w:r w:rsidR="00CC3BD6" w:rsidRPr="009D53C9">
        <w:rPr>
          <w:rFonts w:cs="Arial"/>
          <w:caps/>
          <w:vanish/>
          <w:color w:val="0000FF"/>
          <w:szCs w:val="16"/>
          <w:highlight w:val="yellow"/>
        </w:rPr>
        <w:t xml:space="preserve">OFFICE </w:t>
      </w:r>
      <w:r w:rsidRPr="009D53C9">
        <w:rPr>
          <w:rFonts w:cs="Arial"/>
          <w:caps/>
          <w:vanish/>
          <w:color w:val="0000FF"/>
          <w:szCs w:val="16"/>
          <w:highlight w:val="yellow"/>
        </w:rPr>
        <w:t xml:space="preserve">space, then the other 20% of the </w:t>
      </w:r>
      <w:r w:rsidR="00CC3BD6" w:rsidRPr="009D53C9">
        <w:rPr>
          <w:rFonts w:cs="Arial"/>
          <w:caps/>
          <w:vanish/>
          <w:color w:val="0000FF"/>
          <w:szCs w:val="16"/>
          <w:highlight w:val="yellow"/>
        </w:rPr>
        <w:t xml:space="preserve">OFFICE </w:t>
      </w:r>
      <w:r w:rsidRPr="009D53C9">
        <w:rPr>
          <w:rFonts w:cs="Arial"/>
          <w:caps/>
          <w:vanish/>
          <w:color w:val="0000FF"/>
          <w:szCs w:val="16"/>
          <w:highlight w:val="yellow"/>
        </w:rPr>
        <w:t>space will require the TRADITIONAL 50 foot-candle lighting levels.</w:t>
      </w:r>
    </w:p>
    <w:p w14:paraId="0790C7D9" w14:textId="47948634" w:rsidR="00FD22EE" w:rsidRPr="009D53C9" w:rsidRDefault="00FD22EE" w:rsidP="00A272E7">
      <w:pPr>
        <w:pStyle w:val="NoSpacing"/>
        <w:tabs>
          <w:tab w:val="clear" w:pos="576"/>
          <w:tab w:val="clear" w:pos="864"/>
          <w:tab w:val="clear" w:pos="1296"/>
          <w:tab w:val="clear" w:pos="1728"/>
          <w:tab w:val="clear" w:pos="2160"/>
          <w:tab w:val="clear" w:pos="2592"/>
          <w:tab w:val="clear" w:pos="3024"/>
          <w:tab w:val="left" w:pos="1080"/>
        </w:tabs>
        <w:ind w:left="1080" w:hanging="540"/>
        <w:rPr>
          <w:rFonts w:cs="Arial"/>
          <w:caps/>
          <w:vanish/>
          <w:color w:val="0000FF"/>
          <w:szCs w:val="16"/>
          <w:highlight w:val="yellow"/>
        </w:rPr>
      </w:pPr>
      <w:r w:rsidRPr="009D53C9">
        <w:rPr>
          <w:rFonts w:cs="Arial"/>
          <w:b/>
          <w:caps/>
          <w:vanish/>
          <w:color w:val="0000FF"/>
          <w:szCs w:val="16"/>
          <w:highlight w:val="yellow"/>
        </w:rPr>
        <w:t>note</w:t>
      </w:r>
      <w:r w:rsidRPr="009D53C9">
        <w:rPr>
          <w:rFonts w:cs="Arial"/>
          <w:caps/>
          <w:vanish/>
          <w:color w:val="0000FF"/>
          <w:szCs w:val="16"/>
          <w:highlight w:val="yellow"/>
        </w:rPr>
        <w:t xml:space="preserve">: the lighting levels specified under this second sub-paragraph </w:t>
      </w:r>
      <w:r w:rsidR="00486F81" w:rsidRPr="009D53C9">
        <w:rPr>
          <w:rFonts w:cs="Arial"/>
          <w:caps/>
          <w:vanish/>
          <w:color w:val="0000FF"/>
          <w:szCs w:val="16"/>
          <w:highlight w:val="yellow"/>
        </w:rPr>
        <w:t>2</w:t>
      </w:r>
      <w:r w:rsidRPr="009D53C9">
        <w:rPr>
          <w:rFonts w:cs="Arial"/>
          <w:caps/>
          <w:vanish/>
          <w:color w:val="0000FF"/>
          <w:szCs w:val="16"/>
          <w:highlight w:val="yellow"/>
        </w:rPr>
        <w:t xml:space="preserve">, which takes into account supplemental task lighting, relies upon the client agency to provide the SUPPLEMENTAl lighting levels as part of their furniture plans.  </w:t>
      </w:r>
      <w:r w:rsidRPr="009D53C9">
        <w:rPr>
          <w:rFonts w:cs="Arial"/>
          <w:b/>
          <w:caps/>
          <w:vanish/>
          <w:color w:val="0000FF"/>
          <w:szCs w:val="16"/>
          <w:highlight w:val="yellow"/>
        </w:rPr>
        <w:t>this decision</w:t>
      </w:r>
      <w:r w:rsidRPr="009D53C9">
        <w:rPr>
          <w:rFonts w:cs="Arial"/>
          <w:caps/>
          <w:vanish/>
          <w:color w:val="0000FF"/>
          <w:szCs w:val="16"/>
          <w:highlight w:val="yellow"/>
        </w:rPr>
        <w:t xml:space="preserve"> </w:t>
      </w:r>
      <w:r w:rsidRPr="009D53C9">
        <w:rPr>
          <w:rFonts w:cs="Arial"/>
          <w:b/>
          <w:caps/>
          <w:vanish/>
          <w:color w:val="0000FF"/>
          <w:szCs w:val="16"/>
          <w:highlight w:val="yellow"/>
        </w:rPr>
        <w:t>must be made at the requirements development stage</w:t>
      </w:r>
      <w:r w:rsidRPr="009D53C9">
        <w:rPr>
          <w:rFonts w:cs="Arial"/>
          <w:caps/>
          <w:vanish/>
          <w:color w:val="0000FF"/>
          <w:szCs w:val="16"/>
          <w:highlight w:val="yellow"/>
        </w:rPr>
        <w:t>.</w:t>
      </w:r>
    </w:p>
    <w:p w14:paraId="584F7FB6" w14:textId="7C6B5D70" w:rsidR="00F5193D" w:rsidRPr="009D53C9" w:rsidRDefault="00341517" w:rsidP="00A272E7">
      <w:pPr>
        <w:tabs>
          <w:tab w:val="clear" w:pos="480"/>
          <w:tab w:val="clear" w:pos="960"/>
          <w:tab w:val="clear" w:pos="1440"/>
          <w:tab w:val="clear" w:pos="1920"/>
          <w:tab w:val="clear" w:pos="2400"/>
          <w:tab w:val="left" w:pos="1080"/>
        </w:tabs>
        <w:suppressAutoHyphens/>
        <w:ind w:left="1080" w:hanging="540"/>
        <w:contextualSpacing/>
        <w:rPr>
          <w:highlight w:val="yellow"/>
        </w:rPr>
      </w:pPr>
      <w:r w:rsidRPr="009D53C9">
        <w:rPr>
          <w:highlight w:val="yellow"/>
        </w:rPr>
        <w:t>2</w:t>
      </w:r>
      <w:r w:rsidR="00FD22EE" w:rsidRPr="009D53C9">
        <w:rPr>
          <w:highlight w:val="yellow"/>
        </w:rPr>
        <w:t>.</w:t>
      </w:r>
      <w:r w:rsidR="00FD22EE" w:rsidRPr="009D53C9">
        <w:rPr>
          <w:highlight w:val="yellow"/>
        </w:rPr>
        <w:tab/>
      </w:r>
      <w:r w:rsidR="00A272E7" w:rsidRPr="009D53C9">
        <w:rPr>
          <w:highlight w:val="yellow"/>
          <w:u w:val="single"/>
        </w:rPr>
        <w:t xml:space="preserve">Lighting Levels </w:t>
      </w:r>
      <w:r w:rsidR="00971046" w:rsidRPr="009D53C9">
        <w:rPr>
          <w:highlight w:val="yellow"/>
          <w:u w:val="single"/>
        </w:rPr>
        <w:t>with</w:t>
      </w:r>
      <w:r w:rsidR="00A272E7" w:rsidRPr="009D53C9">
        <w:rPr>
          <w:highlight w:val="yellow"/>
          <w:u w:val="single"/>
        </w:rPr>
        <w:t xml:space="preserve"> Task Lighting</w:t>
      </w:r>
      <w:r w:rsidR="00A272E7" w:rsidRPr="009D53C9">
        <w:rPr>
          <w:caps/>
          <w:highlight w:val="yellow"/>
        </w:rPr>
        <w:t>.</w:t>
      </w:r>
      <w:r w:rsidR="00FD22EE" w:rsidRPr="009D53C9">
        <w:rPr>
          <w:highlight w:val="yellow"/>
        </w:rPr>
        <w:t xml:space="preserve"> Fixtures shall have a minimum of two tubes and shall provide 30 foot-candles at desktop level (30” above finished floor) with a maximum uniformity ratio of 1.5:1 for _</w:t>
      </w:r>
      <w:r w:rsidR="00FD22EE" w:rsidRPr="009D53C9">
        <w:rPr>
          <w:b/>
          <w:color w:val="FF0000"/>
          <w:highlight w:val="yellow"/>
        </w:rPr>
        <w:t>XX</w:t>
      </w:r>
      <w:r w:rsidR="00FD22EE" w:rsidRPr="009D53C9">
        <w:rPr>
          <w:highlight w:val="yellow"/>
        </w:rPr>
        <w:t xml:space="preserve">_ percent of the total </w:t>
      </w:r>
      <w:r w:rsidR="00CC3BD6" w:rsidRPr="009D53C9">
        <w:rPr>
          <w:highlight w:val="yellow"/>
        </w:rPr>
        <w:t xml:space="preserve">office portion of the </w:t>
      </w:r>
      <w:r w:rsidR="00FD22EE" w:rsidRPr="009D53C9">
        <w:rPr>
          <w:highlight w:val="yellow"/>
        </w:rPr>
        <w:t>Space, and 50 foot-candles at desktop level (30” above finished floor) with a maximum uniformity ratio of 1.5:1 for</w:t>
      </w:r>
      <w:r w:rsidR="00CC3BD6" w:rsidRPr="009D53C9">
        <w:rPr>
          <w:highlight w:val="yellow"/>
        </w:rPr>
        <w:t xml:space="preserve"> the remaining</w:t>
      </w:r>
      <w:r w:rsidR="00FD22EE" w:rsidRPr="009D53C9">
        <w:rPr>
          <w:highlight w:val="yellow"/>
        </w:rPr>
        <w:t xml:space="preserve"> _</w:t>
      </w:r>
      <w:r w:rsidR="00FD22EE" w:rsidRPr="009D53C9">
        <w:rPr>
          <w:b/>
          <w:color w:val="FF0000"/>
          <w:highlight w:val="yellow"/>
        </w:rPr>
        <w:t>XX</w:t>
      </w:r>
      <w:r w:rsidR="00FD22EE" w:rsidRPr="009D53C9">
        <w:rPr>
          <w:highlight w:val="yellow"/>
        </w:rPr>
        <w:t>_ percent of the</w:t>
      </w:r>
      <w:r w:rsidR="00CC3BD6" w:rsidRPr="009D53C9">
        <w:rPr>
          <w:highlight w:val="yellow"/>
        </w:rPr>
        <w:t xml:space="preserve"> office portion of the</w:t>
      </w:r>
      <w:r w:rsidR="00FD22EE" w:rsidRPr="009D53C9">
        <w:rPr>
          <w:highlight w:val="yellow"/>
        </w:rPr>
        <w:t xml:space="preserve"> Space. </w:t>
      </w:r>
    </w:p>
    <w:p w14:paraId="7CE34593" w14:textId="77777777" w:rsidR="00FD22EE" w:rsidRPr="009D53C9" w:rsidRDefault="00FD22EE" w:rsidP="00F37CC3">
      <w:pPr>
        <w:tabs>
          <w:tab w:val="clear" w:pos="480"/>
          <w:tab w:val="left" w:pos="1080"/>
        </w:tabs>
        <w:suppressAutoHyphens/>
        <w:ind w:left="540"/>
        <w:contextualSpacing/>
        <w:rPr>
          <w:highlight w:val="yellow"/>
        </w:rPr>
      </w:pPr>
    </w:p>
    <w:p w14:paraId="35F11E26" w14:textId="5F174990" w:rsidR="00F5193D" w:rsidRPr="009D53C9" w:rsidRDefault="00341517" w:rsidP="00F37CC3">
      <w:pPr>
        <w:tabs>
          <w:tab w:val="clear" w:pos="480"/>
          <w:tab w:val="clear" w:pos="960"/>
          <w:tab w:val="left" w:pos="1080"/>
        </w:tabs>
        <w:suppressAutoHyphens/>
        <w:ind w:left="540"/>
        <w:contextualSpacing/>
        <w:rPr>
          <w:highlight w:val="yellow"/>
        </w:rPr>
      </w:pPr>
      <w:r w:rsidRPr="009D53C9">
        <w:rPr>
          <w:highlight w:val="yellow"/>
        </w:rPr>
        <w:t>3</w:t>
      </w:r>
      <w:r w:rsidR="00FD22EE" w:rsidRPr="009D53C9">
        <w:rPr>
          <w:highlight w:val="yellow"/>
        </w:rPr>
        <w:t>.</w:t>
      </w:r>
      <w:r w:rsidR="00FD22EE" w:rsidRPr="009D53C9">
        <w:rPr>
          <w:highlight w:val="yellow"/>
        </w:rPr>
        <w:tab/>
      </w:r>
      <w:r w:rsidR="00A272E7" w:rsidRPr="009D53C9">
        <w:rPr>
          <w:highlight w:val="yellow"/>
          <w:u w:val="single"/>
        </w:rPr>
        <w:t>Power Density</w:t>
      </w:r>
      <w:r w:rsidR="00A272E7" w:rsidRPr="009D53C9">
        <w:rPr>
          <w:caps/>
          <w:highlight w:val="yellow"/>
        </w:rPr>
        <w:t>.</w:t>
      </w:r>
    </w:p>
    <w:p w14:paraId="7E1E7A7B" w14:textId="77777777" w:rsidR="00FD22EE" w:rsidRPr="009D53C9" w:rsidRDefault="00FD22EE" w:rsidP="00486F81">
      <w:pPr>
        <w:tabs>
          <w:tab w:val="clear" w:pos="480"/>
        </w:tabs>
        <w:suppressAutoHyphens/>
        <w:ind w:left="1080" w:hanging="540"/>
        <w:contextualSpacing/>
        <w:rPr>
          <w:highlight w:val="yellow"/>
        </w:rPr>
      </w:pPr>
    </w:p>
    <w:p w14:paraId="724DC95A" w14:textId="7E5A8709" w:rsidR="00F5193D" w:rsidRPr="009D53C9" w:rsidRDefault="00FD22EE" w:rsidP="00486F81">
      <w:pPr>
        <w:tabs>
          <w:tab w:val="clear" w:pos="480"/>
          <w:tab w:val="clear" w:pos="960"/>
          <w:tab w:val="clear" w:pos="1440"/>
          <w:tab w:val="clear" w:pos="1920"/>
          <w:tab w:val="clear" w:pos="2400"/>
        </w:tabs>
        <w:suppressAutoHyphens/>
        <w:spacing w:after="200" w:line="276" w:lineRule="auto"/>
        <w:ind w:left="1080"/>
        <w:contextualSpacing/>
        <w:rPr>
          <w:szCs w:val="16"/>
          <w:highlight w:val="yellow"/>
        </w:rPr>
      </w:pPr>
      <w:r w:rsidRPr="009D53C9">
        <w:rPr>
          <w:szCs w:val="16"/>
          <w:highlight w:val="yellow"/>
          <w:u w:val="single"/>
        </w:rPr>
        <w:t>Existing Buildings</w:t>
      </w:r>
      <w:r w:rsidR="00A272E7" w:rsidRPr="009D53C9">
        <w:rPr>
          <w:szCs w:val="16"/>
          <w:highlight w:val="yellow"/>
        </w:rPr>
        <w:t>.</w:t>
      </w:r>
      <w:r w:rsidRPr="009D53C9">
        <w:rPr>
          <w:szCs w:val="16"/>
          <w:highlight w:val="yellow"/>
        </w:rPr>
        <w:t xml:space="preserve"> The maximum fixture power density shall not exceed 1.4 watts per ABOA SF.</w:t>
      </w:r>
    </w:p>
    <w:p w14:paraId="2D326786" w14:textId="43E858C7" w:rsidR="00FD22EE" w:rsidRPr="009D53C9" w:rsidRDefault="00FD22EE" w:rsidP="00486F81">
      <w:pPr>
        <w:tabs>
          <w:tab w:val="clear" w:pos="480"/>
          <w:tab w:val="clear" w:pos="960"/>
          <w:tab w:val="clear" w:pos="1440"/>
          <w:tab w:val="clear" w:pos="1920"/>
          <w:tab w:val="clear" w:pos="2400"/>
        </w:tabs>
        <w:suppressAutoHyphens/>
        <w:spacing w:after="200" w:line="276" w:lineRule="auto"/>
        <w:ind w:left="1080"/>
        <w:contextualSpacing/>
        <w:rPr>
          <w:highlight w:val="yellow"/>
        </w:rPr>
      </w:pPr>
      <w:r w:rsidRPr="009D53C9">
        <w:rPr>
          <w:szCs w:val="16"/>
          <w:highlight w:val="yellow"/>
          <w:u w:val="single"/>
        </w:rPr>
        <w:t>New Construction</w:t>
      </w:r>
      <w:r w:rsidR="00A272E7" w:rsidRPr="009D53C9">
        <w:rPr>
          <w:szCs w:val="16"/>
          <w:highlight w:val="yellow"/>
        </w:rPr>
        <w:t>.</w:t>
      </w:r>
      <w:r w:rsidRPr="009D53C9">
        <w:rPr>
          <w:szCs w:val="16"/>
          <w:highlight w:val="yellow"/>
        </w:rPr>
        <w:t xml:space="preserve"> The maximum fixture power density shall not exceed 1.1 watts per ABOA SF.</w:t>
      </w:r>
    </w:p>
    <w:p w14:paraId="01BA53D4" w14:textId="77777777" w:rsidR="00FD22EE" w:rsidRPr="009D53C9" w:rsidRDefault="00FD22EE" w:rsidP="00A272E7">
      <w:pPr>
        <w:tabs>
          <w:tab w:val="clear" w:pos="480"/>
          <w:tab w:val="clear" w:pos="960"/>
        </w:tabs>
        <w:suppressAutoHyphens/>
        <w:ind w:left="1080" w:hanging="540"/>
        <w:contextualSpacing/>
        <w:rPr>
          <w:highlight w:val="yellow"/>
        </w:rPr>
      </w:pPr>
    </w:p>
    <w:p w14:paraId="642E9ED1" w14:textId="1A6CBAF7" w:rsidR="00FD22EE" w:rsidRPr="009D53C9" w:rsidRDefault="00341517" w:rsidP="00A272E7">
      <w:pPr>
        <w:tabs>
          <w:tab w:val="clear" w:pos="480"/>
          <w:tab w:val="clear" w:pos="960"/>
          <w:tab w:val="clear" w:pos="1440"/>
          <w:tab w:val="clear" w:pos="1920"/>
          <w:tab w:val="clear" w:pos="2400"/>
          <w:tab w:val="left" w:pos="1080"/>
        </w:tabs>
        <w:suppressAutoHyphens/>
        <w:ind w:left="1080" w:hanging="540"/>
        <w:contextualSpacing/>
        <w:rPr>
          <w:highlight w:val="yellow"/>
        </w:rPr>
      </w:pPr>
      <w:r w:rsidRPr="009D53C9">
        <w:rPr>
          <w:highlight w:val="yellow"/>
        </w:rPr>
        <w:t>4</w:t>
      </w:r>
      <w:r w:rsidR="00FD22EE" w:rsidRPr="009D53C9">
        <w:rPr>
          <w:highlight w:val="yellow"/>
        </w:rPr>
        <w:t>.</w:t>
      </w:r>
      <w:r w:rsidR="00FD22EE" w:rsidRPr="009D53C9">
        <w:rPr>
          <w:b/>
          <w:highlight w:val="yellow"/>
        </w:rPr>
        <w:tab/>
      </w:r>
      <w:r w:rsidR="00A272E7" w:rsidRPr="009D53C9">
        <w:rPr>
          <w:highlight w:val="yellow"/>
          <w:u w:val="single"/>
        </w:rPr>
        <w:t>Daylighting Controls</w:t>
      </w:r>
      <w:r w:rsidR="00A272E7" w:rsidRPr="009D53C9">
        <w:rPr>
          <w:caps/>
          <w:highlight w:val="yellow"/>
        </w:rPr>
        <w:t>.</w:t>
      </w:r>
      <w:r w:rsidR="00FD22EE" w:rsidRPr="009D53C9">
        <w:rPr>
          <w:highlight w:val="yellow"/>
        </w:rPr>
        <w:t xml:space="preserve">  If the </w:t>
      </w:r>
      <w:r w:rsidR="0052612D" w:rsidRPr="009D53C9">
        <w:rPr>
          <w:highlight w:val="yellow"/>
        </w:rPr>
        <w:t>office portion of the Space</w:t>
      </w:r>
      <w:r w:rsidR="00FD22EE" w:rsidRPr="009D53C9">
        <w:rPr>
          <w:highlight w:val="yellow"/>
        </w:rPr>
        <w:t xml:space="preserve"> is more than 10,000 ABOA SF, the Lessor shall provide daylight dimming controls in atriums or within 15 feet of windows and skylights where daylight can contribute to energy savings.  Daylight harvesting sensing and controls shall be either integral to the fixtures or ceiling mounted and shall maintain required lighting levels in </w:t>
      </w:r>
      <w:r w:rsidR="0052612D" w:rsidRPr="009D53C9">
        <w:rPr>
          <w:highlight w:val="yellow"/>
        </w:rPr>
        <w:t>office work areas</w:t>
      </w:r>
      <w:r w:rsidR="00FD22EE" w:rsidRPr="009D53C9">
        <w:rPr>
          <w:highlight w:val="yellow"/>
        </w:rPr>
        <w:t>.</w:t>
      </w:r>
    </w:p>
    <w:p w14:paraId="6B8F979C" w14:textId="77777777" w:rsidR="00FD22EE" w:rsidRPr="009D53C9" w:rsidRDefault="00FD22EE" w:rsidP="00A272E7">
      <w:pPr>
        <w:tabs>
          <w:tab w:val="clear" w:pos="480"/>
          <w:tab w:val="clear" w:pos="960"/>
          <w:tab w:val="clear" w:pos="1440"/>
          <w:tab w:val="clear" w:pos="1920"/>
          <w:tab w:val="clear" w:pos="2400"/>
          <w:tab w:val="left" w:pos="1080"/>
        </w:tabs>
        <w:suppressAutoHyphens/>
        <w:ind w:left="1080" w:hanging="540"/>
        <w:contextualSpacing/>
        <w:rPr>
          <w:highlight w:val="yellow"/>
        </w:rPr>
      </w:pPr>
    </w:p>
    <w:p w14:paraId="7A4E6F9B" w14:textId="0C01FAC6" w:rsidR="00FD22EE" w:rsidRDefault="00341517" w:rsidP="00A272E7">
      <w:pPr>
        <w:tabs>
          <w:tab w:val="clear" w:pos="480"/>
          <w:tab w:val="clear" w:pos="960"/>
          <w:tab w:val="clear" w:pos="1440"/>
          <w:tab w:val="clear" w:pos="1920"/>
          <w:tab w:val="clear" w:pos="2400"/>
          <w:tab w:val="left" w:pos="1080"/>
        </w:tabs>
        <w:suppressAutoHyphens/>
        <w:ind w:left="1080" w:hanging="540"/>
        <w:contextualSpacing/>
      </w:pPr>
      <w:r w:rsidRPr="009D53C9">
        <w:rPr>
          <w:highlight w:val="yellow"/>
        </w:rPr>
        <w:t>5</w:t>
      </w:r>
      <w:r w:rsidR="00FD22EE" w:rsidRPr="009D53C9">
        <w:rPr>
          <w:highlight w:val="yellow"/>
        </w:rPr>
        <w:t>.</w:t>
      </w:r>
      <w:r w:rsidR="00FD22EE" w:rsidRPr="009D53C9">
        <w:rPr>
          <w:highlight w:val="yellow"/>
        </w:rPr>
        <w:tab/>
      </w:r>
      <w:r w:rsidR="00A272E7" w:rsidRPr="009D53C9">
        <w:rPr>
          <w:highlight w:val="yellow"/>
          <w:u w:val="single"/>
        </w:rPr>
        <w:t>Occupancy/Vacancy Sensors</w:t>
      </w:r>
      <w:r w:rsidR="00A272E7" w:rsidRPr="009D53C9">
        <w:rPr>
          <w:caps/>
          <w:highlight w:val="yellow"/>
        </w:rPr>
        <w:t>.</w:t>
      </w:r>
      <w:r w:rsidR="00FD22EE" w:rsidRPr="009D53C9">
        <w:rPr>
          <w:highlight w:val="yellow"/>
        </w:rPr>
        <w:t xml:space="preserve"> The Lessor shall provide ceiling mount occupancy sensors, or vacancy sensors (preferred), or</w:t>
      </w:r>
      <w:r w:rsidR="0052612D" w:rsidRPr="009D53C9">
        <w:rPr>
          <w:highlight w:val="yellow"/>
        </w:rPr>
        <w:t xml:space="preserve"> scheduling controls through a</w:t>
      </w:r>
      <w:r w:rsidR="00FD22EE" w:rsidRPr="009D53C9">
        <w:rPr>
          <w:highlight w:val="yellow"/>
        </w:rPr>
        <w:t xml:space="preserve"> building automation system (BAS) throughout the </w:t>
      </w:r>
      <w:r w:rsidR="0052612D" w:rsidRPr="009D53C9">
        <w:rPr>
          <w:highlight w:val="yellow"/>
        </w:rPr>
        <w:t xml:space="preserve">office portion of the </w:t>
      </w:r>
      <w:r w:rsidR="00FD22EE" w:rsidRPr="009D53C9">
        <w:rPr>
          <w:highlight w:val="yellow"/>
        </w:rPr>
        <w:t xml:space="preserve">Space in order to reduce the hours that the lights are on when a particular space is unoccupied. </w:t>
      </w:r>
      <w:r w:rsidR="004D4BE5" w:rsidRPr="009D53C9">
        <w:rPr>
          <w:highlight w:val="yellow"/>
        </w:rPr>
        <w:t>Occupancy sensors only shall be installed in the non-office areas of the Space</w:t>
      </w:r>
      <w:r w:rsidR="008A0049" w:rsidRPr="009D53C9">
        <w:rPr>
          <w:highlight w:val="yellow"/>
        </w:rPr>
        <w:t xml:space="preserve"> as part of Shell Rent</w:t>
      </w:r>
      <w:r w:rsidR="004D4BE5" w:rsidRPr="009D53C9">
        <w:rPr>
          <w:highlight w:val="yellow"/>
        </w:rPr>
        <w:t>.</w:t>
      </w:r>
      <w:r w:rsidR="00FD22EE" w:rsidRPr="009D53C9">
        <w:rPr>
          <w:highlight w:val="yellow"/>
        </w:rPr>
        <w:t xml:space="preserve"> No more than 1,000 square feet shall be controlled by any one sensor.  Occupancy sensors in enclosed rooms sha</w:t>
      </w:r>
      <w:r w:rsidR="00F81C38" w:rsidRPr="009D53C9">
        <w:rPr>
          <w:highlight w:val="yellow"/>
        </w:rPr>
        <w:t>ll continue to operate after any</w:t>
      </w:r>
      <w:r w:rsidR="00FD22EE" w:rsidRPr="009D53C9">
        <w:rPr>
          <w:highlight w:val="yellow"/>
        </w:rPr>
        <w:t xml:space="preserve"> BAS has </w:t>
      </w:r>
      <w:r w:rsidR="00571A59" w:rsidRPr="009D53C9">
        <w:rPr>
          <w:highlight w:val="yellow"/>
        </w:rPr>
        <w:t>shut down</w:t>
      </w:r>
      <w:r w:rsidR="00FD22EE" w:rsidRPr="009D53C9">
        <w:rPr>
          <w:highlight w:val="yellow"/>
        </w:rPr>
        <w:t xml:space="preserve"> the building at the end of the workday.</w:t>
      </w:r>
    </w:p>
    <w:p w14:paraId="2E1C80A0" w14:textId="77777777" w:rsidR="009145EE" w:rsidRDefault="009145EE" w:rsidP="000E3921">
      <w:pPr>
        <w:suppressAutoHyphens/>
        <w:contextualSpacing/>
        <w:jc w:val="left"/>
      </w:pPr>
    </w:p>
    <w:p w14:paraId="167F4295" w14:textId="77777777" w:rsidR="007D3021" w:rsidRDefault="00BD3B19">
      <w:pPr>
        <w:tabs>
          <w:tab w:val="left" w:pos="540"/>
        </w:tabs>
        <w:suppressAutoHyphens/>
        <w:rPr>
          <w:rStyle w:val="Strong"/>
          <w:rFonts w:cs="Arial"/>
          <w:b w:val="0"/>
        </w:rPr>
      </w:pPr>
      <w:r w:rsidRPr="00BD3B19">
        <w:rPr>
          <w:rStyle w:val="Strong"/>
          <w:rFonts w:cs="Arial"/>
        </w:rPr>
        <w:t>ACTION REQUIRED:</w:t>
      </w:r>
      <w:r w:rsidR="0067261C" w:rsidRPr="0067261C">
        <w:rPr>
          <w:rStyle w:val="Strong"/>
          <w:rFonts w:cs="Arial"/>
          <w:b w:val="0"/>
        </w:rPr>
        <w:t xml:space="preserve"> optional paragraph: use only when required by client agency, otherwise, delete. </w:t>
      </w:r>
      <w:r w:rsidR="00E93583">
        <w:rPr>
          <w:rStyle w:val="Strong"/>
          <w:rFonts w:cs="Arial"/>
          <w:b w:val="0"/>
        </w:rPr>
        <w:t xml:space="preserve">generally, dock levelers or loading ramps will be shell items. use this paragraph only when the client agency is requesting excessive levelers or ramps. </w:t>
      </w:r>
      <w:r w:rsidR="0067261C" w:rsidRPr="0067261C">
        <w:rPr>
          <w:rStyle w:val="Strong"/>
          <w:rFonts w:cs="Arial"/>
          <w:b w:val="0"/>
        </w:rPr>
        <w:t>When using this paragraph, modify it to indicate whether levelers, ramps, or either would be acceptable to the client agency.</w:t>
      </w:r>
    </w:p>
    <w:p w14:paraId="2B2A1A68" w14:textId="5C004B98" w:rsidR="006A7D0C" w:rsidRDefault="008631FC" w:rsidP="004C0C59">
      <w:pPr>
        <w:pStyle w:val="Heading2"/>
        <w:numPr>
          <w:ilvl w:val="1"/>
          <w:numId w:val="64"/>
        </w:numPr>
        <w:tabs>
          <w:tab w:val="clear" w:pos="480"/>
          <w:tab w:val="left" w:pos="540"/>
        </w:tabs>
      </w:pPr>
      <w:bookmarkStart w:id="9605" w:name="_Toc145683987"/>
      <w:r w:rsidRPr="0067261C">
        <w:t>LOADING DOCKS</w:t>
      </w:r>
      <w:r w:rsidR="00E00575">
        <w:t>—</w:t>
      </w:r>
      <w:r w:rsidRPr="0067261C">
        <w:t xml:space="preserve">TI </w:t>
      </w:r>
      <w:r>
        <w:t>(</w:t>
      </w:r>
      <w:r w:rsidRPr="0067261C">
        <w:t>WAREHOUSE</w:t>
      </w:r>
      <w:r>
        <w:t>)</w:t>
      </w:r>
      <w:r w:rsidRPr="0067261C">
        <w:t xml:space="preserve"> (</w:t>
      </w:r>
      <w:r w:rsidR="00142597">
        <w:t>MA</w:t>
      </w:r>
      <w:r w:rsidR="00AF1E77">
        <w:t>Y</w:t>
      </w:r>
      <w:r w:rsidR="00142597">
        <w:t xml:space="preserve"> </w:t>
      </w:r>
      <w:r w:rsidRPr="0067261C">
        <w:t>201</w:t>
      </w:r>
      <w:r>
        <w:t>4</w:t>
      </w:r>
      <w:r w:rsidRPr="0067261C">
        <w:t>)</w:t>
      </w:r>
      <w:bookmarkEnd w:id="9605"/>
    </w:p>
    <w:p w14:paraId="0943DE2D" w14:textId="77777777" w:rsidR="008A598B" w:rsidRDefault="008A598B" w:rsidP="008A598B">
      <w:pPr>
        <w:tabs>
          <w:tab w:val="left" w:pos="-720"/>
        </w:tabs>
        <w:suppressAutoHyphens/>
        <w:ind w:left="576" w:hanging="576"/>
        <w:jc w:val="left"/>
        <w:rPr>
          <w:rFonts w:cs="Arial"/>
          <w:szCs w:val="16"/>
        </w:rPr>
      </w:pPr>
    </w:p>
    <w:p w14:paraId="0BAF2863" w14:textId="77777777" w:rsidR="00452E77" w:rsidRDefault="0055385B" w:rsidP="00452E77">
      <w:pPr>
        <w:tabs>
          <w:tab w:val="left" w:pos="-720"/>
        </w:tabs>
        <w:suppressAutoHyphens/>
        <w:rPr>
          <w:szCs w:val="16"/>
        </w:rPr>
      </w:pPr>
      <w:r w:rsidRPr="002379B7">
        <w:rPr>
          <w:rFonts w:cs="Arial"/>
          <w:szCs w:val="16"/>
        </w:rPr>
        <w:t xml:space="preserve">The Government will require </w:t>
      </w:r>
      <w:r w:rsidR="0067261C" w:rsidRPr="0067261C">
        <w:rPr>
          <w:rFonts w:cs="Arial"/>
          <w:szCs w:val="16"/>
        </w:rPr>
        <w:t>hydraulic dock levelers or loading ramps for any warehouse dock (other than drive thrus) not already having dock high loading docks</w:t>
      </w:r>
      <w:r w:rsidR="00452E77" w:rsidRPr="002379B7">
        <w:rPr>
          <w:szCs w:val="16"/>
        </w:rPr>
        <w:t>.</w:t>
      </w:r>
    </w:p>
    <w:p w14:paraId="59AD0EBE" w14:textId="77777777" w:rsidR="009F4489" w:rsidRDefault="009F4489" w:rsidP="009F4489">
      <w:pPr>
        <w:pStyle w:val="NoSpacing"/>
      </w:pPr>
    </w:p>
    <w:p w14:paraId="5F1B7260" w14:textId="77777777" w:rsidR="009F4489" w:rsidRDefault="009F4489" w:rsidP="004C0C59">
      <w:pPr>
        <w:pStyle w:val="Heading2"/>
        <w:numPr>
          <w:ilvl w:val="1"/>
          <w:numId w:val="64"/>
        </w:numPr>
        <w:tabs>
          <w:tab w:val="clear" w:pos="480"/>
          <w:tab w:val="left" w:pos="540"/>
        </w:tabs>
      </w:pPr>
      <w:bookmarkStart w:id="9606" w:name="_Toc145683988"/>
      <w:r>
        <w:t>AUTOMATIC FIRE SPRINKLER SYSTEM – TI (</w:t>
      </w:r>
      <w:r w:rsidR="00B57DAE">
        <w:t>OCT</w:t>
      </w:r>
      <w:r>
        <w:t xml:space="preserve"> 2016</w:t>
      </w:r>
      <w:r w:rsidRPr="00610969">
        <w:t>)</w:t>
      </w:r>
      <w:bookmarkEnd w:id="9606"/>
    </w:p>
    <w:p w14:paraId="3AFFC789" w14:textId="77777777" w:rsidR="009F4489" w:rsidRDefault="009F4489" w:rsidP="00452E77">
      <w:pPr>
        <w:tabs>
          <w:tab w:val="left" w:pos="-720"/>
        </w:tabs>
        <w:suppressAutoHyphens/>
        <w:rPr>
          <w:szCs w:val="16"/>
        </w:rPr>
      </w:pPr>
    </w:p>
    <w:p w14:paraId="01969383" w14:textId="77777777" w:rsidR="009F4489" w:rsidRDefault="009F4489" w:rsidP="009F4489">
      <w:pPr>
        <w:pStyle w:val="NoSpacing"/>
      </w:pPr>
      <w:r w:rsidRPr="0077208D">
        <w:t xml:space="preserve">Where sprinklers are required in the </w:t>
      </w:r>
      <w:r>
        <w:t>Space</w:t>
      </w:r>
      <w:r w:rsidRPr="0077208D">
        <w:t>, sprinkler mains and distribution piping in a “protection</w:t>
      </w:r>
      <w:r>
        <w:t>”</w:t>
      </w:r>
      <w:r w:rsidRPr="0077208D">
        <w:t xml:space="preserve"> layout (open plan) with heads turned down with an escutcheon or trim plate shall be provided</w:t>
      </w:r>
      <w:r>
        <w:t xml:space="preserve"> as part of Shell rent. Any additional sprinkler fixtures and/or components required in the Space </w:t>
      </w:r>
      <w:r w:rsidRPr="00795085">
        <w:rPr>
          <w:rFonts w:cs="Arial"/>
          <w:color w:val="000000"/>
        </w:rPr>
        <w:t xml:space="preserve">beyond </w:t>
      </w:r>
      <w:r>
        <w:rPr>
          <w:rFonts w:cs="Arial"/>
          <w:color w:val="000000"/>
        </w:rPr>
        <w:t>what would have been provided for an open office plan (shell) are part of the TIs.</w:t>
      </w:r>
    </w:p>
    <w:p w14:paraId="58D0ADFC" w14:textId="77777777" w:rsidR="00831B39" w:rsidRPr="00D40319" w:rsidRDefault="00831B39" w:rsidP="000E3921">
      <w:pPr>
        <w:suppressAutoHyphens/>
        <w:contextualSpacing/>
        <w:jc w:val="left"/>
        <w:rPr>
          <w:rFonts w:cs="Arial"/>
          <w:bCs/>
          <w:szCs w:val="16"/>
        </w:rPr>
      </w:pPr>
    </w:p>
    <w:p w14:paraId="58AF9238" w14:textId="77777777" w:rsidR="004B0C60" w:rsidRDefault="004B0C60">
      <w:r>
        <w:rPr>
          <w:b/>
          <w:caps/>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4C0CB1EC" w14:textId="77777777" w:rsidTr="00A23F26">
        <w:trPr>
          <w:trHeight w:val="576"/>
        </w:trPr>
        <w:tc>
          <w:tcPr>
            <w:tcW w:w="10872" w:type="dxa"/>
            <w:tcBorders>
              <w:top w:val="single" w:sz="18" w:space="0" w:color="auto"/>
              <w:bottom w:val="single" w:sz="18" w:space="0" w:color="auto"/>
            </w:tcBorders>
            <w:vAlign w:val="center"/>
          </w:tcPr>
          <w:p w14:paraId="628965A1" w14:textId="77777777" w:rsidR="006A7D0C" w:rsidRDefault="002103E4" w:rsidP="004C0C59">
            <w:pPr>
              <w:pStyle w:val="Heading1"/>
              <w:numPr>
                <w:ilvl w:val="0"/>
                <w:numId w:val="55"/>
              </w:numPr>
              <w:suppressAutoHyphens/>
            </w:pPr>
            <w:bookmarkStart w:id="9607" w:name="_Toc145683989"/>
            <w:r w:rsidRPr="009450A6">
              <w:lastRenderedPageBreak/>
              <w:t>UTILITIES, SERVICES</w:t>
            </w:r>
            <w:r>
              <w:t xml:space="preserve">, </w:t>
            </w:r>
            <w:r w:rsidRPr="009450A6">
              <w:t xml:space="preserve">AND </w:t>
            </w:r>
            <w:r>
              <w:t>OBLIGATIONS DURING THE LEASE TERM</w:t>
            </w:r>
            <w:bookmarkEnd w:id="9607"/>
          </w:p>
        </w:tc>
      </w:tr>
    </w:tbl>
    <w:p w14:paraId="46247C35" w14:textId="3ED65F8B" w:rsidR="00AF3B5B" w:rsidRDefault="00AF3B5B" w:rsidP="00722889">
      <w:pPr>
        <w:suppressAutoHyphens/>
        <w:contextualSpacing/>
        <w:rPr>
          <w:rStyle w:val="Strong"/>
          <w:rFonts w:cs="Arial"/>
          <w:b w:val="0"/>
          <w:vanish w:val="0"/>
          <w:szCs w:val="16"/>
        </w:rPr>
      </w:pPr>
    </w:p>
    <w:p w14:paraId="7EECF992" w14:textId="77777777" w:rsidR="00971046" w:rsidRPr="00523245" w:rsidRDefault="00971046" w:rsidP="00722889">
      <w:pPr>
        <w:suppressAutoHyphens/>
        <w:contextualSpacing/>
        <w:rPr>
          <w:rStyle w:val="Strong"/>
          <w:rFonts w:cs="Arial"/>
          <w:b w:val="0"/>
          <w:szCs w:val="16"/>
        </w:rPr>
      </w:pPr>
    </w:p>
    <w:p w14:paraId="0B6502C0" w14:textId="0319252D" w:rsidR="00513799" w:rsidRDefault="002103E4" w:rsidP="00D300FF">
      <w:pPr>
        <w:rPr>
          <w:rStyle w:val="Strong"/>
          <w:rFonts w:cs="Arial"/>
          <w:b w:val="0"/>
          <w:szCs w:val="16"/>
        </w:rPr>
      </w:pPr>
      <w:r w:rsidRPr="00216612">
        <w:rPr>
          <w:rStyle w:val="Strong"/>
          <w:rFonts w:cs="Arial"/>
          <w:szCs w:val="16"/>
        </w:rPr>
        <w:t>ACTION REQUIRED</w:t>
      </w:r>
      <w:r w:rsidRPr="00E3727C">
        <w:rPr>
          <w:rStyle w:val="Strong"/>
          <w:rFonts w:cs="Arial"/>
          <w:b w:val="0"/>
          <w:szCs w:val="16"/>
        </w:rPr>
        <w:t xml:space="preserve">: </w:t>
      </w:r>
      <w:r w:rsidR="00D91268">
        <w:rPr>
          <w:rStyle w:val="Strong"/>
          <w:rFonts w:cs="Arial"/>
          <w:b w:val="0"/>
          <w:szCs w:val="16"/>
        </w:rPr>
        <w:t>Select the appropriate ver</w:t>
      </w:r>
      <w:r w:rsidR="00A323B9">
        <w:rPr>
          <w:rStyle w:val="Strong"/>
          <w:rFonts w:cs="Arial"/>
          <w:b w:val="0"/>
          <w:szCs w:val="16"/>
        </w:rPr>
        <w:t>s</w:t>
      </w:r>
      <w:r w:rsidR="00D91268">
        <w:rPr>
          <w:rStyle w:val="Strong"/>
          <w:rFonts w:cs="Arial"/>
          <w:b w:val="0"/>
          <w:szCs w:val="16"/>
        </w:rPr>
        <w:t>ion</w:t>
      </w:r>
      <w:r w:rsidR="00615F72" w:rsidRPr="00842D42">
        <w:rPr>
          <w:rFonts w:cs="Arial"/>
          <w:caps/>
          <w:vanish/>
          <w:color w:val="0000FF"/>
          <w:szCs w:val="16"/>
        </w:rPr>
        <w:t>, INCLUDing SUB-PARAGRAPHS A AND B as applicable</w:t>
      </w:r>
      <w:r w:rsidR="00615F72">
        <w:rPr>
          <w:rFonts w:cs="Arial"/>
          <w:caps/>
          <w:vanish/>
          <w:color w:val="0000FF"/>
          <w:szCs w:val="16"/>
        </w:rPr>
        <w:t>,</w:t>
      </w:r>
      <w:r w:rsidR="00D91268">
        <w:rPr>
          <w:rStyle w:val="Strong"/>
          <w:rFonts w:cs="Arial"/>
          <w:b w:val="0"/>
          <w:szCs w:val="16"/>
        </w:rPr>
        <w:t xml:space="preserve"> </w:t>
      </w:r>
      <w:r w:rsidR="00114C93">
        <w:rPr>
          <w:rStyle w:val="Strong"/>
          <w:rFonts w:cs="Arial"/>
          <w:b w:val="0"/>
          <w:szCs w:val="16"/>
        </w:rPr>
        <w:t xml:space="preserve">depending upon whether </w:t>
      </w:r>
      <w:r w:rsidR="00AF1B62">
        <w:rPr>
          <w:rStyle w:val="Strong"/>
          <w:rFonts w:cs="Arial"/>
          <w:b w:val="0"/>
          <w:szCs w:val="16"/>
        </w:rPr>
        <w:t>janitorial</w:t>
      </w:r>
      <w:r w:rsidR="005D5536">
        <w:rPr>
          <w:rStyle w:val="Strong"/>
          <w:rFonts w:cs="Arial"/>
          <w:b w:val="0"/>
          <w:szCs w:val="16"/>
        </w:rPr>
        <w:t xml:space="preserve"> services</w:t>
      </w:r>
      <w:r w:rsidR="00114C93">
        <w:rPr>
          <w:rStyle w:val="Strong"/>
          <w:rFonts w:cs="Arial"/>
          <w:b w:val="0"/>
          <w:szCs w:val="16"/>
        </w:rPr>
        <w:t xml:space="preserve"> are net or included in rent.</w:t>
      </w:r>
      <w:r w:rsidR="005D5536">
        <w:rPr>
          <w:rStyle w:val="Strong"/>
          <w:rFonts w:cs="Arial"/>
          <w:b w:val="0"/>
          <w:szCs w:val="16"/>
        </w:rPr>
        <w:t xml:space="preserve"> </w:t>
      </w:r>
      <w:r w:rsidR="00513799">
        <w:rPr>
          <w:rStyle w:val="Strong"/>
          <w:rFonts w:cs="Arial"/>
          <w:b w:val="0"/>
          <w:szCs w:val="16"/>
        </w:rPr>
        <w:t>Use the first version if included in rent (deleting the second version). Otherwise, use the second version, deleting the first one.</w:t>
      </w:r>
    </w:p>
    <w:p w14:paraId="260A1C8B" w14:textId="0C9A7257" w:rsidR="006A7D0C" w:rsidRDefault="008631FC" w:rsidP="00DA42B6">
      <w:pPr>
        <w:pStyle w:val="Heading2"/>
        <w:numPr>
          <w:ilvl w:val="1"/>
          <w:numId w:val="89"/>
        </w:numPr>
        <w:tabs>
          <w:tab w:val="clear" w:pos="480"/>
          <w:tab w:val="left" w:pos="540"/>
        </w:tabs>
      </w:pPr>
      <w:bookmarkStart w:id="9608" w:name="_Toc145683990"/>
      <w:r w:rsidRPr="00C235B7">
        <w:t>PROVISION OF SERVICES, ACCESS, AND NORMAL HOURS</w:t>
      </w:r>
      <w:r w:rsidR="00B07B37">
        <w:t xml:space="preserve"> (WAREHOUSE)</w:t>
      </w:r>
      <w:r w:rsidRPr="00C235B7">
        <w:t xml:space="preserve"> (</w:t>
      </w:r>
      <w:r w:rsidR="0012219A">
        <w:t xml:space="preserve">OCT </w:t>
      </w:r>
      <w:r w:rsidR="00D91268">
        <w:t>2023</w:t>
      </w:r>
      <w:r w:rsidRPr="00C235B7">
        <w:t>)</w:t>
      </w:r>
      <w:bookmarkEnd w:id="9608"/>
    </w:p>
    <w:p w14:paraId="6029E007" w14:textId="77777777" w:rsidR="00D91268" w:rsidRDefault="00D91268" w:rsidP="00D91268">
      <w:pPr>
        <w:suppressAutoHyphens/>
        <w:contextualSpacing/>
        <w:rPr>
          <w:rStyle w:val="Strong"/>
          <w:rFonts w:cs="Arial"/>
          <w:b w:val="0"/>
          <w:szCs w:val="16"/>
        </w:rPr>
      </w:pPr>
      <w:r>
        <w:rPr>
          <w:rStyle w:val="Strong"/>
          <w:rFonts w:cs="Arial"/>
          <w:b w:val="0"/>
          <w:szCs w:val="16"/>
        </w:rPr>
        <w:t xml:space="preserve">version 1 </w:t>
      </w:r>
      <w:r w:rsidRPr="00523245">
        <w:rPr>
          <w:rStyle w:val="Strong"/>
          <w:rFonts w:cs="Arial"/>
          <w:b w:val="0"/>
          <w:szCs w:val="16"/>
        </w:rPr>
        <w:t>(JANITORIAL</w:t>
      </w:r>
      <w:r>
        <w:rPr>
          <w:rStyle w:val="Strong"/>
          <w:rFonts w:cs="Arial"/>
          <w:b w:val="0"/>
          <w:szCs w:val="16"/>
        </w:rPr>
        <w:t xml:space="preserve"> included in rent)</w:t>
      </w:r>
      <w:r w:rsidRPr="00D91268">
        <w:rPr>
          <w:rStyle w:val="Strong"/>
          <w:rFonts w:cs="Arial"/>
          <w:b w:val="0"/>
          <w:szCs w:val="16"/>
        </w:rPr>
        <w:t xml:space="preserve"> </w:t>
      </w:r>
    </w:p>
    <w:p w14:paraId="6CF5D4B7" w14:textId="2606D539" w:rsidR="002103E4" w:rsidRPr="009B7169" w:rsidRDefault="00D91268" w:rsidP="000E3921">
      <w:pPr>
        <w:suppressAutoHyphens/>
        <w:contextualSpacing/>
        <w:rPr>
          <w:rFonts w:cs="Arial"/>
          <w:caps/>
          <w:color w:val="0000FF"/>
          <w:szCs w:val="16"/>
        </w:rPr>
      </w:pPr>
      <w:r w:rsidRPr="00216612">
        <w:rPr>
          <w:rStyle w:val="Strong"/>
          <w:rFonts w:cs="Arial"/>
          <w:szCs w:val="16"/>
        </w:rPr>
        <w:t>ACTION REQUIRED</w:t>
      </w:r>
      <w:r w:rsidRPr="00E3727C">
        <w:rPr>
          <w:rStyle w:val="Strong"/>
          <w:rFonts w:cs="Arial"/>
          <w:b w:val="0"/>
          <w:szCs w:val="16"/>
        </w:rPr>
        <w:t xml:space="preserve">: TYPE IN TENANT AGENCY HOURS OF OPERATION in the </w:t>
      </w:r>
      <w:r>
        <w:rPr>
          <w:rStyle w:val="Strong"/>
          <w:rFonts w:cs="Arial"/>
          <w:b w:val="0"/>
          <w:szCs w:val="16"/>
        </w:rPr>
        <w:t>paragraph</w:t>
      </w:r>
      <w:r w:rsidRPr="00E3727C">
        <w:rPr>
          <w:rStyle w:val="Strong"/>
          <w:rFonts w:cs="Arial"/>
          <w:b w:val="0"/>
          <w:szCs w:val="16"/>
        </w:rPr>
        <w:t xml:space="preserve"> below</w:t>
      </w:r>
      <w:r w:rsidRPr="00AA58BE">
        <w:rPr>
          <w:rStyle w:val="Strong"/>
          <w:rFonts w:cs="Arial"/>
          <w:b w:val="0"/>
          <w:szCs w:val="16"/>
        </w:rPr>
        <w:t xml:space="preserve">.  </w:t>
      </w:r>
      <w:r w:rsidRPr="00AA58BE">
        <w:rPr>
          <w:rFonts w:eastAsia="Arial" w:cs="Arial"/>
          <w:caps/>
          <w:vanish/>
          <w:color w:val="0000FF"/>
          <w:szCs w:val="16"/>
        </w:rPr>
        <w:t>MAY INCLUDE MISSION-RELATED REPEAT/RECURRING EXTENDED SERVICES BEYOND A TYPICAL 10-HOURS PER DAY/ 5 DAYS PER WEEK OPERATION.  NOTE</w:t>
      </w:r>
      <w:r w:rsidRPr="00523245">
        <w:rPr>
          <w:rFonts w:eastAsia="Arial" w:cs="Arial"/>
          <w:caps/>
          <w:vanish/>
          <w:color w:val="0000FF"/>
          <w:szCs w:val="16"/>
        </w:rPr>
        <w:t xml:space="preserve"> THAT SUB-PARAGRAPH A DEFAULTS TO DAYTIME CLEANING AND SHOULD BE MODIFIED </w:t>
      </w:r>
      <w:r>
        <w:rPr>
          <w:rStyle w:val="Strong"/>
          <w:rFonts w:cs="Arial"/>
          <w:b w:val="0"/>
          <w:szCs w:val="16"/>
        </w:rPr>
        <w:t>f tenant agency requires after hours janitorial</w:t>
      </w:r>
      <w:r w:rsidRPr="00541AA5">
        <w:rPr>
          <w:rStyle w:val="Strong"/>
          <w:rFonts w:cs="Arial"/>
          <w:b w:val="0"/>
          <w:szCs w:val="16"/>
        </w:rPr>
        <w:t>.</w:t>
      </w:r>
    </w:p>
    <w:p w14:paraId="2DEE509D" w14:textId="77777777" w:rsidR="002103E4"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sidR="00546B65">
        <w:rPr>
          <w:rFonts w:cs="Arial"/>
          <w:szCs w:val="16"/>
        </w:rPr>
        <w:t>.</w:t>
      </w:r>
      <w:r w:rsidR="00546B65">
        <w:rPr>
          <w:rFonts w:cs="Arial"/>
          <w:szCs w:val="16"/>
        </w:rPr>
        <w:tab/>
      </w:r>
      <w:r w:rsidR="002103E4" w:rsidRPr="00011947">
        <w:rPr>
          <w:rFonts w:cs="Arial"/>
          <w:szCs w:val="16"/>
        </w:rPr>
        <w:t xml:space="preserve">The Government’s normal hours of operations are established as </w:t>
      </w:r>
      <w:r w:rsidR="002103E4" w:rsidRPr="00FF5E45">
        <w:rPr>
          <w:rFonts w:cs="Arial"/>
          <w:b/>
          <w:color w:val="FF0000"/>
          <w:szCs w:val="16"/>
        </w:rPr>
        <w:t xml:space="preserve">XX </w:t>
      </w:r>
      <w:r w:rsidR="002103E4" w:rsidRPr="00843C18">
        <w:rPr>
          <w:rFonts w:cs="Arial"/>
          <w:szCs w:val="16"/>
        </w:rPr>
        <w:t>AM to</w:t>
      </w:r>
      <w:r w:rsidR="002103E4" w:rsidRPr="00011947">
        <w:rPr>
          <w:rFonts w:cs="Arial"/>
          <w:color w:val="FF0000"/>
          <w:szCs w:val="16"/>
        </w:rPr>
        <w:t xml:space="preserve"> </w:t>
      </w:r>
      <w:r w:rsidR="002103E4" w:rsidRPr="00FF5E45">
        <w:rPr>
          <w:rFonts w:cs="Arial"/>
          <w:b/>
          <w:color w:val="FF0000"/>
          <w:szCs w:val="16"/>
        </w:rPr>
        <w:t>XX</w:t>
      </w:r>
      <w:r w:rsidR="002103E4" w:rsidRPr="00011947">
        <w:rPr>
          <w:rFonts w:cs="Arial"/>
          <w:color w:val="FF0000"/>
          <w:szCs w:val="16"/>
        </w:rPr>
        <w:t xml:space="preserve"> </w:t>
      </w:r>
      <w:r w:rsidR="002103E4" w:rsidRPr="00843C18">
        <w:rPr>
          <w:rFonts w:cs="Arial"/>
          <w:szCs w:val="16"/>
        </w:rPr>
        <w:t>PM,</w:t>
      </w:r>
      <w:r w:rsidR="002103E4" w:rsidRPr="00011947">
        <w:rPr>
          <w:rFonts w:cs="Arial"/>
          <w:szCs w:val="16"/>
        </w:rPr>
        <w:t xml:space="preserve"> Monday through Friday, with the exception of Federal holidays. Services</w:t>
      </w:r>
      <w:r w:rsidR="002103E4">
        <w:rPr>
          <w:rFonts w:cs="Arial"/>
          <w:szCs w:val="16"/>
        </w:rPr>
        <w:t>, maintenance,</w:t>
      </w:r>
      <w:r w:rsidR="002103E4" w:rsidRPr="00011947">
        <w:rPr>
          <w:rFonts w:cs="Arial"/>
          <w:szCs w:val="16"/>
        </w:rPr>
        <w:t xml:space="preserve"> and utilities shall be provided during these hours.  The Government shall have access to the </w:t>
      </w:r>
      <w:r>
        <w:rPr>
          <w:rFonts w:cs="Arial"/>
          <w:szCs w:val="16"/>
        </w:rPr>
        <w:t>Premises</w:t>
      </w:r>
      <w:r w:rsidRPr="00011947">
        <w:rPr>
          <w:rFonts w:cs="Arial"/>
          <w:szCs w:val="16"/>
        </w:rPr>
        <w:t xml:space="preserve"> </w:t>
      </w:r>
      <w:r w:rsidR="002103E4" w:rsidRPr="00011947">
        <w:rPr>
          <w:rFonts w:cs="Arial"/>
          <w:szCs w:val="16"/>
        </w:rPr>
        <w:t xml:space="preserve">and its Appurtenant Areas at all times without additional payment, including the use, during other than normal hours, of necessary services and utilities such as elevators, </w:t>
      </w:r>
      <w:r w:rsidR="00155089">
        <w:rPr>
          <w:rFonts w:cs="Arial"/>
          <w:szCs w:val="16"/>
        </w:rPr>
        <w:t>restroom</w:t>
      </w:r>
      <w:r w:rsidR="002103E4" w:rsidRPr="00011947">
        <w:rPr>
          <w:rFonts w:cs="Arial"/>
          <w:szCs w:val="16"/>
        </w:rPr>
        <w:t xml:space="preserve">s, lights, and electric power.  </w:t>
      </w:r>
      <w:r w:rsidR="00B07B37">
        <w:rPr>
          <w:rFonts w:cs="Arial"/>
          <w:szCs w:val="16"/>
        </w:rPr>
        <w:t>Janitorial services</w:t>
      </w:r>
      <w:r w:rsidR="00706389">
        <w:rPr>
          <w:rFonts w:cs="Arial"/>
          <w:szCs w:val="16"/>
        </w:rPr>
        <w:t xml:space="preserve"> </w:t>
      </w:r>
      <w:r w:rsidR="002103E4" w:rsidRPr="00011947">
        <w:rPr>
          <w:rFonts w:cs="Arial"/>
          <w:szCs w:val="16"/>
        </w:rPr>
        <w:t>shall be performed during normal hours.</w:t>
      </w:r>
    </w:p>
    <w:p w14:paraId="2A9772AD" w14:textId="77777777" w:rsidR="001F0D35"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0F170FF2" w14:textId="715FEA94" w:rsidR="001F0D35" w:rsidRPr="00011947" w:rsidRDefault="001F0D35"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w:t>
      </w:r>
      <w:r w:rsidRPr="001F0D35">
        <w:rPr>
          <w:rFonts w:cs="Arial"/>
          <w:szCs w:val="16"/>
        </w:rPr>
        <w:t xml:space="preserve">Lessor and </w:t>
      </w:r>
      <w:r>
        <w:rPr>
          <w:rFonts w:cs="Arial"/>
          <w:szCs w:val="16"/>
        </w:rPr>
        <w:t>the L</w:t>
      </w:r>
      <w:r w:rsidRPr="001F0D35">
        <w:rPr>
          <w:rFonts w:cs="Arial"/>
          <w:szCs w:val="16"/>
        </w:rPr>
        <w:t xml:space="preserve">essor’s representatives, employees and </w:t>
      </w:r>
      <w:r w:rsidR="0012219A">
        <w:rPr>
          <w:rFonts w:cs="Arial"/>
          <w:szCs w:val="16"/>
        </w:rPr>
        <w:t>sub</w:t>
      </w:r>
      <w:r w:rsidRPr="001F0D35">
        <w:rPr>
          <w:rFonts w:cs="Arial"/>
          <w:szCs w:val="16"/>
        </w:rPr>
        <w:t>contractors shall demonstrate a cooperative, positive, welcoming,</w:t>
      </w:r>
      <w:r w:rsidR="00773642">
        <w:rPr>
          <w:rFonts w:cs="Arial"/>
          <w:szCs w:val="16"/>
        </w:rPr>
        <w:t xml:space="preserve"> </w:t>
      </w:r>
      <w:r w:rsidRPr="001F0D35">
        <w:rPr>
          <w:rFonts w:cs="Arial"/>
          <w:szCs w:val="16"/>
        </w:rPr>
        <w:t>respectful, professional and business</w:t>
      </w:r>
      <w:r w:rsidR="00773642">
        <w:rPr>
          <w:rFonts w:cs="Arial"/>
          <w:szCs w:val="16"/>
        </w:rPr>
        <w:t>-</w:t>
      </w:r>
      <w:r w:rsidRPr="001F0D35">
        <w:rPr>
          <w:rFonts w:cs="Arial"/>
          <w:szCs w:val="16"/>
        </w:rPr>
        <w:t>like demeanor and shall present a neat, clean, job-appropriate (professional) appearance.</w:t>
      </w:r>
    </w:p>
    <w:p w14:paraId="02CB7A21" w14:textId="77777777" w:rsidR="002103E4" w:rsidRDefault="002103E4" w:rsidP="009B7169">
      <w:pPr>
        <w:suppressAutoHyphens/>
        <w:ind w:left="540" w:hanging="540"/>
        <w:rPr>
          <w:rFonts w:cs="Arial"/>
          <w:szCs w:val="16"/>
        </w:rPr>
      </w:pPr>
    </w:p>
    <w:p w14:paraId="5318F4D7" w14:textId="1C213312" w:rsidR="00AF3B5B" w:rsidRPr="00523245" w:rsidRDefault="00AF3B5B" w:rsidP="009B7169">
      <w:pPr>
        <w:suppressAutoHyphens/>
        <w:ind w:left="540" w:hanging="540"/>
        <w:contextualSpacing/>
        <w:rPr>
          <w:rStyle w:val="Strong"/>
          <w:rFonts w:cs="Arial"/>
          <w:b w:val="0"/>
          <w:szCs w:val="16"/>
        </w:rPr>
      </w:pPr>
      <w:r w:rsidRPr="006F46E0">
        <w:rPr>
          <w:rStyle w:val="Strong"/>
          <w:rFonts w:cs="Arial"/>
          <w:b w:val="0"/>
          <w:szCs w:val="16"/>
        </w:rPr>
        <w:t>Version 2</w:t>
      </w:r>
      <w:r w:rsidRPr="00523245">
        <w:rPr>
          <w:rStyle w:val="Strong"/>
          <w:rFonts w:cs="Arial"/>
          <w:b w:val="0"/>
          <w:szCs w:val="16"/>
        </w:rPr>
        <w:t xml:space="preserve"> (JANITORIAL NOT INCLUDED IN RENT)</w:t>
      </w:r>
    </w:p>
    <w:p w14:paraId="7F75C66D" w14:textId="14237BF5" w:rsidR="00452E77" w:rsidRPr="006F46E0" w:rsidRDefault="00452E77" w:rsidP="009B7169">
      <w:pPr>
        <w:suppressAutoHyphens/>
        <w:ind w:left="540" w:hanging="540"/>
        <w:contextualSpacing/>
        <w:rPr>
          <w:rStyle w:val="Strong"/>
          <w:rFonts w:cs="Arial"/>
          <w:b w:val="0"/>
          <w:szCs w:val="16"/>
        </w:rPr>
      </w:pPr>
      <w:r w:rsidRPr="00216612">
        <w:rPr>
          <w:rStyle w:val="Strong"/>
          <w:rFonts w:cs="Arial"/>
          <w:szCs w:val="16"/>
        </w:rPr>
        <w:t>ACTION REQUIRED</w:t>
      </w:r>
      <w:r w:rsidRPr="00E3727C">
        <w:rPr>
          <w:rStyle w:val="Strong"/>
          <w:rFonts w:cs="Arial"/>
          <w:b w:val="0"/>
          <w:szCs w:val="16"/>
        </w:rPr>
        <w:t>: TYPE IN TENANT AGENCY HOURS OF OPERATION</w:t>
      </w:r>
      <w:r w:rsidR="00785EE1">
        <w:rPr>
          <w:rStyle w:val="Strong"/>
          <w:rFonts w:cs="Arial"/>
          <w:b w:val="0"/>
          <w:szCs w:val="16"/>
        </w:rPr>
        <w:t xml:space="preserve"> so that we identify during which hours the lessor can access the space to provide </w:t>
      </w:r>
      <w:r w:rsidR="00DB381F">
        <w:rPr>
          <w:rStyle w:val="Strong"/>
          <w:rFonts w:cs="Arial"/>
          <w:b w:val="0"/>
          <w:szCs w:val="16"/>
        </w:rPr>
        <w:t>MAINTENANCE,</w:t>
      </w:r>
      <w:r w:rsidR="00785EE1">
        <w:rPr>
          <w:rStyle w:val="Strong"/>
          <w:rFonts w:cs="Arial"/>
          <w:b w:val="0"/>
          <w:szCs w:val="16"/>
        </w:rPr>
        <w:t xml:space="preserve"> since</w:t>
      </w:r>
      <w:r w:rsidRPr="00E3727C">
        <w:rPr>
          <w:rStyle w:val="Strong"/>
          <w:rFonts w:cs="Arial"/>
          <w:b w:val="0"/>
          <w:szCs w:val="16"/>
        </w:rPr>
        <w:t xml:space="preserve"> </w:t>
      </w:r>
      <w:r w:rsidR="00785EE1">
        <w:rPr>
          <w:rStyle w:val="Strong"/>
          <w:rFonts w:cs="Arial"/>
          <w:b w:val="0"/>
          <w:szCs w:val="16"/>
        </w:rPr>
        <w:t>A government representative should be present when the lessor or their representative accesses the space</w:t>
      </w:r>
      <w:r w:rsidR="00785EE1" w:rsidRPr="006F46E0">
        <w:rPr>
          <w:rStyle w:val="Strong"/>
          <w:rFonts w:cs="Arial"/>
          <w:b w:val="0"/>
          <w:szCs w:val="16"/>
        </w:rPr>
        <w:t>.</w:t>
      </w:r>
      <w:r w:rsidR="00AF3B5B" w:rsidRPr="006F46E0">
        <w:rPr>
          <w:rStyle w:val="Strong"/>
          <w:rFonts w:cs="Arial"/>
          <w:b w:val="0"/>
          <w:szCs w:val="16"/>
        </w:rPr>
        <w:t xml:space="preserve"> </w:t>
      </w:r>
      <w:r w:rsidR="00AF3B5B" w:rsidRPr="00AF3B5B">
        <w:rPr>
          <w:rStyle w:val="Strong"/>
          <w:rFonts w:cs="Arial"/>
          <w:b w:val="0"/>
          <w:szCs w:val="16"/>
        </w:rPr>
        <w:t xml:space="preserve"> </w:t>
      </w:r>
      <w:r w:rsidR="00AF3B5B" w:rsidRPr="00523245">
        <w:rPr>
          <w:rFonts w:eastAsia="Arial" w:cs="Arial"/>
          <w:caps/>
          <w:vanish/>
          <w:color w:val="0000FF"/>
          <w:szCs w:val="16"/>
        </w:rPr>
        <w:t>MAY INCLUDE MISSION-RELATED REPEAT/RECURRING EXTENDED SERVICES BEYOND A TYPICAL 10-HOURS PER DAY/ 5 DAYS PER WEEK OPERATION.</w:t>
      </w:r>
    </w:p>
    <w:p w14:paraId="2C1DA23E" w14:textId="77777777"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A.</w:t>
      </w:r>
      <w:r>
        <w:rPr>
          <w:rFonts w:cs="Arial"/>
          <w:szCs w:val="16"/>
        </w:rPr>
        <w:tab/>
      </w:r>
      <w:r w:rsidRPr="00011947">
        <w:rPr>
          <w:rFonts w:cs="Arial"/>
          <w:szCs w:val="16"/>
        </w:rPr>
        <w:t xml:space="preserve">The Government’s normal hours of operations are established as </w:t>
      </w:r>
      <w:r w:rsidRPr="00FF5E45">
        <w:rPr>
          <w:rFonts w:cs="Arial"/>
          <w:b/>
          <w:color w:val="FF0000"/>
          <w:szCs w:val="16"/>
        </w:rPr>
        <w:t xml:space="preserve">XX </w:t>
      </w:r>
      <w:r w:rsidRPr="00843C18">
        <w:rPr>
          <w:rFonts w:cs="Arial"/>
          <w:szCs w:val="16"/>
        </w:rPr>
        <w:t>AM to</w:t>
      </w:r>
      <w:r w:rsidRPr="00011947">
        <w:rPr>
          <w:rFonts w:cs="Arial"/>
          <w:color w:val="FF0000"/>
          <w:szCs w:val="16"/>
        </w:rPr>
        <w:t xml:space="preserve"> </w:t>
      </w:r>
      <w:r w:rsidRPr="00FF5E45">
        <w:rPr>
          <w:rFonts w:cs="Arial"/>
          <w:b/>
          <w:color w:val="FF0000"/>
          <w:szCs w:val="16"/>
        </w:rPr>
        <w:t>XX</w:t>
      </w:r>
      <w:r w:rsidRPr="00011947">
        <w:rPr>
          <w:rFonts w:cs="Arial"/>
          <w:color w:val="FF0000"/>
          <w:szCs w:val="16"/>
        </w:rPr>
        <w:t xml:space="preserve"> </w:t>
      </w:r>
      <w:r w:rsidRPr="00843C18">
        <w:rPr>
          <w:rFonts w:cs="Arial"/>
          <w:szCs w:val="16"/>
        </w:rPr>
        <w:t>PM,</w:t>
      </w:r>
      <w:r w:rsidRPr="00011947">
        <w:rPr>
          <w:rFonts w:cs="Arial"/>
          <w:szCs w:val="16"/>
        </w:rPr>
        <w:t xml:space="preserve"> Monday through Friday, with the exception of Federal holidays. </w:t>
      </w:r>
      <w:r>
        <w:rPr>
          <w:rFonts w:cs="Arial"/>
          <w:szCs w:val="16"/>
        </w:rPr>
        <w:t xml:space="preserve"> </w:t>
      </w:r>
      <w:r w:rsidRPr="00011947">
        <w:rPr>
          <w:rFonts w:cs="Arial"/>
          <w:szCs w:val="16"/>
        </w:rPr>
        <w:t>Services</w:t>
      </w:r>
      <w:r>
        <w:rPr>
          <w:rFonts w:cs="Arial"/>
          <w:szCs w:val="16"/>
        </w:rPr>
        <w:t>, maintenance,</w:t>
      </w:r>
      <w:r w:rsidRPr="00011947">
        <w:rPr>
          <w:rFonts w:cs="Arial"/>
          <w:szCs w:val="16"/>
        </w:rPr>
        <w:t xml:space="preserve"> and utilities shall be provided during these hours.  The Government shall have access to the</w:t>
      </w:r>
      <w:r>
        <w:rPr>
          <w:rFonts w:cs="Arial"/>
          <w:szCs w:val="16"/>
        </w:rPr>
        <w:t xml:space="preserve"> Premises</w:t>
      </w:r>
      <w:r w:rsidRPr="00011947">
        <w:rPr>
          <w:rFonts w:cs="Arial"/>
          <w:szCs w:val="16"/>
        </w:rPr>
        <w:t xml:space="preserve"> and its Appurtenant Areas at all times without additional payment, including the use, during other than normal hours, of necessary services and util</w:t>
      </w:r>
      <w:r>
        <w:rPr>
          <w:rFonts w:cs="Arial"/>
          <w:szCs w:val="16"/>
        </w:rPr>
        <w:t>ities such as elevators, restrooms</w:t>
      </w:r>
      <w:r w:rsidRPr="00011947">
        <w:rPr>
          <w:rFonts w:cs="Arial"/>
          <w:szCs w:val="16"/>
        </w:rPr>
        <w:t>, lights, and electric power.</w:t>
      </w:r>
    </w:p>
    <w:p w14:paraId="07E5E497" w14:textId="77777777" w:rsidR="00452E77"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p>
    <w:p w14:paraId="197F33F3" w14:textId="7522D518" w:rsidR="00F5193D" w:rsidRDefault="00452E77" w:rsidP="009B7169">
      <w:pPr>
        <w:tabs>
          <w:tab w:val="clear" w:pos="480"/>
          <w:tab w:val="clear" w:pos="960"/>
          <w:tab w:val="clear" w:pos="1440"/>
          <w:tab w:val="clear" w:pos="1920"/>
          <w:tab w:val="clear" w:pos="2400"/>
          <w:tab w:val="left" w:pos="540"/>
        </w:tabs>
        <w:suppressAutoHyphens/>
        <w:ind w:left="540" w:hanging="540"/>
        <w:rPr>
          <w:rFonts w:cs="Arial"/>
          <w:szCs w:val="16"/>
        </w:rPr>
      </w:pPr>
      <w:r>
        <w:rPr>
          <w:rFonts w:cs="Arial"/>
          <w:szCs w:val="16"/>
        </w:rPr>
        <w:t>B.</w:t>
      </w:r>
      <w:r>
        <w:rPr>
          <w:rFonts w:cs="Arial"/>
          <w:szCs w:val="16"/>
        </w:rPr>
        <w:tab/>
        <w:t xml:space="preserve">The Lessor and the Lessor’s representatives, employees and </w:t>
      </w:r>
      <w:r w:rsidR="0012219A">
        <w:rPr>
          <w:rFonts w:cs="Arial"/>
          <w:szCs w:val="16"/>
        </w:rPr>
        <w:t>sub</w:t>
      </w:r>
      <w:r>
        <w:rPr>
          <w:rFonts w:cs="Arial"/>
          <w:szCs w:val="16"/>
        </w:rPr>
        <w:t xml:space="preserve">contractors shall demonstrate a cooperative, positive, welcoming, respectful, professional and business-like demeanor and shall present a neat, clean, job-appropriate (professional) appearance. </w:t>
      </w:r>
    </w:p>
    <w:p w14:paraId="3FF8A281" w14:textId="77777777" w:rsidR="00452E77" w:rsidRDefault="00452E77" w:rsidP="00452E77">
      <w:pPr>
        <w:suppressAutoHyphens/>
        <w:rPr>
          <w:rFonts w:cs="Arial"/>
          <w:szCs w:val="16"/>
        </w:rPr>
      </w:pPr>
    </w:p>
    <w:p w14:paraId="710B1A34" w14:textId="6B08E1FE" w:rsidR="00FE2F24" w:rsidRPr="009D53C9" w:rsidRDefault="002103E4" w:rsidP="00B24F71">
      <w:pPr>
        <w:suppressAutoHyphens/>
        <w:rPr>
          <w:rFonts w:cs="Arial"/>
          <w:caps/>
          <w:vanish/>
          <w:color w:val="0000FF"/>
          <w:szCs w:val="16"/>
          <w:highlight w:val="yellow"/>
        </w:rPr>
      </w:pPr>
      <w:r w:rsidRPr="009D53C9">
        <w:rPr>
          <w:rFonts w:cs="Arial"/>
          <w:b/>
          <w:caps/>
          <w:vanish/>
          <w:color w:val="0000FF"/>
          <w:szCs w:val="16"/>
          <w:highlight w:val="yellow"/>
        </w:rPr>
        <w:t>Action Required:</w:t>
      </w:r>
      <w:r w:rsidRPr="009D53C9">
        <w:rPr>
          <w:rFonts w:cs="Arial"/>
          <w:caps/>
          <w:vanish/>
          <w:color w:val="0000FF"/>
          <w:szCs w:val="16"/>
          <w:highlight w:val="yellow"/>
        </w:rPr>
        <w:t xml:space="preserve"> </w:t>
      </w:r>
      <w:r w:rsidR="00FE2F24" w:rsidRPr="009D53C9">
        <w:rPr>
          <w:rFonts w:cs="Arial"/>
          <w:caps/>
          <w:vanish/>
          <w:color w:val="0000FF"/>
          <w:szCs w:val="16"/>
          <w:highlight w:val="yellow"/>
        </w:rPr>
        <w:t>select the appropriate version of</w:t>
      </w:r>
      <w:r w:rsidRPr="009D53C9">
        <w:rPr>
          <w:rFonts w:cs="Arial"/>
          <w:caps/>
          <w:vanish/>
          <w:color w:val="0000FF"/>
          <w:szCs w:val="16"/>
          <w:highlight w:val="yellow"/>
        </w:rPr>
        <w:t xml:space="preserve"> utilities </w:t>
      </w:r>
      <w:r w:rsidR="002A3D54" w:rsidRPr="009D53C9">
        <w:rPr>
          <w:rFonts w:cs="Arial"/>
          <w:caps/>
          <w:vanish/>
          <w:color w:val="0000FF"/>
          <w:szCs w:val="16"/>
          <w:highlight w:val="yellow"/>
        </w:rPr>
        <w:t>paragraph</w:t>
      </w:r>
      <w:r w:rsidR="00FE2F24" w:rsidRPr="009D53C9">
        <w:rPr>
          <w:rFonts w:cs="Arial"/>
          <w:caps/>
          <w:vanish/>
          <w:color w:val="0000FF"/>
          <w:szCs w:val="16"/>
          <w:highlight w:val="yellow"/>
        </w:rPr>
        <w:t>. delete alternate version by replacing the title with “intentionally deleted”.</w:t>
      </w:r>
    </w:p>
    <w:p w14:paraId="0A5AF513" w14:textId="46AD10D3" w:rsidR="00FE2F24" w:rsidRPr="009D53C9" w:rsidRDefault="00FE2F24" w:rsidP="00B24F71">
      <w:pPr>
        <w:suppressAutoHyphens/>
        <w:rPr>
          <w:rFonts w:cs="Arial"/>
          <w:caps/>
          <w:vanish/>
          <w:color w:val="0000FF"/>
          <w:szCs w:val="16"/>
          <w:highlight w:val="yellow"/>
        </w:rPr>
      </w:pPr>
      <w:r w:rsidRPr="009D53C9">
        <w:rPr>
          <w:rFonts w:cs="Arial"/>
          <w:b/>
          <w:caps/>
          <w:vanish/>
          <w:color w:val="0000FF"/>
          <w:szCs w:val="16"/>
          <w:highlight w:val="yellow"/>
        </w:rPr>
        <w:t>note:</w:t>
      </w:r>
      <w:r w:rsidRPr="009D53C9">
        <w:rPr>
          <w:rFonts w:cs="Arial"/>
          <w:caps/>
          <w:vanish/>
          <w:color w:val="0000FF"/>
          <w:szCs w:val="16"/>
          <w:highlight w:val="yellow"/>
        </w:rPr>
        <w:t xml:space="preserve"> </w:t>
      </w:r>
      <w:r w:rsidR="002103E4" w:rsidRPr="009D53C9">
        <w:rPr>
          <w:rFonts w:cs="Arial"/>
          <w:caps/>
          <w:vanish/>
          <w:color w:val="0000FF"/>
          <w:szCs w:val="16"/>
          <w:highlight w:val="yellow"/>
        </w:rPr>
        <w:t xml:space="preserve">check that the appropriate utilities </w:t>
      </w:r>
      <w:r w:rsidR="002A3D54" w:rsidRPr="009D53C9">
        <w:rPr>
          <w:rFonts w:cs="Arial"/>
          <w:caps/>
          <w:vanish/>
          <w:color w:val="0000FF"/>
          <w:szCs w:val="16"/>
          <w:highlight w:val="yellow"/>
        </w:rPr>
        <w:t>paragraph</w:t>
      </w:r>
      <w:r w:rsidR="002103E4" w:rsidRPr="009D53C9">
        <w:rPr>
          <w:rFonts w:cs="Arial"/>
          <w:caps/>
          <w:vanish/>
          <w:color w:val="0000FF"/>
          <w:szCs w:val="16"/>
          <w:highlight w:val="yellow"/>
        </w:rPr>
        <w:t xml:space="preserve"> has been used in the RLP section “how to offer”</w:t>
      </w:r>
      <w:r w:rsidRPr="009D53C9">
        <w:rPr>
          <w:rFonts w:cs="Arial"/>
          <w:caps/>
          <w:vanish/>
          <w:color w:val="0000FF"/>
          <w:szCs w:val="16"/>
          <w:highlight w:val="yellow"/>
        </w:rPr>
        <w:t>.</w:t>
      </w:r>
    </w:p>
    <w:p w14:paraId="772591B7" w14:textId="786B4531" w:rsidR="00FE2F24" w:rsidRPr="009D53C9" w:rsidRDefault="00FE2F24" w:rsidP="00B24F71">
      <w:pPr>
        <w:suppressAutoHyphens/>
        <w:rPr>
          <w:rFonts w:cs="Arial"/>
          <w:caps/>
          <w:vanish/>
          <w:color w:val="0000FF"/>
          <w:szCs w:val="16"/>
          <w:highlight w:val="yellow"/>
        </w:rPr>
      </w:pPr>
      <w:r w:rsidRPr="009D53C9">
        <w:rPr>
          <w:rFonts w:cs="Arial"/>
          <w:caps/>
          <w:vanish/>
          <w:color w:val="0000FF"/>
          <w:szCs w:val="16"/>
          <w:highlight w:val="yellow"/>
        </w:rPr>
        <w:t>version 1: use when lease is fully serviced (preferred method)</w:t>
      </w:r>
      <w:r w:rsidR="004F6360" w:rsidRPr="009D53C9">
        <w:rPr>
          <w:rFonts w:cs="Arial"/>
          <w:caps/>
          <w:vanish/>
          <w:color w:val="0000FF"/>
          <w:szCs w:val="16"/>
          <w:highlight w:val="yellow"/>
        </w:rPr>
        <w:t>.</w:t>
      </w:r>
    </w:p>
    <w:p w14:paraId="666EFCB0" w14:textId="49B37B3B" w:rsidR="00F5193D" w:rsidRPr="009D53C9" w:rsidRDefault="008631FC" w:rsidP="00764EF1">
      <w:pPr>
        <w:pStyle w:val="Heading2"/>
        <w:numPr>
          <w:ilvl w:val="1"/>
          <w:numId w:val="89"/>
        </w:numPr>
        <w:tabs>
          <w:tab w:val="clear" w:pos="480"/>
          <w:tab w:val="left" w:pos="540"/>
        </w:tabs>
        <w:rPr>
          <w:highlight w:val="yellow"/>
        </w:rPr>
      </w:pPr>
      <w:bookmarkStart w:id="9609" w:name="_Toc145683991"/>
      <w:r w:rsidRPr="009D53C9">
        <w:rPr>
          <w:highlight w:val="yellow"/>
        </w:rPr>
        <w:t>UTILITIES (</w:t>
      </w:r>
      <w:r w:rsidR="009C7621" w:rsidRPr="009D53C9">
        <w:rPr>
          <w:highlight w:val="yellow"/>
        </w:rPr>
        <w:t>OCT</w:t>
      </w:r>
      <w:r w:rsidRPr="009D53C9">
        <w:rPr>
          <w:highlight w:val="yellow"/>
        </w:rPr>
        <w:t xml:space="preserve"> </w:t>
      </w:r>
      <w:r w:rsidR="00BC2857" w:rsidRPr="009D53C9">
        <w:rPr>
          <w:highlight w:val="yellow"/>
        </w:rPr>
        <w:t>2022</w:t>
      </w:r>
      <w:r w:rsidRPr="009D53C9">
        <w:rPr>
          <w:highlight w:val="yellow"/>
        </w:rPr>
        <w:t>)</w:t>
      </w:r>
      <w:bookmarkEnd w:id="9609"/>
    </w:p>
    <w:p w14:paraId="4AE0D549" w14:textId="77777777" w:rsidR="007D3021" w:rsidRDefault="007D3021" w:rsidP="00476C94">
      <w:pPr>
        <w:suppressAutoHyphens/>
        <w:ind w:right="36"/>
        <w:contextualSpacing/>
        <w:rPr>
          <w:rFonts w:cs="Arial"/>
          <w:szCs w:val="16"/>
        </w:rPr>
      </w:pPr>
    </w:p>
    <w:p w14:paraId="2E633A32" w14:textId="79F08D79" w:rsidR="002103E4" w:rsidRDefault="00BC2857" w:rsidP="009B7169">
      <w:pPr>
        <w:tabs>
          <w:tab w:val="clear" w:pos="480"/>
          <w:tab w:val="left" w:pos="540"/>
        </w:tabs>
        <w:ind w:left="540" w:hanging="540"/>
      </w:pPr>
      <w:r>
        <w:t>A.</w:t>
      </w:r>
      <w:r>
        <w:tab/>
      </w:r>
      <w:r w:rsidR="0067261C" w:rsidRPr="0067261C">
        <w:t>The Lessor is respo</w:t>
      </w:r>
      <w:r w:rsidR="0067261C" w:rsidRPr="0067261C">
        <w:rPr>
          <w:rFonts w:cs="Arial"/>
          <w:szCs w:val="16"/>
        </w:rPr>
        <w:t>n</w:t>
      </w:r>
      <w:r w:rsidR="002379B7" w:rsidRPr="002379B7">
        <w:t xml:space="preserve">sible </w:t>
      </w:r>
      <w:r w:rsidR="002103E4" w:rsidRPr="002379B7">
        <w:t>for</w:t>
      </w:r>
      <w:r w:rsidR="002103E4" w:rsidRPr="005477EF">
        <w:t xml:space="preserve"> providing all utilities necessary for base </w:t>
      </w:r>
      <w:r w:rsidR="004F6360">
        <w:t>B</w:t>
      </w:r>
      <w:r w:rsidR="002103E4" w:rsidRPr="005477EF">
        <w:t>uilding and tenant operations</w:t>
      </w:r>
      <w:r w:rsidR="002103E4">
        <w:t xml:space="preserve"> as part of the rental consideration</w:t>
      </w:r>
      <w:r w:rsidR="002103E4" w:rsidRPr="005477EF">
        <w:t>.</w:t>
      </w:r>
    </w:p>
    <w:p w14:paraId="5BB8BB5E" w14:textId="58F8FB29" w:rsidR="00BC2857" w:rsidRDefault="00BC2857" w:rsidP="009B7169">
      <w:pPr>
        <w:ind w:left="540" w:hanging="540"/>
      </w:pPr>
    </w:p>
    <w:p w14:paraId="350AF169" w14:textId="77777777" w:rsidR="00BC2857" w:rsidRPr="009D53C9" w:rsidRDefault="00BC2857" w:rsidP="009B7169">
      <w:pPr>
        <w:suppressAutoHyphens/>
        <w:ind w:left="540" w:hanging="540"/>
        <w:contextualSpacing/>
        <w:rPr>
          <w:rFonts w:cs="Arial"/>
          <w:caps/>
          <w:vanish/>
          <w:color w:val="0000FF"/>
          <w:szCs w:val="16"/>
          <w:highlight w:val="yellow"/>
        </w:rPr>
      </w:pPr>
      <w:r w:rsidRPr="009D53C9">
        <w:rPr>
          <w:rFonts w:cs="Arial"/>
          <w:b/>
          <w:bCs/>
          <w:vanish/>
          <w:color w:val="0000FF"/>
          <w:szCs w:val="16"/>
          <w:highlight w:val="yellow"/>
        </w:rPr>
        <w:t>ACTION REQUIRED</w:t>
      </w:r>
      <w:r w:rsidRPr="009D53C9">
        <w:rPr>
          <w:rFonts w:cs="Arial"/>
          <w:vanish/>
          <w:color w:val="0000FF"/>
          <w:szCs w:val="16"/>
          <w:highlight w:val="yellow"/>
        </w:rPr>
        <w:t xml:space="preserve">: </w:t>
      </w:r>
      <w:r w:rsidRPr="009D53C9">
        <w:rPr>
          <w:rFonts w:cs="Arial"/>
          <w:b/>
          <w:caps/>
          <w:vanish/>
          <w:color w:val="0000FF"/>
          <w:szCs w:val="16"/>
          <w:highlight w:val="yellow"/>
        </w:rPr>
        <w:t>ACTION REQUIRED</w:t>
      </w:r>
      <w:r w:rsidRPr="009D53C9">
        <w:rPr>
          <w:rFonts w:cs="Arial"/>
          <w:caps/>
          <w:vanish/>
          <w:color w:val="0000FF"/>
          <w:szCs w:val="16"/>
          <w:highlight w:val="yellow"/>
        </w:rPr>
        <w:t>: Use only when a newly constructed building is the only solution that will meet the CUSTOMER’s needs and existing buildings are not competing.  Otherwise, delete.</w:t>
      </w:r>
    </w:p>
    <w:p w14:paraId="7FDC0AC7" w14:textId="77777777" w:rsidR="00BC2857" w:rsidRPr="009D53C9" w:rsidRDefault="00BC2857" w:rsidP="009B7169">
      <w:pPr>
        <w:suppressAutoHyphens/>
        <w:ind w:left="540" w:hanging="540"/>
        <w:contextualSpacing/>
        <w:rPr>
          <w:rFonts w:cs="Arial"/>
          <w:vanish/>
          <w:color w:val="0000FF"/>
          <w:szCs w:val="16"/>
          <w:highlight w:val="yellow"/>
        </w:rPr>
      </w:pPr>
      <w:r w:rsidRPr="009D53C9">
        <w:rPr>
          <w:rFonts w:cs="Arial"/>
          <w:b/>
          <w:caps/>
          <w:vanish/>
          <w:color w:val="0000FF"/>
          <w:szCs w:val="16"/>
          <w:highlight w:val="yellow"/>
        </w:rPr>
        <w:t>note</w:t>
      </w:r>
      <w:r w:rsidRPr="009D53C9">
        <w:rPr>
          <w:rFonts w:cs="Arial"/>
          <w:caps/>
          <w:vanish/>
          <w:color w:val="0000FF"/>
          <w:szCs w:val="16"/>
          <w:highlight w:val="yellow"/>
        </w:rPr>
        <w:t>:  paragraph must be added back in VIA RLP AMENDMENT if, AT ANY POINT PRIOR TO FPR, THE GOVERNMENT ONLY HAS OFFERS FOR New construction.</w:t>
      </w:r>
    </w:p>
    <w:p w14:paraId="62C830F4" w14:textId="50FF4A77" w:rsidR="00BC2857" w:rsidRDefault="00BC2857" w:rsidP="009B7169">
      <w:pPr>
        <w:tabs>
          <w:tab w:val="clear" w:pos="480"/>
          <w:tab w:val="left" w:pos="540"/>
        </w:tabs>
        <w:ind w:left="540" w:hanging="540"/>
      </w:pPr>
      <w:r w:rsidRPr="009D53C9">
        <w:rPr>
          <w:rFonts w:cs="Arial"/>
          <w:szCs w:val="16"/>
          <w:highlight w:val="yellow"/>
        </w:rPr>
        <w:t>B.</w:t>
      </w:r>
      <w:r w:rsidRPr="009D53C9">
        <w:rPr>
          <w:rFonts w:cs="Arial"/>
          <w:szCs w:val="16"/>
          <w:highlight w:val="yellow"/>
        </w:rPr>
        <w:tab/>
        <w:t xml:space="preserve">The Building operating plan shall conform with the 2021 International Energy Conservation Code (IECC) and the 2019 ASHRAE Standard 90.1. These standards specify energy conservation requirements for mechanical systems, building envelope efficiency, insulation, and lighting. More information on this Department of Energy rule can be found at: </w:t>
      </w:r>
      <w:hyperlink r:id="rId38" w:history="1">
        <w:r w:rsidRPr="009D53C9">
          <w:rPr>
            <w:rStyle w:val="Hyperlink"/>
            <w:rFonts w:cs="Arial"/>
            <w:szCs w:val="16"/>
            <w:highlight w:val="yellow"/>
          </w:rPr>
          <w:t>https://www.energy.gov/</w:t>
        </w:r>
      </w:hyperlink>
      <w:r w:rsidRPr="009D53C9">
        <w:rPr>
          <w:rFonts w:cs="Arial"/>
          <w:szCs w:val="16"/>
          <w:highlight w:val="yellow"/>
        </w:rPr>
        <w:t>.</w:t>
      </w:r>
    </w:p>
    <w:p w14:paraId="2FBC607D" w14:textId="77777777" w:rsidR="007D3021" w:rsidRDefault="007D3021"/>
    <w:p w14:paraId="3A9C8AB7" w14:textId="77777777" w:rsidR="00FE2F24" w:rsidRPr="009D53C9" w:rsidRDefault="00FE2F24">
      <w:pPr>
        <w:suppressAutoHyphens/>
        <w:rPr>
          <w:rFonts w:cs="Arial"/>
          <w:caps/>
          <w:vanish/>
          <w:color w:val="0000FF"/>
          <w:szCs w:val="16"/>
        </w:rPr>
      </w:pPr>
      <w:r w:rsidRPr="009D53C9">
        <w:rPr>
          <w:rFonts w:cs="Arial"/>
          <w:caps/>
          <w:vanish/>
          <w:color w:val="0000FF"/>
          <w:szCs w:val="16"/>
        </w:rPr>
        <w:t>version 2: use when utilities are not included in the rent.</w:t>
      </w:r>
    </w:p>
    <w:p w14:paraId="798B2912" w14:textId="77777777" w:rsidR="00FE2F24" w:rsidRPr="009D53C9" w:rsidRDefault="00FE2F24">
      <w:pPr>
        <w:suppressAutoHyphens/>
        <w:rPr>
          <w:rFonts w:cs="Arial"/>
          <w:caps/>
          <w:vanish/>
          <w:color w:val="0000FF"/>
          <w:szCs w:val="16"/>
        </w:rPr>
      </w:pPr>
    </w:p>
    <w:p w14:paraId="428AB4FD" w14:textId="77777777" w:rsidR="00FE2F24" w:rsidRPr="009D53C9" w:rsidRDefault="00FE2F24">
      <w:pPr>
        <w:suppressAutoHyphens/>
        <w:rPr>
          <w:rFonts w:cs="Arial"/>
          <w:caps/>
          <w:vanish/>
          <w:color w:val="0000FF"/>
          <w:szCs w:val="16"/>
        </w:rPr>
      </w:pPr>
      <w:r w:rsidRPr="009D53C9">
        <w:rPr>
          <w:rFonts w:cs="Arial"/>
          <w:b/>
          <w:caps/>
          <w:vanish/>
          <w:color w:val="0000FF"/>
          <w:szCs w:val="16"/>
        </w:rPr>
        <w:t>Note</w:t>
      </w:r>
      <w:r w:rsidRPr="009D53C9">
        <w:rPr>
          <w:rFonts w:cs="Arial"/>
          <w:caps/>
          <w:vanish/>
          <w:color w:val="0000FF"/>
          <w:szCs w:val="16"/>
        </w:rPr>
        <w:t>: add the building operating plan to the list of required submittals.</w:t>
      </w:r>
    </w:p>
    <w:p w14:paraId="68CE6A75" w14:textId="49443B2D" w:rsidR="007D3021" w:rsidRPr="009D53C9" w:rsidRDefault="007357E2">
      <w:pPr>
        <w:suppressAutoHyphens/>
        <w:rPr>
          <w:rFonts w:cs="Arial"/>
          <w:vanish/>
          <w:color w:val="0000FF"/>
          <w:szCs w:val="16"/>
        </w:rPr>
      </w:pPr>
      <w:r w:rsidRPr="009D53C9">
        <w:rPr>
          <w:rFonts w:cs="Arial"/>
          <w:b/>
          <w:caps/>
          <w:vanish/>
          <w:color w:val="0000FF"/>
          <w:szCs w:val="16"/>
        </w:rPr>
        <w:t>NOTE</w:t>
      </w:r>
      <w:r w:rsidRPr="009D53C9">
        <w:rPr>
          <w:rFonts w:cs="Arial"/>
          <w:caps/>
          <w:vanish/>
          <w:color w:val="0000FF"/>
          <w:szCs w:val="16"/>
        </w:rPr>
        <w:t xml:space="preserve">: </w:t>
      </w:r>
      <w:r w:rsidR="0067261C" w:rsidRPr="009D53C9">
        <w:rPr>
          <w:rFonts w:cs="Arial"/>
          <w:caps/>
          <w:vanish/>
          <w:color w:val="0000FF"/>
          <w:szCs w:val="16"/>
        </w:rPr>
        <w:t>THIS IS THE SUGGESTED UTILITY PARAGRAPH FOR WAREHOUSE LEASES.  Please note that utilities necessary to provide exterior lighting to the parking lots or premises are typically identified on a pro-rata basis and included in the total of line 27 of the GSA form 1217, even though the government may be paying for utilities directly for its space.</w:t>
      </w:r>
    </w:p>
    <w:p w14:paraId="51D6FC8B" w14:textId="464A6123" w:rsidR="00F5193D" w:rsidRPr="009D53C9" w:rsidRDefault="008631FC" w:rsidP="00764EF1">
      <w:pPr>
        <w:pStyle w:val="Heading2"/>
        <w:numPr>
          <w:ilvl w:val="1"/>
          <w:numId w:val="89"/>
        </w:numPr>
        <w:tabs>
          <w:tab w:val="clear" w:pos="480"/>
          <w:tab w:val="left" w:pos="540"/>
        </w:tabs>
      </w:pPr>
      <w:bookmarkStart w:id="9610" w:name="_Toc145683992"/>
      <w:r w:rsidRPr="009D53C9">
        <w:t>UTILITIES SEPARATE FROM RENTAL/BUILDING OPERATING PLAN (</w:t>
      </w:r>
      <w:r w:rsidR="002146E6" w:rsidRPr="009D53C9">
        <w:t>OCT 2020</w:t>
      </w:r>
      <w:r w:rsidRPr="009D53C9">
        <w:t>)</w:t>
      </w:r>
      <w:bookmarkEnd w:id="9610"/>
    </w:p>
    <w:p w14:paraId="3FA34BDE" w14:textId="77777777" w:rsidR="007D3021" w:rsidRDefault="007D3021" w:rsidP="00B66582">
      <w:pPr>
        <w:tabs>
          <w:tab w:val="clear" w:pos="480"/>
          <w:tab w:val="left" w:pos="540"/>
        </w:tabs>
        <w:suppressAutoHyphens/>
        <w:ind w:right="36"/>
        <w:contextualSpacing/>
      </w:pPr>
    </w:p>
    <w:p w14:paraId="76A268A6" w14:textId="3A98A1CF" w:rsidR="002103E4" w:rsidRPr="009450A6" w:rsidRDefault="0067261C"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67261C">
        <w:rPr>
          <w:rFonts w:cs="Arial"/>
          <w:szCs w:val="16"/>
        </w:rPr>
        <w:t>If any utilities are excluded from the rental consideration, the</w:t>
      </w:r>
      <w:r w:rsidR="002103E4" w:rsidRPr="002379B7">
        <w:rPr>
          <w:rFonts w:cs="Arial"/>
          <w:szCs w:val="16"/>
        </w:rPr>
        <w:t xml:space="preserve"> Lessor shall obtain a statement from a registered professional engineer stating that all HVAC,</w:t>
      </w:r>
      <w:r w:rsidR="002103E4" w:rsidRPr="009450A6">
        <w:rPr>
          <w:rFonts w:cs="Arial"/>
          <w:szCs w:val="16"/>
        </w:rPr>
        <w:t xml:space="preserve"> plumbing, and other energy intensive </w:t>
      </w:r>
      <w:r w:rsidR="00A72900">
        <w:rPr>
          <w:rFonts w:cs="Arial"/>
          <w:szCs w:val="16"/>
        </w:rPr>
        <w:t>B</w:t>
      </w:r>
      <w:r w:rsidR="002103E4" w:rsidRPr="009450A6">
        <w:rPr>
          <w:rFonts w:cs="Arial"/>
          <w:szCs w:val="16"/>
        </w:rPr>
        <w:t>uilding systems can operate under the c</w:t>
      </w:r>
      <w:r w:rsidR="002103E4">
        <w:rPr>
          <w:rFonts w:cs="Arial"/>
          <w:szCs w:val="16"/>
        </w:rPr>
        <w:t>ontrol conditions stated in the</w:t>
      </w:r>
      <w:r w:rsidR="002103E4" w:rsidRPr="009450A6">
        <w:rPr>
          <w:rFonts w:cs="Arial"/>
          <w:szCs w:val="16"/>
        </w:rPr>
        <w:t xml:space="preserve"> </w:t>
      </w:r>
      <w:r w:rsidR="002103E4">
        <w:rPr>
          <w:rFonts w:cs="Arial"/>
          <w:szCs w:val="16"/>
        </w:rPr>
        <w:t>Lease</w:t>
      </w:r>
      <w:r w:rsidR="002103E4" w:rsidRPr="009450A6">
        <w:rPr>
          <w:rFonts w:cs="Arial"/>
          <w:szCs w:val="16"/>
        </w:rPr>
        <w:t xml:space="preserve">.  The statement shall also identify all </w:t>
      </w:r>
      <w:r w:rsidR="00A72900">
        <w:rPr>
          <w:rFonts w:cs="Arial"/>
          <w:szCs w:val="16"/>
        </w:rPr>
        <w:t>B</w:t>
      </w:r>
      <w:r w:rsidR="002103E4" w:rsidRPr="009450A6">
        <w:rPr>
          <w:rFonts w:cs="Arial"/>
          <w:szCs w:val="16"/>
        </w:rPr>
        <w:t>uilding systems which do not conform to the system performance values, including the "recommended" or "suggested" values of ANSI/ASHRAE Standard</w:t>
      </w:r>
      <w:r w:rsidR="002146E6">
        <w:rPr>
          <w:rFonts w:cs="Arial"/>
          <w:szCs w:val="16"/>
        </w:rPr>
        <w:t xml:space="preserve"> </w:t>
      </w:r>
      <w:r w:rsidR="002103E4" w:rsidRPr="009450A6">
        <w:rPr>
          <w:rFonts w:cs="Arial"/>
          <w:szCs w:val="16"/>
        </w:rPr>
        <w:t xml:space="preserve">90.1, Energy </w:t>
      </w:r>
      <w:r w:rsidR="002146E6">
        <w:rPr>
          <w:rFonts w:cs="Arial"/>
          <w:szCs w:val="16"/>
        </w:rPr>
        <w:t>Standard for</w:t>
      </w:r>
      <w:r w:rsidR="002103E4" w:rsidRPr="009450A6">
        <w:rPr>
          <w:rFonts w:cs="Arial"/>
          <w:szCs w:val="16"/>
        </w:rPr>
        <w:t xml:space="preserve"> Buildings </w:t>
      </w:r>
      <w:r w:rsidR="002146E6">
        <w:rPr>
          <w:rFonts w:cs="Arial"/>
          <w:szCs w:val="16"/>
        </w:rPr>
        <w:t>E</w:t>
      </w:r>
      <w:r w:rsidR="002103E4" w:rsidRPr="009450A6">
        <w:rPr>
          <w:rFonts w:cs="Arial"/>
          <w:szCs w:val="16"/>
        </w:rPr>
        <w:t>xcept Low</w:t>
      </w:r>
      <w:r w:rsidR="002146E6">
        <w:rPr>
          <w:rFonts w:cs="Arial"/>
          <w:szCs w:val="16"/>
        </w:rPr>
        <w:t>-</w:t>
      </w:r>
      <w:r w:rsidR="002103E4" w:rsidRPr="009450A6">
        <w:rPr>
          <w:rFonts w:cs="Arial"/>
          <w:szCs w:val="16"/>
        </w:rPr>
        <w:t>Rise Residential Buildi</w:t>
      </w:r>
      <w:r w:rsidR="002103E4">
        <w:rPr>
          <w:rFonts w:cs="Arial"/>
          <w:szCs w:val="16"/>
        </w:rPr>
        <w:t>ngs</w:t>
      </w:r>
      <w:r w:rsidR="002146E6">
        <w:rPr>
          <w:rFonts w:cs="Arial"/>
          <w:szCs w:val="16"/>
        </w:rPr>
        <w:t>, according to the version that corresponds with how the Building systems were designed to perform</w:t>
      </w:r>
      <w:r w:rsidR="002103E4">
        <w:rPr>
          <w:rFonts w:cs="Arial"/>
          <w:szCs w:val="16"/>
        </w:rPr>
        <w:t>, or state or l</w:t>
      </w:r>
      <w:r w:rsidR="002103E4" w:rsidRPr="009450A6">
        <w:rPr>
          <w:rFonts w:cs="Arial"/>
          <w:szCs w:val="16"/>
        </w:rPr>
        <w:t>ocal codes.</w:t>
      </w:r>
    </w:p>
    <w:p w14:paraId="4F95A2D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A93DECE" w14:textId="77777777" w:rsidR="00F5193D" w:rsidRDefault="002103E4"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 xml:space="preserve">The Lessor shall provide and install as part of shell rent, separate meters for utilities.  Sub meters are not acceptable.  The Lessor shall furnish in writing to the </w:t>
      </w:r>
      <w:r>
        <w:rPr>
          <w:rFonts w:cs="Arial"/>
          <w:szCs w:val="16"/>
        </w:rPr>
        <w:t>Government</w:t>
      </w:r>
      <w:r w:rsidRPr="009450A6">
        <w:rPr>
          <w:rFonts w:cs="Arial"/>
          <w:szCs w:val="16"/>
        </w:rPr>
        <w:t xml:space="preserve">, prior to occupancy by the Government, a record of the meter numbers and verification that the meters measure Government usage only.  Proration is not permissible.  In addition, an automatic control system shall be provided to assure compliance with heating and air conditioning requirements. </w:t>
      </w:r>
    </w:p>
    <w:p w14:paraId="55D74520"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3E83B09F" w14:textId="77777777" w:rsidR="002103E4" w:rsidRDefault="002103E4" w:rsidP="009B7169">
      <w:pPr>
        <w:pStyle w:val="BodyText1"/>
        <w:numPr>
          <w:ilvl w:val="0"/>
          <w:numId w:val="1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F60A8B">
        <w:rPr>
          <w:rFonts w:cs="Arial"/>
          <w:szCs w:val="16"/>
        </w:rPr>
        <w:lastRenderedPageBreak/>
        <w:t xml:space="preserve">The </w:t>
      </w:r>
      <w:r w:rsidR="007902CD">
        <w:rPr>
          <w:rFonts w:cs="Arial"/>
          <w:szCs w:val="16"/>
        </w:rPr>
        <w:t>B</w:t>
      </w:r>
      <w:r w:rsidRPr="00F60A8B">
        <w:rPr>
          <w:rFonts w:cs="Arial"/>
          <w:szCs w:val="16"/>
        </w:rPr>
        <w:t>uilding operating plan shall be in effect as of the Lease Term Commencement Date</w:t>
      </w:r>
      <w:r>
        <w:rPr>
          <w:rFonts w:cs="Arial"/>
          <w:szCs w:val="16"/>
        </w:rPr>
        <w:t xml:space="preserve"> and shall</w:t>
      </w:r>
      <w:r w:rsidRPr="009C2728">
        <w:rPr>
          <w:rFonts w:cs="Arial"/>
          <w:szCs w:val="16"/>
        </w:rPr>
        <w:t xml:space="preserve"> include a schedule of startup and shutdown times for operation of each </w:t>
      </w:r>
      <w:r w:rsidR="004F6360">
        <w:rPr>
          <w:rFonts w:cs="Arial"/>
          <w:szCs w:val="16"/>
        </w:rPr>
        <w:t>B</w:t>
      </w:r>
      <w:r w:rsidRPr="009C2728">
        <w:rPr>
          <w:rFonts w:cs="Arial"/>
          <w:szCs w:val="16"/>
        </w:rPr>
        <w:t>uilding system, such as lighting, HVAC, and plumbing</w:t>
      </w:r>
      <w:r>
        <w:rPr>
          <w:rFonts w:cs="Arial"/>
          <w:szCs w:val="16"/>
        </w:rPr>
        <w:t>.</w:t>
      </w:r>
    </w:p>
    <w:p w14:paraId="5D1B8EFD" w14:textId="77777777" w:rsidR="007279B4" w:rsidRPr="00D40319" w:rsidRDefault="007279B4" w:rsidP="007279B4">
      <w:pPr>
        <w:suppressAutoHyphens/>
        <w:rPr>
          <w:rFonts w:cs="Arial"/>
          <w:bCs/>
          <w:iCs/>
        </w:rPr>
      </w:pPr>
    </w:p>
    <w:p w14:paraId="054967D7" w14:textId="77777777" w:rsidR="00452E77" w:rsidRPr="009D53C9" w:rsidRDefault="0067261C" w:rsidP="007279B4">
      <w:pPr>
        <w:suppressAutoHyphens/>
        <w:rPr>
          <w:rFonts w:cs="Arial"/>
          <w:caps/>
          <w:vanish/>
          <w:color w:val="0000FF"/>
          <w:szCs w:val="16"/>
          <w:highlight w:val="yellow"/>
        </w:rPr>
      </w:pPr>
      <w:r w:rsidRPr="009D53C9">
        <w:rPr>
          <w:rFonts w:cs="Arial"/>
          <w:b/>
          <w:caps/>
          <w:vanish/>
          <w:color w:val="0000FF"/>
          <w:szCs w:val="16"/>
          <w:highlight w:val="yellow"/>
        </w:rPr>
        <w:t>action required</w:t>
      </w:r>
      <w:r w:rsidRPr="009D53C9">
        <w:rPr>
          <w:rFonts w:cs="Arial"/>
          <w:caps/>
          <w:vanish/>
          <w:color w:val="0000FF"/>
          <w:szCs w:val="16"/>
          <w:highlight w:val="yellow"/>
        </w:rPr>
        <w:t xml:space="preserve">: delete </w:t>
      </w:r>
      <w:r w:rsidR="00520D61" w:rsidRPr="009D53C9">
        <w:rPr>
          <w:rFonts w:cs="Arial"/>
          <w:caps/>
          <w:vanish/>
          <w:color w:val="0000FF"/>
          <w:szCs w:val="16"/>
          <w:highlight w:val="yellow"/>
        </w:rPr>
        <w:t xml:space="preserve">FOR LEASES </w:t>
      </w:r>
      <w:r w:rsidR="00CC0412" w:rsidRPr="009D53C9">
        <w:rPr>
          <w:rFonts w:cs="Arial"/>
          <w:caps/>
          <w:vanish/>
          <w:color w:val="0000FF"/>
          <w:szCs w:val="16"/>
          <w:highlight w:val="yellow"/>
        </w:rPr>
        <w:t>that</w:t>
      </w:r>
      <w:r w:rsidR="00520D61" w:rsidRPr="009D53C9">
        <w:rPr>
          <w:rFonts w:cs="Arial"/>
          <w:caps/>
          <w:vanish/>
          <w:color w:val="0000FF"/>
          <w:szCs w:val="16"/>
          <w:highlight w:val="yellow"/>
        </w:rPr>
        <w:t xml:space="preserve"> ARE NET OF </w:t>
      </w:r>
      <w:r w:rsidR="00520D61" w:rsidRPr="009D53C9">
        <w:rPr>
          <w:rFonts w:cs="Arial"/>
          <w:b/>
          <w:caps/>
          <w:vanish/>
          <w:color w:val="0000FF"/>
          <w:szCs w:val="16"/>
          <w:highlight w:val="yellow"/>
        </w:rPr>
        <w:t>ALL</w:t>
      </w:r>
      <w:r w:rsidR="002379B7" w:rsidRPr="009D53C9">
        <w:rPr>
          <w:rFonts w:cs="Arial"/>
          <w:caps/>
          <w:vanish/>
          <w:color w:val="0000FF"/>
          <w:szCs w:val="16"/>
          <w:highlight w:val="yellow"/>
        </w:rPr>
        <w:t xml:space="preserve"> utilities</w:t>
      </w:r>
      <w:r w:rsidR="00520D61" w:rsidRPr="009D53C9">
        <w:rPr>
          <w:rFonts w:cs="Arial"/>
          <w:caps/>
          <w:vanish/>
          <w:color w:val="0000FF"/>
          <w:szCs w:val="16"/>
          <w:highlight w:val="yellow"/>
        </w:rPr>
        <w:t xml:space="preserve"> (ELECTRICITY, GAS AND WATER)</w:t>
      </w:r>
    </w:p>
    <w:p w14:paraId="188745DA" w14:textId="341C1134" w:rsidR="00107AFC" w:rsidRPr="009D53C9" w:rsidRDefault="00107AFC" w:rsidP="00107AFC">
      <w:pPr>
        <w:keepNext/>
        <w:suppressAutoHyphens/>
        <w:ind w:left="540" w:hanging="540"/>
        <w:rPr>
          <w:rFonts w:cs="Arial"/>
          <w:caps/>
          <w:vanish/>
          <w:color w:val="0000FF"/>
          <w:szCs w:val="16"/>
          <w:highlight w:val="yellow"/>
        </w:rPr>
      </w:pPr>
      <w:r w:rsidRPr="009D53C9">
        <w:rPr>
          <w:rFonts w:cs="Arial"/>
          <w:b/>
          <w:caps/>
          <w:vanish/>
          <w:color w:val="0000FF"/>
          <w:szCs w:val="16"/>
          <w:highlight w:val="yellow"/>
        </w:rPr>
        <w:t>note</w:t>
      </w:r>
      <w:r w:rsidRPr="009D53C9">
        <w:rPr>
          <w:rFonts w:cs="Arial"/>
          <w:caps/>
          <w:vanish/>
          <w:color w:val="0000FF"/>
          <w:szCs w:val="16"/>
          <w:highlight w:val="yellow"/>
        </w:rPr>
        <w:t>:  deletion must be done manually; not through the gee macro.</w:t>
      </w:r>
    </w:p>
    <w:p w14:paraId="6C21541B" w14:textId="729724F3" w:rsidR="00F5193D" w:rsidRPr="009D53C9" w:rsidRDefault="00107AFC" w:rsidP="00764EF1">
      <w:pPr>
        <w:pStyle w:val="Heading2"/>
        <w:numPr>
          <w:ilvl w:val="1"/>
          <w:numId w:val="89"/>
        </w:numPr>
        <w:tabs>
          <w:tab w:val="clear" w:pos="480"/>
          <w:tab w:val="left" w:pos="540"/>
        </w:tabs>
        <w:rPr>
          <w:highlight w:val="yellow"/>
        </w:rPr>
      </w:pPr>
      <w:bookmarkStart w:id="9611" w:name="_Toc145683993"/>
      <w:r w:rsidRPr="009D53C9">
        <w:rPr>
          <w:highlight w:val="yellow"/>
        </w:rPr>
        <w:t>GSAR 552.270-99 LESSOR REPORTING OF GREEN BUILDING EFFICIENCY</w:t>
      </w:r>
      <w:r w:rsidR="008631FC" w:rsidRPr="009D53C9">
        <w:rPr>
          <w:highlight w:val="yellow"/>
        </w:rPr>
        <w:t xml:space="preserve"> (</w:t>
      </w:r>
      <w:r w:rsidRPr="009D53C9">
        <w:rPr>
          <w:highlight w:val="yellow"/>
        </w:rPr>
        <w:t>SEP</w:t>
      </w:r>
      <w:r w:rsidR="00191C2C" w:rsidRPr="009D53C9">
        <w:rPr>
          <w:highlight w:val="yellow"/>
        </w:rPr>
        <w:t xml:space="preserve"> 20</w:t>
      </w:r>
      <w:r w:rsidRPr="009D53C9">
        <w:rPr>
          <w:highlight w:val="yellow"/>
        </w:rPr>
        <w:t>23</w:t>
      </w:r>
      <w:r w:rsidR="008631FC" w:rsidRPr="009D53C9">
        <w:rPr>
          <w:highlight w:val="yellow"/>
        </w:rPr>
        <w:t>)</w:t>
      </w:r>
      <w:bookmarkEnd w:id="9611"/>
    </w:p>
    <w:p w14:paraId="55A48811" w14:textId="77777777" w:rsidR="007D3021" w:rsidRPr="009D53C9" w:rsidRDefault="007D3021" w:rsidP="00476C94">
      <w:pPr>
        <w:suppressAutoHyphens/>
        <w:ind w:right="36"/>
        <w:contextualSpacing/>
        <w:rPr>
          <w:rFonts w:cs="Arial"/>
          <w:szCs w:val="16"/>
          <w:highlight w:val="yellow"/>
        </w:rPr>
      </w:pPr>
    </w:p>
    <w:p w14:paraId="6FDF2CD8" w14:textId="77777777" w:rsidR="00107AFC" w:rsidRPr="009D53C9" w:rsidRDefault="00107AFC" w:rsidP="00107AFC">
      <w:pPr>
        <w:ind w:hanging="1"/>
        <w:rPr>
          <w:rFonts w:ascii="Times New Roman" w:hAnsi="Times New Roman"/>
          <w:szCs w:val="16"/>
          <w:highlight w:val="yellow"/>
        </w:rPr>
      </w:pPr>
      <w:r w:rsidRPr="009D53C9">
        <w:rPr>
          <w:rFonts w:cs="Arial"/>
          <w:color w:val="000000"/>
          <w:szCs w:val="16"/>
          <w:highlight w:val="yellow"/>
        </w:rPr>
        <w:t>(a) For leases that are 25,000 rentable square feet (RSF) or greater where the Federal Government occupies 75% or more of the total building, the Lessor shall annually report the building performance information for energy consumption, greenhouse gas emissions, and water usage.  </w:t>
      </w:r>
    </w:p>
    <w:p w14:paraId="5FC84CE2" w14:textId="77777777" w:rsidR="00107AFC" w:rsidRPr="009D53C9" w:rsidRDefault="00107AFC" w:rsidP="00107AFC">
      <w:pPr>
        <w:ind w:right="442" w:hanging="10"/>
        <w:jc w:val="left"/>
        <w:rPr>
          <w:rFonts w:cs="Arial"/>
          <w:color w:val="000000"/>
          <w:szCs w:val="16"/>
          <w:highlight w:val="yellow"/>
        </w:rPr>
      </w:pPr>
    </w:p>
    <w:p w14:paraId="223A6207" w14:textId="77777777" w:rsidR="00107AFC" w:rsidRPr="009D53C9" w:rsidRDefault="00107AFC" w:rsidP="00107AFC">
      <w:pPr>
        <w:ind w:right="442" w:hanging="10"/>
        <w:jc w:val="left"/>
        <w:rPr>
          <w:rFonts w:cs="Arial"/>
          <w:color w:val="000000"/>
          <w:szCs w:val="16"/>
          <w:highlight w:val="yellow"/>
        </w:rPr>
      </w:pPr>
      <w:r w:rsidRPr="009D53C9">
        <w:rPr>
          <w:rFonts w:cs="Arial"/>
          <w:color w:val="000000"/>
          <w:szCs w:val="16"/>
          <w:highlight w:val="yellow"/>
        </w:rPr>
        <w:t xml:space="preserve">(b) </w:t>
      </w:r>
      <w:r w:rsidRPr="009D53C9">
        <w:rPr>
          <w:rFonts w:cs="Arial"/>
          <w:i/>
          <w:iCs/>
          <w:color w:val="000000"/>
          <w:szCs w:val="16"/>
          <w:highlight w:val="yellow"/>
        </w:rPr>
        <w:t>Reporting Location</w:t>
      </w:r>
      <w:r w:rsidRPr="009D53C9">
        <w:rPr>
          <w:rFonts w:cs="Arial"/>
          <w:color w:val="000000"/>
          <w:szCs w:val="16"/>
          <w:highlight w:val="yellow"/>
        </w:rPr>
        <w:t>. The Lessor shall report the required information in the Environmental Protection Agency (EPA) Portfolio Manager Tool at </w:t>
      </w:r>
      <w:r w:rsidRPr="009D53C9">
        <w:rPr>
          <w:rFonts w:cs="Arial"/>
          <w:color w:val="1155CC"/>
          <w:szCs w:val="16"/>
          <w:highlight w:val="yellow"/>
          <w:u w:val="single"/>
        </w:rPr>
        <w:t>https://portfoliomanager.energystar.gov/pm</w:t>
      </w:r>
      <w:r w:rsidRPr="009D53C9">
        <w:rPr>
          <w:rFonts w:cs="Arial"/>
          <w:color w:val="000000"/>
          <w:szCs w:val="16"/>
          <w:highlight w:val="yellow"/>
        </w:rPr>
        <w:t xml:space="preserve">, or any successor tool. Additional information on the reporting tool can be found at </w:t>
      </w:r>
      <w:r w:rsidRPr="009D53C9">
        <w:rPr>
          <w:rFonts w:cs="Arial"/>
          <w:color w:val="1155CC"/>
          <w:szCs w:val="16"/>
          <w:highlight w:val="yellow"/>
          <w:u w:val="single"/>
        </w:rPr>
        <w:t>https://www.gsa.gov/ucr</w:t>
      </w:r>
      <w:r w:rsidRPr="009D53C9">
        <w:rPr>
          <w:rFonts w:cs="Arial"/>
          <w:color w:val="000000"/>
          <w:szCs w:val="16"/>
          <w:highlight w:val="yellow"/>
        </w:rPr>
        <w:t>.  </w:t>
      </w:r>
    </w:p>
    <w:p w14:paraId="34CF7DE9" w14:textId="77777777" w:rsidR="00107AFC" w:rsidRPr="009D53C9" w:rsidRDefault="00107AFC" w:rsidP="00107AFC">
      <w:pPr>
        <w:ind w:right="442" w:hanging="10"/>
        <w:jc w:val="left"/>
        <w:rPr>
          <w:rFonts w:ascii="Times New Roman" w:hAnsi="Times New Roman"/>
          <w:szCs w:val="16"/>
          <w:highlight w:val="yellow"/>
        </w:rPr>
      </w:pPr>
    </w:p>
    <w:p w14:paraId="171E258B" w14:textId="77777777" w:rsidR="00107AFC" w:rsidRPr="009D53C9" w:rsidRDefault="00107AFC" w:rsidP="00107AFC">
      <w:pPr>
        <w:ind w:right="2" w:firstLine="6"/>
        <w:jc w:val="left"/>
        <w:rPr>
          <w:rFonts w:ascii="Times New Roman" w:hAnsi="Times New Roman"/>
          <w:szCs w:val="16"/>
          <w:highlight w:val="yellow"/>
        </w:rPr>
      </w:pPr>
      <w:r w:rsidRPr="009D53C9">
        <w:rPr>
          <w:rFonts w:cs="Arial"/>
          <w:color w:val="000000"/>
          <w:szCs w:val="16"/>
          <w:highlight w:val="yellow"/>
        </w:rPr>
        <w:t xml:space="preserve">(c) </w:t>
      </w:r>
      <w:r w:rsidRPr="009D53C9">
        <w:rPr>
          <w:rFonts w:cs="Arial"/>
          <w:i/>
          <w:iCs/>
          <w:color w:val="000000"/>
          <w:szCs w:val="16"/>
          <w:highlight w:val="yellow"/>
        </w:rPr>
        <w:t>Reporting Timeline</w:t>
      </w:r>
      <w:r w:rsidRPr="009D53C9">
        <w:rPr>
          <w:rFonts w:cs="Arial"/>
          <w:color w:val="000000"/>
          <w:szCs w:val="16"/>
          <w:highlight w:val="yellow"/>
        </w:rPr>
        <w:t>. All required disclosure information shall be reported for each year of the lease, beginning with the first full calendar year of the lease term.  All disclosure data for the previous full calendar year must be reported no later than March 31st of the following year.  </w:t>
      </w:r>
    </w:p>
    <w:p w14:paraId="7A930D6D" w14:textId="77777777" w:rsidR="00107AFC" w:rsidRPr="009D53C9" w:rsidRDefault="00107AFC" w:rsidP="00107AFC">
      <w:pPr>
        <w:jc w:val="left"/>
        <w:rPr>
          <w:rFonts w:cs="Arial"/>
          <w:color w:val="000000"/>
          <w:szCs w:val="16"/>
          <w:highlight w:val="yellow"/>
        </w:rPr>
      </w:pPr>
    </w:p>
    <w:p w14:paraId="7676F6D2" w14:textId="77777777" w:rsidR="00107AFC" w:rsidRPr="009D53C9" w:rsidRDefault="00107AFC" w:rsidP="00107AFC">
      <w:pPr>
        <w:jc w:val="left"/>
        <w:rPr>
          <w:rFonts w:ascii="Times New Roman" w:hAnsi="Times New Roman"/>
          <w:szCs w:val="16"/>
          <w:highlight w:val="yellow"/>
        </w:rPr>
      </w:pPr>
      <w:r w:rsidRPr="009D53C9">
        <w:rPr>
          <w:rFonts w:cs="Arial"/>
          <w:color w:val="000000"/>
          <w:szCs w:val="16"/>
          <w:highlight w:val="yellow"/>
        </w:rPr>
        <w:t xml:space="preserve">(d) </w:t>
      </w:r>
      <w:r w:rsidRPr="009D53C9">
        <w:rPr>
          <w:rFonts w:cs="Arial"/>
          <w:i/>
          <w:iCs/>
          <w:color w:val="000000"/>
          <w:szCs w:val="16"/>
          <w:highlight w:val="yellow"/>
        </w:rPr>
        <w:t>Reporting Elements</w:t>
      </w:r>
      <w:r w:rsidRPr="009D53C9">
        <w:rPr>
          <w:rFonts w:cs="Arial"/>
          <w:color w:val="000000"/>
          <w:szCs w:val="16"/>
          <w:highlight w:val="yellow"/>
        </w:rPr>
        <w:t>. </w:t>
      </w:r>
    </w:p>
    <w:p w14:paraId="4CE7C99A" w14:textId="77777777" w:rsidR="00107AFC" w:rsidRPr="009D53C9" w:rsidRDefault="00107AFC" w:rsidP="00107AFC">
      <w:pPr>
        <w:ind w:right="87" w:firstLine="3"/>
        <w:jc w:val="left"/>
        <w:rPr>
          <w:rFonts w:cs="Arial"/>
          <w:color w:val="000000"/>
          <w:szCs w:val="16"/>
          <w:highlight w:val="yellow"/>
        </w:rPr>
      </w:pPr>
    </w:p>
    <w:p w14:paraId="732E07C3" w14:textId="77777777" w:rsidR="00107AFC" w:rsidRPr="009D53C9" w:rsidRDefault="00107AFC" w:rsidP="00107AFC">
      <w:pPr>
        <w:ind w:left="630" w:right="87" w:firstLine="3"/>
        <w:jc w:val="left"/>
        <w:rPr>
          <w:rFonts w:ascii="Times New Roman" w:hAnsi="Times New Roman"/>
          <w:szCs w:val="16"/>
          <w:highlight w:val="yellow"/>
        </w:rPr>
      </w:pPr>
      <w:r w:rsidRPr="009D53C9">
        <w:rPr>
          <w:rFonts w:cs="Arial"/>
          <w:color w:val="000000"/>
          <w:szCs w:val="16"/>
          <w:highlight w:val="yellow"/>
        </w:rPr>
        <w:t xml:space="preserve">(1) </w:t>
      </w:r>
      <w:r w:rsidRPr="009D53C9">
        <w:rPr>
          <w:rFonts w:cs="Arial"/>
          <w:i/>
          <w:iCs/>
          <w:color w:val="000000"/>
          <w:szCs w:val="16"/>
          <w:highlight w:val="yellow"/>
        </w:rPr>
        <w:t>Energy Consumption</w:t>
      </w:r>
      <w:r w:rsidRPr="009D53C9">
        <w:rPr>
          <w:rFonts w:cs="Arial"/>
          <w:color w:val="000000"/>
          <w:szCs w:val="16"/>
          <w:highlight w:val="yellow"/>
        </w:rPr>
        <w:t xml:space="preserve">. The Lessor shall annually report the total amount of monthly energy consumption (e.g., grid electricity, onsite renewable electricity, natural gas, district steam) and other energy (e.g., bulk fuels) consumed by the entire building to the EPA Portfolio Manager Tool at </w:t>
      </w:r>
      <w:r w:rsidRPr="009D53C9">
        <w:rPr>
          <w:rFonts w:cs="Arial"/>
          <w:color w:val="1155CC"/>
          <w:szCs w:val="16"/>
          <w:highlight w:val="yellow"/>
          <w:u w:val="single"/>
        </w:rPr>
        <w:t>https://portfoliomanager.energystar.gov/pm</w:t>
      </w:r>
      <w:r w:rsidRPr="009D53C9">
        <w:rPr>
          <w:rFonts w:cs="Arial"/>
          <w:color w:val="000000"/>
          <w:szCs w:val="16"/>
          <w:highlight w:val="yellow"/>
        </w:rPr>
        <w:t>, or any successor tool. </w:t>
      </w:r>
    </w:p>
    <w:p w14:paraId="47ECB67B" w14:textId="77777777" w:rsidR="00107AFC" w:rsidRPr="009D53C9" w:rsidRDefault="00107AFC" w:rsidP="00107AFC">
      <w:pPr>
        <w:ind w:left="630" w:right="111" w:firstLine="6"/>
        <w:jc w:val="left"/>
        <w:rPr>
          <w:rFonts w:cs="Arial"/>
          <w:color w:val="000000"/>
          <w:szCs w:val="16"/>
          <w:highlight w:val="yellow"/>
        </w:rPr>
      </w:pPr>
    </w:p>
    <w:p w14:paraId="5F216339" w14:textId="77777777" w:rsidR="00107AFC" w:rsidRPr="009D53C9" w:rsidRDefault="00107AFC" w:rsidP="00107AFC">
      <w:pPr>
        <w:ind w:left="630" w:right="111" w:firstLine="6"/>
        <w:jc w:val="left"/>
        <w:rPr>
          <w:rFonts w:ascii="Times New Roman" w:hAnsi="Times New Roman"/>
          <w:szCs w:val="16"/>
          <w:highlight w:val="yellow"/>
        </w:rPr>
      </w:pPr>
      <w:r w:rsidRPr="009D53C9">
        <w:rPr>
          <w:rFonts w:cs="Arial"/>
          <w:color w:val="000000"/>
          <w:szCs w:val="16"/>
          <w:highlight w:val="yellow"/>
        </w:rPr>
        <w:t xml:space="preserve">(2) </w:t>
      </w:r>
      <w:r w:rsidRPr="009D53C9">
        <w:rPr>
          <w:rFonts w:cs="Arial"/>
          <w:i/>
          <w:iCs/>
          <w:color w:val="000000"/>
          <w:szCs w:val="16"/>
          <w:highlight w:val="yellow"/>
        </w:rPr>
        <w:t>Greenhouse Gas Emissions</w:t>
      </w:r>
      <w:r w:rsidRPr="009D53C9">
        <w:rPr>
          <w:rFonts w:cs="Arial"/>
          <w:color w:val="000000"/>
          <w:szCs w:val="16"/>
          <w:highlight w:val="yellow"/>
        </w:rPr>
        <w:t>. The EPA Portfolio Manager Tool will use the energy consumption information entered to automatically calculate total, direct, and indirect greenhouse gas (GHG) emissions for the building. </w:t>
      </w:r>
    </w:p>
    <w:p w14:paraId="1EE87A0B" w14:textId="77777777" w:rsidR="00107AFC" w:rsidRPr="009D53C9" w:rsidRDefault="00107AFC" w:rsidP="00107AFC">
      <w:pPr>
        <w:ind w:left="630" w:right="73" w:firstLine="6"/>
        <w:jc w:val="left"/>
        <w:rPr>
          <w:rFonts w:cs="Arial"/>
          <w:color w:val="000000"/>
          <w:szCs w:val="16"/>
          <w:highlight w:val="yellow"/>
        </w:rPr>
      </w:pPr>
    </w:p>
    <w:p w14:paraId="31F94B58" w14:textId="77777777" w:rsidR="00107AFC" w:rsidRPr="009D53C9" w:rsidRDefault="00107AFC" w:rsidP="00107AFC">
      <w:pPr>
        <w:ind w:left="630" w:right="73" w:firstLine="6"/>
        <w:jc w:val="left"/>
        <w:rPr>
          <w:rFonts w:ascii="Times New Roman" w:hAnsi="Times New Roman"/>
          <w:szCs w:val="16"/>
          <w:highlight w:val="yellow"/>
        </w:rPr>
      </w:pPr>
      <w:r w:rsidRPr="009D53C9">
        <w:rPr>
          <w:rFonts w:cs="Arial"/>
          <w:color w:val="000000"/>
          <w:szCs w:val="16"/>
          <w:highlight w:val="yellow"/>
        </w:rPr>
        <w:t xml:space="preserve">(3) </w:t>
      </w:r>
      <w:r w:rsidRPr="009D53C9">
        <w:rPr>
          <w:rFonts w:cs="Arial"/>
          <w:i/>
          <w:iCs/>
          <w:color w:val="000000"/>
          <w:szCs w:val="16"/>
          <w:highlight w:val="yellow"/>
        </w:rPr>
        <w:t>Water Usage</w:t>
      </w:r>
      <w:r w:rsidRPr="009D53C9">
        <w:rPr>
          <w:rFonts w:cs="Arial"/>
          <w:color w:val="000000"/>
          <w:szCs w:val="16"/>
          <w:highlight w:val="yellow"/>
        </w:rPr>
        <w:t xml:space="preserve">. The Lessor shall annually report the total amount of water used by the entire building identified by municipal or private source (e.g., well water), including potable and non-potable water to the EPA Portfolio Manager Tool at </w:t>
      </w:r>
      <w:r w:rsidRPr="009D53C9">
        <w:rPr>
          <w:rFonts w:cs="Arial"/>
          <w:color w:val="1155CC"/>
          <w:szCs w:val="16"/>
          <w:highlight w:val="yellow"/>
          <w:u w:val="single"/>
        </w:rPr>
        <w:t>https://portfoliomanager.energystar.gov/pm</w:t>
      </w:r>
      <w:r w:rsidRPr="009D53C9">
        <w:rPr>
          <w:rFonts w:cs="Arial"/>
          <w:color w:val="000000"/>
          <w:szCs w:val="16"/>
          <w:highlight w:val="yellow"/>
        </w:rPr>
        <w:t>, or any successor tool. </w:t>
      </w:r>
    </w:p>
    <w:p w14:paraId="0F683AFF" w14:textId="77777777" w:rsidR="00107AFC" w:rsidRPr="009D53C9" w:rsidRDefault="00107AFC" w:rsidP="00107AFC">
      <w:pPr>
        <w:ind w:left="630" w:right="73" w:firstLine="6"/>
        <w:jc w:val="left"/>
        <w:rPr>
          <w:rFonts w:ascii="Times New Roman" w:hAnsi="Times New Roman"/>
          <w:szCs w:val="16"/>
          <w:highlight w:val="yellow"/>
        </w:rPr>
      </w:pPr>
    </w:p>
    <w:p w14:paraId="7A0C980E" w14:textId="43CC4B0E" w:rsidR="00B733DD" w:rsidRPr="009D53C9" w:rsidRDefault="00107AFC" w:rsidP="00107AFC">
      <w:pPr>
        <w:ind w:left="630" w:right="73" w:firstLine="6"/>
        <w:jc w:val="left"/>
        <w:rPr>
          <w:rFonts w:ascii="Times New Roman" w:hAnsi="Times New Roman"/>
          <w:szCs w:val="16"/>
          <w:highlight w:val="yellow"/>
        </w:rPr>
      </w:pPr>
      <w:r w:rsidRPr="009D53C9">
        <w:rPr>
          <w:rFonts w:cs="Arial"/>
          <w:color w:val="000000"/>
          <w:szCs w:val="16"/>
          <w:highlight w:val="yellow"/>
        </w:rPr>
        <w:t xml:space="preserve">(4) </w:t>
      </w:r>
      <w:r w:rsidRPr="009D53C9">
        <w:rPr>
          <w:rFonts w:cs="Arial"/>
          <w:i/>
          <w:iCs/>
          <w:color w:val="000000"/>
          <w:szCs w:val="16"/>
          <w:highlight w:val="yellow"/>
        </w:rPr>
        <w:t>Waste Generation</w:t>
      </w:r>
      <w:r w:rsidRPr="009D53C9">
        <w:rPr>
          <w:rFonts w:cs="Arial"/>
          <w:color w:val="000000"/>
          <w:szCs w:val="16"/>
          <w:highlight w:val="yellow"/>
        </w:rPr>
        <w:t>. The Lessor is encouraged, but not required, to report additional information about waste generation, including municipal solid waste (MSW) (e.g., trash, compostable material) and construction waste (e.g., demolition debris), to the EPA Portfolio Manager Tool at </w:t>
      </w:r>
      <w:r w:rsidRPr="009D53C9">
        <w:rPr>
          <w:rFonts w:cs="Arial"/>
          <w:color w:val="1155CC"/>
          <w:szCs w:val="16"/>
          <w:highlight w:val="yellow"/>
          <w:u w:val="single"/>
        </w:rPr>
        <w:t>https://portfoliomanager.energystar.gov/pm</w:t>
      </w:r>
      <w:r w:rsidRPr="009D53C9">
        <w:rPr>
          <w:rFonts w:cs="Arial"/>
          <w:color w:val="000000"/>
          <w:szCs w:val="16"/>
          <w:highlight w:val="yellow"/>
        </w:rPr>
        <w:t>, or any successor tool.</w:t>
      </w:r>
    </w:p>
    <w:p w14:paraId="5032393C" w14:textId="77777777" w:rsidR="00452E77" w:rsidRDefault="00452E77" w:rsidP="00BC7444">
      <w:pPr>
        <w:spacing w:line="276" w:lineRule="auto"/>
        <w:rPr>
          <w:rFonts w:cs="Arial"/>
          <w:szCs w:val="16"/>
        </w:rPr>
      </w:pPr>
    </w:p>
    <w:p w14:paraId="31CA9F38" w14:textId="4602FDFD" w:rsidR="00F5193D" w:rsidRPr="009D53C9" w:rsidRDefault="008631FC" w:rsidP="00764EF1">
      <w:pPr>
        <w:pStyle w:val="Heading2"/>
        <w:numPr>
          <w:ilvl w:val="1"/>
          <w:numId w:val="89"/>
        </w:numPr>
        <w:tabs>
          <w:tab w:val="clear" w:pos="480"/>
          <w:tab w:val="left" w:pos="540"/>
        </w:tabs>
        <w:rPr>
          <w:highlight w:val="yellow"/>
        </w:rPr>
      </w:pPr>
      <w:bookmarkStart w:id="9612" w:name="_Toc145683994"/>
      <w:r w:rsidRPr="009D53C9">
        <w:rPr>
          <w:highlight w:val="yellow"/>
        </w:rPr>
        <w:t>HEATING AND AIR CONDITIONING (WAREHOUSE) (</w:t>
      </w:r>
      <w:r w:rsidR="00B57DAE" w:rsidRPr="009D53C9">
        <w:rPr>
          <w:highlight w:val="yellow"/>
        </w:rPr>
        <w:t>OCT</w:t>
      </w:r>
      <w:r w:rsidR="00BD7DD2" w:rsidRPr="009D53C9">
        <w:rPr>
          <w:highlight w:val="yellow"/>
        </w:rPr>
        <w:t xml:space="preserve"> </w:t>
      </w:r>
      <w:r w:rsidR="00BC2857" w:rsidRPr="009D53C9">
        <w:rPr>
          <w:highlight w:val="yellow"/>
        </w:rPr>
        <w:t>2022</w:t>
      </w:r>
      <w:r w:rsidRPr="009D53C9">
        <w:rPr>
          <w:highlight w:val="yellow"/>
        </w:rPr>
        <w:t>)</w:t>
      </w:r>
      <w:bookmarkEnd w:id="9612"/>
    </w:p>
    <w:p w14:paraId="454AFAD0" w14:textId="77777777" w:rsidR="007D3021" w:rsidRPr="009D53C9" w:rsidRDefault="007D3021" w:rsidP="00B66582">
      <w:pPr>
        <w:tabs>
          <w:tab w:val="clear" w:pos="480"/>
          <w:tab w:val="left" w:pos="540"/>
        </w:tabs>
        <w:suppressAutoHyphens/>
        <w:ind w:right="36"/>
        <w:contextualSpacing/>
        <w:rPr>
          <w:rFonts w:cs="Arial"/>
          <w:szCs w:val="16"/>
          <w:highlight w:val="yellow"/>
        </w:rPr>
      </w:pPr>
    </w:p>
    <w:p w14:paraId="2A6B2656" w14:textId="0844924F" w:rsidR="00F21524" w:rsidRPr="009D53C9" w:rsidRDefault="0067261C" w:rsidP="009B7169">
      <w:pPr>
        <w:pStyle w:val="BodyText1"/>
        <w:numPr>
          <w:ilvl w:val="0"/>
          <w:numId w:val="19"/>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9D53C9">
        <w:rPr>
          <w:rFonts w:cs="Arial"/>
          <w:szCs w:val="16"/>
          <w:highlight w:val="yellow"/>
        </w:rPr>
        <w:t>In all office areas, temperatures shall conform to</w:t>
      </w:r>
      <w:r w:rsidR="002103E4" w:rsidRPr="009D53C9">
        <w:rPr>
          <w:rFonts w:cs="Arial"/>
          <w:szCs w:val="16"/>
          <w:highlight w:val="yellow"/>
        </w:rPr>
        <w:t xml:space="preserve"> local commercial equivalent temperature levels and operating practices in order to maximize tenant satisfaction.</w:t>
      </w:r>
      <w:r w:rsidRPr="009D53C9">
        <w:rPr>
          <w:rFonts w:cs="Arial"/>
          <w:szCs w:val="16"/>
          <w:highlight w:val="yellow"/>
        </w:rPr>
        <w:t xml:space="preserve">  </w:t>
      </w:r>
      <w:r w:rsidR="00BC2857" w:rsidRPr="009D53C9">
        <w:rPr>
          <w:rFonts w:cs="Arial"/>
          <w:szCs w:val="16"/>
          <w:highlight w:val="yellow"/>
        </w:rPr>
        <w:t xml:space="preserve">Thermostats shall be set to maintain temperatures of 72 degrees F (+/- 3 degrees) during the heating season and 75 degrees F (+/- 3 degrees) during the cooling season.  </w:t>
      </w:r>
      <w:r w:rsidRPr="009D53C9">
        <w:rPr>
          <w:rFonts w:cs="Arial"/>
          <w:szCs w:val="16"/>
          <w:highlight w:val="yellow"/>
        </w:rPr>
        <w:t>These temperatures shall be maintained throughout the leased Premises and service areas, regardless of outside temperatures, during</w:t>
      </w:r>
      <w:r w:rsidR="002103E4" w:rsidRPr="009D53C9">
        <w:rPr>
          <w:rFonts w:cs="Arial"/>
          <w:szCs w:val="16"/>
          <w:highlight w:val="yellow"/>
        </w:rPr>
        <w:t xml:space="preserve"> the hours of operation specified in the </w:t>
      </w:r>
      <w:r w:rsidR="007902CD" w:rsidRPr="009D53C9">
        <w:rPr>
          <w:rFonts w:cs="Arial"/>
          <w:szCs w:val="16"/>
          <w:highlight w:val="yellow"/>
        </w:rPr>
        <w:t>L</w:t>
      </w:r>
      <w:r w:rsidR="002103E4" w:rsidRPr="009D53C9">
        <w:rPr>
          <w:rFonts w:cs="Arial"/>
          <w:szCs w:val="16"/>
          <w:highlight w:val="yellow"/>
        </w:rPr>
        <w:t>ease. The Lessor shall perform any necessary systems start-up required to meet the commercially equivalent temperature levels prior to the first hour of each day’s operation.</w:t>
      </w:r>
      <w:r w:rsidR="00690461" w:rsidRPr="009D53C9">
        <w:rPr>
          <w:rFonts w:cs="Arial"/>
          <w:szCs w:val="16"/>
          <w:highlight w:val="yellow"/>
        </w:rPr>
        <w:t xml:space="preserve">  </w:t>
      </w:r>
      <w:r w:rsidR="00BC2857" w:rsidRPr="009D53C9">
        <w:rPr>
          <w:rFonts w:cs="Arial"/>
          <w:szCs w:val="16"/>
          <w:highlight w:val="yellow"/>
        </w:rPr>
        <w:t>At all times, the dew point shall be maintained below 55 degrees F in occupied spaces, and below 60 degrees F in unoccupied spaces.</w:t>
      </w:r>
    </w:p>
    <w:p w14:paraId="6DA55ED6" w14:textId="77777777" w:rsidR="002340E0" w:rsidRPr="009D53C9"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5EF75848" w14:textId="4F013670"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D53C9">
        <w:rPr>
          <w:rFonts w:cs="Arial"/>
          <w:szCs w:val="16"/>
          <w:highlight w:val="yellow"/>
        </w:rPr>
        <w:t>B.</w:t>
      </w:r>
      <w:r w:rsidRPr="009D53C9">
        <w:rPr>
          <w:rFonts w:cs="Arial"/>
          <w:szCs w:val="16"/>
          <w:highlight w:val="yellow"/>
        </w:rPr>
        <w:tab/>
      </w:r>
      <w:r w:rsidR="009C3941" w:rsidRPr="009D53C9">
        <w:rPr>
          <w:rFonts w:cs="Arial"/>
          <w:szCs w:val="16"/>
          <w:highlight w:val="yellow"/>
        </w:rPr>
        <w:t>In all office areas, d</w:t>
      </w:r>
      <w:r w:rsidR="002103E4" w:rsidRPr="009D53C9">
        <w:rPr>
          <w:rFonts w:cs="Arial"/>
          <w:szCs w:val="16"/>
          <w:highlight w:val="yellow"/>
        </w:rPr>
        <w:t xml:space="preserve">uring </w:t>
      </w:r>
      <w:r w:rsidR="00971046" w:rsidRPr="009D53C9">
        <w:rPr>
          <w:rFonts w:cs="Arial"/>
          <w:szCs w:val="16"/>
          <w:highlight w:val="yellow"/>
        </w:rPr>
        <w:t>non-working</w:t>
      </w:r>
      <w:r w:rsidR="002103E4" w:rsidRPr="009D53C9">
        <w:rPr>
          <w:rFonts w:cs="Arial"/>
          <w:szCs w:val="16"/>
          <w:highlight w:val="yellow"/>
        </w:rPr>
        <w:t xml:space="preserve"> hours, heating temperatures shall be set no higher than 55° Fahrenheit, and air conditioning shall not be provided except as necessary to return </w:t>
      </w:r>
      <w:r w:rsidR="004F6360" w:rsidRPr="009D53C9">
        <w:rPr>
          <w:rFonts w:cs="Arial"/>
          <w:szCs w:val="16"/>
          <w:highlight w:val="yellow"/>
        </w:rPr>
        <w:t>S</w:t>
      </w:r>
      <w:r w:rsidR="002103E4" w:rsidRPr="009D53C9">
        <w:rPr>
          <w:rFonts w:cs="Arial"/>
          <w:szCs w:val="16"/>
          <w:highlight w:val="yellow"/>
        </w:rPr>
        <w:t>pace temperatures to a suitable level for the beginning of working hours</w:t>
      </w:r>
      <w:r w:rsidR="002103E4" w:rsidRPr="002265DA">
        <w:rPr>
          <w:rFonts w:cs="Arial"/>
          <w:szCs w:val="16"/>
        </w:rPr>
        <w:t>.</w:t>
      </w:r>
      <w:r w:rsidR="00690461">
        <w:rPr>
          <w:rFonts w:cs="Arial"/>
          <w:szCs w:val="16"/>
        </w:rPr>
        <w:t xml:space="preserve">  </w:t>
      </w:r>
      <w:r w:rsidR="002103E4" w:rsidRPr="002265DA">
        <w:rPr>
          <w:rFonts w:cs="Arial"/>
          <w:szCs w:val="16"/>
        </w:rPr>
        <w:t>Thermostats shall be secured from manual operation by key or locked cage.</w:t>
      </w:r>
      <w:r w:rsidR="00690461">
        <w:rPr>
          <w:rFonts w:cs="Arial"/>
          <w:szCs w:val="16"/>
        </w:rPr>
        <w:t xml:space="preserve">  </w:t>
      </w:r>
      <w:r w:rsidR="002103E4" w:rsidRPr="002265DA">
        <w:rPr>
          <w:rFonts w:cs="Arial"/>
          <w:szCs w:val="16"/>
        </w:rPr>
        <w:t xml:space="preserve">A key shall be provided to the </w:t>
      </w:r>
      <w:r w:rsidR="002103E4">
        <w:rPr>
          <w:rFonts w:cs="Arial"/>
          <w:szCs w:val="16"/>
        </w:rPr>
        <w:t>Government’s designated repre</w:t>
      </w:r>
      <w:r w:rsidR="002103E4" w:rsidRPr="009D53C9">
        <w:rPr>
          <w:rFonts w:cs="Arial"/>
          <w:szCs w:val="16"/>
        </w:rPr>
        <w:t>s</w:t>
      </w:r>
      <w:r w:rsidR="002103E4">
        <w:rPr>
          <w:rFonts w:cs="Arial"/>
          <w:szCs w:val="16"/>
        </w:rPr>
        <w:t>entative</w:t>
      </w:r>
      <w:r w:rsidR="002103E4" w:rsidRPr="002265DA">
        <w:rPr>
          <w:rFonts w:cs="Arial"/>
          <w:szCs w:val="16"/>
        </w:rPr>
        <w:t>.</w:t>
      </w:r>
    </w:p>
    <w:p w14:paraId="14A388B6" w14:textId="77777777" w:rsidR="007D3021" w:rsidRDefault="0067261C" w:rsidP="009B7169">
      <w:pPr>
        <w:suppressAutoHyphens/>
        <w:ind w:left="540" w:hanging="540"/>
        <w:rPr>
          <w:rFonts w:cs="Arial"/>
          <w:caps/>
          <w:vanish/>
          <w:color w:val="0000FF"/>
          <w:szCs w:val="16"/>
        </w:rPr>
      </w:pPr>
      <w:r w:rsidRPr="0067261C">
        <w:rPr>
          <w:rFonts w:cs="Arial"/>
          <w:caps/>
          <w:vanish/>
          <w:color w:val="0000FF"/>
          <w:szCs w:val="16"/>
        </w:rPr>
        <w:t>action required: The leasing specialist may need to revise the following paragraph for those agencies such as nara that have specific temperature, cooling and/or humidity requirements.</w:t>
      </w:r>
    </w:p>
    <w:p w14:paraId="60C05CCC" w14:textId="77777777" w:rsidR="007D3021" w:rsidRDefault="007D3021" w:rsidP="009B7169">
      <w:pPr>
        <w:suppressAutoHyphens/>
        <w:ind w:left="540" w:hanging="540"/>
        <w:rPr>
          <w:rFonts w:cs="Arial"/>
          <w:szCs w:val="16"/>
        </w:rPr>
      </w:pPr>
    </w:p>
    <w:p w14:paraId="4EB4DE2B" w14:textId="410E3DC3" w:rsidR="002103E4" w:rsidRPr="009D53C9"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9D53C9">
        <w:rPr>
          <w:rFonts w:cs="Arial"/>
          <w:szCs w:val="16"/>
          <w:highlight w:val="yellow"/>
        </w:rPr>
        <w:t>C.</w:t>
      </w:r>
      <w:r w:rsidRPr="009D53C9">
        <w:rPr>
          <w:rFonts w:cs="Arial"/>
          <w:szCs w:val="16"/>
          <w:highlight w:val="yellow"/>
        </w:rPr>
        <w:tab/>
      </w:r>
      <w:r w:rsidR="002103E4" w:rsidRPr="009D53C9">
        <w:rPr>
          <w:rFonts w:cs="Arial"/>
          <w:szCs w:val="16"/>
          <w:highlight w:val="yellow"/>
        </w:rPr>
        <w:t xml:space="preserve">Warehouse or </w:t>
      </w:r>
      <w:r w:rsidR="00690461" w:rsidRPr="009D53C9">
        <w:rPr>
          <w:rFonts w:cs="Arial"/>
          <w:szCs w:val="16"/>
          <w:highlight w:val="yellow"/>
        </w:rPr>
        <w:t xml:space="preserve">garage </w:t>
      </w:r>
      <w:r w:rsidR="002103E4" w:rsidRPr="009D53C9">
        <w:rPr>
          <w:rFonts w:cs="Arial"/>
          <w:szCs w:val="16"/>
          <w:highlight w:val="yellow"/>
        </w:rPr>
        <w:t>areas require heating and ventilation only.</w:t>
      </w:r>
      <w:r w:rsidR="00690461" w:rsidRPr="009D53C9">
        <w:rPr>
          <w:rFonts w:cs="Arial"/>
          <w:szCs w:val="16"/>
          <w:highlight w:val="yellow"/>
        </w:rPr>
        <w:t xml:space="preserve">  </w:t>
      </w:r>
      <w:r w:rsidR="002103E4" w:rsidRPr="009D53C9">
        <w:rPr>
          <w:rFonts w:cs="Arial"/>
          <w:szCs w:val="16"/>
          <w:highlight w:val="yellow"/>
        </w:rPr>
        <w:t xml:space="preserve">Cooling of this </w:t>
      </w:r>
      <w:r w:rsidR="004F6360" w:rsidRPr="009D53C9">
        <w:rPr>
          <w:rFonts w:cs="Arial"/>
          <w:szCs w:val="16"/>
          <w:highlight w:val="yellow"/>
        </w:rPr>
        <w:t>S</w:t>
      </w:r>
      <w:r w:rsidR="002103E4" w:rsidRPr="009D53C9">
        <w:rPr>
          <w:rFonts w:cs="Arial"/>
          <w:szCs w:val="16"/>
          <w:highlight w:val="yellow"/>
        </w:rPr>
        <w:t>pace is not required.</w:t>
      </w:r>
      <w:r w:rsidR="00690461" w:rsidRPr="009D53C9">
        <w:rPr>
          <w:rFonts w:cs="Arial"/>
          <w:szCs w:val="16"/>
          <w:highlight w:val="yellow"/>
        </w:rPr>
        <w:t xml:space="preserve">  </w:t>
      </w:r>
      <w:r w:rsidR="002103E4" w:rsidRPr="009D53C9">
        <w:rPr>
          <w:rFonts w:cs="Arial"/>
          <w:szCs w:val="16"/>
          <w:highlight w:val="yellow"/>
        </w:rPr>
        <w:t xml:space="preserve">Temperature of </w:t>
      </w:r>
      <w:r w:rsidR="00690461" w:rsidRPr="009D53C9">
        <w:rPr>
          <w:rFonts w:cs="Arial"/>
          <w:szCs w:val="16"/>
          <w:highlight w:val="yellow"/>
        </w:rPr>
        <w:t xml:space="preserve">warehouse </w:t>
      </w:r>
      <w:r w:rsidR="002103E4" w:rsidRPr="009D53C9">
        <w:rPr>
          <w:rFonts w:cs="Arial"/>
          <w:szCs w:val="16"/>
          <w:highlight w:val="yellow"/>
        </w:rPr>
        <w:t xml:space="preserve">or </w:t>
      </w:r>
      <w:r w:rsidR="00690461" w:rsidRPr="009D53C9">
        <w:rPr>
          <w:rFonts w:cs="Arial"/>
          <w:szCs w:val="16"/>
          <w:highlight w:val="yellow"/>
        </w:rPr>
        <w:t xml:space="preserve">garage </w:t>
      </w:r>
      <w:r w:rsidR="002103E4" w:rsidRPr="009D53C9">
        <w:rPr>
          <w:rFonts w:cs="Arial"/>
          <w:szCs w:val="16"/>
          <w:highlight w:val="yellow"/>
        </w:rPr>
        <w:t>areas shall be maintained at a minimum of 50° Fahrenheit.</w:t>
      </w:r>
    </w:p>
    <w:p w14:paraId="0BBBEC38" w14:textId="77777777" w:rsidR="002103E4" w:rsidRPr="009D53C9"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4361D698" w14:textId="41E0C992"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D53C9">
        <w:rPr>
          <w:rFonts w:cs="Arial"/>
          <w:szCs w:val="16"/>
          <w:highlight w:val="yellow"/>
        </w:rPr>
        <w:t>D.</w:t>
      </w:r>
      <w:r>
        <w:rPr>
          <w:rFonts w:cs="Arial"/>
          <w:szCs w:val="16"/>
        </w:rPr>
        <w:tab/>
      </w:r>
      <w:r w:rsidR="002103E4" w:rsidRPr="009D53C9">
        <w:rPr>
          <w:rFonts w:cs="Arial"/>
          <w:szCs w:val="16"/>
          <w:highlight w:val="yellow"/>
        </w:rPr>
        <w:t>The Lessor shall conduct HVAC system balancing after any HVAC system alterations during the term of the</w:t>
      </w:r>
      <w:r w:rsidR="002103E4" w:rsidRPr="00231489">
        <w:rPr>
          <w:rFonts w:cs="Arial"/>
          <w:szCs w:val="16"/>
        </w:rPr>
        <w:t xml:space="preserve"> </w:t>
      </w:r>
      <w:r w:rsidR="002103E4" w:rsidRPr="007D4664">
        <w:rPr>
          <w:rFonts w:cs="Arial"/>
          <w:szCs w:val="16"/>
          <w:highlight w:val="yellow"/>
        </w:rPr>
        <w:t>Lease</w:t>
      </w:r>
      <w:r w:rsidR="002103E4" w:rsidRPr="00231489">
        <w:rPr>
          <w:rFonts w:cs="Arial"/>
          <w:szCs w:val="16"/>
        </w:rPr>
        <w:t xml:space="preserve"> and shall make a reasonable attempt to schedule major construction outside of office hours.</w:t>
      </w:r>
    </w:p>
    <w:p w14:paraId="1B724C2E"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E134B7" w14:textId="79243211" w:rsidR="002103E4" w:rsidRDefault="002340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E.</w:t>
      </w:r>
      <w:r>
        <w:rPr>
          <w:rFonts w:cs="Arial"/>
          <w:szCs w:val="16"/>
        </w:rPr>
        <w:tab/>
      </w:r>
      <w:r w:rsidR="002103E4" w:rsidRPr="00231489">
        <w:rPr>
          <w:rFonts w:cs="Arial"/>
          <w:szCs w:val="16"/>
        </w:rPr>
        <w:t>Normal HVAC systems’ maintenance shall not disrupt tenant operations.</w:t>
      </w:r>
    </w:p>
    <w:p w14:paraId="7CB00633" w14:textId="77777777" w:rsidR="00452E77" w:rsidRDefault="00452E7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7EADBCD" w14:textId="77777777" w:rsidR="00D7762E" w:rsidRPr="000A7661" w:rsidRDefault="00D7762E"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0A7661">
        <w:rPr>
          <w:rFonts w:cs="Arial"/>
          <w:b/>
          <w:caps/>
          <w:vanish/>
          <w:color w:val="0000FF"/>
          <w:szCs w:val="16"/>
        </w:rPr>
        <w:t xml:space="preserve">action required:  </w:t>
      </w:r>
      <w:r w:rsidRPr="000A7661">
        <w:rPr>
          <w:rFonts w:cs="Arial"/>
          <w:caps/>
          <w:vanish/>
          <w:color w:val="0000FF"/>
          <w:szCs w:val="16"/>
        </w:rPr>
        <w:t>confirm whether client agency requires designated server (lan) room with 24hr cooling.  prior to issuing rlp package, insert square footage and btu output. adjust humidity level as needed.</w:t>
      </w:r>
    </w:p>
    <w:p w14:paraId="57FEF1F5" w14:textId="041FD5B3" w:rsidR="00D7762E" w:rsidRDefault="00BC2857"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F</w:t>
      </w:r>
      <w:r w:rsidR="00D7762E">
        <w:rPr>
          <w:rFonts w:cs="Arial"/>
          <w:szCs w:val="16"/>
        </w:rPr>
        <w:t>.</w:t>
      </w:r>
      <w:r w:rsidR="00D7762E">
        <w:rPr>
          <w:rFonts w:cs="Arial"/>
          <w:szCs w:val="16"/>
        </w:rPr>
        <w:tab/>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ABOA SF of the Premises shall receive cooling at all times (24 </w:t>
      </w:r>
      <w:r w:rsidR="002E383C" w:rsidRPr="000A5F89">
        <w:rPr>
          <w:rFonts w:cs="Arial"/>
          <w:szCs w:val="16"/>
        </w:rPr>
        <w:t>hrs.</w:t>
      </w:r>
      <w:r w:rsidR="00D7762E" w:rsidRPr="000A5F89">
        <w:rPr>
          <w:rFonts w:cs="Arial"/>
          <w:szCs w:val="16"/>
        </w:rPr>
        <w:t xml:space="preserve"> a day, 365 days a year) for purposes of cooling the designated server room.  The BTU output of this room is established as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 xml:space="preserve">BTU per hour.  The </w:t>
      </w:r>
      <w:r w:rsidR="00D7762E">
        <w:rPr>
          <w:rFonts w:cs="Arial"/>
          <w:szCs w:val="16"/>
        </w:rPr>
        <w:t>temperature of</w:t>
      </w:r>
      <w:r w:rsidR="00D7762E" w:rsidRPr="000A5F89">
        <w:rPr>
          <w:rFonts w:cs="Arial"/>
          <w:szCs w:val="16"/>
        </w:rPr>
        <w:t xml:space="preserve"> this room </w:t>
      </w:r>
      <w:r w:rsidR="00D7762E">
        <w:rPr>
          <w:rFonts w:cs="Arial"/>
          <w:szCs w:val="16"/>
        </w:rPr>
        <w:t>shall be</w:t>
      </w:r>
      <w:r w:rsidR="00D7762E" w:rsidRPr="000A5F89">
        <w:rPr>
          <w:rFonts w:cs="Arial"/>
          <w:szCs w:val="16"/>
        </w:rPr>
        <w:t xml:space="preserve"> maintained at </w:t>
      </w:r>
      <w:r w:rsidR="00BD7DD2" w:rsidRPr="00387ADD">
        <w:rPr>
          <w:rFonts w:cs="Arial"/>
          <w:b/>
          <w:color w:val="FF0000"/>
          <w:szCs w:val="16"/>
        </w:rPr>
        <w:t>XX</w:t>
      </w:r>
      <w:r w:rsidR="00BD7DD2" w:rsidRPr="000A5F89">
        <w:rPr>
          <w:rFonts w:cs="Arial"/>
          <w:szCs w:val="16"/>
        </w:rPr>
        <w:t xml:space="preserve"> </w:t>
      </w:r>
      <w:r w:rsidR="00D7762E" w:rsidRPr="000A5F89">
        <w:rPr>
          <w:rFonts w:cs="Arial"/>
          <w:szCs w:val="16"/>
        </w:rPr>
        <w:t>degrees F</w:t>
      </w:r>
      <w:r w:rsidR="00D7762E">
        <w:rPr>
          <w:rFonts w:cs="Arial"/>
          <w:szCs w:val="16"/>
        </w:rPr>
        <w:t>, with</w:t>
      </w:r>
      <w:r w:rsidR="00D7762E" w:rsidRPr="000A5F89">
        <w:rPr>
          <w:rFonts w:cs="Arial"/>
          <w:szCs w:val="16"/>
        </w:rPr>
        <w:t xml:space="preserve"> humidity </w:t>
      </w:r>
      <w:r w:rsidR="00D7762E">
        <w:rPr>
          <w:rFonts w:cs="Arial"/>
          <w:szCs w:val="16"/>
        </w:rPr>
        <w:t xml:space="preserve">control </w:t>
      </w:r>
      <w:r w:rsidR="00D7762E" w:rsidRPr="000A5F89">
        <w:rPr>
          <w:rFonts w:cs="Arial"/>
          <w:szCs w:val="16"/>
        </w:rPr>
        <w:t>not to exceed 60% relative humidity, regardless of outside temperature or seasonal changes.</w:t>
      </w:r>
      <w:r w:rsidR="00D7762E">
        <w:rPr>
          <w:rFonts w:cs="Arial"/>
          <w:szCs w:val="16"/>
        </w:rPr>
        <w:t xml:space="preserve">  </w:t>
      </w:r>
    </w:p>
    <w:p w14:paraId="6A951D77" w14:textId="77777777" w:rsidR="006F46E0" w:rsidRDefault="006F46E0"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759859C9" w14:textId="77777777" w:rsidR="006F46E0" w:rsidRPr="00E93CEB" w:rsidRDefault="006F46E0" w:rsidP="009B7169">
      <w:pPr>
        <w:tabs>
          <w:tab w:val="clear" w:pos="480"/>
          <w:tab w:val="clear" w:pos="960"/>
          <w:tab w:val="clear" w:pos="1440"/>
          <w:tab w:val="clear" w:pos="1920"/>
          <w:tab w:val="clear" w:pos="2400"/>
          <w:tab w:val="left" w:pos="540"/>
        </w:tabs>
        <w:ind w:left="540" w:hanging="540"/>
        <w:rPr>
          <w:rFonts w:cs="Arial"/>
          <w:caps/>
          <w:vanish/>
          <w:color w:val="0000FF"/>
          <w:szCs w:val="16"/>
        </w:rPr>
      </w:pPr>
      <w:r w:rsidRPr="00E93CEB">
        <w:rPr>
          <w:rFonts w:cs="Arial"/>
          <w:b/>
          <w:caps/>
          <w:vanish/>
          <w:color w:val="0000FF"/>
          <w:szCs w:val="16"/>
        </w:rPr>
        <w:t>ACTION REQUIRED</w:t>
      </w:r>
      <w:r w:rsidRPr="00E93CEB">
        <w:rPr>
          <w:rFonts w:cs="Arial"/>
          <w:caps/>
          <w:vanish/>
          <w:color w:val="0000FF"/>
          <w:szCs w:val="16"/>
        </w:rPr>
        <w:t xml:space="preserve">:  LIST AREAS AND CORRESPONDING SQUARE FOOTAGE FOR THOSE AREAS REQUIRING 24/7 HVAC, IN ADDITION TO SERVER ROOM REQUIREMENTS STATED ABOVE. </w:t>
      </w:r>
    </w:p>
    <w:p w14:paraId="70B96203" w14:textId="41C136FE" w:rsidR="006F46E0" w:rsidRPr="00E93CEB" w:rsidRDefault="00BC2857" w:rsidP="009B7169">
      <w:pPr>
        <w:tabs>
          <w:tab w:val="clear" w:pos="480"/>
          <w:tab w:val="clear" w:pos="960"/>
          <w:tab w:val="clear" w:pos="1440"/>
          <w:tab w:val="clear" w:pos="1920"/>
          <w:tab w:val="clear" w:pos="2400"/>
          <w:tab w:val="left" w:pos="540"/>
        </w:tabs>
        <w:ind w:left="540" w:hanging="540"/>
        <w:rPr>
          <w:rFonts w:eastAsia="Arial" w:cs="Arial"/>
          <w:szCs w:val="16"/>
        </w:rPr>
      </w:pPr>
      <w:r>
        <w:rPr>
          <w:rFonts w:eastAsia="Arial" w:cs="Arial"/>
          <w:szCs w:val="16"/>
        </w:rPr>
        <w:t>G</w:t>
      </w:r>
      <w:r w:rsidR="006F46E0" w:rsidRPr="00E93CEB">
        <w:rPr>
          <w:rFonts w:eastAsia="Arial" w:cs="Arial"/>
          <w:szCs w:val="16"/>
        </w:rPr>
        <w:t>.</w:t>
      </w:r>
      <w:r w:rsidR="006F46E0" w:rsidRPr="00E93CEB">
        <w:rPr>
          <w:rFonts w:eastAsia="Arial" w:cs="Arial"/>
          <w:szCs w:val="16"/>
        </w:rPr>
        <w:tab/>
        <w:t>In addition to the server room requirements stated above, the following areas shall receive HVAC at all times:</w:t>
      </w:r>
    </w:p>
    <w:p w14:paraId="12F1FFCF" w14:textId="77777777" w:rsidR="006F46E0" w:rsidRPr="00E93CEB" w:rsidRDefault="006F46E0" w:rsidP="00486F81">
      <w:pPr>
        <w:tabs>
          <w:tab w:val="clear" w:pos="480"/>
          <w:tab w:val="clear" w:pos="960"/>
          <w:tab w:val="clear" w:pos="1440"/>
          <w:tab w:val="clear" w:pos="1920"/>
          <w:tab w:val="clear" w:pos="2400"/>
          <w:tab w:val="left" w:pos="540"/>
        </w:tabs>
        <w:ind w:left="360"/>
        <w:rPr>
          <w:rFonts w:eastAsia="Arial" w:cs="Arial"/>
          <w:szCs w:val="16"/>
        </w:rPr>
      </w:pPr>
    </w:p>
    <w:p w14:paraId="68EF5F45" w14:textId="5601A7D0" w:rsidR="006F46E0" w:rsidRPr="00E93CEB" w:rsidRDefault="006F46E0" w:rsidP="00B66582">
      <w:pPr>
        <w:tabs>
          <w:tab w:val="clear" w:pos="480"/>
          <w:tab w:val="clear" w:pos="960"/>
          <w:tab w:val="clear" w:pos="1440"/>
          <w:tab w:val="clear" w:pos="1920"/>
          <w:tab w:val="clear" w:pos="2400"/>
          <w:tab w:val="left" w:pos="1080"/>
        </w:tabs>
        <w:ind w:left="540"/>
        <w:rPr>
          <w:rFonts w:eastAsia="Arial" w:cs="Arial"/>
          <w:szCs w:val="16"/>
        </w:rPr>
      </w:pPr>
      <w:r w:rsidRPr="00E93CEB">
        <w:rPr>
          <w:rFonts w:eastAsia="Arial" w:cs="Arial"/>
          <w:szCs w:val="16"/>
        </w:rPr>
        <w:t>1.</w:t>
      </w:r>
      <w:r w:rsidRPr="00E93CEB">
        <w:rPr>
          <w:rFonts w:eastAsia="Arial" w:cs="Arial"/>
          <w:szCs w:val="16"/>
        </w:rPr>
        <w:tab/>
      </w:r>
      <w:r w:rsidRPr="00971046">
        <w:rPr>
          <w:rFonts w:eastAsia="Arial" w:cs="Arial"/>
          <w:color w:val="FF0000"/>
          <w:szCs w:val="16"/>
        </w:rPr>
        <w:t>____________________</w:t>
      </w:r>
    </w:p>
    <w:p w14:paraId="4226C750" w14:textId="77777777" w:rsidR="006F46E0" w:rsidRPr="00E93CEB" w:rsidRDefault="006F46E0" w:rsidP="00486F81">
      <w:pPr>
        <w:tabs>
          <w:tab w:val="clear" w:pos="480"/>
          <w:tab w:val="clear" w:pos="960"/>
          <w:tab w:val="clear" w:pos="1440"/>
          <w:tab w:val="clear" w:pos="1920"/>
          <w:tab w:val="clear" w:pos="2400"/>
        </w:tabs>
        <w:ind w:left="1080" w:hanging="540"/>
        <w:rPr>
          <w:rFonts w:eastAsia="Arial" w:cs="Arial"/>
          <w:szCs w:val="16"/>
        </w:rPr>
      </w:pPr>
      <w:r w:rsidRPr="00E93CEB">
        <w:rPr>
          <w:rFonts w:eastAsia="Arial" w:cs="Arial"/>
          <w:szCs w:val="16"/>
        </w:rPr>
        <w:t>2.</w:t>
      </w:r>
      <w:r w:rsidRPr="00E93CEB">
        <w:rPr>
          <w:rFonts w:eastAsia="Arial" w:cs="Arial"/>
          <w:szCs w:val="16"/>
        </w:rPr>
        <w:tab/>
      </w:r>
      <w:r w:rsidRPr="00971046">
        <w:rPr>
          <w:rFonts w:eastAsia="Arial" w:cs="Arial"/>
          <w:color w:val="FF0000"/>
          <w:szCs w:val="16"/>
        </w:rPr>
        <w:t>____________________</w:t>
      </w:r>
    </w:p>
    <w:p w14:paraId="64B91B75" w14:textId="77777777" w:rsidR="006F46E0" w:rsidRPr="00E93CEB" w:rsidRDefault="006F46E0" w:rsidP="00486F81">
      <w:pPr>
        <w:tabs>
          <w:tab w:val="clear" w:pos="480"/>
          <w:tab w:val="clear" w:pos="960"/>
          <w:tab w:val="clear" w:pos="1440"/>
          <w:tab w:val="clear" w:pos="1920"/>
          <w:tab w:val="clear" w:pos="2400"/>
          <w:tab w:val="left" w:pos="540"/>
        </w:tabs>
        <w:rPr>
          <w:rFonts w:eastAsia="Arial" w:cs="Arial"/>
          <w:szCs w:val="16"/>
        </w:rPr>
      </w:pPr>
    </w:p>
    <w:p w14:paraId="2C5F37B7" w14:textId="6D3A74F7" w:rsidR="006F46E0" w:rsidRPr="00E93CEB" w:rsidRDefault="006F46E0" w:rsidP="009B7169">
      <w:pPr>
        <w:pStyle w:val="BodyText1"/>
        <w:keepNext/>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rPr>
      </w:pPr>
      <w:r w:rsidRPr="00E93CEB">
        <w:rPr>
          <w:rFonts w:cs="Arial"/>
          <w:b/>
          <w:caps/>
          <w:vanish/>
          <w:color w:val="0000FF"/>
          <w:szCs w:val="16"/>
        </w:rPr>
        <w:lastRenderedPageBreak/>
        <w:t xml:space="preserve">ACTION REQUIRED: </w:t>
      </w:r>
      <w:r w:rsidRPr="00E93CEB">
        <w:rPr>
          <w:rFonts w:cs="Arial"/>
          <w:caps/>
          <w:vanish/>
          <w:color w:val="0000FF"/>
          <w:szCs w:val="16"/>
        </w:rPr>
        <w:t xml:space="preserve"> USE THIS WHEN INCLUDING SUB-PARAGRAPH </w:t>
      </w:r>
      <w:r w:rsidR="00BC2857">
        <w:rPr>
          <w:rFonts w:cs="Arial"/>
          <w:caps/>
          <w:vanish/>
          <w:color w:val="0000FF"/>
          <w:szCs w:val="16"/>
        </w:rPr>
        <w:t>F</w:t>
      </w:r>
      <w:r w:rsidRPr="00E93CEB">
        <w:rPr>
          <w:rFonts w:cs="Arial"/>
          <w:caps/>
          <w:vanish/>
          <w:color w:val="0000FF"/>
          <w:szCs w:val="16"/>
        </w:rPr>
        <w:t xml:space="preserve"> or </w:t>
      </w:r>
      <w:r w:rsidR="00BC2857">
        <w:rPr>
          <w:rFonts w:cs="Arial"/>
          <w:caps/>
          <w:vanish/>
          <w:color w:val="0000FF"/>
          <w:szCs w:val="16"/>
        </w:rPr>
        <w:t>G</w:t>
      </w:r>
      <w:r w:rsidRPr="00E93CEB">
        <w:rPr>
          <w:rFonts w:cs="Arial"/>
          <w:caps/>
          <w:vanish/>
          <w:color w:val="0000FF"/>
          <w:szCs w:val="16"/>
        </w:rPr>
        <w:t>, UNLESS THE LEASE IS NET OF UTILITIES</w:t>
      </w:r>
      <w:r>
        <w:rPr>
          <w:rFonts w:cs="Arial"/>
          <w:caps/>
          <w:vanish/>
          <w:color w:val="0000FF"/>
          <w:szCs w:val="16"/>
        </w:rPr>
        <w:t>.</w:t>
      </w:r>
    </w:p>
    <w:p w14:paraId="1A096BAD" w14:textId="234888D3" w:rsidR="006F46E0" w:rsidRDefault="008026F6"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eastAsia="Arial" w:cs="Arial"/>
          <w:szCs w:val="16"/>
        </w:rPr>
        <w:t>H</w:t>
      </w:r>
      <w:r w:rsidR="00E826FB">
        <w:rPr>
          <w:rFonts w:eastAsia="Arial" w:cs="Arial"/>
          <w:szCs w:val="16"/>
        </w:rPr>
        <w:t>.</w:t>
      </w:r>
      <w:r w:rsidR="006F46E0" w:rsidRPr="00E93CEB">
        <w:rPr>
          <w:rFonts w:eastAsia="Arial" w:cs="Arial"/>
          <w:szCs w:val="16"/>
        </w:rPr>
        <w:tab/>
        <w:t>The 24 hour, 365 days a year HVAC service(s) stated above shall be provided by the Lessor as part of the operating rent established under the Lease.</w:t>
      </w:r>
    </w:p>
    <w:p w14:paraId="7674938D" w14:textId="77777777" w:rsidR="00D7762E" w:rsidRPr="00231489" w:rsidRDefault="00D7762E" w:rsidP="00452E77">
      <w:pPr>
        <w:pStyle w:val="BodyText1"/>
        <w:suppressAutoHyphens/>
        <w:ind w:left="0" w:firstLine="0"/>
        <w:contextualSpacing/>
        <w:rPr>
          <w:rFonts w:cs="Arial"/>
          <w:szCs w:val="16"/>
        </w:rPr>
      </w:pPr>
    </w:p>
    <w:p w14:paraId="714D81E7" w14:textId="77777777" w:rsidR="007D3021" w:rsidRDefault="0067261C">
      <w:pPr>
        <w:suppressAutoHyphens/>
        <w:rPr>
          <w:rFonts w:cs="Arial"/>
          <w:caps/>
          <w:vanish/>
          <w:color w:val="0000FF"/>
          <w:szCs w:val="16"/>
        </w:rPr>
      </w:pPr>
      <w:r w:rsidRPr="00101880">
        <w:rPr>
          <w:rFonts w:cs="Arial"/>
          <w:b/>
          <w:caps/>
          <w:vanish/>
          <w:color w:val="0000FF"/>
          <w:szCs w:val="16"/>
        </w:rPr>
        <w:t>action required</w:t>
      </w:r>
      <w:r w:rsidRPr="0067261C">
        <w:rPr>
          <w:rFonts w:cs="Arial"/>
          <w:caps/>
          <w:vanish/>
          <w:color w:val="0000FF"/>
          <w:szCs w:val="16"/>
        </w:rPr>
        <w:t>: delete paragraph when the government is paying utilities</w:t>
      </w:r>
    </w:p>
    <w:p w14:paraId="457D7A85" w14:textId="40B10D9C" w:rsidR="00F5193D" w:rsidRDefault="008631FC" w:rsidP="00764EF1">
      <w:pPr>
        <w:pStyle w:val="Heading2"/>
        <w:numPr>
          <w:ilvl w:val="1"/>
          <w:numId w:val="89"/>
        </w:numPr>
        <w:tabs>
          <w:tab w:val="clear" w:pos="480"/>
          <w:tab w:val="left" w:pos="540"/>
        </w:tabs>
      </w:pPr>
      <w:bookmarkStart w:id="9613" w:name="_Toc145683995"/>
      <w:r w:rsidRPr="00364DDE">
        <w:t>OVERTIME HVAC USAGE (</w:t>
      </w:r>
      <w:r w:rsidR="001273F0">
        <w:t xml:space="preserve">OCT </w:t>
      </w:r>
      <w:r w:rsidR="002A0E36">
        <w:t>2023</w:t>
      </w:r>
      <w:r w:rsidRPr="00364DDE">
        <w:t>)</w:t>
      </w:r>
      <w:bookmarkEnd w:id="9613"/>
    </w:p>
    <w:p w14:paraId="79D2270A" w14:textId="77777777" w:rsidR="007D3021" w:rsidRDefault="007D3021" w:rsidP="00476C94">
      <w:pPr>
        <w:suppressAutoHyphens/>
        <w:ind w:right="36"/>
        <w:contextualSpacing/>
        <w:rPr>
          <w:rFonts w:cs="Arial"/>
          <w:szCs w:val="16"/>
        </w:rPr>
      </w:pPr>
    </w:p>
    <w:p w14:paraId="0E30ABF6" w14:textId="77777777" w:rsidR="006A7D0C" w:rsidRDefault="0067261C" w:rsidP="009B7169">
      <w:pPr>
        <w:pStyle w:val="ListParagraph"/>
        <w:numPr>
          <w:ilvl w:val="0"/>
          <w:numId w:val="27"/>
        </w:numPr>
        <w:tabs>
          <w:tab w:val="clear" w:pos="480"/>
          <w:tab w:val="clear" w:pos="960"/>
          <w:tab w:val="clear" w:pos="1440"/>
          <w:tab w:val="clear" w:pos="1920"/>
          <w:tab w:val="clear" w:pos="2400"/>
          <w:tab w:val="left" w:pos="540"/>
        </w:tabs>
        <w:suppressAutoHyphens/>
        <w:ind w:left="540" w:hanging="540"/>
        <w:rPr>
          <w:rFonts w:ascii="Arial" w:hAnsi="Arial" w:cs="Arial"/>
          <w:sz w:val="16"/>
          <w:szCs w:val="16"/>
        </w:rPr>
      </w:pPr>
      <w:r w:rsidRPr="0067261C">
        <w:rPr>
          <w:rFonts w:ascii="Arial" w:hAnsi="Arial" w:cs="Arial"/>
          <w:sz w:val="16"/>
          <w:szCs w:val="16"/>
        </w:rPr>
        <w:t>If there is to be a charge fo</w:t>
      </w:r>
      <w:r w:rsidR="002103E4" w:rsidRPr="002379B7">
        <w:rPr>
          <w:rFonts w:ascii="Arial" w:hAnsi="Arial" w:cs="Arial"/>
          <w:sz w:val="16"/>
          <w:szCs w:val="16"/>
        </w:rPr>
        <w:t xml:space="preserve">r heating or cooling outside of the </w:t>
      </w:r>
      <w:r w:rsidR="00D864E7" w:rsidRPr="002379B7">
        <w:rPr>
          <w:rFonts w:ascii="Arial" w:hAnsi="Arial" w:cs="Arial"/>
          <w:sz w:val="16"/>
          <w:szCs w:val="16"/>
        </w:rPr>
        <w:t>Building</w:t>
      </w:r>
      <w:r w:rsidR="002103E4" w:rsidRPr="002379B7">
        <w:rPr>
          <w:rFonts w:ascii="Arial" w:hAnsi="Arial" w:cs="Arial"/>
          <w:sz w:val="16"/>
          <w:szCs w:val="16"/>
        </w:rPr>
        <w:t>’s normal hours, such services shall be provided at the hourly rates set forth</w:t>
      </w:r>
      <w:r w:rsidR="002103E4" w:rsidRPr="00967762">
        <w:rPr>
          <w:rFonts w:ascii="Arial" w:hAnsi="Arial" w:cs="Arial"/>
          <w:sz w:val="16"/>
          <w:szCs w:val="16"/>
        </w:rPr>
        <w:t xml:space="preserve"> </w:t>
      </w:r>
      <w:r w:rsidR="00F61CAD">
        <w:rPr>
          <w:rFonts w:ascii="Arial" w:hAnsi="Arial" w:cs="Arial"/>
          <w:sz w:val="16"/>
          <w:szCs w:val="16"/>
        </w:rPr>
        <w:t xml:space="preserve">elsewhere </w:t>
      </w:r>
      <w:r w:rsidR="002103E4" w:rsidRPr="00967762">
        <w:rPr>
          <w:rFonts w:ascii="Arial" w:hAnsi="Arial" w:cs="Arial"/>
          <w:sz w:val="16"/>
          <w:szCs w:val="16"/>
        </w:rPr>
        <w:t xml:space="preserve">in the Lease.  Overtime usage services may be ordered by the Government's </w:t>
      </w:r>
      <w:r w:rsidR="009D6A05">
        <w:rPr>
          <w:rFonts w:ascii="Arial" w:hAnsi="Arial" w:cs="Arial"/>
          <w:sz w:val="16"/>
          <w:szCs w:val="16"/>
        </w:rPr>
        <w:t>a</w:t>
      </w:r>
      <w:r w:rsidR="002103E4" w:rsidRPr="00967762">
        <w:rPr>
          <w:rFonts w:ascii="Arial" w:hAnsi="Arial" w:cs="Arial"/>
          <w:sz w:val="16"/>
          <w:szCs w:val="16"/>
        </w:rPr>
        <w:t xml:space="preserve">uthorized </w:t>
      </w:r>
      <w:r w:rsidR="009D6A05">
        <w:rPr>
          <w:rFonts w:ascii="Arial" w:hAnsi="Arial" w:cs="Arial"/>
          <w:sz w:val="16"/>
          <w:szCs w:val="16"/>
        </w:rPr>
        <w:t>r</w:t>
      </w:r>
      <w:r w:rsidR="002103E4" w:rsidRPr="00967762">
        <w:rPr>
          <w:rFonts w:ascii="Arial" w:hAnsi="Arial" w:cs="Arial"/>
          <w:sz w:val="16"/>
          <w:szCs w:val="16"/>
        </w:rPr>
        <w:t>epresentative only.</w:t>
      </w:r>
    </w:p>
    <w:p w14:paraId="7C41C39F" w14:textId="77777777" w:rsidR="002103E4" w:rsidRPr="009450A6" w:rsidRDefault="002103E4" w:rsidP="009B7169">
      <w:pPr>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1FAA101" w14:textId="199C10F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jc w:val="left"/>
        <w:rPr>
          <w:rFonts w:cs="Arial"/>
          <w:szCs w:val="16"/>
        </w:rPr>
      </w:pPr>
      <w:r w:rsidRPr="00312591">
        <w:rPr>
          <w:rFonts w:cs="Arial"/>
          <w:szCs w:val="16"/>
        </w:rPr>
        <w:t>When the cost of servic</w:t>
      </w:r>
      <w:r>
        <w:rPr>
          <w:rFonts w:cs="Arial"/>
          <w:szCs w:val="16"/>
        </w:rPr>
        <w:t xml:space="preserve">e is </w:t>
      </w:r>
      <w:r w:rsidR="002A0E36">
        <w:rPr>
          <w:rFonts w:cs="Arial"/>
          <w:szCs w:val="16"/>
        </w:rPr>
        <w:t xml:space="preserve">at or below the </w:t>
      </w:r>
      <w:r w:rsidR="002E383C">
        <w:rPr>
          <w:rFonts w:cs="Arial"/>
          <w:szCs w:val="16"/>
        </w:rPr>
        <w:t>micro purchase</w:t>
      </w:r>
      <w:r w:rsidR="002A0E36">
        <w:rPr>
          <w:rFonts w:cs="Arial"/>
          <w:szCs w:val="16"/>
        </w:rPr>
        <w:t xml:space="preserve"> threshold</w:t>
      </w:r>
      <w:r w:rsidRPr="00312591">
        <w:rPr>
          <w:rFonts w:cs="Arial"/>
          <w:szCs w:val="16"/>
        </w:rPr>
        <w:t xml:space="preserve">, the service may be ordered orally.  </w:t>
      </w:r>
      <w:r w:rsidRPr="00731FEF">
        <w:t>An invoice shall be submitted to the official placing the order for certification and payment.</w:t>
      </w:r>
      <w:r w:rsidR="00152451">
        <w:t xml:space="preserve">  </w:t>
      </w:r>
      <w:r w:rsidRPr="00731FEF">
        <w:t xml:space="preserve">Orders for services </w:t>
      </w:r>
      <w:r w:rsidR="002A0E36">
        <w:rPr>
          <w:rFonts w:cs="Arial"/>
          <w:szCs w:val="16"/>
        </w:rPr>
        <w:t xml:space="preserve">exceeding the </w:t>
      </w:r>
      <w:r w:rsidR="002E383C">
        <w:rPr>
          <w:rFonts w:cs="Arial"/>
          <w:szCs w:val="16"/>
        </w:rPr>
        <w:t>micro purchase</w:t>
      </w:r>
      <w:r w:rsidR="002A0E36">
        <w:rPr>
          <w:rFonts w:cs="Arial"/>
          <w:szCs w:val="16"/>
        </w:rPr>
        <w:t xml:space="preserve"> threshold</w:t>
      </w:r>
      <w:r w:rsidRPr="00731FEF">
        <w:t xml:space="preserve"> shall be placed </w:t>
      </w:r>
      <w:r w:rsidR="002A0E36">
        <w:rPr>
          <w:rFonts w:cs="Arial"/>
          <w:szCs w:val="16"/>
        </w:rPr>
        <w:t>by a LCO</w:t>
      </w:r>
      <w:r w:rsidRPr="00731FEF">
        <w:t>.</w:t>
      </w:r>
      <w:r w:rsidR="00152451">
        <w:t xml:space="preserve">  </w:t>
      </w:r>
      <w:r w:rsidRPr="00312591">
        <w:rPr>
          <w:rFonts w:cs="Arial"/>
          <w:szCs w:val="16"/>
        </w:rPr>
        <w:t xml:space="preserve">An invoice </w:t>
      </w:r>
      <w:r>
        <w:rPr>
          <w:rFonts w:cs="Arial"/>
          <w:szCs w:val="16"/>
        </w:rPr>
        <w:t xml:space="preserve">conforming to the requirements of this Lease </w:t>
      </w:r>
      <w:r w:rsidRPr="00312591">
        <w:rPr>
          <w:rFonts w:cs="Arial"/>
          <w:szCs w:val="16"/>
        </w:rPr>
        <w:t xml:space="preserve">shall be submitted to the official placing the order </w:t>
      </w:r>
      <w:r>
        <w:rPr>
          <w:rFonts w:cs="Arial"/>
          <w:szCs w:val="16"/>
        </w:rPr>
        <w:t>for certification and payment.</w:t>
      </w:r>
    </w:p>
    <w:p w14:paraId="06FF48C2" w14:textId="77777777" w:rsidR="002103E4" w:rsidRPr="009450A6"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A96E019" w14:textId="77777777" w:rsidR="006A7D0C" w:rsidRDefault="002103E4" w:rsidP="009B7169">
      <w:pPr>
        <w:pStyle w:val="BodyText1"/>
        <w:numPr>
          <w:ilvl w:val="0"/>
          <w:numId w:val="27"/>
        </w:numPr>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Failure</w:t>
      </w:r>
      <w:r w:rsidRPr="009450A6">
        <w:rPr>
          <w:rFonts w:cs="Arial"/>
          <w:b/>
          <w:szCs w:val="16"/>
        </w:rPr>
        <w:t xml:space="preserve"> </w:t>
      </w:r>
      <w:r w:rsidRPr="009450A6">
        <w:rPr>
          <w:rFonts w:cs="Arial"/>
          <w:szCs w:val="16"/>
        </w:rPr>
        <w:t>to submit a proper invoice within 120 days of providing overtime utilities shall constitute a waiver of the Lessor’s right to receive any payment for such overtime utilities pursuant to this Lease</w:t>
      </w:r>
      <w:r>
        <w:rPr>
          <w:rFonts w:cs="Arial"/>
          <w:szCs w:val="16"/>
        </w:rPr>
        <w:t>.</w:t>
      </w:r>
    </w:p>
    <w:p w14:paraId="591FCA3B" w14:textId="6F88743B" w:rsidR="002103E4" w:rsidRDefault="002103E4" w:rsidP="000E3921">
      <w:pPr>
        <w:pStyle w:val="BodyText1"/>
        <w:suppressAutoHyphens/>
        <w:ind w:left="0" w:firstLine="0"/>
        <w:contextualSpacing/>
        <w:rPr>
          <w:rFonts w:cs="Arial"/>
          <w:spacing w:val="-3"/>
          <w:szCs w:val="16"/>
        </w:rPr>
      </w:pPr>
    </w:p>
    <w:p w14:paraId="339E1BFE" w14:textId="28D2D501" w:rsidR="00552AFD" w:rsidRPr="007D4664" w:rsidRDefault="00615F72" w:rsidP="00D300FF">
      <w:pPr>
        <w:pStyle w:val="BodyText1"/>
        <w:keepNext/>
        <w:suppressAutoHyphens/>
        <w:ind w:left="0" w:firstLine="0"/>
        <w:contextualSpacing/>
        <w:rPr>
          <w:szCs w:val="16"/>
          <w:highlight w:val="yellow"/>
        </w:rPr>
      </w:pPr>
      <w:r w:rsidRPr="007D4664">
        <w:rPr>
          <w:rStyle w:val="Strong"/>
          <w:rFonts w:cs="Arial"/>
          <w:szCs w:val="16"/>
          <w:highlight w:val="yellow"/>
        </w:rPr>
        <w:t>ACTION REQUIRED</w:t>
      </w:r>
      <w:r w:rsidRPr="007D4664">
        <w:rPr>
          <w:rStyle w:val="Strong"/>
          <w:rFonts w:cs="Arial"/>
          <w:b w:val="0"/>
          <w:szCs w:val="16"/>
          <w:highlight w:val="yellow"/>
        </w:rPr>
        <w:t>: Select the appropriate ver</w:t>
      </w:r>
      <w:r w:rsidR="00A323B9" w:rsidRPr="007D4664">
        <w:rPr>
          <w:rStyle w:val="Strong"/>
          <w:rFonts w:cs="Arial"/>
          <w:b w:val="0"/>
          <w:szCs w:val="16"/>
          <w:highlight w:val="yellow"/>
        </w:rPr>
        <w:t>S</w:t>
      </w:r>
      <w:r w:rsidRPr="007D4664">
        <w:rPr>
          <w:rStyle w:val="Strong"/>
          <w:rFonts w:cs="Arial"/>
          <w:b w:val="0"/>
          <w:szCs w:val="16"/>
          <w:highlight w:val="yellow"/>
        </w:rPr>
        <w:t>ion, delete the alternate version.</w:t>
      </w:r>
    </w:p>
    <w:p w14:paraId="53A4BB0F" w14:textId="685F57D8" w:rsidR="00F5193D" w:rsidRPr="007D4664" w:rsidRDefault="008631FC" w:rsidP="00764EF1">
      <w:pPr>
        <w:pStyle w:val="Heading2"/>
        <w:numPr>
          <w:ilvl w:val="1"/>
          <w:numId w:val="89"/>
        </w:numPr>
        <w:tabs>
          <w:tab w:val="clear" w:pos="480"/>
          <w:tab w:val="left" w:pos="540"/>
        </w:tabs>
        <w:rPr>
          <w:highlight w:val="yellow"/>
        </w:rPr>
      </w:pPr>
      <w:bookmarkStart w:id="9614" w:name="_Toc145683996"/>
      <w:r w:rsidRPr="007D4664">
        <w:rPr>
          <w:highlight w:val="yellow"/>
        </w:rPr>
        <w:t xml:space="preserve">JANITORIAL SERVICES </w:t>
      </w:r>
      <w:r w:rsidR="00A76CAB" w:rsidRPr="007D4664">
        <w:rPr>
          <w:highlight w:val="yellow"/>
        </w:rPr>
        <w:t xml:space="preserve">(WAREHOUSE) </w:t>
      </w:r>
      <w:r w:rsidRPr="007D4664">
        <w:rPr>
          <w:highlight w:val="yellow"/>
        </w:rPr>
        <w:t>(</w:t>
      </w:r>
      <w:r w:rsidR="00F17F53" w:rsidRPr="007D4664">
        <w:rPr>
          <w:highlight w:val="yellow"/>
        </w:rPr>
        <w:t>OCT 2023</w:t>
      </w:r>
      <w:r w:rsidRPr="007D4664">
        <w:rPr>
          <w:highlight w:val="yellow"/>
        </w:rPr>
        <w:t>)</w:t>
      </w:r>
      <w:bookmarkEnd w:id="9614"/>
    </w:p>
    <w:p w14:paraId="7DEEF6E5" w14:textId="2CB9F793" w:rsidR="00A323B9" w:rsidRPr="00E76050" w:rsidRDefault="00615F72" w:rsidP="00B66582">
      <w:pPr>
        <w:tabs>
          <w:tab w:val="clear" w:pos="480"/>
          <w:tab w:val="left" w:pos="540"/>
        </w:tabs>
        <w:suppressAutoHyphens/>
        <w:ind w:right="36"/>
        <w:contextualSpacing/>
      </w:pPr>
      <w:r w:rsidRPr="00D300FF">
        <w:rPr>
          <w:rStyle w:val="Strong"/>
          <w:rFonts w:cs="Arial"/>
          <w:b w:val="0"/>
          <w:szCs w:val="16"/>
          <w:u w:val="single"/>
        </w:rPr>
        <w:t>version 1</w:t>
      </w:r>
      <w:r>
        <w:rPr>
          <w:rStyle w:val="Strong"/>
          <w:rFonts w:cs="Arial"/>
          <w:b w:val="0"/>
          <w:szCs w:val="16"/>
        </w:rPr>
        <w:t xml:space="preserve"> </w:t>
      </w:r>
      <w:r w:rsidRPr="00523245">
        <w:rPr>
          <w:rStyle w:val="Strong"/>
          <w:rFonts w:cs="Arial"/>
          <w:b w:val="0"/>
          <w:szCs w:val="16"/>
        </w:rPr>
        <w:t>(JANITORIAL</w:t>
      </w:r>
      <w:r>
        <w:rPr>
          <w:rStyle w:val="Strong"/>
          <w:rFonts w:cs="Arial"/>
          <w:b w:val="0"/>
          <w:szCs w:val="16"/>
        </w:rPr>
        <w:t xml:space="preserve"> not included in rent)</w:t>
      </w:r>
    </w:p>
    <w:p w14:paraId="3E29A644" w14:textId="77777777" w:rsidR="00615F72" w:rsidRDefault="00615F72" w:rsidP="00615F72">
      <w:pPr>
        <w:suppressAutoHyphens/>
        <w:rPr>
          <w:rFonts w:cs="Arial"/>
          <w:caps/>
          <w:vanish/>
          <w:color w:val="0000FF"/>
          <w:szCs w:val="16"/>
        </w:rPr>
      </w:pPr>
      <w:r w:rsidRPr="0067261C">
        <w:rPr>
          <w:rStyle w:val="Strong"/>
          <w:rFonts w:cs="Arial"/>
        </w:rPr>
        <w:t xml:space="preserve">ACTION REQUIRED: </w:t>
      </w:r>
      <w:r w:rsidRPr="0067261C">
        <w:rPr>
          <w:rStyle w:val="Strong"/>
          <w:rFonts w:cs="Arial"/>
          <w:b w:val="0"/>
        </w:rPr>
        <w:t>IN ORDER TO KEEP WITH INDUSTRY PRACTICE, MAXIMIZE OFFERS,</w:t>
      </w:r>
      <w:r w:rsidRPr="0067261C">
        <w:rPr>
          <w:rStyle w:val="Strong"/>
          <w:rFonts w:cs="Arial"/>
        </w:rPr>
        <w:t xml:space="preserve"> </w:t>
      </w:r>
      <w:r w:rsidRPr="0067261C">
        <w:rPr>
          <w:rStyle w:val="Strong"/>
          <w:rFonts w:cs="Arial"/>
          <w:b w:val="0"/>
        </w:rPr>
        <w:t>AND ELIMINATE</w:t>
      </w:r>
      <w:r w:rsidRPr="0067261C">
        <w:rPr>
          <w:rStyle w:val="Strong"/>
          <w:rFonts w:cs="Arial"/>
        </w:rPr>
        <w:t xml:space="preserve"> </w:t>
      </w:r>
      <w:r w:rsidRPr="0067261C">
        <w:rPr>
          <w:rStyle w:val="Strong"/>
          <w:rFonts w:cs="Arial"/>
          <w:b w:val="0"/>
        </w:rPr>
        <w:t>excessively</w:t>
      </w:r>
      <w:r w:rsidRPr="0067261C">
        <w:rPr>
          <w:rStyle w:val="Strong"/>
          <w:rFonts w:cs="Arial"/>
        </w:rPr>
        <w:t xml:space="preserve"> </w:t>
      </w:r>
      <w:r w:rsidRPr="0067261C">
        <w:rPr>
          <w:rStyle w:val="Strong"/>
          <w:rFonts w:cs="Arial"/>
          <w:b w:val="0"/>
        </w:rPr>
        <w:t xml:space="preserve">COSTLY CLEANING ESTIMATES THIS </w:t>
      </w:r>
      <w:r>
        <w:rPr>
          <w:rStyle w:val="Strong"/>
          <w:rFonts w:cs="Arial"/>
          <w:b w:val="0"/>
        </w:rPr>
        <w:t xml:space="preserve">model </w:t>
      </w:r>
      <w:r w:rsidRPr="0067261C">
        <w:rPr>
          <w:rStyle w:val="Strong"/>
          <w:rFonts w:cs="Arial"/>
          <w:b w:val="0"/>
        </w:rPr>
        <w:t xml:space="preserve">CONTEMPLATES THE GOVERNMENT PROVIDING FOR ANY CLEANING SERVICES FOR THE SPACE, NOT THE LESSOR. iF </w:t>
      </w:r>
      <w:r>
        <w:rPr>
          <w:rStyle w:val="Strong"/>
          <w:rFonts w:cs="Arial"/>
          <w:b w:val="0"/>
        </w:rPr>
        <w:t xml:space="preserve">the lessor will be providing janitorial services, </w:t>
      </w:r>
      <w:r w:rsidRPr="0067261C">
        <w:rPr>
          <w:rStyle w:val="Strong"/>
          <w:rFonts w:cs="Arial"/>
          <w:b w:val="0"/>
        </w:rPr>
        <w:t xml:space="preserve">customize the required cleaning specifications for warehouse, office and any related space types, all of which may have differing cleaning requirements. </w:t>
      </w:r>
      <w:r>
        <w:rPr>
          <w:rFonts w:cs="Arial"/>
          <w:caps/>
          <w:vanish/>
          <w:color w:val="0000FF"/>
          <w:szCs w:val="16"/>
        </w:rPr>
        <w:t>delete the first janitorial services paragraph if lessor is providing janitorial services or delete the second janitorial paragraph if the government is providing janitorial services.</w:t>
      </w:r>
    </w:p>
    <w:p w14:paraId="7F9E0ECC" w14:textId="77777777" w:rsidR="00552AFD" w:rsidRDefault="00552AFD" w:rsidP="00B66582">
      <w:pPr>
        <w:tabs>
          <w:tab w:val="clear" w:pos="480"/>
          <w:tab w:val="left" w:pos="540"/>
        </w:tabs>
        <w:suppressAutoHyphens/>
        <w:rPr>
          <w:rFonts w:cs="Arial"/>
          <w:szCs w:val="16"/>
        </w:rPr>
      </w:pPr>
      <w:r w:rsidRPr="0067261C">
        <w:rPr>
          <w:rFonts w:cs="Arial"/>
          <w:szCs w:val="16"/>
        </w:rPr>
        <w:t>The Government</w:t>
      </w:r>
      <w:r>
        <w:rPr>
          <w:rFonts w:cs="Arial"/>
          <w:szCs w:val="16"/>
        </w:rPr>
        <w:t xml:space="preserve"> will be responsible for janitorial service for the Government Premises.</w:t>
      </w:r>
    </w:p>
    <w:p w14:paraId="1734D115" w14:textId="77777777" w:rsidR="00A323B9" w:rsidRPr="00842D42" w:rsidRDefault="00A323B9" w:rsidP="00A323B9">
      <w:pPr>
        <w:pStyle w:val="NoSpacing"/>
        <w:tabs>
          <w:tab w:val="left" w:pos="540"/>
        </w:tabs>
        <w:rPr>
          <w:rFonts w:cs="Arial"/>
          <w:caps/>
          <w:vanish/>
          <w:color w:val="0000FF"/>
          <w:szCs w:val="16"/>
        </w:rPr>
      </w:pPr>
      <w:r w:rsidRPr="00842D42">
        <w:rPr>
          <w:rFonts w:cs="Arial"/>
          <w:caps/>
          <w:vanish/>
          <w:color w:val="0000FF"/>
          <w:szCs w:val="16"/>
        </w:rPr>
        <w:t>=============================================================================================================</w:t>
      </w:r>
    </w:p>
    <w:p w14:paraId="7E7F8166" w14:textId="783B75EB" w:rsidR="009B7169" w:rsidRDefault="00615F72" w:rsidP="00B66582">
      <w:pPr>
        <w:pStyle w:val="BodyText1"/>
        <w:tabs>
          <w:tab w:val="clear" w:pos="480"/>
          <w:tab w:val="left" w:pos="540"/>
        </w:tabs>
        <w:ind w:left="0" w:firstLine="0"/>
        <w:jc w:val="left"/>
        <w:rPr>
          <w:caps/>
        </w:rPr>
      </w:pPr>
      <w:r>
        <w:rPr>
          <w:rStyle w:val="Strong"/>
          <w:rFonts w:cs="Arial"/>
          <w:b w:val="0"/>
          <w:szCs w:val="16"/>
        </w:rPr>
        <w:t xml:space="preserve">version 2 </w:t>
      </w:r>
      <w:r w:rsidRPr="00523245">
        <w:rPr>
          <w:rStyle w:val="Strong"/>
          <w:rFonts w:cs="Arial"/>
          <w:b w:val="0"/>
          <w:szCs w:val="16"/>
        </w:rPr>
        <w:t>(JANITORIAL</w:t>
      </w:r>
      <w:r>
        <w:rPr>
          <w:rStyle w:val="Strong"/>
          <w:rFonts w:cs="Arial"/>
          <w:b w:val="0"/>
          <w:szCs w:val="16"/>
        </w:rPr>
        <w:t xml:space="preserve"> included in rent)</w:t>
      </w:r>
      <w:r w:rsidR="00BC6490">
        <w:rPr>
          <w:rFonts w:cs="Arial"/>
          <w:b/>
          <w:caps/>
          <w:vanish/>
          <w:color w:val="0000FF"/>
          <w:szCs w:val="16"/>
        </w:rPr>
        <w:t>action required:</w:t>
      </w:r>
      <w:r w:rsidR="0067261C" w:rsidRPr="0067261C">
        <w:rPr>
          <w:rFonts w:cs="Arial"/>
          <w:caps/>
          <w:vanish/>
          <w:color w:val="0000FF"/>
          <w:szCs w:val="16"/>
        </w:rPr>
        <w:t xml:space="preserve"> use only when the lessor is providing janitorial services as a part of operating costs.</w:t>
      </w:r>
      <w:r w:rsidR="0027156D">
        <w:rPr>
          <w:rFonts w:cs="Arial"/>
          <w:caps/>
          <w:vanish/>
          <w:color w:val="0000FF"/>
          <w:szCs w:val="16"/>
        </w:rPr>
        <w:t xml:space="preserve"> delete if government is providing janitorial services.</w:t>
      </w:r>
    </w:p>
    <w:p w14:paraId="56DE713F" w14:textId="04BD371A" w:rsidR="002103E4" w:rsidRDefault="0067261C" w:rsidP="00B66582">
      <w:pPr>
        <w:pStyle w:val="BodyText1"/>
        <w:tabs>
          <w:tab w:val="clear" w:pos="480"/>
          <w:tab w:val="left" w:pos="540"/>
        </w:tabs>
        <w:ind w:left="0" w:firstLine="0"/>
        <w:jc w:val="left"/>
      </w:pPr>
      <w:r w:rsidRPr="0067261C">
        <w:rPr>
          <w:rFonts w:cs="Arial"/>
          <w:szCs w:val="16"/>
        </w:rPr>
        <w:t>The Lessor shall maintain the</w:t>
      </w:r>
      <w:r w:rsidR="002103E4" w:rsidRPr="002379B7">
        <w:rPr>
          <w:rFonts w:cs="Arial"/>
          <w:szCs w:val="16"/>
        </w:rPr>
        <w:t xml:space="preserve"> </w:t>
      </w:r>
      <w:r w:rsidR="000335B2" w:rsidRPr="005C5E81">
        <w:rPr>
          <w:rFonts w:cs="Arial"/>
          <w:szCs w:val="16"/>
        </w:rPr>
        <w:t>office area</w:t>
      </w:r>
      <w:r w:rsidR="00407EE4" w:rsidRPr="005C5E81">
        <w:rPr>
          <w:rFonts w:cs="Arial"/>
          <w:szCs w:val="16"/>
        </w:rPr>
        <w:t xml:space="preserve"> and common area</w:t>
      </w:r>
      <w:r w:rsidR="000335B2" w:rsidRPr="002823B1">
        <w:rPr>
          <w:rFonts w:cs="Arial"/>
          <w:szCs w:val="16"/>
        </w:rPr>
        <w:t xml:space="preserve"> of the </w:t>
      </w:r>
      <w:r w:rsidR="002103E4" w:rsidRPr="002823B1">
        <w:rPr>
          <w:rFonts w:cs="Arial"/>
          <w:szCs w:val="16"/>
        </w:rPr>
        <w:t>Premises</w:t>
      </w:r>
      <w:r w:rsidR="00167BE1">
        <w:rPr>
          <w:rFonts w:cs="Arial"/>
          <w:szCs w:val="16"/>
        </w:rPr>
        <w:t>, in</w:t>
      </w:r>
      <w:r w:rsidR="00167BE1" w:rsidRPr="00852B93">
        <w:rPr>
          <w:rFonts w:cs="Arial"/>
          <w:szCs w:val="16"/>
        </w:rPr>
        <w:t>cluding high-touch</w:t>
      </w:r>
      <w:r w:rsidR="00167BE1">
        <w:rPr>
          <w:rFonts w:cs="Arial"/>
          <w:szCs w:val="16"/>
        </w:rPr>
        <w:t xml:space="preserve"> surfaces</w:t>
      </w:r>
      <w:r w:rsidR="00167BE1" w:rsidRPr="00852B93">
        <w:rPr>
          <w:rFonts w:cs="Arial"/>
          <w:szCs w:val="16"/>
        </w:rPr>
        <w:t xml:space="preserve"> </w:t>
      </w:r>
      <w:bookmarkStart w:id="9615" w:name="_Hlk72829898"/>
      <w:r w:rsidR="00167BE1" w:rsidRPr="00852B93">
        <w:rPr>
          <w:rFonts w:cs="Arial"/>
          <w:szCs w:val="16"/>
        </w:rPr>
        <w:t xml:space="preserve">(e.g., </w:t>
      </w:r>
      <w:r w:rsidR="00971046" w:rsidRPr="00852B93">
        <w:rPr>
          <w:rFonts w:cs="Arial"/>
          <w:szCs w:val="16"/>
        </w:rPr>
        <w:t>doorknobs</w:t>
      </w:r>
      <w:r w:rsidR="00167BE1" w:rsidRPr="00852B93">
        <w:rPr>
          <w:rFonts w:cs="Arial"/>
          <w:szCs w:val="16"/>
        </w:rPr>
        <w:t xml:space="preserve">, light switches, handles, handrails, </w:t>
      </w:r>
      <w:r w:rsidR="00167BE1">
        <w:rPr>
          <w:rFonts w:cs="Arial"/>
          <w:szCs w:val="16"/>
        </w:rPr>
        <w:t xml:space="preserve">and </w:t>
      </w:r>
      <w:r w:rsidR="00167BE1" w:rsidRPr="00852B93">
        <w:rPr>
          <w:rFonts w:cs="Arial"/>
          <w:szCs w:val="16"/>
        </w:rPr>
        <w:t>elevator button</w:t>
      </w:r>
      <w:bookmarkEnd w:id="9615"/>
      <w:r w:rsidR="00167BE1" w:rsidRPr="00852B93">
        <w:rPr>
          <w:rFonts w:cs="Arial"/>
          <w:szCs w:val="16"/>
        </w:rPr>
        <w:t>s)</w:t>
      </w:r>
      <w:r w:rsidR="002103E4" w:rsidRPr="004049DB">
        <w:rPr>
          <w:rFonts w:cs="Arial"/>
          <w:szCs w:val="16"/>
        </w:rPr>
        <w:t xml:space="preserve"> </w:t>
      </w:r>
      <w:r w:rsidR="002103E4">
        <w:rPr>
          <w:rFonts w:cs="Arial"/>
          <w:szCs w:val="16"/>
        </w:rPr>
        <w:t xml:space="preserve">in a clean condition and shall </w:t>
      </w:r>
      <w:r w:rsidR="002103E4" w:rsidRPr="004049DB">
        <w:rPr>
          <w:rFonts w:cs="Arial"/>
          <w:szCs w:val="16"/>
        </w:rPr>
        <w:t>provide supplies and equipment</w:t>
      </w:r>
      <w:r w:rsidR="00407EE4">
        <w:rPr>
          <w:rFonts w:cs="Arial"/>
          <w:szCs w:val="16"/>
        </w:rPr>
        <w:t xml:space="preserve"> </w:t>
      </w:r>
      <w:r w:rsidR="00407EE4" w:rsidRPr="005C5E81">
        <w:rPr>
          <w:rFonts w:cs="Arial"/>
          <w:szCs w:val="16"/>
        </w:rPr>
        <w:t>for these areas</w:t>
      </w:r>
      <w:r w:rsidR="002103E4" w:rsidRPr="004049DB">
        <w:rPr>
          <w:rFonts w:cs="Arial"/>
          <w:szCs w:val="16"/>
        </w:rPr>
        <w:t xml:space="preserve"> for the term of the Lease.  </w:t>
      </w:r>
      <w:r w:rsidR="002103E4">
        <w:t xml:space="preserve">The following schedule describes the level of services intended.  Performance will be based on the </w:t>
      </w:r>
      <w:r w:rsidR="00A204CC">
        <w:t>LCO’s</w:t>
      </w:r>
      <w:r w:rsidR="002103E4">
        <w:t xml:space="preserve"> evaluation of results, not the frequency or method of performance.</w:t>
      </w:r>
    </w:p>
    <w:p w14:paraId="2EAB68E3" w14:textId="77777777" w:rsidR="002103E4" w:rsidRPr="004049DB" w:rsidRDefault="002103E4" w:rsidP="000E3921">
      <w:pPr>
        <w:suppressAutoHyphens/>
        <w:rPr>
          <w:rFonts w:cs="Arial"/>
          <w:szCs w:val="16"/>
        </w:rPr>
      </w:pPr>
    </w:p>
    <w:p w14:paraId="00E38EA1" w14:textId="42D84629"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r>
        <w:t>A</w:t>
      </w:r>
      <w:r w:rsidRPr="00942751">
        <w:t>.</w:t>
      </w:r>
      <w:r w:rsidRPr="00942751">
        <w:tab/>
      </w:r>
      <w:r w:rsidRPr="00E76963">
        <w:rPr>
          <w:u w:val="single"/>
        </w:rPr>
        <w:t>Daily</w:t>
      </w:r>
      <w:r w:rsidRPr="00942751">
        <w:t xml:space="preserve">.  Empty trash receptacles.  Sweep entrances, lobbies, and corridors.  Spot sweep floors, and spot vacuum carpets.  Clean drinking fountains.  Sweep and damp mop or scrub </w:t>
      </w:r>
      <w:r w:rsidR="00155089">
        <w:t>restrooms</w:t>
      </w:r>
      <w:r w:rsidRPr="00942751">
        <w:t xml:space="preserve">.  Clean all </w:t>
      </w:r>
      <w:r w:rsidR="00155089">
        <w:t>restroom</w:t>
      </w:r>
      <w:r w:rsidRPr="00942751">
        <w:t xml:space="preserve"> fixtures and replenish </w:t>
      </w:r>
      <w:r w:rsidR="00155089">
        <w:t>restroom</w:t>
      </w:r>
      <w:r w:rsidRPr="00942751">
        <w:t xml:space="preserve"> supplies.  Dispose of all trash and garbage generated in or about the </w:t>
      </w:r>
      <w:r w:rsidR="00D864E7">
        <w:t>Building</w:t>
      </w:r>
      <w:r w:rsidRPr="00942751">
        <w:t xml:space="preserve">.  Wash inside and out or steam clean cans used for collection of food remnants from snack bars and vending machines.  Dust horizontal surfaces that are readily available and visibly require dusting.  Spray buff resilient floors in main corridors, entrances, and lobbies.  Clean elevators and escalators.  Remove carpet stains.  Police sidewalks, </w:t>
      </w:r>
      <w:r w:rsidR="00971046" w:rsidRPr="00942751">
        <w:t xml:space="preserve">parking </w:t>
      </w:r>
      <w:r w:rsidR="00971046">
        <w:t>areas</w:t>
      </w:r>
      <w:r w:rsidRPr="00942751">
        <w:t xml:space="preserve">, and driveways.  Sweep loading dock areas and platforms.  Clean glass entry doors to the </w:t>
      </w:r>
      <w:r w:rsidR="00F412D3">
        <w:t>Space</w:t>
      </w:r>
      <w:r w:rsidRPr="00942751">
        <w:t>.</w:t>
      </w:r>
      <w:r w:rsidR="00167BE1">
        <w:t xml:space="preserve">  Clean all </w:t>
      </w:r>
      <w:r w:rsidR="00971046">
        <w:t>high touch</w:t>
      </w:r>
      <w:r w:rsidR="00167BE1">
        <w:t xml:space="preserve"> </w:t>
      </w:r>
      <w:r w:rsidR="002E383C">
        <w:t>surfaces.</w:t>
      </w:r>
    </w:p>
    <w:p w14:paraId="34E378E0" w14:textId="77777777" w:rsidR="002103E4" w:rsidRPr="00942751" w:rsidRDefault="002103E4" w:rsidP="009B7169">
      <w:pPr>
        <w:pStyle w:val="NoSpacing"/>
        <w:tabs>
          <w:tab w:val="clear" w:pos="576"/>
          <w:tab w:val="clear" w:pos="864"/>
          <w:tab w:val="clear" w:pos="1296"/>
          <w:tab w:val="clear" w:pos="1728"/>
          <w:tab w:val="clear" w:pos="2160"/>
          <w:tab w:val="clear" w:pos="2592"/>
          <w:tab w:val="clear" w:pos="3024"/>
          <w:tab w:val="left" w:pos="540"/>
        </w:tabs>
        <w:ind w:left="540" w:hanging="540"/>
      </w:pPr>
    </w:p>
    <w:p w14:paraId="15A100AC"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B</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w</w:t>
      </w:r>
      <w:r w:rsidR="00CB77A5" w:rsidRPr="00E76963">
        <w:rPr>
          <w:rFonts w:cs="Arial"/>
          <w:szCs w:val="16"/>
          <w:u w:val="single"/>
        </w:rPr>
        <w:t>eek</w:t>
      </w:r>
      <w:r w:rsidRPr="00942751">
        <w:rPr>
          <w:rFonts w:cs="Arial"/>
          <w:szCs w:val="16"/>
        </w:rPr>
        <w:t>.  Sweep or vacuum stairs.</w:t>
      </w:r>
    </w:p>
    <w:p w14:paraId="5CA3768D" w14:textId="77777777" w:rsidR="002103E4" w:rsidRPr="00942751" w:rsidRDefault="002103E4" w:rsidP="009B7169">
      <w:pPr>
        <w:tabs>
          <w:tab w:val="clear" w:pos="480"/>
          <w:tab w:val="left" w:pos="540"/>
        </w:tabs>
        <w:suppressAutoHyphens/>
        <w:ind w:left="540" w:hanging="540"/>
        <w:rPr>
          <w:rFonts w:cs="Arial"/>
          <w:szCs w:val="16"/>
        </w:rPr>
      </w:pPr>
    </w:p>
    <w:p w14:paraId="0607D9E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C</w:t>
      </w:r>
      <w:r w:rsidRPr="00942751">
        <w:rPr>
          <w:rFonts w:cs="Arial"/>
          <w:szCs w:val="16"/>
        </w:rPr>
        <w:t>.</w:t>
      </w:r>
      <w:r w:rsidRPr="00942751">
        <w:rPr>
          <w:rFonts w:cs="Arial"/>
          <w:szCs w:val="16"/>
        </w:rPr>
        <w:tab/>
      </w:r>
      <w:r w:rsidRPr="00E76963">
        <w:rPr>
          <w:rFonts w:cs="Arial"/>
          <w:szCs w:val="16"/>
          <w:u w:val="single"/>
        </w:rPr>
        <w:t>Weekly</w:t>
      </w:r>
      <w:r w:rsidRPr="00942751">
        <w:rPr>
          <w:rFonts w:cs="Arial"/>
          <w:szCs w:val="16"/>
        </w:rPr>
        <w:t xml:space="preserve">.  Damp mop and spray buff all resilient floors in </w:t>
      </w:r>
      <w:r w:rsidR="00155089">
        <w:rPr>
          <w:rFonts w:cs="Arial"/>
          <w:szCs w:val="16"/>
        </w:rPr>
        <w:t>restroom</w:t>
      </w:r>
      <w:r w:rsidRPr="00942751">
        <w:rPr>
          <w:rFonts w:cs="Arial"/>
          <w:szCs w:val="16"/>
        </w:rPr>
        <w:t>s and health units.  Sweep sidewalks, parking areas, and driveways (weather permitting).</w:t>
      </w:r>
    </w:p>
    <w:p w14:paraId="76401B08" w14:textId="77777777" w:rsidR="002103E4" w:rsidRPr="00942751" w:rsidRDefault="002103E4" w:rsidP="009B7169">
      <w:pPr>
        <w:tabs>
          <w:tab w:val="clear" w:pos="480"/>
          <w:tab w:val="left" w:pos="540"/>
        </w:tabs>
        <w:suppressAutoHyphens/>
        <w:ind w:left="540" w:hanging="540"/>
        <w:rPr>
          <w:rFonts w:cs="Arial"/>
          <w:szCs w:val="16"/>
        </w:rPr>
      </w:pPr>
    </w:p>
    <w:p w14:paraId="1459FC1E"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D</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w</w:t>
      </w:r>
      <w:r w:rsidR="00CB77A5" w:rsidRPr="00E76963">
        <w:rPr>
          <w:rFonts w:cs="Arial"/>
          <w:szCs w:val="16"/>
          <w:u w:val="single"/>
        </w:rPr>
        <w:t>eeks</w:t>
      </w:r>
      <w:r w:rsidRPr="00942751">
        <w:rPr>
          <w:rFonts w:cs="Arial"/>
          <w:szCs w:val="16"/>
        </w:rPr>
        <w:t xml:space="preserve">.  Spray buff resilient floors in secondary corridors, entrance, and lobbies.  Damp mop and spray buff hard and resilient floors in office </w:t>
      </w:r>
      <w:r w:rsidR="00A204CC">
        <w:rPr>
          <w:rFonts w:cs="Arial"/>
          <w:szCs w:val="16"/>
        </w:rPr>
        <w:t>S</w:t>
      </w:r>
      <w:r w:rsidRPr="00942751">
        <w:rPr>
          <w:rFonts w:cs="Arial"/>
          <w:szCs w:val="16"/>
        </w:rPr>
        <w:t>pace.</w:t>
      </w:r>
    </w:p>
    <w:p w14:paraId="5B29C843" w14:textId="77777777" w:rsidR="002103E4" w:rsidRPr="00942751" w:rsidRDefault="002103E4" w:rsidP="009B7169">
      <w:pPr>
        <w:tabs>
          <w:tab w:val="clear" w:pos="480"/>
          <w:tab w:val="left" w:pos="540"/>
        </w:tabs>
        <w:suppressAutoHyphens/>
        <w:ind w:left="540" w:hanging="540"/>
        <w:rPr>
          <w:rFonts w:cs="Arial"/>
          <w:szCs w:val="16"/>
        </w:rPr>
      </w:pPr>
    </w:p>
    <w:p w14:paraId="6CF4A97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E</w:t>
      </w:r>
      <w:r w:rsidRPr="00942751">
        <w:rPr>
          <w:rFonts w:cs="Arial"/>
          <w:szCs w:val="16"/>
        </w:rPr>
        <w:t>.</w:t>
      </w:r>
      <w:r w:rsidRPr="00942751">
        <w:rPr>
          <w:rFonts w:cs="Arial"/>
          <w:szCs w:val="16"/>
        </w:rPr>
        <w:tab/>
      </w:r>
      <w:r w:rsidRPr="00E76963">
        <w:rPr>
          <w:rFonts w:cs="Arial"/>
          <w:szCs w:val="16"/>
          <w:u w:val="single"/>
        </w:rPr>
        <w:t>Monthly</w:t>
      </w:r>
      <w:r w:rsidRPr="00942751">
        <w:rPr>
          <w:rFonts w:cs="Arial"/>
          <w:szCs w:val="16"/>
        </w:rPr>
        <w:t xml:space="preserve">.  Thoroughly dust furniture.  Completely sweep and/or vacuum carpets.  Sweep storage </w:t>
      </w:r>
      <w:r w:rsidR="00A204CC">
        <w:rPr>
          <w:rFonts w:cs="Arial"/>
          <w:szCs w:val="16"/>
        </w:rPr>
        <w:t>S</w:t>
      </w:r>
      <w:r w:rsidRPr="00942751">
        <w:rPr>
          <w:rFonts w:cs="Arial"/>
          <w:szCs w:val="16"/>
        </w:rPr>
        <w:t>pace.  Spot clean all wall surfaces within 70</w:t>
      </w:r>
      <w:r w:rsidR="00CB77A5">
        <w:rPr>
          <w:rFonts w:cs="Arial"/>
          <w:szCs w:val="16"/>
        </w:rPr>
        <w:t xml:space="preserve"> </w:t>
      </w:r>
      <w:r w:rsidRPr="00942751">
        <w:rPr>
          <w:rFonts w:cs="Arial"/>
          <w:szCs w:val="16"/>
        </w:rPr>
        <w:t>inches of the floor.</w:t>
      </w:r>
    </w:p>
    <w:p w14:paraId="01167FD2" w14:textId="77777777" w:rsidR="002103E4" w:rsidRPr="00942751" w:rsidRDefault="002103E4" w:rsidP="009B7169">
      <w:pPr>
        <w:tabs>
          <w:tab w:val="clear" w:pos="480"/>
          <w:tab w:val="left" w:pos="540"/>
        </w:tabs>
        <w:suppressAutoHyphens/>
        <w:ind w:left="540" w:hanging="540"/>
        <w:rPr>
          <w:rFonts w:cs="Arial"/>
          <w:szCs w:val="16"/>
        </w:rPr>
      </w:pPr>
    </w:p>
    <w:p w14:paraId="57324E50" w14:textId="680EEA07" w:rsidR="002103E4" w:rsidRPr="00942751" w:rsidRDefault="002103E4" w:rsidP="009B7169">
      <w:pPr>
        <w:tabs>
          <w:tab w:val="clear" w:pos="480"/>
          <w:tab w:val="left" w:pos="540"/>
        </w:tabs>
        <w:suppressAutoHyphens/>
        <w:ind w:left="540" w:hanging="540"/>
        <w:rPr>
          <w:rFonts w:cs="Arial"/>
          <w:szCs w:val="16"/>
        </w:rPr>
      </w:pPr>
      <w:r>
        <w:rPr>
          <w:rFonts w:cs="Arial"/>
          <w:szCs w:val="16"/>
        </w:rPr>
        <w:t>F</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m</w:t>
      </w:r>
      <w:r w:rsidR="00CB77A5" w:rsidRPr="00E76963">
        <w:rPr>
          <w:rFonts w:cs="Arial"/>
          <w:szCs w:val="16"/>
          <w:u w:val="single"/>
        </w:rPr>
        <w:t>onths</w:t>
      </w:r>
      <w:r w:rsidRPr="00942751">
        <w:rPr>
          <w:rFonts w:cs="Arial"/>
          <w:szCs w:val="16"/>
        </w:rPr>
        <w:t xml:space="preserve">.  Damp wipe </w:t>
      </w:r>
      <w:r w:rsidR="00155089">
        <w:rPr>
          <w:rFonts w:cs="Arial"/>
          <w:szCs w:val="16"/>
        </w:rPr>
        <w:t>restroom</w:t>
      </w:r>
      <w:r w:rsidRPr="00942751">
        <w:rPr>
          <w:rFonts w:cs="Arial"/>
          <w:szCs w:val="16"/>
        </w:rPr>
        <w:t xml:space="preserve"> wastepaper receptacles, stall partitions, doors, </w:t>
      </w:r>
      <w:r w:rsidR="00971046" w:rsidRPr="00942751">
        <w:rPr>
          <w:rFonts w:cs="Arial"/>
          <w:szCs w:val="16"/>
        </w:rPr>
        <w:t>windowsills</w:t>
      </w:r>
      <w:r w:rsidRPr="00942751">
        <w:rPr>
          <w:rFonts w:cs="Arial"/>
          <w:szCs w:val="16"/>
        </w:rPr>
        <w:t>, and frames.  Shampoo entrance and elevator carpets.</w:t>
      </w:r>
    </w:p>
    <w:p w14:paraId="3FF347A7" w14:textId="77777777" w:rsidR="002103E4" w:rsidRPr="00942751" w:rsidRDefault="002103E4" w:rsidP="009B7169">
      <w:pPr>
        <w:tabs>
          <w:tab w:val="clear" w:pos="480"/>
          <w:tab w:val="left" w:pos="540"/>
        </w:tabs>
        <w:suppressAutoHyphens/>
        <w:ind w:left="540" w:hanging="540"/>
        <w:rPr>
          <w:rFonts w:cs="Arial"/>
          <w:szCs w:val="16"/>
        </w:rPr>
      </w:pPr>
    </w:p>
    <w:p w14:paraId="7310A8E2"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G</w:t>
      </w:r>
      <w:r w:rsidRPr="00942751">
        <w:rPr>
          <w:rFonts w:cs="Arial"/>
          <w:szCs w:val="16"/>
        </w:rPr>
        <w:t>.</w:t>
      </w:r>
      <w:r w:rsidRPr="00942751">
        <w:rPr>
          <w:rFonts w:cs="Arial"/>
          <w:szCs w:val="16"/>
        </w:rPr>
        <w:tab/>
      </w:r>
      <w:r w:rsidRPr="00E76963">
        <w:rPr>
          <w:rFonts w:cs="Arial"/>
          <w:szCs w:val="16"/>
          <w:u w:val="single"/>
        </w:rPr>
        <w:t xml:space="preserve">Three </w:t>
      </w:r>
      <w:r w:rsidR="00CB77A5">
        <w:rPr>
          <w:rFonts w:cs="Arial"/>
          <w:szCs w:val="16"/>
          <w:u w:val="single"/>
        </w:rPr>
        <w:t>t</w:t>
      </w:r>
      <w:r w:rsidR="00CB77A5" w:rsidRPr="00E76963">
        <w:rPr>
          <w:rFonts w:cs="Arial"/>
          <w:szCs w:val="16"/>
          <w:u w:val="single"/>
        </w:rPr>
        <w:t xml:space="preserve">imes </w:t>
      </w:r>
      <w:r w:rsidRPr="00E76963">
        <w:rPr>
          <w:rFonts w:cs="Arial"/>
          <w:szCs w:val="16"/>
          <w:u w:val="single"/>
        </w:rPr>
        <w:t xml:space="preserve">a </w:t>
      </w:r>
      <w:r w:rsidR="00CB77A5">
        <w:rPr>
          <w:rFonts w:cs="Arial"/>
          <w:szCs w:val="16"/>
          <w:u w:val="single"/>
        </w:rPr>
        <w:t>y</w:t>
      </w:r>
      <w:r w:rsidR="00CB77A5" w:rsidRPr="00E76963">
        <w:rPr>
          <w:rFonts w:cs="Arial"/>
          <w:szCs w:val="16"/>
          <w:u w:val="single"/>
        </w:rPr>
        <w:t>ear</w:t>
      </w:r>
      <w:r w:rsidRPr="00942751">
        <w:rPr>
          <w:rFonts w:cs="Arial"/>
          <w:szCs w:val="16"/>
        </w:rPr>
        <w:t>.  Dust wall surfaces within 70</w:t>
      </w:r>
      <w:r w:rsidR="00CB77A5">
        <w:rPr>
          <w:rFonts w:cs="Arial"/>
          <w:szCs w:val="16"/>
        </w:rPr>
        <w:t xml:space="preserve"> </w:t>
      </w:r>
      <w:r w:rsidRPr="00942751">
        <w:rPr>
          <w:rFonts w:cs="Arial"/>
          <w:szCs w:val="16"/>
        </w:rPr>
        <w:t>inches of the floor, vertical surfaces and under surfaces.  Clean metal and marble surfaces in lobbies.  Wet mop or scrub garages.</w:t>
      </w:r>
    </w:p>
    <w:p w14:paraId="612BD06C" w14:textId="77777777" w:rsidR="002103E4" w:rsidRPr="00942751" w:rsidRDefault="002103E4" w:rsidP="009B7169">
      <w:pPr>
        <w:tabs>
          <w:tab w:val="clear" w:pos="480"/>
          <w:tab w:val="left" w:pos="540"/>
        </w:tabs>
        <w:suppressAutoHyphens/>
        <w:ind w:left="540" w:hanging="540"/>
        <w:rPr>
          <w:rFonts w:cs="Arial"/>
          <w:szCs w:val="16"/>
        </w:rPr>
      </w:pPr>
    </w:p>
    <w:p w14:paraId="68E7B5D8"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H</w:t>
      </w:r>
      <w:r w:rsidRPr="00942751">
        <w:rPr>
          <w:rFonts w:cs="Arial"/>
          <w:szCs w:val="16"/>
        </w:rPr>
        <w:t>.</w:t>
      </w:r>
      <w:r w:rsidRPr="00942751">
        <w:rPr>
          <w:rFonts w:cs="Arial"/>
          <w:szCs w:val="16"/>
        </w:rPr>
        <w:tab/>
      </w:r>
      <w:r w:rsidRPr="00E76963">
        <w:rPr>
          <w:rFonts w:cs="Arial"/>
          <w:szCs w:val="16"/>
          <w:u w:val="single"/>
        </w:rPr>
        <w:t xml:space="preserve">Twice a </w:t>
      </w:r>
      <w:r w:rsidR="00CB77A5">
        <w:rPr>
          <w:rFonts w:cs="Arial"/>
          <w:szCs w:val="16"/>
          <w:u w:val="single"/>
        </w:rPr>
        <w:t>y</w:t>
      </w:r>
      <w:r w:rsidR="00CB77A5" w:rsidRPr="00E76963">
        <w:rPr>
          <w:rFonts w:cs="Arial"/>
          <w:szCs w:val="16"/>
          <w:u w:val="single"/>
        </w:rPr>
        <w:t>ear</w:t>
      </w:r>
      <w:r w:rsidRPr="00942751">
        <w:rPr>
          <w:rFonts w:cs="Arial"/>
          <w:szCs w:val="16"/>
        </w:rPr>
        <w:t xml:space="preserve">.  Wash all interior and exterior windows and other glass surfaces.  Strip and apply four coats of finish to resilient floors in </w:t>
      </w:r>
      <w:r w:rsidR="00155089">
        <w:rPr>
          <w:rFonts w:cs="Arial"/>
          <w:szCs w:val="16"/>
        </w:rPr>
        <w:t>restroom</w:t>
      </w:r>
      <w:r w:rsidRPr="00942751">
        <w:rPr>
          <w:rFonts w:cs="Arial"/>
          <w:szCs w:val="16"/>
        </w:rPr>
        <w:t>s.  Strip and refinish main corridors and other heavy traffic areas.</w:t>
      </w:r>
    </w:p>
    <w:p w14:paraId="1C380DEA" w14:textId="77777777" w:rsidR="002103E4" w:rsidRPr="00942751" w:rsidRDefault="002103E4" w:rsidP="009B7169">
      <w:pPr>
        <w:tabs>
          <w:tab w:val="clear" w:pos="480"/>
          <w:tab w:val="left" w:pos="540"/>
        </w:tabs>
        <w:suppressAutoHyphens/>
        <w:ind w:left="540" w:hanging="540"/>
        <w:rPr>
          <w:rFonts w:cs="Arial"/>
          <w:szCs w:val="16"/>
        </w:rPr>
      </w:pPr>
    </w:p>
    <w:p w14:paraId="2D7A99CF"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I</w:t>
      </w:r>
      <w:r w:rsidRPr="00942751">
        <w:rPr>
          <w:rFonts w:cs="Arial"/>
          <w:szCs w:val="16"/>
        </w:rPr>
        <w:t>.</w:t>
      </w:r>
      <w:r w:rsidRPr="00942751">
        <w:rPr>
          <w:rFonts w:cs="Arial"/>
          <w:szCs w:val="16"/>
        </w:rPr>
        <w:tab/>
      </w:r>
      <w:r w:rsidRPr="00E76963">
        <w:rPr>
          <w:rFonts w:cs="Arial"/>
          <w:szCs w:val="16"/>
          <w:u w:val="single"/>
        </w:rPr>
        <w:t>Annually</w:t>
      </w:r>
      <w:r w:rsidRPr="00942751">
        <w:rPr>
          <w:rFonts w:cs="Arial"/>
          <w:szCs w:val="16"/>
        </w:rPr>
        <w:t>.  Wash all venetian blinds, and dust 6</w:t>
      </w:r>
      <w:r w:rsidR="00CB77A5">
        <w:rPr>
          <w:rFonts w:cs="Arial"/>
          <w:szCs w:val="16"/>
        </w:rPr>
        <w:t xml:space="preserve"> </w:t>
      </w:r>
      <w:r w:rsidRPr="00942751">
        <w:rPr>
          <w:rFonts w:cs="Arial"/>
          <w:szCs w:val="16"/>
        </w:rPr>
        <w:t xml:space="preserve">months from washing.  Vacuum or dust </w:t>
      </w:r>
      <w:r>
        <w:rPr>
          <w:rFonts w:cs="Arial"/>
          <w:szCs w:val="16"/>
        </w:rPr>
        <w:t xml:space="preserve">all surfaces in the </w:t>
      </w:r>
      <w:r w:rsidR="00D864E7">
        <w:rPr>
          <w:rFonts w:cs="Arial"/>
          <w:szCs w:val="16"/>
        </w:rPr>
        <w:t>Building</w:t>
      </w:r>
      <w:r>
        <w:rPr>
          <w:rFonts w:cs="Arial"/>
          <w:szCs w:val="16"/>
        </w:rPr>
        <w:t xml:space="preserve"> more than </w:t>
      </w:r>
      <w:r w:rsidRPr="00942751">
        <w:rPr>
          <w:rFonts w:cs="Arial"/>
          <w:szCs w:val="16"/>
        </w:rPr>
        <w:t>70</w:t>
      </w:r>
      <w:r w:rsidR="00CB77A5">
        <w:rPr>
          <w:rFonts w:cs="Arial"/>
          <w:szCs w:val="16"/>
        </w:rPr>
        <w:t xml:space="preserve"> </w:t>
      </w:r>
      <w:r w:rsidRPr="00942751">
        <w:rPr>
          <w:rFonts w:cs="Arial"/>
          <w:szCs w:val="16"/>
        </w:rPr>
        <w:t xml:space="preserve">inches from the floor, including light fixtures.  Vacuum all draperies in place.  Strip and refinish floors in offices and secondary </w:t>
      </w:r>
      <w:r>
        <w:rPr>
          <w:rFonts w:cs="Arial"/>
          <w:szCs w:val="16"/>
        </w:rPr>
        <w:t xml:space="preserve">lobbies and corridors.  Shampoo </w:t>
      </w:r>
      <w:r w:rsidRPr="00942751">
        <w:rPr>
          <w:rFonts w:cs="Arial"/>
          <w:szCs w:val="16"/>
        </w:rPr>
        <w:t>carpets in corridors and lobbies.  Clean balconies, ledges, courts, areaways, and flat roofs.</w:t>
      </w:r>
    </w:p>
    <w:p w14:paraId="536B5ED5" w14:textId="77777777" w:rsidR="002103E4" w:rsidRPr="00942751" w:rsidRDefault="002103E4" w:rsidP="009B7169">
      <w:pPr>
        <w:tabs>
          <w:tab w:val="clear" w:pos="480"/>
          <w:tab w:val="left" w:pos="540"/>
        </w:tabs>
        <w:suppressAutoHyphens/>
        <w:ind w:left="540" w:hanging="540"/>
        <w:rPr>
          <w:rFonts w:cs="Arial"/>
          <w:szCs w:val="16"/>
        </w:rPr>
      </w:pPr>
    </w:p>
    <w:p w14:paraId="5921F9E7"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J</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t</w:t>
      </w:r>
      <w:r w:rsidR="00CB77A5" w:rsidRPr="00E76963">
        <w:rPr>
          <w:rFonts w:cs="Arial"/>
          <w:szCs w:val="16"/>
          <w:u w:val="single"/>
        </w:rPr>
        <w:t xml:space="preserve">wo </w:t>
      </w:r>
      <w:r w:rsidR="00CB77A5">
        <w:rPr>
          <w:rFonts w:cs="Arial"/>
          <w:szCs w:val="16"/>
          <w:u w:val="single"/>
        </w:rPr>
        <w:t>y</w:t>
      </w:r>
      <w:r w:rsidR="00CB77A5" w:rsidRPr="00E76963">
        <w:rPr>
          <w:rFonts w:cs="Arial"/>
          <w:szCs w:val="16"/>
          <w:u w:val="single"/>
        </w:rPr>
        <w:t>ears</w:t>
      </w:r>
      <w:r w:rsidRPr="00942751">
        <w:rPr>
          <w:rFonts w:cs="Arial"/>
          <w:szCs w:val="16"/>
        </w:rPr>
        <w:t>.  Shampoo carpets in all offices and other non</w:t>
      </w:r>
      <w:r w:rsidRPr="00942751">
        <w:rPr>
          <w:rFonts w:cs="Arial"/>
          <w:szCs w:val="16"/>
        </w:rPr>
        <w:noBreakHyphen/>
        <w:t>public areas.</w:t>
      </w:r>
    </w:p>
    <w:p w14:paraId="077CFBAC" w14:textId="77777777" w:rsidR="002103E4" w:rsidRPr="00942751" w:rsidRDefault="002103E4" w:rsidP="009B7169">
      <w:pPr>
        <w:tabs>
          <w:tab w:val="clear" w:pos="480"/>
          <w:tab w:val="left" w:pos="540"/>
        </w:tabs>
        <w:suppressAutoHyphens/>
        <w:ind w:left="540" w:hanging="540"/>
        <w:rPr>
          <w:rFonts w:cs="Arial"/>
          <w:szCs w:val="16"/>
        </w:rPr>
      </w:pPr>
    </w:p>
    <w:p w14:paraId="60CFA669"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t>K</w:t>
      </w:r>
      <w:r w:rsidRPr="00942751">
        <w:rPr>
          <w:rFonts w:cs="Arial"/>
          <w:szCs w:val="16"/>
        </w:rPr>
        <w:t>.</w:t>
      </w:r>
      <w:r w:rsidRPr="00942751">
        <w:rPr>
          <w:rFonts w:cs="Arial"/>
          <w:szCs w:val="16"/>
        </w:rPr>
        <w:tab/>
      </w:r>
      <w:r w:rsidRPr="00E76963">
        <w:rPr>
          <w:rFonts w:cs="Arial"/>
          <w:szCs w:val="16"/>
          <w:u w:val="single"/>
        </w:rPr>
        <w:t xml:space="preserve">Every </w:t>
      </w:r>
      <w:r w:rsidR="00CB77A5">
        <w:rPr>
          <w:rFonts w:cs="Arial"/>
          <w:szCs w:val="16"/>
          <w:u w:val="single"/>
        </w:rPr>
        <w:t>f</w:t>
      </w:r>
      <w:r w:rsidR="00CB77A5" w:rsidRPr="00E76963">
        <w:rPr>
          <w:rFonts w:cs="Arial"/>
          <w:szCs w:val="16"/>
          <w:u w:val="single"/>
        </w:rPr>
        <w:t xml:space="preserve">ive </w:t>
      </w:r>
      <w:r w:rsidR="00CB77A5">
        <w:rPr>
          <w:rFonts w:cs="Arial"/>
          <w:szCs w:val="16"/>
          <w:u w:val="single"/>
        </w:rPr>
        <w:t>y</w:t>
      </w:r>
      <w:r w:rsidR="00CB77A5" w:rsidRPr="00E76963">
        <w:rPr>
          <w:rFonts w:cs="Arial"/>
          <w:szCs w:val="16"/>
          <w:u w:val="single"/>
        </w:rPr>
        <w:t>ears</w:t>
      </w:r>
      <w:r w:rsidRPr="00942751">
        <w:rPr>
          <w:rFonts w:cs="Arial"/>
          <w:szCs w:val="16"/>
        </w:rPr>
        <w:t>.  Dry clean or wash (as appropriate) all draperies.</w:t>
      </w:r>
    </w:p>
    <w:p w14:paraId="192FFB70" w14:textId="77777777" w:rsidR="002103E4" w:rsidRPr="00942751" w:rsidRDefault="002103E4" w:rsidP="009B7169">
      <w:pPr>
        <w:tabs>
          <w:tab w:val="clear" w:pos="480"/>
          <w:tab w:val="left" w:pos="540"/>
        </w:tabs>
        <w:suppressAutoHyphens/>
        <w:ind w:left="540" w:hanging="540"/>
        <w:rPr>
          <w:rFonts w:cs="Arial"/>
          <w:szCs w:val="16"/>
        </w:rPr>
      </w:pPr>
    </w:p>
    <w:p w14:paraId="60CDC3BD" w14:textId="77777777" w:rsidR="002103E4" w:rsidRPr="00942751" w:rsidRDefault="002103E4" w:rsidP="009B7169">
      <w:pPr>
        <w:tabs>
          <w:tab w:val="clear" w:pos="480"/>
          <w:tab w:val="left" w:pos="540"/>
        </w:tabs>
        <w:suppressAutoHyphens/>
        <w:ind w:left="540" w:hanging="540"/>
        <w:rPr>
          <w:rFonts w:cs="Arial"/>
          <w:szCs w:val="16"/>
        </w:rPr>
      </w:pPr>
      <w:r>
        <w:rPr>
          <w:rFonts w:cs="Arial"/>
          <w:szCs w:val="16"/>
        </w:rPr>
        <w:lastRenderedPageBreak/>
        <w:t>L</w:t>
      </w:r>
      <w:r w:rsidRPr="00942751">
        <w:rPr>
          <w:rFonts w:cs="Arial"/>
          <w:szCs w:val="16"/>
        </w:rPr>
        <w:t>.</w:t>
      </w:r>
      <w:r w:rsidRPr="00942751">
        <w:rPr>
          <w:rFonts w:cs="Arial"/>
          <w:szCs w:val="16"/>
        </w:rPr>
        <w:tab/>
      </w:r>
      <w:r w:rsidRPr="00E76963">
        <w:rPr>
          <w:rFonts w:cs="Arial"/>
          <w:szCs w:val="16"/>
          <w:u w:val="single"/>
        </w:rPr>
        <w:t xml:space="preserve">As </w:t>
      </w:r>
      <w:r w:rsidR="00CB77A5">
        <w:rPr>
          <w:rFonts w:cs="Arial"/>
          <w:szCs w:val="16"/>
          <w:u w:val="single"/>
        </w:rPr>
        <w:t>r</w:t>
      </w:r>
      <w:r w:rsidR="00CB77A5" w:rsidRPr="00E76963">
        <w:rPr>
          <w:rFonts w:cs="Arial"/>
          <w:szCs w:val="16"/>
          <w:u w:val="single"/>
        </w:rPr>
        <w:t>equired</w:t>
      </w:r>
      <w:r w:rsidRPr="00942751">
        <w:rPr>
          <w:rFonts w:cs="Arial"/>
          <w:szCs w:val="16"/>
        </w:rPr>
        <w:t>.  Properly maintain plants and lawns.  Provide initial supply, installation, and replacement of light bulbs, tubes, ballasts, and starters.  Provide and empty exterior ash cans and clean area of any discarded cigarette butts.</w:t>
      </w:r>
    </w:p>
    <w:p w14:paraId="50DB1183" w14:textId="77777777" w:rsidR="002103E4" w:rsidRPr="00942751" w:rsidRDefault="002103E4" w:rsidP="009B7169">
      <w:pPr>
        <w:tabs>
          <w:tab w:val="clear" w:pos="480"/>
          <w:tab w:val="left" w:pos="540"/>
        </w:tabs>
        <w:suppressAutoHyphens/>
        <w:ind w:left="540" w:hanging="540"/>
        <w:rPr>
          <w:rFonts w:cs="Arial"/>
          <w:szCs w:val="16"/>
        </w:rPr>
      </w:pPr>
    </w:p>
    <w:p w14:paraId="1FB61BD6" w14:textId="08A39F73" w:rsidR="00C656A5" w:rsidRPr="00942751" w:rsidRDefault="002103E4" w:rsidP="009B7169">
      <w:pPr>
        <w:tabs>
          <w:tab w:val="clear" w:pos="480"/>
          <w:tab w:val="left" w:pos="540"/>
        </w:tabs>
        <w:ind w:left="540" w:hanging="540"/>
        <w:rPr>
          <w:rFonts w:cs="Arial"/>
          <w:szCs w:val="16"/>
        </w:rPr>
      </w:pPr>
      <w:r w:rsidRPr="007D4664">
        <w:rPr>
          <w:rFonts w:cs="Arial"/>
          <w:szCs w:val="16"/>
          <w:highlight w:val="yellow"/>
        </w:rPr>
        <w:t>M.</w:t>
      </w:r>
      <w:r w:rsidRPr="007D4664">
        <w:rPr>
          <w:rFonts w:cs="Arial"/>
          <w:szCs w:val="16"/>
          <w:highlight w:val="yellow"/>
        </w:rPr>
        <w:tab/>
      </w:r>
      <w:r w:rsidRPr="007D4664">
        <w:rPr>
          <w:rFonts w:cs="Arial"/>
          <w:szCs w:val="16"/>
          <w:highlight w:val="yellow"/>
          <w:u w:val="single"/>
        </w:rPr>
        <w:t xml:space="preserve">Pest </w:t>
      </w:r>
      <w:r w:rsidR="00CB77A5" w:rsidRPr="007D4664">
        <w:rPr>
          <w:rFonts w:cs="Arial"/>
          <w:szCs w:val="16"/>
          <w:highlight w:val="yellow"/>
          <w:u w:val="single"/>
        </w:rPr>
        <w:t>control</w:t>
      </w:r>
      <w:r w:rsidRPr="007D4664">
        <w:rPr>
          <w:rFonts w:cs="Arial"/>
          <w:szCs w:val="16"/>
          <w:highlight w:val="yellow"/>
        </w:rPr>
        <w:t xml:space="preserve">.  Control pests as appropriate, using Integrated Pest Management techniques, as specified </w:t>
      </w:r>
      <w:r w:rsidR="00167BE1" w:rsidRPr="007D4664">
        <w:rPr>
          <w:rFonts w:cs="Arial"/>
          <w:szCs w:val="16"/>
          <w:highlight w:val="yellow"/>
        </w:rPr>
        <w:t xml:space="preserve">by the U.S. Environmental Protection Agency at </w:t>
      </w:r>
      <w:hyperlink r:id="rId39" w:history="1">
        <w:r w:rsidR="009E3D70" w:rsidRPr="007D4664">
          <w:rPr>
            <w:rStyle w:val="Hyperlink"/>
            <w:rFonts w:cs="Arial"/>
            <w:szCs w:val="16"/>
            <w:highlight w:val="yellow"/>
          </w:rPr>
          <w:t>https://www.epa.gov/ipm/introduction-integrated-pest-management</w:t>
        </w:r>
      </w:hyperlink>
    </w:p>
    <w:p w14:paraId="2D4F25EE" w14:textId="77777777" w:rsidR="002103E4" w:rsidRDefault="002103E4" w:rsidP="000E3921">
      <w:pPr>
        <w:suppressAutoHyphens/>
        <w:rPr>
          <w:rFonts w:cs="Arial"/>
          <w:szCs w:val="16"/>
        </w:rPr>
      </w:pPr>
    </w:p>
    <w:p w14:paraId="506EE304" w14:textId="66F8B839" w:rsidR="00C50A84" w:rsidRPr="007D4664" w:rsidRDefault="00C50A84" w:rsidP="00C50A84">
      <w:pPr>
        <w:suppressAutoHyphens/>
        <w:rPr>
          <w:rFonts w:cs="Arial"/>
          <w:caps/>
          <w:vanish/>
          <w:color w:val="0000FF"/>
          <w:szCs w:val="16"/>
          <w:highlight w:val="yellow"/>
        </w:rPr>
      </w:pPr>
      <w:r w:rsidRPr="007D4664">
        <w:rPr>
          <w:rFonts w:cs="Arial"/>
          <w:b/>
          <w:caps/>
          <w:vanish/>
          <w:color w:val="0000FF"/>
          <w:szCs w:val="16"/>
          <w:highlight w:val="yellow"/>
        </w:rPr>
        <w:t>action required</w:t>
      </w:r>
      <w:r w:rsidRPr="007D4664">
        <w:rPr>
          <w:rFonts w:cs="Arial"/>
          <w:caps/>
          <w:vanish/>
          <w:color w:val="0000FF"/>
          <w:szCs w:val="16"/>
          <w:highlight w:val="yellow"/>
        </w:rPr>
        <w:t xml:space="preserve">: </w:t>
      </w:r>
      <w:r w:rsidR="00802B6B" w:rsidRPr="007D4664">
        <w:rPr>
          <w:rFonts w:cs="Arial"/>
          <w:caps/>
          <w:vanish/>
          <w:color w:val="0000FF"/>
          <w:szCs w:val="16"/>
          <w:highlight w:val="yellow"/>
        </w:rPr>
        <w:t xml:space="preserve">USE FOR ACTIONS EXPECTED TO TOTAL 10,000 RSF OR GREATER AND WHERE THE </w:t>
      </w:r>
      <w:r w:rsidR="001D00F2" w:rsidRPr="007D4664">
        <w:rPr>
          <w:rFonts w:cs="Arial"/>
          <w:caps/>
          <w:vanish/>
          <w:color w:val="0000FF"/>
          <w:szCs w:val="16"/>
          <w:highlight w:val="yellow"/>
        </w:rPr>
        <w:t>LEASE REFLECTS</w:t>
      </w:r>
      <w:r w:rsidR="00802B6B" w:rsidRPr="007D4664">
        <w:rPr>
          <w:rFonts w:cs="Arial"/>
          <w:caps/>
          <w:vanish/>
          <w:color w:val="0000FF"/>
          <w:szCs w:val="16"/>
          <w:highlight w:val="yellow"/>
        </w:rPr>
        <w:t xml:space="preserve"> 100% </w:t>
      </w:r>
      <w:r w:rsidR="001D00F2" w:rsidRPr="007D4664">
        <w:rPr>
          <w:rFonts w:cs="Arial"/>
          <w:caps/>
          <w:vanish/>
          <w:color w:val="0000FF"/>
          <w:szCs w:val="16"/>
          <w:highlight w:val="yellow"/>
        </w:rPr>
        <w:t xml:space="preserve">OCCUPANCY </w:t>
      </w:r>
      <w:r w:rsidR="00802B6B" w:rsidRPr="007D4664">
        <w:rPr>
          <w:rFonts w:cs="Arial"/>
          <w:caps/>
          <w:vanish/>
          <w:color w:val="0000FF"/>
          <w:szCs w:val="16"/>
          <w:highlight w:val="yellow"/>
        </w:rPr>
        <w:t xml:space="preserve">OF THE BUILDING. </w:t>
      </w:r>
      <w:r w:rsidR="001D00F2" w:rsidRPr="007D4664">
        <w:rPr>
          <w:rFonts w:cs="Arial"/>
          <w:caps/>
          <w:vanish/>
          <w:color w:val="0000FF"/>
          <w:szCs w:val="16"/>
          <w:highlight w:val="yellow"/>
        </w:rPr>
        <w:t xml:space="preserve">OTHERWISE, </w:t>
      </w:r>
      <w:r w:rsidR="00802B6B" w:rsidRPr="007D4664">
        <w:rPr>
          <w:rFonts w:cs="Arial"/>
          <w:caps/>
          <w:vanish/>
          <w:color w:val="0000FF"/>
          <w:szCs w:val="16"/>
          <w:highlight w:val="yellow"/>
        </w:rPr>
        <w:t>DELETE.</w:t>
      </w:r>
    </w:p>
    <w:p w14:paraId="3614E7F3" w14:textId="1B43EB66" w:rsidR="001D00F2" w:rsidRPr="007D4664" w:rsidRDefault="001D00F2" w:rsidP="00C50A84">
      <w:pPr>
        <w:suppressAutoHyphens/>
        <w:rPr>
          <w:rFonts w:cs="Arial"/>
          <w:caps/>
          <w:vanish/>
          <w:color w:val="0000FF"/>
          <w:szCs w:val="16"/>
          <w:highlight w:val="yellow"/>
        </w:rPr>
      </w:pPr>
      <w:r w:rsidRPr="007D4664">
        <w:rPr>
          <w:rStyle w:val="Strong"/>
          <w:rFonts w:cs="Arial"/>
          <w:highlight w:val="yellow"/>
        </w:rPr>
        <w:t>NOTE</w:t>
      </w:r>
      <w:r w:rsidRPr="007D4664">
        <w:rPr>
          <w:rStyle w:val="Strong"/>
          <w:rFonts w:cs="Arial"/>
          <w:b w:val="0"/>
          <w:highlight w:val="yellow"/>
        </w:rPr>
        <w:t>: IN ORDER TO KEEP WITH INDUSTRY PRACTICE, MAXIMIZE OFFERS,</w:t>
      </w:r>
      <w:r w:rsidRPr="007D4664">
        <w:rPr>
          <w:rStyle w:val="Strong"/>
          <w:rFonts w:cs="Arial"/>
          <w:highlight w:val="yellow"/>
        </w:rPr>
        <w:t xml:space="preserve"> </w:t>
      </w:r>
      <w:r w:rsidRPr="007D4664">
        <w:rPr>
          <w:rStyle w:val="Strong"/>
          <w:rFonts w:cs="Arial"/>
          <w:b w:val="0"/>
          <w:highlight w:val="yellow"/>
        </w:rPr>
        <w:t>AND ELIMINATE</w:t>
      </w:r>
      <w:r w:rsidRPr="007D4664">
        <w:rPr>
          <w:rStyle w:val="Strong"/>
          <w:rFonts w:cs="Arial"/>
          <w:highlight w:val="yellow"/>
        </w:rPr>
        <w:t xml:space="preserve"> </w:t>
      </w:r>
      <w:r w:rsidRPr="007D4664">
        <w:rPr>
          <w:rStyle w:val="Strong"/>
          <w:rFonts w:cs="Arial"/>
          <w:b w:val="0"/>
          <w:highlight w:val="yellow"/>
        </w:rPr>
        <w:t>excessively</w:t>
      </w:r>
      <w:r w:rsidRPr="007D4664">
        <w:rPr>
          <w:rStyle w:val="Strong"/>
          <w:rFonts w:cs="Arial"/>
          <w:highlight w:val="yellow"/>
        </w:rPr>
        <w:t xml:space="preserve"> </w:t>
      </w:r>
      <w:r w:rsidRPr="007D4664">
        <w:rPr>
          <w:rStyle w:val="Strong"/>
          <w:rFonts w:cs="Arial"/>
          <w:b w:val="0"/>
          <w:highlight w:val="yellow"/>
        </w:rPr>
        <w:t>COSTLY CLEANING ESTIMATES THIS model CONTEMPLATES THE GOVERNMENT PROVIDING FOR ANY CLEANING SERVICES FOR THE SPACE, NOT THE LESSOR. iF the lessor will be providing janitorial services, customize the required cleaning specifications for warehouse, office and any related space types, all of which may have differing cleaning requirements.</w:t>
      </w:r>
    </w:p>
    <w:p w14:paraId="4907FC33" w14:textId="3A13C2EB" w:rsidR="00F5193D" w:rsidRPr="007D4664" w:rsidRDefault="008631FC" w:rsidP="00764EF1">
      <w:pPr>
        <w:pStyle w:val="Heading2"/>
        <w:numPr>
          <w:ilvl w:val="1"/>
          <w:numId w:val="89"/>
        </w:numPr>
        <w:tabs>
          <w:tab w:val="clear" w:pos="480"/>
          <w:tab w:val="left" w:pos="540"/>
        </w:tabs>
        <w:rPr>
          <w:highlight w:val="yellow"/>
        </w:rPr>
      </w:pPr>
      <w:bookmarkStart w:id="9616" w:name="_Toc145683997"/>
      <w:r w:rsidRPr="007D4664">
        <w:rPr>
          <w:highlight w:val="yellow"/>
        </w:rPr>
        <w:t>SELECTION OF CLEANING PRODUCTS (</w:t>
      </w:r>
      <w:r w:rsidR="001D00F2" w:rsidRPr="007D4664">
        <w:rPr>
          <w:highlight w:val="yellow"/>
        </w:rPr>
        <w:t>OCT</w:t>
      </w:r>
      <w:r w:rsidR="00802B6B" w:rsidRPr="007D4664">
        <w:rPr>
          <w:highlight w:val="yellow"/>
        </w:rPr>
        <w:t xml:space="preserve"> </w:t>
      </w:r>
      <w:r w:rsidR="004B1B8A" w:rsidRPr="007D4664">
        <w:rPr>
          <w:highlight w:val="yellow"/>
        </w:rPr>
        <w:t>2022</w:t>
      </w:r>
      <w:r w:rsidRPr="007D4664">
        <w:rPr>
          <w:highlight w:val="yellow"/>
        </w:rPr>
        <w:t>)</w:t>
      </w:r>
      <w:bookmarkEnd w:id="9616"/>
    </w:p>
    <w:p w14:paraId="52631202" w14:textId="77777777" w:rsidR="007D3021" w:rsidRPr="007D4664" w:rsidRDefault="007D3021" w:rsidP="00B66582">
      <w:pPr>
        <w:tabs>
          <w:tab w:val="clear" w:pos="480"/>
          <w:tab w:val="left" w:pos="540"/>
        </w:tabs>
        <w:suppressAutoHyphens/>
        <w:ind w:right="36"/>
        <w:contextualSpacing/>
        <w:rPr>
          <w:rFonts w:cs="Arial"/>
          <w:szCs w:val="16"/>
          <w:highlight w:val="yellow"/>
        </w:rPr>
      </w:pPr>
    </w:p>
    <w:p w14:paraId="3DB6BCA1" w14:textId="4C0203A8" w:rsidR="002103E4" w:rsidRPr="007D4664" w:rsidRDefault="00802B6B" w:rsidP="00B66582">
      <w:pPr>
        <w:tabs>
          <w:tab w:val="clear" w:pos="480"/>
          <w:tab w:val="left" w:pos="540"/>
        </w:tabs>
        <w:suppressAutoHyphens/>
        <w:rPr>
          <w:rFonts w:cs="Arial"/>
          <w:szCs w:val="16"/>
          <w:highlight w:val="yellow"/>
        </w:rPr>
      </w:pPr>
      <w:r w:rsidRPr="007D4664">
        <w:rPr>
          <w:rFonts w:cs="Arial"/>
          <w:szCs w:val="16"/>
          <w:highlight w:val="yellow"/>
        </w:rPr>
        <w:t xml:space="preserve">For leases 10,000 RSF or greater where the Government is a sole occupant of the </w:t>
      </w:r>
      <w:r w:rsidR="0076787B" w:rsidRPr="007D4664">
        <w:rPr>
          <w:rFonts w:cs="Arial"/>
          <w:szCs w:val="16"/>
          <w:highlight w:val="yellow"/>
        </w:rPr>
        <w:t>B</w:t>
      </w:r>
      <w:r w:rsidRPr="007D4664">
        <w:rPr>
          <w:rFonts w:cs="Arial"/>
          <w:szCs w:val="16"/>
          <w:highlight w:val="yellow"/>
        </w:rPr>
        <w:t>uilding, t</w:t>
      </w:r>
      <w:r w:rsidR="0067261C" w:rsidRPr="007D4664">
        <w:rPr>
          <w:rFonts w:cs="Arial"/>
          <w:szCs w:val="16"/>
          <w:highlight w:val="yellow"/>
        </w:rPr>
        <w:t xml:space="preserve">he Lessor shall </w:t>
      </w:r>
      <w:r w:rsidR="00C50A84" w:rsidRPr="007D4664">
        <w:rPr>
          <w:rFonts w:cs="Arial"/>
          <w:szCs w:val="16"/>
          <w:highlight w:val="yellow"/>
        </w:rPr>
        <w:t xml:space="preserve">use cleaning products (including general purpose cleaners, floor cleaners, hand soap, etc.) that </w:t>
      </w:r>
      <w:r w:rsidRPr="007D4664">
        <w:rPr>
          <w:rFonts w:cs="Arial"/>
          <w:szCs w:val="16"/>
          <w:highlight w:val="yellow"/>
        </w:rPr>
        <w:t xml:space="preserve">meet applicable, statutory, environmentally preferable </w:t>
      </w:r>
      <w:r w:rsidR="008026F6" w:rsidRPr="007D4664">
        <w:rPr>
          <w:rFonts w:cs="Arial"/>
          <w:szCs w:val="16"/>
          <w:highlight w:val="yellow"/>
        </w:rPr>
        <w:t xml:space="preserve">criteria </w:t>
      </w:r>
      <w:r w:rsidRPr="007D4664">
        <w:rPr>
          <w:rFonts w:cs="Arial"/>
          <w:szCs w:val="16"/>
          <w:highlight w:val="yellow"/>
        </w:rPr>
        <w:t xml:space="preserve">as outlined under the Green Procurement Compilation at </w:t>
      </w:r>
      <w:hyperlink r:id="rId40" w:history="1">
        <w:r w:rsidR="00B124B6" w:rsidRPr="007D4664">
          <w:rPr>
            <w:rStyle w:val="Hyperlink"/>
            <w:rFonts w:cs="Arial"/>
            <w:szCs w:val="16"/>
            <w:highlight w:val="yellow"/>
          </w:rPr>
          <w:t>https://sftool.gov/greenprocurement/green-products/5/cleaning-products/0</w:t>
        </w:r>
      </w:hyperlink>
      <w:r w:rsidR="007A72DE" w:rsidRPr="007D4664">
        <w:rPr>
          <w:rFonts w:cs="Arial"/>
          <w:szCs w:val="16"/>
          <w:highlight w:val="yellow"/>
        </w:rPr>
        <w:t>.</w:t>
      </w:r>
    </w:p>
    <w:p w14:paraId="266F4787" w14:textId="77777777" w:rsidR="00C50A84" w:rsidRPr="007D4664" w:rsidRDefault="00C50A84" w:rsidP="00B66582">
      <w:pPr>
        <w:tabs>
          <w:tab w:val="clear" w:pos="480"/>
          <w:tab w:val="left" w:pos="540"/>
        </w:tabs>
        <w:suppressAutoHyphens/>
        <w:rPr>
          <w:rFonts w:cs="Arial"/>
          <w:szCs w:val="16"/>
          <w:highlight w:val="yellow"/>
        </w:rPr>
      </w:pPr>
    </w:p>
    <w:p w14:paraId="3AA59EFF" w14:textId="6EC05F29" w:rsidR="001D00F2" w:rsidRPr="007D4664" w:rsidRDefault="00EC4F18" w:rsidP="00B66582">
      <w:pPr>
        <w:tabs>
          <w:tab w:val="clear" w:pos="480"/>
          <w:tab w:val="left" w:pos="540"/>
        </w:tabs>
        <w:suppressAutoHyphens/>
        <w:rPr>
          <w:rFonts w:cs="Arial"/>
          <w:caps/>
          <w:vanish/>
          <w:color w:val="0000FF"/>
          <w:szCs w:val="16"/>
          <w:highlight w:val="yellow"/>
        </w:rPr>
      </w:pPr>
      <w:r w:rsidRPr="007D4664">
        <w:rPr>
          <w:rStyle w:val="Strong"/>
          <w:rFonts w:cs="Arial"/>
          <w:highlight w:val="yellow"/>
        </w:rPr>
        <w:t>action required</w:t>
      </w:r>
      <w:r w:rsidRPr="007D4664">
        <w:rPr>
          <w:rStyle w:val="Strong"/>
          <w:rFonts w:cs="Arial"/>
          <w:b w:val="0"/>
          <w:highlight w:val="yellow"/>
        </w:rPr>
        <w:t>:</w:t>
      </w:r>
      <w:r w:rsidRPr="007D4664">
        <w:rPr>
          <w:rFonts w:cs="Arial"/>
          <w:caps/>
          <w:vanish/>
          <w:color w:val="0000FF"/>
          <w:szCs w:val="16"/>
          <w:highlight w:val="yellow"/>
        </w:rPr>
        <w:t xml:space="preserve"> USE FOR ACTIONS EXPECTED TO TOTAL 10,000 RSF OR GREATER AND WHERE THE GOVERNMENT OCCUPIES 100% OF THE BUILDING. DELETE FOR ACTIONS LESS THAN 10,000 RSF.</w:t>
      </w:r>
    </w:p>
    <w:p w14:paraId="0505FB2F" w14:textId="2E4D9470" w:rsidR="00F5193D" w:rsidRPr="007D4664" w:rsidRDefault="001D00F2" w:rsidP="00B66582">
      <w:pPr>
        <w:tabs>
          <w:tab w:val="clear" w:pos="480"/>
          <w:tab w:val="left" w:pos="540"/>
        </w:tabs>
        <w:suppressAutoHyphens/>
        <w:rPr>
          <w:rStyle w:val="Strong"/>
          <w:rFonts w:cs="Arial"/>
          <w:b w:val="0"/>
          <w:highlight w:val="yellow"/>
        </w:rPr>
      </w:pPr>
      <w:r w:rsidRPr="007D4664">
        <w:rPr>
          <w:rStyle w:val="Strong"/>
          <w:rFonts w:cs="Arial"/>
          <w:highlight w:val="yellow"/>
        </w:rPr>
        <w:t>NOTE:</w:t>
      </w:r>
      <w:r w:rsidRPr="007D4664">
        <w:rPr>
          <w:rStyle w:val="Strong"/>
          <w:rFonts w:cs="Arial"/>
          <w:b w:val="0"/>
          <w:highlight w:val="yellow"/>
        </w:rPr>
        <w:t xml:space="preserve"> IN ORDER TO KEEP WITH INDUSTRY PRACTICE, MAXIMIZE OFFERS,</w:t>
      </w:r>
      <w:r w:rsidRPr="007D4664">
        <w:rPr>
          <w:rStyle w:val="Strong"/>
          <w:rFonts w:cs="Arial"/>
          <w:highlight w:val="yellow"/>
        </w:rPr>
        <w:t xml:space="preserve"> </w:t>
      </w:r>
      <w:r w:rsidRPr="007D4664">
        <w:rPr>
          <w:rStyle w:val="Strong"/>
          <w:rFonts w:cs="Arial"/>
          <w:b w:val="0"/>
          <w:highlight w:val="yellow"/>
        </w:rPr>
        <w:t>AND ELIMINATE</w:t>
      </w:r>
      <w:r w:rsidRPr="007D4664">
        <w:rPr>
          <w:rStyle w:val="Strong"/>
          <w:rFonts w:cs="Arial"/>
          <w:highlight w:val="yellow"/>
        </w:rPr>
        <w:t xml:space="preserve"> </w:t>
      </w:r>
      <w:r w:rsidRPr="007D4664">
        <w:rPr>
          <w:rStyle w:val="Strong"/>
          <w:rFonts w:cs="Arial"/>
          <w:b w:val="0"/>
          <w:highlight w:val="yellow"/>
        </w:rPr>
        <w:t>excessively</w:t>
      </w:r>
      <w:r w:rsidRPr="007D4664">
        <w:rPr>
          <w:rStyle w:val="Strong"/>
          <w:rFonts w:cs="Arial"/>
          <w:highlight w:val="yellow"/>
        </w:rPr>
        <w:t xml:space="preserve"> </w:t>
      </w:r>
      <w:r w:rsidRPr="007D4664">
        <w:rPr>
          <w:rStyle w:val="Strong"/>
          <w:rFonts w:cs="Arial"/>
          <w:b w:val="0"/>
          <w:highlight w:val="yellow"/>
        </w:rPr>
        <w:t>COSTLY CLEANING ESTIMATES THIS model CONTEMPLATES THE GOVERNMENT PROVIDING FOR ANY CLEANING SERVICES FOR THE SPACE, NOT THE LESSOR. iF the lessor will be providing janitorial services, customize the required cleaning specifications for warehouse, office and any related space types, all of which may have differing cleaning requirements.</w:t>
      </w:r>
    </w:p>
    <w:p w14:paraId="5181EF46" w14:textId="4BDE8C5F" w:rsidR="00F5193D" w:rsidRPr="007D4664" w:rsidRDefault="008631FC" w:rsidP="00764EF1">
      <w:pPr>
        <w:pStyle w:val="Heading2"/>
        <w:numPr>
          <w:ilvl w:val="1"/>
          <w:numId w:val="89"/>
        </w:numPr>
        <w:tabs>
          <w:tab w:val="clear" w:pos="480"/>
          <w:tab w:val="left" w:pos="540"/>
        </w:tabs>
        <w:rPr>
          <w:highlight w:val="yellow"/>
        </w:rPr>
      </w:pPr>
      <w:bookmarkStart w:id="9617" w:name="_Toc145683998"/>
      <w:r w:rsidRPr="007D4664">
        <w:rPr>
          <w:highlight w:val="yellow"/>
        </w:rPr>
        <w:t>SELECTION OF PAPER PRODUCTS (</w:t>
      </w:r>
      <w:r w:rsidR="001D00F2" w:rsidRPr="007D4664">
        <w:rPr>
          <w:highlight w:val="yellow"/>
        </w:rPr>
        <w:t>OCT</w:t>
      </w:r>
      <w:r w:rsidR="00EC4F18" w:rsidRPr="007D4664">
        <w:rPr>
          <w:highlight w:val="yellow"/>
        </w:rPr>
        <w:t xml:space="preserve"> </w:t>
      </w:r>
      <w:r w:rsidR="004B1B8A" w:rsidRPr="007D4664">
        <w:rPr>
          <w:highlight w:val="yellow"/>
        </w:rPr>
        <w:t>2022</w:t>
      </w:r>
      <w:r w:rsidRPr="007D4664">
        <w:rPr>
          <w:highlight w:val="yellow"/>
        </w:rPr>
        <w:t>)</w:t>
      </w:r>
      <w:bookmarkEnd w:id="9617"/>
    </w:p>
    <w:p w14:paraId="00C528ED" w14:textId="77777777" w:rsidR="007D3021" w:rsidRPr="007D4664" w:rsidRDefault="007D3021" w:rsidP="00476C94">
      <w:pPr>
        <w:suppressAutoHyphens/>
        <w:ind w:right="36"/>
        <w:contextualSpacing/>
        <w:rPr>
          <w:rFonts w:cs="Arial"/>
          <w:szCs w:val="16"/>
          <w:highlight w:val="yellow"/>
        </w:rPr>
      </w:pPr>
    </w:p>
    <w:p w14:paraId="4905D1D1" w14:textId="6DA580A2" w:rsidR="001D00F2" w:rsidRDefault="00EC4F18" w:rsidP="000E3921">
      <w:pPr>
        <w:suppressAutoHyphens/>
        <w:rPr>
          <w:rFonts w:cs="Arial"/>
          <w:szCs w:val="16"/>
        </w:rPr>
      </w:pPr>
      <w:r w:rsidRPr="007D4664">
        <w:rPr>
          <w:rFonts w:cs="Arial"/>
          <w:szCs w:val="16"/>
          <w:highlight w:val="yellow"/>
        </w:rPr>
        <w:t xml:space="preserve">For leases 10,000 RSF or greater where the Government is a sole occupant of the </w:t>
      </w:r>
      <w:r w:rsidR="0076787B" w:rsidRPr="007D4664">
        <w:rPr>
          <w:rFonts w:cs="Arial"/>
          <w:szCs w:val="16"/>
          <w:highlight w:val="yellow"/>
        </w:rPr>
        <w:t>B</w:t>
      </w:r>
      <w:r w:rsidRPr="007D4664">
        <w:rPr>
          <w:rFonts w:cs="Arial"/>
          <w:szCs w:val="16"/>
          <w:highlight w:val="yellow"/>
        </w:rPr>
        <w:t>uilding, t</w:t>
      </w:r>
      <w:r w:rsidR="0067261C" w:rsidRPr="007D4664">
        <w:rPr>
          <w:rFonts w:cs="Arial"/>
          <w:szCs w:val="16"/>
          <w:highlight w:val="yellow"/>
        </w:rPr>
        <w:t>he Lessor shall select paper and pap</w:t>
      </w:r>
      <w:r w:rsidR="002103E4" w:rsidRPr="007D4664">
        <w:rPr>
          <w:rFonts w:cs="Arial"/>
          <w:szCs w:val="16"/>
          <w:highlight w:val="yellow"/>
        </w:rPr>
        <w:t xml:space="preserve">er products (e.g., </w:t>
      </w:r>
      <w:r w:rsidR="00CB77A5" w:rsidRPr="007D4664">
        <w:rPr>
          <w:rFonts w:cs="Arial"/>
          <w:szCs w:val="16"/>
          <w:highlight w:val="yellow"/>
        </w:rPr>
        <w:t xml:space="preserve">restroom </w:t>
      </w:r>
      <w:r w:rsidR="002103E4" w:rsidRPr="007D4664">
        <w:rPr>
          <w:rFonts w:cs="Arial"/>
          <w:szCs w:val="16"/>
          <w:highlight w:val="yellow"/>
        </w:rPr>
        <w:t xml:space="preserve">tissue and paper towels) </w:t>
      </w:r>
      <w:r w:rsidRPr="007D4664">
        <w:rPr>
          <w:rFonts w:cs="Arial"/>
          <w:szCs w:val="16"/>
          <w:highlight w:val="yellow"/>
        </w:rPr>
        <w:t xml:space="preserve">that meet applicable, statutory, environmentally preferable criteria as outlined under the Green Procurement Compilation at </w:t>
      </w:r>
      <w:hyperlink r:id="rId41" w:history="1">
        <w:r w:rsidR="00B124B6" w:rsidRPr="007D4664">
          <w:rPr>
            <w:rStyle w:val="Hyperlink"/>
            <w:rFonts w:cs="Arial"/>
            <w:szCs w:val="16"/>
            <w:highlight w:val="yellow"/>
          </w:rPr>
          <w:t>https://sftool.gov/</w:t>
        </w:r>
      </w:hyperlink>
      <w:r w:rsidR="00FF4176" w:rsidRPr="007D4664">
        <w:rPr>
          <w:rFonts w:cs="Arial"/>
          <w:szCs w:val="16"/>
          <w:highlight w:val="yellow"/>
        </w:rPr>
        <w:t>.</w:t>
      </w:r>
    </w:p>
    <w:p w14:paraId="225F3C05" w14:textId="77777777" w:rsidR="00034808" w:rsidRDefault="00034808" w:rsidP="000E3921">
      <w:pPr>
        <w:suppressAutoHyphens/>
        <w:rPr>
          <w:rFonts w:cs="Arial"/>
          <w:szCs w:val="16"/>
        </w:rPr>
      </w:pPr>
    </w:p>
    <w:p w14:paraId="3A8E5ECD" w14:textId="77777777" w:rsidR="00034808" w:rsidRPr="00752B18" w:rsidRDefault="00034808" w:rsidP="00034808">
      <w:pPr>
        <w:suppressAutoHyphens/>
        <w:rPr>
          <w:rStyle w:val="Strong"/>
          <w:rFonts w:cs="Arial"/>
          <w:b w:val="0"/>
          <w:szCs w:val="16"/>
        </w:rPr>
      </w:pPr>
      <w:r w:rsidRPr="00216612">
        <w:rPr>
          <w:rStyle w:val="Strong"/>
          <w:rFonts w:cs="Arial"/>
          <w:szCs w:val="16"/>
        </w:rPr>
        <w:t>ACTION REQUIRED</w:t>
      </w:r>
      <w:r>
        <w:rPr>
          <w:rStyle w:val="Strong"/>
          <w:rFonts w:cs="Arial"/>
          <w:b w:val="0"/>
          <w:szCs w:val="16"/>
        </w:rPr>
        <w:t xml:space="preserve">: </w:t>
      </w:r>
      <w:r w:rsidRPr="00752B18">
        <w:rPr>
          <w:rStyle w:val="Strong"/>
          <w:rFonts w:cs="Arial"/>
          <w:b w:val="0"/>
          <w:szCs w:val="16"/>
        </w:rPr>
        <w:t>OPTIONAL PARAGRAPH.  DELETE IF NOT REQUIRED.</w:t>
      </w:r>
      <w:r>
        <w:rPr>
          <w:rStyle w:val="Strong"/>
          <w:rFonts w:cs="Arial"/>
          <w:b w:val="0"/>
          <w:szCs w:val="16"/>
        </w:rPr>
        <w:t xml:space="preserve">  Insert market standard for accumulation of snow if different from 1.5 inches.</w:t>
      </w:r>
    </w:p>
    <w:p w14:paraId="02D7AB8A" w14:textId="5166BD78" w:rsidR="00F5193D" w:rsidRDefault="008631FC" w:rsidP="00764EF1">
      <w:pPr>
        <w:pStyle w:val="Heading2"/>
        <w:numPr>
          <w:ilvl w:val="1"/>
          <w:numId w:val="89"/>
        </w:numPr>
        <w:tabs>
          <w:tab w:val="clear" w:pos="480"/>
          <w:tab w:val="left" w:pos="540"/>
        </w:tabs>
      </w:pPr>
      <w:bookmarkStart w:id="9618" w:name="_Toc314431624"/>
      <w:bookmarkStart w:id="9619" w:name="_Toc145683999"/>
      <w:r>
        <w:t>SNOW REMOVAL (WAREHOUSE) (</w:t>
      </w:r>
      <w:r w:rsidR="00C656A5">
        <w:t>OCT 2020</w:t>
      </w:r>
      <w:r w:rsidRPr="00364DDE">
        <w:t>)</w:t>
      </w:r>
      <w:bookmarkEnd w:id="9618"/>
      <w:bookmarkEnd w:id="9619"/>
    </w:p>
    <w:p w14:paraId="26DC8CD3" w14:textId="77777777" w:rsidR="007D3021" w:rsidRDefault="007D3021" w:rsidP="00B66582">
      <w:pPr>
        <w:tabs>
          <w:tab w:val="clear" w:pos="480"/>
          <w:tab w:val="left" w:pos="540"/>
        </w:tabs>
        <w:suppressAutoHyphens/>
        <w:ind w:right="36"/>
        <w:contextualSpacing/>
        <w:rPr>
          <w:rFonts w:cs="Arial"/>
          <w:szCs w:val="16"/>
        </w:rPr>
      </w:pPr>
    </w:p>
    <w:p w14:paraId="76133D43" w14:textId="247BA6A4" w:rsidR="00034808" w:rsidRDefault="0067261C" w:rsidP="00B66582">
      <w:pPr>
        <w:tabs>
          <w:tab w:val="clear" w:pos="480"/>
          <w:tab w:val="left" w:pos="540"/>
        </w:tabs>
        <w:suppressAutoHyphens/>
        <w:rPr>
          <w:rFonts w:cs="Arial"/>
          <w:szCs w:val="16"/>
        </w:rPr>
      </w:pPr>
      <w:r w:rsidRPr="0067261C">
        <w:rPr>
          <w:rFonts w:cs="Arial"/>
          <w:szCs w:val="16"/>
        </w:rPr>
        <w:t>Lessor shall provide snow removal services for the Government on all days for which this Lease has designated normal hours.  Lessor shall clear parking lots if the accumulation of snow exceeds two inches.  Lessor shall clear sidewalks, walkways, loading docks, dock ramps, and entrances before accumulation exceeds 1.5 inches.  The snow removal shall take place no later than 5:00 AM, without exception.  Should accumulation continue throughout the day</w:t>
      </w:r>
      <w:r w:rsidR="00034808" w:rsidRPr="004049DB">
        <w:rPr>
          <w:rFonts w:cs="Arial"/>
          <w:szCs w:val="16"/>
        </w:rPr>
        <w:t>, the Lessor shall provide such additional snow removal services to prevent accumulation greater than the maxim</w:t>
      </w:r>
      <w:r w:rsidR="00034808">
        <w:rPr>
          <w:rFonts w:cs="Arial"/>
          <w:szCs w:val="16"/>
        </w:rPr>
        <w:t>ums specified in this paragraph.</w:t>
      </w:r>
      <w:r w:rsidR="00034808" w:rsidRPr="004049DB">
        <w:rPr>
          <w:rFonts w:cs="Arial"/>
          <w:szCs w:val="16"/>
        </w:rPr>
        <w:t xml:space="preserve">  In addition to snow removal, the Lessor shall keep </w:t>
      </w:r>
      <w:r w:rsidR="00034808">
        <w:rPr>
          <w:rFonts w:cs="Arial"/>
          <w:szCs w:val="16"/>
        </w:rPr>
        <w:t xml:space="preserve">sidewalks, walkways, loading docks, dock ramps, and </w:t>
      </w:r>
      <w:r w:rsidR="00034808" w:rsidRPr="004049DB">
        <w:rPr>
          <w:rFonts w:cs="Arial"/>
          <w:szCs w:val="16"/>
        </w:rPr>
        <w:t>entrance</w:t>
      </w:r>
      <w:r w:rsidR="00034808">
        <w:rPr>
          <w:rFonts w:cs="Arial"/>
          <w:szCs w:val="16"/>
        </w:rPr>
        <w:t>s</w:t>
      </w:r>
      <w:r w:rsidR="00034808" w:rsidRPr="004049DB">
        <w:rPr>
          <w:rFonts w:cs="Arial"/>
          <w:szCs w:val="16"/>
        </w:rPr>
        <w:t xml:space="preserve"> free of ice</w:t>
      </w:r>
      <w:r w:rsidR="00034808">
        <w:rPr>
          <w:rFonts w:cs="Arial"/>
          <w:szCs w:val="16"/>
        </w:rPr>
        <w:t xml:space="preserve"> </w:t>
      </w:r>
      <w:r w:rsidR="00034808" w:rsidRPr="004049DB">
        <w:rPr>
          <w:rFonts w:cs="Arial"/>
          <w:szCs w:val="16"/>
        </w:rPr>
        <w:t xml:space="preserve">during the </w:t>
      </w:r>
      <w:r w:rsidR="00034808">
        <w:rPr>
          <w:rFonts w:cs="Arial"/>
          <w:szCs w:val="16"/>
        </w:rPr>
        <w:t>normal hours</w:t>
      </w:r>
      <w:r w:rsidR="00034808" w:rsidRPr="004049DB">
        <w:rPr>
          <w:rFonts w:cs="Arial"/>
          <w:szCs w:val="16"/>
        </w:rPr>
        <w:t>.  The Lessor shall remove excess buildup of sand and</w:t>
      </w:r>
      <w:r w:rsidR="00034808" w:rsidRPr="004049DB">
        <w:rPr>
          <w:rFonts w:cs="Arial"/>
          <w:b/>
          <w:szCs w:val="16"/>
        </w:rPr>
        <w:t>/‌‌</w:t>
      </w:r>
      <w:r w:rsidR="00034808" w:rsidRPr="004049DB">
        <w:rPr>
          <w:rFonts w:cs="Arial"/>
          <w:szCs w:val="16"/>
        </w:rPr>
        <w:t>or ice melt to mini</w:t>
      </w:r>
      <w:r w:rsidR="00034808">
        <w:rPr>
          <w:rFonts w:cs="Arial"/>
          <w:szCs w:val="16"/>
        </w:rPr>
        <w:t>mize slipping hazards.  If the B</w:t>
      </w:r>
      <w:r w:rsidR="00034808" w:rsidRPr="004049DB">
        <w:rPr>
          <w:rFonts w:cs="Arial"/>
          <w:szCs w:val="16"/>
        </w:rPr>
        <w:t xml:space="preserve">uilding entrance(s) has a northern exposure, then Lessor shall take additional measures </w:t>
      </w:r>
      <w:r w:rsidR="00C656A5">
        <w:rPr>
          <w:rFonts w:cs="Arial"/>
          <w:szCs w:val="16"/>
        </w:rPr>
        <w:t xml:space="preserve">(e.g., more frequent snow removal or application of ice-melting agents, warning signs, etc.) </w:t>
      </w:r>
      <w:r w:rsidR="00034808" w:rsidRPr="004049DB">
        <w:rPr>
          <w:rFonts w:cs="Arial"/>
          <w:szCs w:val="16"/>
        </w:rPr>
        <w:t>to protect the safety of pedestrians.</w:t>
      </w:r>
    </w:p>
    <w:p w14:paraId="5B22368A" w14:textId="77777777" w:rsidR="00034808" w:rsidRDefault="00034808" w:rsidP="00B66582">
      <w:pPr>
        <w:tabs>
          <w:tab w:val="clear" w:pos="480"/>
          <w:tab w:val="left" w:pos="540"/>
        </w:tabs>
        <w:suppressAutoHyphens/>
        <w:rPr>
          <w:rFonts w:cs="Arial"/>
          <w:szCs w:val="16"/>
        </w:rPr>
      </w:pPr>
    </w:p>
    <w:p w14:paraId="4A932812" w14:textId="3F44E67D" w:rsidR="00F5193D" w:rsidRDefault="008631FC" w:rsidP="00764EF1">
      <w:pPr>
        <w:pStyle w:val="Heading2"/>
        <w:numPr>
          <w:ilvl w:val="1"/>
          <w:numId w:val="89"/>
        </w:numPr>
        <w:tabs>
          <w:tab w:val="clear" w:pos="480"/>
          <w:tab w:val="left" w:pos="540"/>
        </w:tabs>
      </w:pPr>
      <w:bookmarkStart w:id="9620" w:name="_Toc363918417"/>
      <w:bookmarkStart w:id="9621" w:name="_Toc363920223"/>
      <w:bookmarkStart w:id="9622" w:name="_Toc363922028"/>
      <w:bookmarkStart w:id="9623" w:name="_Toc363923833"/>
      <w:bookmarkStart w:id="9624" w:name="_Toc363925637"/>
      <w:bookmarkStart w:id="9625" w:name="_Toc363927446"/>
      <w:bookmarkStart w:id="9626" w:name="_Toc363918418"/>
      <w:bookmarkStart w:id="9627" w:name="_Toc363920224"/>
      <w:bookmarkStart w:id="9628" w:name="_Toc363922029"/>
      <w:bookmarkStart w:id="9629" w:name="_Toc363923834"/>
      <w:bookmarkStart w:id="9630" w:name="_Toc363925638"/>
      <w:bookmarkStart w:id="9631" w:name="_Toc363927447"/>
      <w:bookmarkStart w:id="9632" w:name="_Toc363918419"/>
      <w:bookmarkStart w:id="9633" w:name="_Toc363920225"/>
      <w:bookmarkStart w:id="9634" w:name="_Toc363922030"/>
      <w:bookmarkStart w:id="9635" w:name="_Toc363923835"/>
      <w:bookmarkStart w:id="9636" w:name="_Toc363925639"/>
      <w:bookmarkStart w:id="9637" w:name="_Toc363927448"/>
      <w:bookmarkStart w:id="9638" w:name="_Toc363918420"/>
      <w:bookmarkStart w:id="9639" w:name="_Toc363920226"/>
      <w:bookmarkStart w:id="9640" w:name="_Toc363922031"/>
      <w:bookmarkStart w:id="9641" w:name="_Toc363923836"/>
      <w:bookmarkStart w:id="9642" w:name="_Toc363925640"/>
      <w:bookmarkStart w:id="9643" w:name="_Toc363927449"/>
      <w:bookmarkStart w:id="9644" w:name="_Toc363918421"/>
      <w:bookmarkStart w:id="9645" w:name="_Toc363920227"/>
      <w:bookmarkStart w:id="9646" w:name="_Toc363922032"/>
      <w:bookmarkStart w:id="9647" w:name="_Toc363923837"/>
      <w:bookmarkStart w:id="9648" w:name="_Toc363925641"/>
      <w:bookmarkStart w:id="9649" w:name="_Toc363927450"/>
      <w:bookmarkStart w:id="9650" w:name="_Toc363918422"/>
      <w:bookmarkStart w:id="9651" w:name="_Toc363920228"/>
      <w:bookmarkStart w:id="9652" w:name="_Toc363922033"/>
      <w:bookmarkStart w:id="9653" w:name="_Toc363923838"/>
      <w:bookmarkStart w:id="9654" w:name="_Toc363925642"/>
      <w:bookmarkStart w:id="9655" w:name="_Toc363927451"/>
      <w:bookmarkStart w:id="9656" w:name="_Toc363918423"/>
      <w:bookmarkStart w:id="9657" w:name="_Toc363920229"/>
      <w:bookmarkStart w:id="9658" w:name="_Toc363922034"/>
      <w:bookmarkStart w:id="9659" w:name="_Toc363923839"/>
      <w:bookmarkStart w:id="9660" w:name="_Toc363925643"/>
      <w:bookmarkStart w:id="9661" w:name="_Toc363927452"/>
      <w:bookmarkStart w:id="9662" w:name="_Toc145684000"/>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r w:rsidRPr="00364DDE">
        <w:t>MAINTENANCE AND TESTING OF SYSTEMS</w:t>
      </w:r>
      <w:r w:rsidR="00E00575">
        <w:t>—</w:t>
      </w:r>
      <w:r>
        <w:t xml:space="preserve">WAREHOUSE </w:t>
      </w:r>
      <w:r w:rsidRPr="00364DDE">
        <w:t>(</w:t>
      </w:r>
      <w:r w:rsidR="001D76B2">
        <w:t>OCT 2022</w:t>
      </w:r>
      <w:r w:rsidRPr="00364DDE">
        <w:t>)</w:t>
      </w:r>
      <w:bookmarkEnd w:id="9662"/>
    </w:p>
    <w:p w14:paraId="0A750F83" w14:textId="77777777" w:rsidR="00034808" w:rsidRPr="009450A6" w:rsidRDefault="00034808" w:rsidP="00B66582">
      <w:pPr>
        <w:tabs>
          <w:tab w:val="clear" w:pos="480"/>
          <w:tab w:val="left" w:pos="540"/>
        </w:tabs>
        <w:suppressAutoHyphens/>
        <w:ind w:right="36"/>
        <w:contextualSpacing/>
      </w:pPr>
    </w:p>
    <w:p w14:paraId="47E0C751" w14:textId="514B2379" w:rsidR="00034808" w:rsidRDefault="00034808" w:rsidP="009B7169">
      <w:pPr>
        <w:tabs>
          <w:tab w:val="clear" w:pos="480"/>
          <w:tab w:val="clear" w:pos="960"/>
          <w:tab w:val="clear" w:pos="1440"/>
          <w:tab w:val="clear" w:pos="1920"/>
          <w:tab w:val="clear" w:pos="2400"/>
          <w:tab w:val="left" w:pos="540"/>
        </w:tabs>
        <w:suppressAutoHyphens/>
        <w:ind w:left="540" w:hanging="540"/>
        <w:rPr>
          <w:rFonts w:cs="Arial"/>
          <w:szCs w:val="16"/>
        </w:rPr>
      </w:pPr>
      <w:r w:rsidRPr="00371D62">
        <w:rPr>
          <w:rFonts w:cs="Arial"/>
          <w:szCs w:val="16"/>
        </w:rPr>
        <w:t>A.</w:t>
      </w:r>
      <w:r w:rsidRPr="00371D62">
        <w:rPr>
          <w:rFonts w:cs="Arial"/>
          <w:szCs w:val="16"/>
        </w:rPr>
        <w:tab/>
        <w:t>The Lessor is responsible</w:t>
      </w:r>
      <w:r w:rsidR="00F441BB">
        <w:rPr>
          <w:rFonts w:cs="Arial"/>
          <w:szCs w:val="16"/>
        </w:rPr>
        <w:t xml:space="preserve"> </w:t>
      </w:r>
      <w:r w:rsidRPr="00371D62">
        <w:rPr>
          <w:rFonts w:cs="Arial"/>
          <w:szCs w:val="16"/>
        </w:rPr>
        <w:t>for the total maintenance</w:t>
      </w:r>
      <w:r>
        <w:rPr>
          <w:rFonts w:cs="Arial"/>
          <w:szCs w:val="16"/>
        </w:rPr>
        <w:t xml:space="preserve">, </w:t>
      </w:r>
      <w:r w:rsidRPr="00371D62">
        <w:rPr>
          <w:rFonts w:cs="Arial"/>
          <w:szCs w:val="16"/>
        </w:rPr>
        <w:t>repair</w:t>
      </w:r>
      <w:r>
        <w:rPr>
          <w:rFonts w:cs="Arial"/>
          <w:szCs w:val="16"/>
        </w:rPr>
        <w:t xml:space="preserve"> and replacement</w:t>
      </w:r>
      <w:r w:rsidRPr="00371D62">
        <w:rPr>
          <w:rFonts w:cs="Arial"/>
          <w:szCs w:val="16"/>
        </w:rPr>
        <w:t xml:space="preserve"> of the </w:t>
      </w:r>
      <w:r>
        <w:rPr>
          <w:rFonts w:cs="Arial"/>
          <w:szCs w:val="16"/>
        </w:rPr>
        <w:t>leased Premises, the Building, and the Property</w:t>
      </w:r>
      <w:r w:rsidRPr="00371D62">
        <w:rPr>
          <w:rFonts w:cs="Arial"/>
          <w:szCs w:val="16"/>
        </w:rPr>
        <w:t>.  Such maintenance</w:t>
      </w:r>
      <w:r>
        <w:rPr>
          <w:rFonts w:cs="Arial"/>
          <w:szCs w:val="16"/>
        </w:rPr>
        <w:t xml:space="preserve">, </w:t>
      </w:r>
      <w:r w:rsidRPr="00371D62">
        <w:rPr>
          <w:rFonts w:cs="Arial"/>
          <w:szCs w:val="16"/>
        </w:rPr>
        <w:t>repairs</w:t>
      </w:r>
      <w:r>
        <w:rPr>
          <w:rFonts w:cs="Arial"/>
          <w:szCs w:val="16"/>
        </w:rPr>
        <w:t xml:space="preserve"> and replacements</w:t>
      </w:r>
      <w:r w:rsidRPr="00371D62">
        <w:rPr>
          <w:rFonts w:cs="Arial"/>
          <w:szCs w:val="16"/>
        </w:rPr>
        <w:t xml:space="preserve"> include the site and private access roads</w:t>
      </w:r>
      <w:r>
        <w:rPr>
          <w:rFonts w:cs="Arial"/>
          <w:szCs w:val="16"/>
        </w:rPr>
        <w:t xml:space="preserve">, and all necessary repairs and replacements to the loading docks, ramps, levelers and all other associated equipment and features. </w:t>
      </w:r>
      <w:r w:rsidRPr="00371D62">
        <w:rPr>
          <w:rFonts w:cs="Arial"/>
          <w:szCs w:val="16"/>
        </w:rPr>
        <w:t>All equipment and systems shall be maintained</w:t>
      </w:r>
      <w:r>
        <w:rPr>
          <w:rFonts w:cs="Arial"/>
          <w:szCs w:val="16"/>
        </w:rPr>
        <w:t xml:space="preserve">, repaired, and replaced </w:t>
      </w:r>
      <w:r w:rsidRPr="00371D62">
        <w:rPr>
          <w:rFonts w:cs="Arial"/>
          <w:szCs w:val="16"/>
        </w:rPr>
        <w:t xml:space="preserve">to provide reliable, energy efficient service without unusual interruption, disturbing noises, exposure to fire or safety hazards, uncomfortable drafts, excessive air velocities, or unusual emissions of dirt.  The Lessor's maintenance responsibility includes initial supply and replacement of all supplies, materials, and equipment necessary for such maintenance.  Maintenance, testing, and inspection of appropriate equipment and systems shall be done in accordance with current applicable codes, and inspection certificates shall be displayed as appropriate.  </w:t>
      </w:r>
      <w:r w:rsidR="001D76B2">
        <w:rPr>
          <w:rFonts w:cs="Arial"/>
          <w:szCs w:val="16"/>
        </w:rPr>
        <w:t>Upon request, c</w:t>
      </w:r>
      <w:r w:rsidRPr="00371D62">
        <w:rPr>
          <w:rFonts w:cs="Arial"/>
          <w:szCs w:val="16"/>
        </w:rPr>
        <w:t xml:space="preserve">opies of all records in this regard shall be forwarded to the </w:t>
      </w:r>
      <w:r>
        <w:rPr>
          <w:rFonts w:cs="Arial"/>
          <w:szCs w:val="16"/>
        </w:rPr>
        <w:t>Government’s</w:t>
      </w:r>
      <w:r w:rsidRPr="00371D62">
        <w:rPr>
          <w:rFonts w:cs="Arial"/>
          <w:szCs w:val="16"/>
        </w:rPr>
        <w:t xml:space="preserve"> designated representative.</w:t>
      </w:r>
    </w:p>
    <w:p w14:paraId="154B4725" w14:textId="77777777" w:rsidR="00034808" w:rsidRPr="00371D62"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p>
    <w:p w14:paraId="03F50C52" w14:textId="77777777" w:rsidR="00034808" w:rsidRDefault="00034808"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Pr>
          <w:rFonts w:cs="Arial"/>
          <w:szCs w:val="16"/>
        </w:rPr>
        <w:t>B.</w:t>
      </w:r>
      <w:r>
        <w:rPr>
          <w:rFonts w:cs="Arial"/>
          <w:szCs w:val="16"/>
        </w:rPr>
        <w:tab/>
        <w:t>At the Lessor’s expense</w:t>
      </w:r>
      <w:r w:rsidRPr="00371D62">
        <w:rPr>
          <w:rFonts w:cs="Arial"/>
          <w:szCs w:val="16"/>
        </w:rPr>
        <w:t>, the Government reserves the right to require documentation of proper operations or testing inspection, testing, and maintenance of fire protection system</w:t>
      </w:r>
      <w:r>
        <w:rPr>
          <w:rFonts w:cs="Arial"/>
          <w:szCs w:val="16"/>
        </w:rPr>
        <w:t xml:space="preserve">s, such as </w:t>
      </w:r>
      <w:r w:rsidRPr="00371D62">
        <w:rPr>
          <w:rFonts w:cs="Arial"/>
          <w:szCs w:val="16"/>
        </w:rPr>
        <w:t xml:space="preserve">fire alarm, fire sprinkler, standpipes, fire pump, emergency lighting, illuminated exit </w:t>
      </w:r>
      <w:r>
        <w:rPr>
          <w:rFonts w:cs="Arial"/>
          <w:szCs w:val="16"/>
        </w:rPr>
        <w:t>signs, emergency generator,</w:t>
      </w:r>
      <w:r w:rsidRPr="00371D62">
        <w:rPr>
          <w:rFonts w:cs="Arial"/>
          <w:szCs w:val="16"/>
        </w:rPr>
        <w:t xml:space="preserve"> prior to occupancy to ensure proper operation.  These tests shall be witnessed by the </w:t>
      </w:r>
      <w:r>
        <w:rPr>
          <w:rFonts w:cs="Arial"/>
          <w:szCs w:val="16"/>
        </w:rPr>
        <w:t>Government’s</w:t>
      </w:r>
      <w:r w:rsidRPr="00371D62">
        <w:rPr>
          <w:rFonts w:cs="Arial"/>
          <w:szCs w:val="16"/>
        </w:rPr>
        <w:t xml:space="preserve"> designated representative.</w:t>
      </w:r>
    </w:p>
    <w:p w14:paraId="6AE649E7" w14:textId="77777777" w:rsidR="00034808" w:rsidRPr="00BC7444" w:rsidRDefault="00034808" w:rsidP="009B7169">
      <w:pPr>
        <w:pStyle w:val="BodyText1"/>
        <w:tabs>
          <w:tab w:val="clear" w:pos="480"/>
          <w:tab w:val="left" w:pos="540"/>
        </w:tabs>
        <w:suppressAutoHyphens/>
        <w:ind w:left="540" w:hanging="540"/>
        <w:contextualSpacing/>
        <w:rPr>
          <w:rFonts w:cs="Arial"/>
          <w:szCs w:val="16"/>
        </w:rPr>
      </w:pPr>
    </w:p>
    <w:p w14:paraId="1FAE11E4" w14:textId="333C13C3" w:rsidR="002103E4" w:rsidRPr="00B518A2" w:rsidRDefault="002103E4" w:rsidP="00B66582">
      <w:pPr>
        <w:tabs>
          <w:tab w:val="clear" w:pos="480"/>
          <w:tab w:val="left" w:pos="540"/>
        </w:tabs>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167BE1">
        <w:rPr>
          <w:rFonts w:cs="Arial"/>
          <w:caps/>
          <w:vanish/>
          <w:color w:val="0000FF"/>
          <w:szCs w:val="16"/>
        </w:rPr>
        <w:t>confirm with agency whether</w:t>
      </w:r>
      <w:r w:rsidR="00167BE1" w:rsidRPr="00B518A2">
        <w:rPr>
          <w:rFonts w:cs="Arial"/>
          <w:caps/>
          <w:vanish/>
          <w:color w:val="0000FF"/>
          <w:szCs w:val="16"/>
        </w:rPr>
        <w:t xml:space="preserve"> </w:t>
      </w:r>
      <w:r w:rsidRPr="00B518A2">
        <w:rPr>
          <w:rFonts w:cs="Arial"/>
          <w:caps/>
          <w:vanish/>
          <w:color w:val="0000FF"/>
          <w:szCs w:val="16"/>
        </w:rPr>
        <w:t xml:space="preserve">CYCLICAL REPAINTING OR </w:t>
      </w:r>
      <w:r w:rsidR="00B4310C" w:rsidRPr="00B518A2">
        <w:rPr>
          <w:rFonts w:cs="Arial"/>
          <w:caps/>
          <w:vanish/>
          <w:color w:val="0000FF"/>
          <w:szCs w:val="16"/>
        </w:rPr>
        <w:t>RE</w:t>
      </w:r>
      <w:r w:rsidR="00B4310C">
        <w:rPr>
          <w:rFonts w:cs="Arial"/>
          <w:caps/>
          <w:vanish/>
          <w:color w:val="0000FF"/>
          <w:szCs w:val="16"/>
        </w:rPr>
        <w:t>-</w:t>
      </w:r>
      <w:r w:rsidR="00B4310C" w:rsidRPr="00B518A2">
        <w:rPr>
          <w:rFonts w:cs="Arial"/>
          <w:caps/>
          <w:vanish/>
          <w:color w:val="0000FF"/>
          <w:szCs w:val="16"/>
        </w:rPr>
        <w:t>CARPETING</w:t>
      </w:r>
      <w:r w:rsidRPr="00B518A2">
        <w:rPr>
          <w:rFonts w:cs="Arial"/>
          <w:caps/>
          <w:vanish/>
          <w:color w:val="0000FF"/>
          <w:szCs w:val="16"/>
        </w:rPr>
        <w:t xml:space="preserve"> OF THE TENANT SPACE IS REQUIRED</w:t>
      </w:r>
      <w:r w:rsidR="00167BE1">
        <w:rPr>
          <w:rFonts w:cs="Arial"/>
          <w:caps/>
          <w:vanish/>
          <w:color w:val="0000FF"/>
          <w:szCs w:val="16"/>
        </w:rPr>
        <w:t xml:space="preserve"> And</w:t>
      </w:r>
      <w:r w:rsidR="00167BE1" w:rsidRPr="00B518A2">
        <w:rPr>
          <w:rFonts w:cs="Arial"/>
          <w:caps/>
          <w:vanish/>
          <w:color w:val="0000FF"/>
          <w:szCs w:val="16"/>
        </w:rPr>
        <w:t xml:space="preserve"> </w:t>
      </w:r>
      <w:r w:rsidRPr="00B518A2">
        <w:rPr>
          <w:rFonts w:cs="Arial"/>
          <w:caps/>
          <w:vanish/>
          <w:color w:val="0000FF"/>
          <w:szCs w:val="16"/>
        </w:rPr>
        <w:t xml:space="preserve">SPECIFY NUMBER OF YEARS.  </w:t>
      </w:r>
      <w:r w:rsidRPr="00843C18">
        <w:rPr>
          <w:rFonts w:cs="Arial"/>
          <w:b/>
          <w:caps/>
          <w:vanish/>
          <w:color w:val="0000FF"/>
          <w:szCs w:val="16"/>
        </w:rPr>
        <w:t>Note:</w:t>
      </w:r>
      <w:r>
        <w:rPr>
          <w:rFonts w:cs="Arial"/>
          <w:caps/>
          <w:vanish/>
          <w:color w:val="0000FF"/>
          <w:szCs w:val="16"/>
        </w:rPr>
        <w:t xml:space="preserve"> </w:t>
      </w:r>
      <w:r w:rsidRPr="00B518A2">
        <w:rPr>
          <w:rFonts w:cs="Arial"/>
          <w:caps/>
          <w:vanish/>
          <w:color w:val="0000FF"/>
          <w:szCs w:val="16"/>
        </w:rPr>
        <w:t xml:space="preserve">IT IS NOT RECOMMENDED THAT THE TIME FOR </w:t>
      </w:r>
      <w:r w:rsidR="00B4310C" w:rsidRPr="00B518A2">
        <w:rPr>
          <w:rFonts w:cs="Arial"/>
          <w:caps/>
          <w:vanish/>
          <w:color w:val="0000FF"/>
          <w:szCs w:val="16"/>
        </w:rPr>
        <w:t>RE-CARPETING</w:t>
      </w:r>
      <w:r w:rsidRPr="00B518A2">
        <w:rPr>
          <w:rFonts w:cs="Arial"/>
          <w:caps/>
          <w:vanish/>
          <w:color w:val="0000FF"/>
          <w:szCs w:val="16"/>
        </w:rPr>
        <w:t xml:space="preserve"> OR REPAINTING CORRESPOND TO THE </w:t>
      </w:r>
      <w:r w:rsidR="00196FB1">
        <w:rPr>
          <w:rFonts w:cs="Arial"/>
          <w:caps/>
          <w:vanish/>
          <w:color w:val="0000FF"/>
          <w:szCs w:val="16"/>
        </w:rPr>
        <w:t>expiration</w:t>
      </w:r>
      <w:r w:rsidRPr="00B518A2">
        <w:rPr>
          <w:rFonts w:cs="Arial"/>
          <w:caps/>
          <w:vanish/>
          <w:color w:val="0000FF"/>
          <w:szCs w:val="16"/>
        </w:rPr>
        <w:t xml:space="preserve"> DATE OF THE LEASE.</w:t>
      </w:r>
      <w:r w:rsidR="00404DC1">
        <w:rPr>
          <w:rFonts w:cs="Arial"/>
          <w:caps/>
          <w:vanish/>
          <w:color w:val="0000FF"/>
          <w:szCs w:val="16"/>
        </w:rPr>
        <w:t xml:space="preserve"> </w:t>
      </w:r>
      <w:r w:rsidR="00F85491">
        <w:rPr>
          <w:rFonts w:cs="Arial"/>
          <w:caps/>
          <w:vanish/>
          <w:color w:val="0000FF"/>
          <w:szCs w:val="16"/>
        </w:rPr>
        <w:t xml:space="preserve"> </w:t>
      </w:r>
    </w:p>
    <w:p w14:paraId="73F10BC0" w14:textId="77777777" w:rsidR="00F5193D" w:rsidRDefault="008631FC" w:rsidP="00764EF1">
      <w:pPr>
        <w:pStyle w:val="Heading2"/>
        <w:numPr>
          <w:ilvl w:val="1"/>
          <w:numId w:val="89"/>
        </w:numPr>
        <w:tabs>
          <w:tab w:val="clear" w:pos="480"/>
          <w:tab w:val="left" w:pos="540"/>
        </w:tabs>
      </w:pPr>
      <w:bookmarkStart w:id="9663" w:name="_Toc310254767"/>
      <w:bookmarkStart w:id="9664" w:name="_Toc145684001"/>
      <w:r w:rsidRPr="007E5531">
        <w:t xml:space="preserve">MAINTENANCE OF PROVIDED FINISHES </w:t>
      </w:r>
      <w:r w:rsidR="00ED43C8">
        <w:t xml:space="preserve">(WAREHOUSE) </w:t>
      </w:r>
      <w:r w:rsidRPr="007E5531">
        <w:t>(</w:t>
      </w:r>
      <w:r w:rsidR="00B57DAE">
        <w:t>OCT</w:t>
      </w:r>
      <w:r w:rsidR="004B7E72">
        <w:t xml:space="preserve"> 2016</w:t>
      </w:r>
      <w:r w:rsidRPr="007E5531">
        <w:t>)</w:t>
      </w:r>
      <w:bookmarkEnd w:id="9663"/>
      <w:bookmarkEnd w:id="9664"/>
    </w:p>
    <w:p w14:paraId="015CC03C" w14:textId="77777777" w:rsidR="007D3021" w:rsidRDefault="007D3021" w:rsidP="00B66582">
      <w:pPr>
        <w:tabs>
          <w:tab w:val="clear" w:pos="480"/>
          <w:tab w:val="left" w:pos="540"/>
        </w:tabs>
        <w:suppressAutoHyphens/>
        <w:ind w:right="36"/>
        <w:contextualSpacing/>
        <w:rPr>
          <w:rFonts w:cs="Arial"/>
          <w:szCs w:val="16"/>
        </w:rPr>
      </w:pPr>
    </w:p>
    <w:p w14:paraId="5E477E75" w14:textId="44730A21" w:rsidR="00F5193D" w:rsidRDefault="006A7D0C" w:rsidP="00676CD2">
      <w:pPr>
        <w:pStyle w:val="ListParagraph"/>
        <w:numPr>
          <w:ilvl w:val="0"/>
          <w:numId w:val="41"/>
        </w:numPr>
        <w:tabs>
          <w:tab w:val="clear" w:pos="480"/>
          <w:tab w:val="clear" w:pos="960"/>
          <w:tab w:val="clear" w:pos="1440"/>
          <w:tab w:val="clear" w:pos="1920"/>
          <w:tab w:val="clear" w:pos="2400"/>
          <w:tab w:val="left" w:pos="540"/>
        </w:tabs>
        <w:suppressAutoHyphens/>
        <w:ind w:left="540" w:hanging="540"/>
        <w:jc w:val="both"/>
        <w:rPr>
          <w:rFonts w:ascii="Arial" w:hAnsi="Arial" w:cs="Arial"/>
          <w:sz w:val="16"/>
          <w:szCs w:val="16"/>
        </w:rPr>
      </w:pPr>
      <w:r w:rsidRPr="006A7D0C">
        <w:rPr>
          <w:rFonts w:ascii="Arial" w:hAnsi="Arial" w:cs="Arial"/>
          <w:sz w:val="16"/>
          <w:szCs w:val="16"/>
          <w:u w:val="single"/>
        </w:rPr>
        <w:t>Paint, wall coverings</w:t>
      </w:r>
      <w:r w:rsidRPr="006A7D0C">
        <w:rPr>
          <w:rFonts w:ascii="Arial" w:hAnsi="Arial" w:cs="Arial"/>
          <w:sz w:val="16"/>
          <w:szCs w:val="16"/>
        </w:rPr>
        <w:t xml:space="preserve">.  Lessor shall maintain all wall coverings and </w:t>
      </w:r>
      <w:r w:rsidR="00971046" w:rsidRPr="006A7D0C">
        <w:rPr>
          <w:rFonts w:ascii="Arial" w:hAnsi="Arial" w:cs="Arial"/>
          <w:sz w:val="16"/>
          <w:szCs w:val="16"/>
        </w:rPr>
        <w:t>high-performance</w:t>
      </w:r>
      <w:r w:rsidRPr="006A7D0C">
        <w:rPr>
          <w:rFonts w:ascii="Arial" w:hAnsi="Arial" w:cs="Arial"/>
          <w:sz w:val="16"/>
          <w:szCs w:val="16"/>
        </w:rPr>
        <w:t xml:space="preserve"> paint coatings in “like new” condition for the life of the </w:t>
      </w:r>
      <w:r w:rsidR="0005659D">
        <w:rPr>
          <w:rFonts w:ascii="Arial" w:hAnsi="Arial" w:cs="Arial"/>
          <w:sz w:val="16"/>
          <w:szCs w:val="16"/>
        </w:rPr>
        <w:t>Lease.  All painted surfaces shall be repainted at the Lessor's</w:t>
      </w:r>
      <w:r w:rsidR="0023654F" w:rsidRPr="007E5531">
        <w:rPr>
          <w:rFonts w:ascii="Arial" w:hAnsi="Arial" w:cs="Arial"/>
          <w:sz w:val="16"/>
          <w:szCs w:val="16"/>
        </w:rPr>
        <w:t xml:space="preserve"> expense,</w:t>
      </w:r>
      <w:r w:rsidR="0023654F" w:rsidRPr="004779AC">
        <w:rPr>
          <w:rFonts w:ascii="Arial" w:hAnsi="Arial" w:cs="Arial"/>
          <w:sz w:val="16"/>
          <w:szCs w:val="16"/>
        </w:rPr>
        <w:t xml:space="preserve"> including the moving and returning of furnishings, any time during the occupancy by the Government if the paint is peeling or permanently stained, except where damaged due to the negligence of the Government.  All work shall be done after normal working hours as defined elsewhere in this Lease.  In addition to the foregoing requirement,</w:t>
      </w:r>
    </w:p>
    <w:p w14:paraId="77CB4557" w14:textId="77777777" w:rsidR="002103E4" w:rsidRPr="004779AC" w:rsidRDefault="002103E4" w:rsidP="00676CD2">
      <w:pPr>
        <w:tabs>
          <w:tab w:val="clear" w:pos="480"/>
          <w:tab w:val="left" w:pos="540"/>
        </w:tabs>
        <w:suppressAutoHyphens/>
        <w:rPr>
          <w:rFonts w:cs="Arial"/>
          <w:szCs w:val="16"/>
        </w:rPr>
      </w:pPr>
    </w:p>
    <w:p w14:paraId="4C30030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Lessor shall repaint common areas at least every three years.</w:t>
      </w:r>
    </w:p>
    <w:p w14:paraId="68F21204" w14:textId="3934E003" w:rsidR="002103E4" w:rsidRDefault="002103E4"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p>
    <w:p w14:paraId="3C82B373" w14:textId="4000702E" w:rsidR="00167BE1" w:rsidRPr="004779AC" w:rsidRDefault="00167BE1" w:rsidP="00676CD2">
      <w:pPr>
        <w:pStyle w:val="Header"/>
        <w:tabs>
          <w:tab w:val="clear" w:pos="480"/>
          <w:tab w:val="clear" w:pos="960"/>
          <w:tab w:val="clear" w:pos="1440"/>
          <w:tab w:val="clear" w:pos="1920"/>
          <w:tab w:val="clear" w:pos="2400"/>
          <w:tab w:val="clear" w:pos="4320"/>
          <w:tab w:val="clear" w:pos="8640"/>
          <w:tab w:val="left" w:pos="1080"/>
        </w:tabs>
        <w:suppressAutoHyphens/>
        <w:ind w:left="1080" w:hanging="540"/>
        <w:rPr>
          <w:rFonts w:cs="Arial"/>
          <w:szCs w:val="16"/>
        </w:rPr>
      </w:pPr>
      <w:r w:rsidRPr="00216612">
        <w:rPr>
          <w:rFonts w:cs="Arial"/>
          <w:b/>
          <w:caps/>
          <w:vanish/>
          <w:color w:val="0000FF"/>
          <w:szCs w:val="16"/>
        </w:rPr>
        <w:lastRenderedPageBreak/>
        <w:t>ACTION REQUIRED</w:t>
      </w:r>
      <w:r>
        <w:rPr>
          <w:rFonts w:cs="Arial"/>
          <w:caps/>
          <w:vanish/>
          <w:color w:val="0000FF"/>
          <w:szCs w:val="16"/>
        </w:rPr>
        <w:t>: OPTIONAL SUB-PARAGRAPH.  ONLY INCLUDE IF CLIENT CONFIRMS THE NEED FOR CYCLICAL REPAINTING.</w:t>
      </w:r>
    </w:p>
    <w:p w14:paraId="29AA0CCE" w14:textId="77777777" w:rsidR="006A7D0C" w:rsidRDefault="002103E4"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sidRPr="004779AC">
        <w:rPr>
          <w:rFonts w:cs="Arial"/>
          <w:szCs w:val="16"/>
        </w:rPr>
        <w:t xml:space="preserve">Lessor shall perform cyclical repainting of the Space every </w:t>
      </w:r>
      <w:r w:rsidRPr="004779AC">
        <w:rPr>
          <w:rFonts w:cs="Arial"/>
          <w:b/>
          <w:color w:val="FF0000"/>
          <w:szCs w:val="16"/>
        </w:rPr>
        <w:t>X</w:t>
      </w:r>
      <w:r w:rsidRPr="004779AC">
        <w:rPr>
          <w:rFonts w:cs="Arial"/>
          <w:szCs w:val="16"/>
        </w:rPr>
        <w:t xml:space="preserve"> years of occupancy.  This cost, including the moving and returning of furnishings, as well as disassembly and reassembly of systems furniture</w:t>
      </w:r>
      <w:r w:rsidR="00875537">
        <w:rPr>
          <w:rFonts w:cs="Arial"/>
          <w:szCs w:val="16"/>
        </w:rPr>
        <w:t xml:space="preserve"> per manufacturer’s warranty</w:t>
      </w:r>
      <w:r w:rsidRPr="004779AC">
        <w:rPr>
          <w:rFonts w:cs="Arial"/>
          <w:szCs w:val="16"/>
        </w:rPr>
        <w:t xml:space="preserve">, </w:t>
      </w:r>
      <w:r w:rsidR="00F46F89">
        <w:rPr>
          <w:rFonts w:cs="Arial"/>
          <w:szCs w:val="16"/>
        </w:rPr>
        <w:t>shall</w:t>
      </w:r>
      <w:r w:rsidR="00F46F89" w:rsidRPr="004779AC">
        <w:rPr>
          <w:rFonts w:cs="Arial"/>
          <w:szCs w:val="16"/>
        </w:rPr>
        <w:t xml:space="preserve"> </w:t>
      </w:r>
      <w:r w:rsidR="00485C75">
        <w:rPr>
          <w:rFonts w:cs="Arial"/>
          <w:szCs w:val="16"/>
        </w:rPr>
        <w:t xml:space="preserve">be </w:t>
      </w:r>
      <w:r w:rsidR="003A0129">
        <w:rPr>
          <w:rFonts w:cs="Arial"/>
          <w:szCs w:val="16"/>
        </w:rPr>
        <w:t>at the Lessor’s expense</w:t>
      </w:r>
      <w:r w:rsidRPr="004779AC">
        <w:rPr>
          <w:rFonts w:cs="Arial"/>
          <w:szCs w:val="16"/>
        </w:rPr>
        <w:t>.</w:t>
      </w:r>
    </w:p>
    <w:p w14:paraId="7BB9FD25" w14:textId="77777777" w:rsidR="007D3021" w:rsidRPr="00530C84" w:rsidRDefault="007D3021" w:rsidP="00676CD2">
      <w:pPr>
        <w:pStyle w:val="ListParagraph"/>
        <w:tabs>
          <w:tab w:val="clear" w:pos="480"/>
          <w:tab w:val="clear" w:pos="960"/>
          <w:tab w:val="clear" w:pos="1440"/>
          <w:tab w:val="clear" w:pos="1920"/>
          <w:tab w:val="clear" w:pos="2400"/>
          <w:tab w:val="left" w:pos="1080"/>
        </w:tabs>
        <w:ind w:left="1080" w:hanging="540"/>
        <w:jc w:val="both"/>
        <w:rPr>
          <w:rFonts w:ascii="Arial" w:hAnsi="Arial" w:cs="Arial"/>
          <w:sz w:val="16"/>
          <w:szCs w:val="13"/>
        </w:rPr>
      </w:pPr>
    </w:p>
    <w:p w14:paraId="29316B21" w14:textId="77777777" w:rsidR="006A7D0C" w:rsidRDefault="00C64970" w:rsidP="00676CD2">
      <w:pPr>
        <w:numPr>
          <w:ilvl w:val="0"/>
          <w:numId w:val="42"/>
        </w:numPr>
        <w:tabs>
          <w:tab w:val="clear" w:pos="480"/>
          <w:tab w:val="clear" w:pos="960"/>
          <w:tab w:val="clear" w:pos="1440"/>
          <w:tab w:val="clear" w:pos="1920"/>
          <w:tab w:val="clear" w:pos="2400"/>
          <w:tab w:val="left" w:pos="1080"/>
        </w:tabs>
        <w:suppressAutoHyphens/>
        <w:ind w:left="1080" w:hanging="540"/>
        <w:rPr>
          <w:rFonts w:cs="Arial"/>
          <w:szCs w:val="16"/>
        </w:rPr>
      </w:pPr>
      <w:r>
        <w:rPr>
          <w:rFonts w:cs="Arial"/>
          <w:szCs w:val="16"/>
        </w:rPr>
        <w:t xml:space="preserve">If the warehouse portion of the Space was painted originally, Lessor shall perform cyclical repainting of the warehouse portion at the same cycle as the office and related space.  </w:t>
      </w:r>
      <w:r w:rsidRPr="004779AC">
        <w:rPr>
          <w:rFonts w:cs="Arial"/>
          <w:szCs w:val="16"/>
        </w:rPr>
        <w:t>This cost, including the moving and returning of furnishings, as well as disassembly and reassembly of systems furniture</w:t>
      </w:r>
      <w:r>
        <w:rPr>
          <w:rFonts w:cs="Arial"/>
          <w:szCs w:val="16"/>
        </w:rPr>
        <w:t xml:space="preserve"> per manufacturer’s warranty</w:t>
      </w:r>
      <w:r w:rsidRPr="004779AC">
        <w:rPr>
          <w:rFonts w:cs="Arial"/>
          <w:szCs w:val="16"/>
        </w:rPr>
        <w:t xml:space="preserve">, </w:t>
      </w:r>
      <w:r>
        <w:rPr>
          <w:rFonts w:cs="Arial"/>
          <w:szCs w:val="16"/>
        </w:rPr>
        <w:t>shall</w:t>
      </w:r>
      <w:r w:rsidRPr="004779AC">
        <w:rPr>
          <w:rFonts w:cs="Arial"/>
          <w:szCs w:val="16"/>
        </w:rPr>
        <w:t xml:space="preserve"> </w:t>
      </w:r>
      <w:r>
        <w:rPr>
          <w:rFonts w:cs="Arial"/>
          <w:szCs w:val="16"/>
        </w:rPr>
        <w:t>be at the Lessor’s expense</w:t>
      </w:r>
      <w:r w:rsidRPr="004779AC">
        <w:rPr>
          <w:rFonts w:cs="Arial"/>
          <w:szCs w:val="16"/>
        </w:rPr>
        <w:t>.</w:t>
      </w:r>
    </w:p>
    <w:p w14:paraId="67E7A009" w14:textId="77777777" w:rsidR="002103E4" w:rsidRPr="004779AC" w:rsidRDefault="002103E4" w:rsidP="00676CD2">
      <w:pPr>
        <w:pStyle w:val="Header"/>
        <w:tabs>
          <w:tab w:val="clear" w:pos="4320"/>
          <w:tab w:val="clear" w:pos="8640"/>
        </w:tabs>
        <w:suppressAutoHyphens/>
        <w:rPr>
          <w:rFonts w:cs="Arial"/>
          <w:szCs w:val="16"/>
        </w:rPr>
      </w:pPr>
    </w:p>
    <w:p w14:paraId="3BF36B50" w14:textId="77777777" w:rsidR="006A7D0C" w:rsidRDefault="002103E4" w:rsidP="00676CD2">
      <w:pPr>
        <w:pStyle w:val="ListParagraph"/>
        <w:numPr>
          <w:ilvl w:val="0"/>
          <w:numId w:val="41"/>
        </w:numPr>
        <w:tabs>
          <w:tab w:val="clear" w:pos="480"/>
          <w:tab w:val="clear" w:pos="960"/>
          <w:tab w:val="clear" w:pos="1440"/>
          <w:tab w:val="clear" w:pos="1920"/>
          <w:tab w:val="clear" w:pos="2400"/>
          <w:tab w:val="left" w:pos="540"/>
        </w:tabs>
        <w:suppressAutoHyphens/>
        <w:ind w:left="0" w:firstLine="0"/>
        <w:jc w:val="both"/>
        <w:rPr>
          <w:rFonts w:ascii="Arial" w:hAnsi="Arial" w:cs="Arial"/>
          <w:sz w:val="16"/>
          <w:szCs w:val="16"/>
        </w:rPr>
      </w:pPr>
      <w:r w:rsidRPr="004779AC">
        <w:rPr>
          <w:rFonts w:ascii="Arial" w:hAnsi="Arial" w:cs="Arial"/>
          <w:sz w:val="16"/>
          <w:szCs w:val="16"/>
          <w:u w:val="single"/>
        </w:rPr>
        <w:t xml:space="preserve">Carpet and </w:t>
      </w:r>
      <w:r w:rsidR="00F46F89">
        <w:rPr>
          <w:rFonts w:ascii="Arial" w:hAnsi="Arial" w:cs="Arial"/>
          <w:sz w:val="16"/>
          <w:szCs w:val="16"/>
          <w:u w:val="single"/>
        </w:rPr>
        <w:t>f</w:t>
      </w:r>
      <w:r w:rsidR="00F46F89" w:rsidRPr="004779AC">
        <w:rPr>
          <w:rFonts w:ascii="Arial" w:hAnsi="Arial" w:cs="Arial"/>
          <w:sz w:val="16"/>
          <w:szCs w:val="16"/>
          <w:u w:val="single"/>
        </w:rPr>
        <w:t>looring</w:t>
      </w:r>
      <w:r w:rsidRPr="004779AC">
        <w:rPr>
          <w:rFonts w:ascii="Arial" w:hAnsi="Arial" w:cs="Arial"/>
          <w:sz w:val="16"/>
          <w:szCs w:val="16"/>
        </w:rPr>
        <w:t>.</w:t>
      </w:r>
    </w:p>
    <w:p w14:paraId="0468A113" w14:textId="77777777" w:rsidR="002103E4" w:rsidRPr="004779AC" w:rsidRDefault="002103E4" w:rsidP="00B66582">
      <w:pPr>
        <w:tabs>
          <w:tab w:val="clear" w:pos="480"/>
          <w:tab w:val="left" w:pos="540"/>
        </w:tabs>
        <w:suppressAutoHyphens/>
        <w:rPr>
          <w:rFonts w:cs="Arial"/>
          <w:szCs w:val="16"/>
        </w:rPr>
      </w:pPr>
    </w:p>
    <w:p w14:paraId="3CF8148B" w14:textId="77777777" w:rsidR="006A7D0C" w:rsidRDefault="002103E4" w:rsidP="004C0C59">
      <w:pPr>
        <w:numPr>
          <w:ilvl w:val="0"/>
          <w:numId w:val="32"/>
        </w:numPr>
        <w:tabs>
          <w:tab w:val="clear" w:pos="480"/>
          <w:tab w:val="clear" w:pos="960"/>
          <w:tab w:val="clear" w:pos="1440"/>
          <w:tab w:val="clear" w:pos="1920"/>
          <w:tab w:val="clear" w:pos="2400"/>
          <w:tab w:val="left" w:pos="1080"/>
        </w:tabs>
        <w:suppressAutoHyphens/>
        <w:ind w:left="540" w:firstLine="0"/>
        <w:rPr>
          <w:rFonts w:cs="Arial"/>
          <w:szCs w:val="16"/>
        </w:rPr>
      </w:pPr>
      <w:r w:rsidRPr="00EC14E8">
        <w:rPr>
          <w:rFonts w:cs="Arial"/>
          <w:szCs w:val="16"/>
        </w:rPr>
        <w:t>Except when damaged by the Government, the Lessor shall repair or replace flooring at any time during the Lease term when:</w:t>
      </w:r>
    </w:p>
    <w:p w14:paraId="1438ECA5" w14:textId="77777777" w:rsidR="002103E4" w:rsidRPr="00EC14E8" w:rsidRDefault="002103E4" w:rsidP="00DB1E41">
      <w:pPr>
        <w:suppressAutoHyphens/>
        <w:ind w:left="720"/>
        <w:rPr>
          <w:rFonts w:cs="Arial"/>
          <w:szCs w:val="16"/>
        </w:rPr>
      </w:pPr>
    </w:p>
    <w:p w14:paraId="66DB28B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B</w:t>
      </w:r>
      <w:r w:rsidRPr="004049DB">
        <w:rPr>
          <w:rFonts w:cs="Arial"/>
          <w:szCs w:val="16"/>
        </w:rPr>
        <w:t>acking or underlayment is exposed;</w:t>
      </w:r>
    </w:p>
    <w:p w14:paraId="00B6E0B6" w14:textId="77777777" w:rsidR="00F5193D"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here are noticeable variations in surface color or texture;</w:t>
      </w:r>
    </w:p>
    <w:p w14:paraId="02D757E0"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I</w:t>
      </w:r>
      <w:r w:rsidRPr="004049DB">
        <w:rPr>
          <w:rFonts w:cs="Arial"/>
          <w:szCs w:val="16"/>
        </w:rPr>
        <w:t>t has curls, upturned edges, or other noticeable variations in texture</w:t>
      </w:r>
      <w:r>
        <w:rPr>
          <w:rFonts w:cs="Arial"/>
          <w:szCs w:val="16"/>
        </w:rPr>
        <w:t>;</w:t>
      </w:r>
    </w:p>
    <w:p w14:paraId="1A52D0DE"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iles are loose</w:t>
      </w:r>
      <w:r>
        <w:rPr>
          <w:rFonts w:cs="Arial"/>
          <w:szCs w:val="16"/>
        </w:rPr>
        <w:t>;</w:t>
      </w:r>
      <w:r w:rsidRPr="004049DB">
        <w:rPr>
          <w:rFonts w:cs="Arial"/>
          <w:szCs w:val="16"/>
        </w:rPr>
        <w:t xml:space="preserve"> or</w:t>
      </w:r>
      <w:r>
        <w:rPr>
          <w:rFonts w:cs="Arial"/>
          <w:szCs w:val="16"/>
        </w:rPr>
        <w:t>,</w:t>
      </w:r>
    </w:p>
    <w:p w14:paraId="7623A53A" w14:textId="77777777" w:rsidR="006A7D0C" w:rsidRDefault="002103E4" w:rsidP="004C0C59">
      <w:pPr>
        <w:numPr>
          <w:ilvl w:val="0"/>
          <w:numId w:val="33"/>
        </w:numPr>
        <w:tabs>
          <w:tab w:val="clear" w:pos="480"/>
          <w:tab w:val="clear" w:pos="960"/>
          <w:tab w:val="clear" w:pos="1440"/>
          <w:tab w:val="clear" w:pos="1920"/>
          <w:tab w:val="clear" w:pos="2400"/>
          <w:tab w:val="left" w:pos="1620"/>
        </w:tabs>
        <w:suppressAutoHyphens/>
        <w:ind w:left="1080" w:firstLine="0"/>
        <w:rPr>
          <w:rFonts w:cs="Arial"/>
          <w:szCs w:val="16"/>
        </w:rPr>
      </w:pPr>
      <w:r>
        <w:rPr>
          <w:rFonts w:cs="Arial"/>
          <w:szCs w:val="16"/>
        </w:rPr>
        <w:t>T</w:t>
      </w:r>
      <w:r w:rsidRPr="004049DB">
        <w:rPr>
          <w:rFonts w:cs="Arial"/>
          <w:szCs w:val="16"/>
        </w:rPr>
        <w:t>ears or tripping hazards are present.</w:t>
      </w:r>
    </w:p>
    <w:p w14:paraId="23CADFDD" w14:textId="77777777" w:rsidR="00167BE1" w:rsidRDefault="00167BE1" w:rsidP="00971046">
      <w:pPr>
        <w:suppressAutoHyphens/>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OPTIONAL SUB-PARAGRAPH.  ONLY INCLUDE IF CLIENT CONFIRMS THE NEED FOR CYCLICAL CARPET REPLACEMENT.  </w:t>
      </w:r>
    </w:p>
    <w:p w14:paraId="2D795BFE" w14:textId="38FAEACA" w:rsidR="00167BE1" w:rsidRPr="004049DB" w:rsidRDefault="00167BE1" w:rsidP="00971046">
      <w:pPr>
        <w:suppressAutoHyphens/>
        <w:ind w:left="720"/>
        <w:rPr>
          <w:rFonts w:cs="Arial"/>
          <w:szCs w:val="16"/>
        </w:rPr>
      </w:pPr>
      <w:r w:rsidRPr="00843C18">
        <w:rPr>
          <w:rFonts w:cs="Arial"/>
          <w:b/>
          <w:caps/>
          <w:vanish/>
          <w:color w:val="0000FF"/>
          <w:szCs w:val="16"/>
        </w:rPr>
        <w:t>Note:</w:t>
      </w:r>
      <w:r>
        <w:rPr>
          <w:rFonts w:cs="Arial"/>
          <w:caps/>
          <w:vanish/>
          <w:color w:val="0000FF"/>
          <w:szCs w:val="16"/>
        </w:rPr>
        <w:t xml:space="preserve">  delete cyclical carpet replacement for leases with a firm term of less than 10 years.</w:t>
      </w:r>
    </w:p>
    <w:p w14:paraId="59834843" w14:textId="77777777" w:rsidR="00F5193D"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t xml:space="preserve">Notwithstanding the foregoing, </w:t>
      </w:r>
      <w:r>
        <w:rPr>
          <w:rFonts w:cs="Arial"/>
          <w:szCs w:val="16"/>
        </w:rPr>
        <w:t xml:space="preserve">as part of the rental consideration, </w:t>
      </w:r>
      <w:r w:rsidRPr="004049DB">
        <w:rPr>
          <w:rFonts w:cs="Arial"/>
          <w:szCs w:val="16"/>
        </w:rPr>
        <w:t>the Lessor shall replace all carpet</w:t>
      </w:r>
      <w:r w:rsidR="004B7E72">
        <w:rPr>
          <w:rFonts w:cs="Arial"/>
          <w:szCs w:val="16"/>
        </w:rPr>
        <w:t xml:space="preserve"> and base</w:t>
      </w:r>
      <w:r w:rsidR="0017727C">
        <w:rPr>
          <w:rFonts w:cs="Arial"/>
          <w:szCs w:val="16"/>
        </w:rPr>
        <w:t xml:space="preserve"> coving</w:t>
      </w:r>
      <w:r w:rsidRPr="004049DB">
        <w:rPr>
          <w:rFonts w:cs="Arial"/>
          <w:szCs w:val="16"/>
        </w:rPr>
        <w:t xml:space="preserve"> in the </w:t>
      </w:r>
      <w:r>
        <w:rPr>
          <w:rFonts w:cs="Arial"/>
          <w:szCs w:val="16"/>
        </w:rPr>
        <w:t>Space</w:t>
      </w:r>
      <w:r w:rsidRPr="004049DB">
        <w:rPr>
          <w:rFonts w:cs="Arial"/>
          <w:szCs w:val="16"/>
        </w:rPr>
        <w:t xml:space="preserve"> every </w:t>
      </w:r>
      <w:r w:rsidRPr="00B9597E">
        <w:rPr>
          <w:rFonts w:cs="Arial"/>
          <w:b/>
          <w:color w:val="FF0000"/>
          <w:szCs w:val="16"/>
        </w:rPr>
        <w:t>X</w:t>
      </w:r>
      <w:r w:rsidRPr="004049DB">
        <w:rPr>
          <w:rFonts w:cs="Arial"/>
          <w:szCs w:val="16"/>
        </w:rPr>
        <w:t xml:space="preserve"> years</w:t>
      </w:r>
      <w:r>
        <w:rPr>
          <w:rFonts w:cs="Arial"/>
          <w:szCs w:val="16"/>
        </w:rPr>
        <w:t xml:space="preserve">, </w:t>
      </w:r>
      <w:r w:rsidRPr="00B9597E">
        <w:rPr>
          <w:rFonts w:cs="Arial"/>
          <w:szCs w:val="16"/>
        </w:rPr>
        <w:t xml:space="preserve">with a product which meets the requirements in the </w:t>
      </w:r>
      <w:r w:rsidR="007902CD">
        <w:rPr>
          <w:rFonts w:cs="Arial"/>
          <w:szCs w:val="16"/>
        </w:rPr>
        <w:t>“Floor Coverings and Perimeters”</w:t>
      </w:r>
      <w:r w:rsidRPr="00B9597E">
        <w:rPr>
          <w:rFonts w:cs="Arial"/>
          <w:szCs w:val="16"/>
        </w:rPr>
        <w:t xml:space="preserve"> </w:t>
      </w:r>
      <w:r w:rsidR="002A3D54">
        <w:rPr>
          <w:rFonts w:cs="Arial"/>
          <w:szCs w:val="16"/>
        </w:rPr>
        <w:t>paragraph</w:t>
      </w:r>
      <w:r w:rsidRPr="00B9597E">
        <w:rPr>
          <w:rFonts w:cs="Arial"/>
          <w:szCs w:val="16"/>
        </w:rPr>
        <w:t xml:space="preserve"> </w:t>
      </w:r>
      <w:r w:rsidR="008056BF">
        <w:rPr>
          <w:rFonts w:cs="Arial"/>
          <w:szCs w:val="16"/>
        </w:rPr>
        <w:t>in this Lease</w:t>
      </w:r>
      <w:r w:rsidRPr="00B9597E">
        <w:rPr>
          <w:rFonts w:cs="Arial"/>
          <w:szCs w:val="16"/>
        </w:rPr>
        <w:t>.</w:t>
      </w:r>
    </w:p>
    <w:p w14:paraId="1C780E81" w14:textId="77777777" w:rsidR="002103E4" w:rsidRPr="004049DB" w:rsidRDefault="002103E4" w:rsidP="00971046">
      <w:pPr>
        <w:tabs>
          <w:tab w:val="clear" w:pos="480"/>
          <w:tab w:val="clear" w:pos="960"/>
          <w:tab w:val="clear" w:pos="1440"/>
          <w:tab w:val="clear" w:pos="1920"/>
          <w:tab w:val="left" w:pos="1080"/>
        </w:tabs>
        <w:suppressAutoHyphens/>
        <w:ind w:left="1080" w:hanging="540"/>
        <w:rPr>
          <w:rFonts w:cs="Arial"/>
          <w:szCs w:val="16"/>
        </w:rPr>
      </w:pPr>
    </w:p>
    <w:p w14:paraId="44D12E60" w14:textId="77777777" w:rsidR="006A7D0C" w:rsidRDefault="002103E4"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4049DB">
        <w:rPr>
          <w:rFonts w:cs="Arial"/>
          <w:szCs w:val="16"/>
        </w:rPr>
        <w:t>Repair or replacement shall include the moving and returning of furnishings, including disassembly and reassembly of systems furniture</w:t>
      </w:r>
      <w:r w:rsidR="000C0A68">
        <w:rPr>
          <w:rFonts w:cs="Arial"/>
          <w:szCs w:val="16"/>
        </w:rPr>
        <w:t xml:space="preserve"> per manufacturer’s warranty</w:t>
      </w:r>
      <w:r w:rsidRPr="004049DB">
        <w:rPr>
          <w:rFonts w:cs="Arial"/>
          <w:szCs w:val="16"/>
        </w:rPr>
        <w:t xml:space="preserve">, if necessary.  Work shall be performed after </w:t>
      </w:r>
      <w:r w:rsidR="00764EC2">
        <w:rPr>
          <w:rFonts w:cs="Arial"/>
          <w:szCs w:val="16"/>
        </w:rPr>
        <w:t xml:space="preserve">the </w:t>
      </w:r>
      <w:r w:rsidRPr="004049DB">
        <w:rPr>
          <w:rFonts w:cs="Arial"/>
          <w:szCs w:val="16"/>
        </w:rPr>
        <w:t xml:space="preserve">normal hours </w:t>
      </w:r>
      <w:r w:rsidR="0014683A">
        <w:rPr>
          <w:rFonts w:cs="Arial"/>
          <w:szCs w:val="16"/>
        </w:rPr>
        <w:t>established</w:t>
      </w:r>
      <w:r w:rsidRPr="004049DB">
        <w:rPr>
          <w:rFonts w:cs="Arial"/>
          <w:szCs w:val="16"/>
        </w:rPr>
        <w:t xml:space="preserve"> elsewhere in this Lease.</w:t>
      </w:r>
    </w:p>
    <w:p w14:paraId="27ECE59A" w14:textId="77777777" w:rsidR="007D3021" w:rsidRPr="00530C84" w:rsidRDefault="007D3021" w:rsidP="00971046">
      <w:pPr>
        <w:pStyle w:val="ListParagraph"/>
        <w:tabs>
          <w:tab w:val="clear" w:pos="480"/>
          <w:tab w:val="clear" w:pos="960"/>
          <w:tab w:val="clear" w:pos="1440"/>
          <w:tab w:val="clear" w:pos="1920"/>
          <w:tab w:val="left" w:pos="1080"/>
        </w:tabs>
        <w:ind w:left="1080" w:hanging="540"/>
        <w:jc w:val="both"/>
        <w:rPr>
          <w:rFonts w:ascii="Arial" w:hAnsi="Arial" w:cs="Arial"/>
          <w:sz w:val="16"/>
          <w:szCs w:val="13"/>
        </w:rPr>
      </w:pPr>
    </w:p>
    <w:p w14:paraId="6576D6B0" w14:textId="3BEE7F8C" w:rsidR="002103E4" w:rsidRPr="00561B4B" w:rsidRDefault="00C64970" w:rsidP="00971046">
      <w:pPr>
        <w:numPr>
          <w:ilvl w:val="0"/>
          <w:numId w:val="32"/>
        </w:numPr>
        <w:tabs>
          <w:tab w:val="clear" w:pos="480"/>
          <w:tab w:val="clear" w:pos="960"/>
          <w:tab w:val="clear" w:pos="1440"/>
          <w:tab w:val="clear" w:pos="1920"/>
          <w:tab w:val="left" w:pos="1080"/>
        </w:tabs>
        <w:suppressAutoHyphens/>
        <w:ind w:left="1080" w:hanging="540"/>
        <w:rPr>
          <w:rFonts w:cs="Arial"/>
          <w:szCs w:val="16"/>
        </w:rPr>
      </w:pPr>
      <w:r w:rsidRPr="00561B4B">
        <w:rPr>
          <w:rFonts w:cs="Arial"/>
          <w:szCs w:val="16"/>
        </w:rPr>
        <w:t xml:space="preserve">Except when damaged by the Government, Lessor shall reseal flooring in warehouse areas whenever there </w:t>
      </w:r>
      <w:r w:rsidR="009E637F" w:rsidRPr="00561B4B">
        <w:rPr>
          <w:rFonts w:cs="Arial"/>
          <w:szCs w:val="16"/>
        </w:rPr>
        <w:t>are noticeable variations in surface color or texture.</w:t>
      </w:r>
    </w:p>
    <w:p w14:paraId="1B171DB1" w14:textId="77777777" w:rsidR="00034808" w:rsidRPr="004049DB" w:rsidRDefault="00034808" w:rsidP="002613A6">
      <w:pPr>
        <w:suppressAutoHyphens/>
        <w:rPr>
          <w:rFonts w:cs="Arial"/>
          <w:szCs w:val="16"/>
        </w:rPr>
      </w:pPr>
    </w:p>
    <w:p w14:paraId="60DADD86" w14:textId="22CEEC7E" w:rsidR="00F5193D" w:rsidRPr="007D4664" w:rsidRDefault="008631FC" w:rsidP="00764EF1">
      <w:pPr>
        <w:pStyle w:val="Heading2"/>
        <w:numPr>
          <w:ilvl w:val="1"/>
          <w:numId w:val="89"/>
        </w:numPr>
        <w:tabs>
          <w:tab w:val="clear" w:pos="480"/>
          <w:tab w:val="left" w:pos="540"/>
        </w:tabs>
        <w:rPr>
          <w:highlight w:val="yellow"/>
        </w:rPr>
      </w:pPr>
      <w:bookmarkStart w:id="9665" w:name="_Toc145684002"/>
      <w:r w:rsidRPr="007D4664">
        <w:rPr>
          <w:highlight w:val="yellow"/>
        </w:rPr>
        <w:t>ASBESTOS ABATEMENT (</w:t>
      </w:r>
      <w:r w:rsidR="00167BE1" w:rsidRPr="007D4664">
        <w:rPr>
          <w:highlight w:val="yellow"/>
        </w:rPr>
        <w:t>OCT 2021</w:t>
      </w:r>
      <w:r w:rsidRPr="007D4664">
        <w:rPr>
          <w:highlight w:val="yellow"/>
        </w:rPr>
        <w:t>)</w:t>
      </w:r>
      <w:bookmarkEnd w:id="9665"/>
    </w:p>
    <w:p w14:paraId="47714FCC" w14:textId="77777777" w:rsidR="007D3021" w:rsidRPr="007D4664" w:rsidRDefault="007D3021" w:rsidP="00476C94">
      <w:pPr>
        <w:suppressAutoHyphens/>
        <w:ind w:right="36"/>
        <w:contextualSpacing/>
        <w:rPr>
          <w:rFonts w:cs="Arial"/>
          <w:szCs w:val="16"/>
          <w:highlight w:val="yellow"/>
        </w:rPr>
      </w:pPr>
    </w:p>
    <w:p w14:paraId="610F1116" w14:textId="3A3C29EF" w:rsidR="002103E4" w:rsidRPr="004049DB" w:rsidRDefault="0067261C" w:rsidP="000E3921">
      <w:pPr>
        <w:suppressAutoHyphens/>
        <w:rPr>
          <w:rFonts w:cs="Arial"/>
          <w:szCs w:val="16"/>
        </w:rPr>
      </w:pPr>
      <w:r w:rsidRPr="007D4664">
        <w:rPr>
          <w:rFonts w:cs="Arial"/>
          <w:szCs w:val="16"/>
          <w:highlight w:val="yellow"/>
        </w:rPr>
        <w:t xml:space="preserve">If asbestos abatement work is to be performed in the Space after occupancy, the Lessor shall </w:t>
      </w:r>
      <w:r w:rsidR="00FC6CD8" w:rsidRPr="007D4664">
        <w:rPr>
          <w:rFonts w:cs="Arial"/>
          <w:szCs w:val="16"/>
          <w:highlight w:val="yellow"/>
        </w:rPr>
        <w:t xml:space="preserve">provide relocation and </w:t>
      </w:r>
      <w:r w:rsidRPr="007D4664">
        <w:rPr>
          <w:rFonts w:cs="Arial"/>
          <w:szCs w:val="16"/>
          <w:highlight w:val="yellow"/>
        </w:rPr>
        <w:t xml:space="preserve">submit to the Government </w:t>
      </w:r>
      <w:r w:rsidR="00167BE1" w:rsidRPr="007D4664">
        <w:rPr>
          <w:rFonts w:cs="Arial"/>
          <w:szCs w:val="16"/>
          <w:highlight w:val="yellow"/>
        </w:rPr>
        <w:t>documentation that the abatement was done</w:t>
      </w:r>
      <w:r w:rsidR="002103E4" w:rsidRPr="007D4664">
        <w:rPr>
          <w:rFonts w:cs="Arial"/>
          <w:szCs w:val="16"/>
          <w:highlight w:val="yellow"/>
        </w:rPr>
        <w:t xml:space="preserve"> in accordance with OSHA, EPA, D</w:t>
      </w:r>
      <w:r w:rsidR="002E383C" w:rsidRPr="007D4664">
        <w:rPr>
          <w:rFonts w:cs="Arial"/>
          <w:szCs w:val="16"/>
          <w:highlight w:val="yellow"/>
        </w:rPr>
        <w:t>epartment of Transportation</w:t>
      </w:r>
      <w:r w:rsidR="002103E4" w:rsidRPr="007D4664">
        <w:rPr>
          <w:rFonts w:cs="Arial"/>
          <w:szCs w:val="16"/>
          <w:highlight w:val="yellow"/>
        </w:rPr>
        <w:t xml:space="preserve">, state, and local regulations </w:t>
      </w:r>
      <w:r w:rsidR="00167BE1" w:rsidRPr="007D4664">
        <w:rPr>
          <w:rFonts w:cs="Arial"/>
          <w:szCs w:val="16"/>
          <w:highlight w:val="yellow"/>
        </w:rPr>
        <w:t>and that final clearance for re-occupancy was achieved</w:t>
      </w:r>
      <w:r w:rsidR="002103E4" w:rsidRPr="007D4664">
        <w:rPr>
          <w:rFonts w:cs="Arial"/>
          <w:szCs w:val="16"/>
          <w:highlight w:val="yellow"/>
        </w:rPr>
        <w:t>.</w:t>
      </w:r>
    </w:p>
    <w:p w14:paraId="1A0F59E1" w14:textId="77777777" w:rsidR="002103E4" w:rsidRPr="00540AFA" w:rsidRDefault="002103E4" w:rsidP="000E3921">
      <w:pPr>
        <w:suppressAutoHyphens/>
        <w:contextualSpacing/>
        <w:rPr>
          <w:rFonts w:cs="Arial"/>
          <w:szCs w:val="16"/>
        </w:rPr>
      </w:pPr>
    </w:p>
    <w:p w14:paraId="59F7BAE5" w14:textId="77777777" w:rsidR="00F5193D" w:rsidRDefault="008631FC" w:rsidP="00764EF1">
      <w:pPr>
        <w:pStyle w:val="Heading2"/>
        <w:numPr>
          <w:ilvl w:val="1"/>
          <w:numId w:val="89"/>
        </w:numPr>
        <w:tabs>
          <w:tab w:val="clear" w:pos="480"/>
          <w:tab w:val="left" w:pos="540"/>
        </w:tabs>
      </w:pPr>
      <w:bookmarkStart w:id="9666" w:name="_Toc145684003"/>
      <w:r w:rsidRPr="00364DDE">
        <w:t>ONSITE LESSOR MANAGEMENT (APR 2011)</w:t>
      </w:r>
      <w:bookmarkEnd w:id="9666"/>
    </w:p>
    <w:p w14:paraId="0FC9B8D6" w14:textId="77777777" w:rsidR="007D3021" w:rsidRDefault="007D3021" w:rsidP="00B66582">
      <w:pPr>
        <w:tabs>
          <w:tab w:val="clear" w:pos="480"/>
          <w:tab w:val="left" w:pos="540"/>
        </w:tabs>
        <w:suppressAutoHyphens/>
        <w:ind w:right="36"/>
        <w:contextualSpacing/>
      </w:pPr>
    </w:p>
    <w:p w14:paraId="48C4B4D2" w14:textId="77777777" w:rsidR="00F5193D" w:rsidRDefault="0067261C" w:rsidP="00B66582">
      <w:pPr>
        <w:tabs>
          <w:tab w:val="clear" w:pos="480"/>
          <w:tab w:val="left" w:pos="540"/>
        </w:tabs>
        <w:suppressAutoHyphens/>
        <w:contextualSpacing/>
      </w:pPr>
      <w:r w:rsidRPr="0067261C">
        <w:t>The Lessor shall provide an onsite Building superintendent or a locally designated representative available to promptly respond to deficiencies, and immediately address</w:t>
      </w:r>
      <w:r w:rsidR="002103E4" w:rsidRPr="009450A6">
        <w:t xml:space="preserve"> all emergency situations.</w:t>
      </w:r>
    </w:p>
    <w:p w14:paraId="3D59B647" w14:textId="77777777" w:rsidR="00DF47C5" w:rsidRDefault="00DF47C5" w:rsidP="00B66582">
      <w:pPr>
        <w:tabs>
          <w:tab w:val="clear" w:pos="480"/>
          <w:tab w:val="left" w:pos="540"/>
        </w:tabs>
        <w:suppressAutoHyphens/>
        <w:contextualSpacing/>
      </w:pPr>
    </w:p>
    <w:p w14:paraId="35B2A167" w14:textId="732F765D" w:rsidR="00F5193D" w:rsidRDefault="008631FC" w:rsidP="00764EF1">
      <w:pPr>
        <w:pStyle w:val="Heading2"/>
        <w:numPr>
          <w:ilvl w:val="1"/>
          <w:numId w:val="89"/>
        </w:numPr>
        <w:tabs>
          <w:tab w:val="clear" w:pos="480"/>
          <w:tab w:val="left" w:pos="540"/>
        </w:tabs>
      </w:pPr>
      <w:bookmarkStart w:id="9667" w:name="_Toc145684004"/>
      <w:r w:rsidRPr="001537A1">
        <w:t>IDENTITY VERIFICATION OF PERSONNEL (</w:t>
      </w:r>
      <w:r w:rsidR="00B57DAE">
        <w:t>OCT</w:t>
      </w:r>
      <w:r w:rsidR="00162B99">
        <w:t xml:space="preserve"> </w:t>
      </w:r>
      <w:r w:rsidR="001D76B2">
        <w:t>2022</w:t>
      </w:r>
      <w:r w:rsidRPr="001537A1">
        <w:t>)</w:t>
      </w:r>
      <w:bookmarkEnd w:id="9667"/>
    </w:p>
    <w:p w14:paraId="20E6BD91" w14:textId="77777777" w:rsidR="007D3021" w:rsidRDefault="007D3021" w:rsidP="00476C94">
      <w:pPr>
        <w:suppressAutoHyphens/>
        <w:ind w:right="36"/>
        <w:contextualSpacing/>
        <w:rPr>
          <w:szCs w:val="16"/>
        </w:rPr>
      </w:pPr>
    </w:p>
    <w:p w14:paraId="4F0332A6" w14:textId="08CBC9D1"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A.</w:t>
      </w:r>
      <w:r w:rsidRPr="000B0438">
        <w:rPr>
          <w:szCs w:val="16"/>
          <w:highlight w:val="white"/>
        </w:rPr>
        <w:tab/>
        <w:t xml:space="preserve">The Government reserves the right to verify identities of personnel with routine and/or unaccompanied access to the Government's </w:t>
      </w:r>
      <w:r w:rsidR="00BD6A45">
        <w:rPr>
          <w:szCs w:val="16"/>
          <w:highlight w:val="white"/>
        </w:rPr>
        <w:t>S</w:t>
      </w:r>
      <w:r w:rsidRPr="000B0438">
        <w:rPr>
          <w:szCs w:val="16"/>
          <w:highlight w:val="white"/>
        </w:rPr>
        <w:t xml:space="preserve">pace, including both pre and post occupancy periods. The Lessor shall comply with </w:t>
      </w:r>
      <w:r w:rsidR="000F7775">
        <w:rPr>
          <w:szCs w:val="16"/>
          <w:highlight w:val="white"/>
        </w:rPr>
        <w:t>GSA</w:t>
      </w:r>
      <w:r w:rsidR="000F7775" w:rsidRPr="000B0438">
        <w:rPr>
          <w:szCs w:val="16"/>
          <w:highlight w:val="white"/>
        </w:rPr>
        <w:t xml:space="preserve"> </w:t>
      </w:r>
      <w:r w:rsidRPr="000B0438">
        <w:rPr>
          <w:szCs w:val="16"/>
          <w:highlight w:val="white"/>
        </w:rPr>
        <w:t xml:space="preserve">personal identity verification </w:t>
      </w:r>
      <w:bookmarkStart w:id="9668" w:name="_Hlk76994324"/>
      <w:r w:rsidR="000F7775">
        <w:rPr>
          <w:szCs w:val="16"/>
          <w:highlight w:val="white"/>
        </w:rPr>
        <w:t>requirement</w:t>
      </w:r>
      <w:r w:rsidR="000F7775" w:rsidRPr="00D608AE">
        <w:rPr>
          <w:rFonts w:cs="Arial"/>
          <w:szCs w:val="16"/>
          <w:highlight w:val="white"/>
        </w:rPr>
        <w:t>s</w:t>
      </w:r>
      <w:bookmarkStart w:id="9669" w:name="_Hlk76733379"/>
      <w:r w:rsidR="000F7775" w:rsidRPr="0017687A">
        <w:rPr>
          <w:rFonts w:cs="Arial"/>
          <w:color w:val="333333"/>
          <w:shd w:val="clear" w:color="auto" w:fill="FFFFFF" w:themeFill="background1"/>
        </w:rPr>
        <w:t xml:space="preserve">, identified in </w:t>
      </w:r>
      <w:r w:rsidR="001D76B2">
        <w:rPr>
          <w:rFonts w:cs="Arial"/>
          <w:color w:val="333333"/>
          <w:shd w:val="clear" w:color="auto" w:fill="FFFFFF" w:themeFill="background1"/>
        </w:rPr>
        <w:t>GSA Order</w:t>
      </w:r>
      <w:r w:rsidR="000F7775" w:rsidRPr="0017687A">
        <w:rPr>
          <w:rFonts w:cs="Arial"/>
          <w:color w:val="333333"/>
          <w:shd w:val="clear" w:color="auto" w:fill="FFFFFF" w:themeFill="background1"/>
        </w:rPr>
        <w:t xml:space="preserve"> 2181.1 GSA HSPD-12 Personal Identity Verification and Credentialing Handbook. The Lessor can find the policy and additional information at </w:t>
      </w:r>
      <w:hyperlink r:id="rId42" w:history="1">
        <w:r w:rsidR="000F7775" w:rsidRPr="002A680E">
          <w:rPr>
            <w:rStyle w:val="Hyperlink"/>
            <w:rFonts w:cs="Arial"/>
            <w:color w:val="000000" w:themeColor="text1"/>
            <w:bdr w:val="none" w:sz="0" w:space="0" w:color="auto" w:frame="1"/>
            <w:shd w:val="clear" w:color="auto" w:fill="FFFFFF" w:themeFill="background1"/>
          </w:rPr>
          <w:t>http://www.gsa.gov/​hspd12</w:t>
        </w:r>
      </w:hyperlink>
      <w:bookmarkEnd w:id="9668"/>
      <w:r w:rsidR="000F7775" w:rsidRPr="002A680E">
        <w:rPr>
          <w:rStyle w:val="Emphasis"/>
          <w:rFonts w:cs="Arial"/>
          <w:color w:val="000000" w:themeColor="text1"/>
          <w:bdr w:val="none" w:sz="0" w:space="0" w:color="auto" w:frame="1"/>
          <w:shd w:val="clear" w:color="auto" w:fill="FFFFFF" w:themeFill="background1"/>
        </w:rPr>
        <w:t>.</w:t>
      </w:r>
      <w:bookmarkEnd w:id="9669"/>
      <w:r w:rsidR="000F7775" w:rsidRPr="002A680E">
        <w:rPr>
          <w:color w:val="000000" w:themeColor="text1"/>
          <w:szCs w:val="16"/>
          <w:highlight w:val="white"/>
        </w:rPr>
        <w:t xml:space="preserve"> </w:t>
      </w:r>
      <w:r w:rsidRPr="002A680E">
        <w:rPr>
          <w:color w:val="000000" w:themeColor="text1"/>
          <w:szCs w:val="16"/>
          <w:highlight w:val="white"/>
        </w:rPr>
        <w:t xml:space="preserve"> </w:t>
      </w:r>
      <w:r w:rsidR="000F7775" w:rsidRPr="000B0438">
        <w:rPr>
          <w:szCs w:val="16"/>
          <w:highlight w:val="white"/>
        </w:rPr>
        <w:t>Th</w:t>
      </w:r>
      <w:r w:rsidR="000F7775">
        <w:rPr>
          <w:szCs w:val="16"/>
          <w:highlight w:val="white"/>
        </w:rPr>
        <w:t>is</w:t>
      </w:r>
      <w:r w:rsidR="000F7775" w:rsidRPr="000B0438">
        <w:rPr>
          <w:szCs w:val="16"/>
          <w:highlight w:val="white"/>
        </w:rPr>
        <w:t xml:space="preserve"> polic</w:t>
      </w:r>
      <w:r w:rsidR="000F7775">
        <w:rPr>
          <w:szCs w:val="16"/>
          <w:highlight w:val="white"/>
        </w:rPr>
        <w:t>y</w:t>
      </w:r>
      <w:r w:rsidR="000F7775" w:rsidRPr="000B0438">
        <w:rPr>
          <w:szCs w:val="16"/>
          <w:highlight w:val="white"/>
        </w:rPr>
        <w:t xml:space="preserve"> </w:t>
      </w:r>
      <w:r w:rsidRPr="000B0438">
        <w:rPr>
          <w:szCs w:val="16"/>
          <w:highlight w:val="white"/>
        </w:rPr>
        <w:t>require</w:t>
      </w:r>
      <w:r w:rsidR="000F7775">
        <w:rPr>
          <w:szCs w:val="16"/>
          <w:highlight w:val="white"/>
        </w:rPr>
        <w:t>s</w:t>
      </w:r>
      <w:r w:rsidRPr="000B0438">
        <w:rPr>
          <w:szCs w:val="16"/>
          <w:highlight w:val="white"/>
        </w:rPr>
        <w:t xml:space="preserve"> the Government to conduct background investigations and make HSPD-12 compliant suitability determinations for all persons with routine or unaccompanied access to Government leased </w:t>
      </w:r>
      <w:r w:rsidR="004B134B">
        <w:rPr>
          <w:szCs w:val="16"/>
          <w:highlight w:val="white"/>
        </w:rPr>
        <w:t>S</w:t>
      </w:r>
      <w:r w:rsidRPr="000B0438">
        <w:rPr>
          <w:szCs w:val="16"/>
          <w:highlight w:val="white"/>
        </w:rPr>
        <w:t xml:space="preserve">pace. By definition, this includes at a minimum each employee of the Lessor, as well as employees of the Lessor's contractors or subcontractors who will provide building operating services requiring routine access to the Government’s leased </w:t>
      </w:r>
      <w:r w:rsidR="00BD6A45">
        <w:rPr>
          <w:szCs w:val="16"/>
          <w:highlight w:val="white"/>
        </w:rPr>
        <w:t>S</w:t>
      </w:r>
      <w:r w:rsidRPr="000B0438">
        <w:rPr>
          <w:szCs w:val="16"/>
          <w:highlight w:val="white"/>
        </w:rPr>
        <w:t xml:space="preserve">pace for </w:t>
      </w:r>
      <w:r w:rsidR="00BD6A45">
        <w:rPr>
          <w:szCs w:val="16"/>
          <w:highlight w:val="white"/>
        </w:rPr>
        <w:t>a period greater than 6 months</w:t>
      </w:r>
      <w:r w:rsidRPr="000B0438">
        <w:rPr>
          <w:szCs w:val="16"/>
          <w:highlight w:val="white"/>
        </w:rPr>
        <w:t xml:space="preserve">. The Government may also require this information for the Lessor's employees, contractors, or subcontractors who will be engaged to perform alterations or emergency repairs in the Government’s </w:t>
      </w:r>
      <w:r w:rsidR="00BD6A45">
        <w:rPr>
          <w:szCs w:val="16"/>
          <w:highlight w:val="white"/>
        </w:rPr>
        <w:t>S</w:t>
      </w:r>
      <w:r w:rsidRPr="000B0438">
        <w:rPr>
          <w:szCs w:val="16"/>
          <w:highlight w:val="white"/>
        </w:rPr>
        <w:t>pace.</w:t>
      </w:r>
    </w:p>
    <w:p w14:paraId="48BAF561"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64535E"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rPr>
        <w:t>B</w:t>
      </w:r>
      <w:r w:rsidR="00162B99" w:rsidRPr="000B0438">
        <w:rPr>
          <w:szCs w:val="16"/>
        </w:rPr>
        <w:t>.</w:t>
      </w:r>
      <w:r w:rsidR="00162B99" w:rsidRPr="000B0438">
        <w:rPr>
          <w:szCs w:val="16"/>
        </w:rPr>
        <w:tab/>
        <w:t>Application Process: The background investigation will be done using the Government's prescribed process. The Lessor must provide information on each of their contractor/personnel meeting the above criteria to the Government, whereupon each identified contractor/personnel will be notified with instructions for completing the identity verification application within a given time</w:t>
      </w:r>
      <w:r>
        <w:rPr>
          <w:szCs w:val="16"/>
        </w:rPr>
        <w:t xml:space="preserve"> </w:t>
      </w:r>
      <w:r w:rsidR="00162B99" w:rsidRPr="000B0438">
        <w:rPr>
          <w:szCs w:val="16"/>
        </w:rPr>
        <w:t>frame. The application process will include completing supplemental information forms that must be inputted into the identity verification system in order for the application to be considered complete. Additionally, the Lessor must ensure prompt completion of the fingerprint process for their contractor/personnel. Email notifications will be sent with instructions on the steps to be taken to schedule an appointment for fingerprinting at an approved regional location along with instructions on how to complete the</w:t>
      </w:r>
      <w:r w:rsidR="00162B99" w:rsidRPr="000B0438">
        <w:rPr>
          <w:color w:val="FF0000"/>
          <w:szCs w:val="16"/>
        </w:rPr>
        <w:t xml:space="preserve"> </w:t>
      </w:r>
      <w:r w:rsidR="00162B99" w:rsidRPr="000B0438">
        <w:rPr>
          <w:szCs w:val="16"/>
        </w:rPr>
        <w:t>background investigation application.</w:t>
      </w:r>
    </w:p>
    <w:p w14:paraId="6EDF21C6"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011FA6F7"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C</w:t>
      </w:r>
      <w:r w:rsidR="00162B99" w:rsidRPr="000B0438">
        <w:rPr>
          <w:szCs w:val="16"/>
          <w:highlight w:val="white"/>
        </w:rPr>
        <w:t>.</w:t>
      </w:r>
      <w:r w:rsidR="00162B99" w:rsidRPr="000B0438">
        <w:rPr>
          <w:szCs w:val="16"/>
          <w:highlight w:val="white"/>
        </w:rPr>
        <w:tab/>
        <w:t xml:space="preserve">The Lessor must ensure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(or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fficer's designated representative) has all of the requested documentation timely to ensure the completion of the investigation.</w:t>
      </w:r>
    </w:p>
    <w:p w14:paraId="3654F2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3F8337B"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D</w:t>
      </w:r>
      <w:r w:rsidR="00162B99" w:rsidRPr="000B0438">
        <w:rPr>
          <w:szCs w:val="16"/>
          <w:highlight w:val="white"/>
        </w:rPr>
        <w:t>.</w:t>
      </w:r>
      <w:r w:rsidR="00162B99" w:rsidRPr="000B0438">
        <w:rPr>
          <w:szCs w:val="16"/>
          <w:highlight w:val="white"/>
        </w:rPr>
        <w:tab/>
        <w:t xml:space="preserve">Based on the information furnished, the Government will conduct background investigations. The </w:t>
      </w:r>
      <w:r w:rsidR="00162B99">
        <w:rPr>
          <w:szCs w:val="16"/>
          <w:highlight w:val="white"/>
        </w:rPr>
        <w:t>Lease C</w:t>
      </w:r>
      <w:r w:rsidR="00162B99" w:rsidRPr="000B0438">
        <w:rPr>
          <w:szCs w:val="16"/>
          <w:highlight w:val="white"/>
        </w:rPr>
        <w:t xml:space="preserve">ontracting </w:t>
      </w:r>
      <w:r w:rsidR="00162B99">
        <w:rPr>
          <w:szCs w:val="16"/>
          <w:highlight w:val="white"/>
        </w:rPr>
        <w:t>O</w:t>
      </w:r>
      <w:r w:rsidR="00162B99" w:rsidRPr="000B0438">
        <w:rPr>
          <w:szCs w:val="16"/>
          <w:highlight w:val="white"/>
        </w:rPr>
        <w:t xml:space="preserve">fficer will advise the Lessor in writing if a person fails the investigation, and, effective immediately, that person will no longer be allowed to work or be assigned to work in the Government’s </w:t>
      </w:r>
      <w:r>
        <w:rPr>
          <w:szCs w:val="16"/>
          <w:highlight w:val="white"/>
        </w:rPr>
        <w:t>S</w:t>
      </w:r>
      <w:r w:rsidR="00162B99" w:rsidRPr="000B0438">
        <w:rPr>
          <w:szCs w:val="16"/>
          <w:highlight w:val="white"/>
        </w:rPr>
        <w:t>pace.</w:t>
      </w:r>
    </w:p>
    <w:p w14:paraId="13DBE2A2"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75921885" w14:textId="37FC7344"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E</w:t>
      </w:r>
      <w:r w:rsidR="00162B99" w:rsidRPr="000B0438">
        <w:rPr>
          <w:szCs w:val="16"/>
          <w:highlight w:val="white"/>
        </w:rPr>
        <w:t>.</w:t>
      </w:r>
      <w:r w:rsidR="00162B99" w:rsidRPr="000B0438">
        <w:rPr>
          <w:szCs w:val="16"/>
          <w:highlight w:val="white"/>
        </w:rPr>
        <w:tab/>
        <w:t>Throughout the life of the</w:t>
      </w:r>
      <w:r w:rsidR="00162B99" w:rsidRPr="00C17149">
        <w:rPr>
          <w:szCs w:val="16"/>
          <w:highlight w:val="white"/>
        </w:rPr>
        <w:t xml:space="preserve"> </w:t>
      </w:r>
      <w:r w:rsidR="00162B99">
        <w:rPr>
          <w:szCs w:val="16"/>
          <w:highlight w:val="white"/>
        </w:rPr>
        <w:t>L</w:t>
      </w:r>
      <w:r w:rsidR="00162B99" w:rsidRPr="000B0438">
        <w:rPr>
          <w:szCs w:val="16"/>
          <w:highlight w:val="white"/>
        </w:rPr>
        <w:t xml:space="preserve">ease, the Lessor shall provide the same data for any new employees, contractors, or subcontractors who will be assigned to the Government’s </w:t>
      </w:r>
      <w:r>
        <w:rPr>
          <w:szCs w:val="16"/>
          <w:highlight w:val="white"/>
        </w:rPr>
        <w:t>S</w:t>
      </w:r>
      <w:r w:rsidR="00162B99" w:rsidRPr="000B0438">
        <w:rPr>
          <w:szCs w:val="16"/>
          <w:highlight w:val="white"/>
        </w:rPr>
        <w:t xml:space="preserve">pace in accordance with the above criteria. </w:t>
      </w:r>
      <w:r w:rsidR="001D76B2">
        <w:rPr>
          <w:szCs w:val="16"/>
          <w:highlight w:val="white"/>
        </w:rPr>
        <w:t xml:space="preserve">All </w:t>
      </w:r>
      <w:r w:rsidR="00162B99" w:rsidRPr="000B0438">
        <w:rPr>
          <w:szCs w:val="16"/>
          <w:highlight w:val="white"/>
        </w:rPr>
        <w:t>Lessor's contractor</w:t>
      </w:r>
      <w:r w:rsidR="001D76B2">
        <w:rPr>
          <w:szCs w:val="16"/>
          <w:highlight w:val="white"/>
        </w:rPr>
        <w:t>(s)</w:t>
      </w:r>
      <w:r w:rsidR="00162B99" w:rsidRPr="000B0438">
        <w:rPr>
          <w:szCs w:val="16"/>
          <w:highlight w:val="white"/>
        </w:rPr>
        <w:t xml:space="preserve"> </w:t>
      </w:r>
      <w:r w:rsidR="00736B6B">
        <w:rPr>
          <w:szCs w:val="16"/>
          <w:highlight w:val="white"/>
        </w:rPr>
        <w:t>and</w:t>
      </w:r>
      <w:r w:rsidR="00162B99" w:rsidRPr="000B0438">
        <w:rPr>
          <w:szCs w:val="16"/>
          <w:highlight w:val="white"/>
        </w:rPr>
        <w:t xml:space="preserve"> subcontractor</w:t>
      </w:r>
      <w:r w:rsidR="001D76B2">
        <w:rPr>
          <w:szCs w:val="16"/>
          <w:highlight w:val="white"/>
        </w:rPr>
        <w:t>(s) shall follow the requirements of background investigation in accordance with GSA HSPD-12 policy</w:t>
      </w:r>
      <w:r w:rsidR="00162B99" w:rsidRPr="000B0438">
        <w:rPr>
          <w:szCs w:val="16"/>
          <w:highlight w:val="white"/>
        </w:rPr>
        <w:t>.</w:t>
      </w:r>
    </w:p>
    <w:p w14:paraId="00C3A4F3"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6C9BB0DA"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lastRenderedPageBreak/>
        <w:t>F</w:t>
      </w:r>
      <w:r w:rsidR="00162B99" w:rsidRPr="000B0438">
        <w:rPr>
          <w:szCs w:val="16"/>
          <w:highlight w:val="white"/>
        </w:rPr>
        <w:t>.</w:t>
      </w:r>
      <w:r w:rsidR="00162B99" w:rsidRPr="000B0438">
        <w:rPr>
          <w:szCs w:val="16"/>
          <w:highlight w:val="white"/>
        </w:rPr>
        <w:tab/>
        <w:t>The Lessor is accountable for not allowing contractors to start work without the successful completion of the appropriate background investigation as required by GSA policy.</w:t>
      </w:r>
    </w:p>
    <w:p w14:paraId="2BDC8C57"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4700AF43" w14:textId="77777777" w:rsidR="00162B99"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G</w:t>
      </w:r>
      <w:r w:rsidR="00162B99" w:rsidRPr="000B0438">
        <w:rPr>
          <w:szCs w:val="16"/>
          <w:highlight w:val="white"/>
        </w:rPr>
        <w:t>.</w:t>
      </w:r>
      <w:r w:rsidR="00162B99" w:rsidRPr="000B0438">
        <w:rPr>
          <w:szCs w:val="16"/>
          <w:highlight w:val="white"/>
        </w:rPr>
        <w:tab/>
        <w:t xml:space="preserve">Access Card Retrieval/Return: Upon an Entry on Duty notification, the Government will issue a Personal Identity Verification (PIV) credential that is sometimes referred to as a GSA Access card. Lessors are responsible for all PIV credential issued to their contractors/personnel pursuant to this Lease. Lessors are specifically responsible for ensuring that all GSA PIV access cards are returned to the Lease Contracting Officer or their designee whenever their employees or a contractor no longer require access to the </w:t>
      </w:r>
      <w:r>
        <w:rPr>
          <w:szCs w:val="16"/>
          <w:highlight w:val="white"/>
        </w:rPr>
        <w:t>S</w:t>
      </w:r>
      <w:r w:rsidR="00162B99" w:rsidRPr="000B0438">
        <w:rPr>
          <w:szCs w:val="16"/>
          <w:highlight w:val="white"/>
        </w:rPr>
        <w:t>pace (such as When no longer needed for contract performance, upon completion of the Contractor employee’s employment, and upon contract completion or termination). Additionally, the Lessor must notify the Lease Contracting Officer or their designee whenever a GSA PIV Access card is lost or stolen in which event the Lessor may be responsible for reimbursing the Government for replacement credentials at the current cost per PIV HSPD12 credential. Unreturned PIV Access cards will be considered as lost or stolen cards.</w:t>
      </w:r>
    </w:p>
    <w:p w14:paraId="00506606" w14:textId="77777777" w:rsidR="00162B99" w:rsidRDefault="00162B99" w:rsidP="009B7169">
      <w:pPr>
        <w:tabs>
          <w:tab w:val="clear" w:pos="480"/>
          <w:tab w:val="clear" w:pos="960"/>
          <w:tab w:val="clear" w:pos="1440"/>
          <w:tab w:val="clear" w:pos="1920"/>
          <w:tab w:val="clear" w:pos="2400"/>
          <w:tab w:val="left" w:pos="540"/>
        </w:tabs>
        <w:ind w:left="540" w:hanging="540"/>
        <w:rPr>
          <w:szCs w:val="16"/>
        </w:rPr>
      </w:pPr>
    </w:p>
    <w:p w14:paraId="2766AF00"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r>
        <w:rPr>
          <w:szCs w:val="16"/>
          <w:highlight w:val="white"/>
        </w:rPr>
        <w:t>H</w:t>
      </w:r>
      <w:r w:rsidRPr="000B0438">
        <w:rPr>
          <w:szCs w:val="16"/>
          <w:highlight w:val="white"/>
        </w:rPr>
        <w:t>.</w:t>
      </w:r>
      <w:r w:rsidRPr="000B0438">
        <w:rPr>
          <w:szCs w:val="16"/>
          <w:highlight w:val="white"/>
        </w:rPr>
        <w:tab/>
        <w:t xml:space="preserve">The Government reserves the right to conduct additional background checks on Lessor personnel and contractors with routine access to Government leased </w:t>
      </w:r>
      <w:r>
        <w:rPr>
          <w:szCs w:val="16"/>
          <w:highlight w:val="white"/>
        </w:rPr>
        <w:t>S</w:t>
      </w:r>
      <w:r w:rsidRPr="000B0438">
        <w:rPr>
          <w:szCs w:val="16"/>
          <w:highlight w:val="white"/>
        </w:rPr>
        <w:t xml:space="preserve">pace throughout the term of the </w:t>
      </w:r>
      <w:r>
        <w:rPr>
          <w:szCs w:val="16"/>
          <w:highlight w:val="white"/>
        </w:rPr>
        <w:t>L</w:t>
      </w:r>
      <w:r w:rsidRPr="000B0438">
        <w:rPr>
          <w:szCs w:val="16"/>
          <w:highlight w:val="white"/>
        </w:rPr>
        <w:t>ease</w:t>
      </w:r>
      <w:r>
        <w:rPr>
          <w:szCs w:val="16"/>
          <w:highlight w:val="white"/>
        </w:rPr>
        <w:t xml:space="preserve"> to determine who may have access to the Premises</w:t>
      </w:r>
      <w:r w:rsidRPr="000B0438">
        <w:rPr>
          <w:szCs w:val="16"/>
          <w:highlight w:val="white"/>
        </w:rPr>
        <w:t>.</w:t>
      </w:r>
    </w:p>
    <w:p w14:paraId="29545D08" w14:textId="77777777" w:rsidR="00BD6A45" w:rsidRPr="00C17149" w:rsidRDefault="00BD6A45" w:rsidP="009B7169">
      <w:pPr>
        <w:tabs>
          <w:tab w:val="clear" w:pos="480"/>
          <w:tab w:val="clear" w:pos="960"/>
          <w:tab w:val="clear" w:pos="1440"/>
          <w:tab w:val="clear" w:pos="1920"/>
          <w:tab w:val="clear" w:pos="2400"/>
          <w:tab w:val="left" w:pos="540"/>
        </w:tabs>
        <w:ind w:left="540" w:hanging="540"/>
        <w:rPr>
          <w:szCs w:val="16"/>
        </w:rPr>
      </w:pPr>
    </w:p>
    <w:p w14:paraId="2481CF74"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I.</w:t>
      </w:r>
      <w:r w:rsidRPr="000B0438">
        <w:rPr>
          <w:szCs w:val="16"/>
          <w:highlight w:val="white"/>
        </w:rPr>
        <w:tab/>
        <w:t xml:space="preserve">The </w:t>
      </w:r>
      <w:r>
        <w:rPr>
          <w:szCs w:val="16"/>
          <w:highlight w:val="white"/>
        </w:rPr>
        <w:t xml:space="preserve">Lease </w:t>
      </w:r>
      <w:r w:rsidRPr="000B0438">
        <w:rPr>
          <w:szCs w:val="16"/>
          <w:highlight w:val="white"/>
        </w:rPr>
        <w:t>Contracting Officer may delay final payment under a contract if the Contractor fails to comply with these requirements.</w:t>
      </w:r>
    </w:p>
    <w:p w14:paraId="23005CED"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p>
    <w:p w14:paraId="5FF9A405" w14:textId="77777777" w:rsidR="00162B99" w:rsidRPr="00C17149" w:rsidRDefault="00162B99" w:rsidP="009B7169">
      <w:pPr>
        <w:tabs>
          <w:tab w:val="clear" w:pos="480"/>
          <w:tab w:val="clear" w:pos="960"/>
          <w:tab w:val="clear" w:pos="1440"/>
          <w:tab w:val="clear" w:pos="1920"/>
          <w:tab w:val="clear" w:pos="2400"/>
          <w:tab w:val="left" w:pos="540"/>
        </w:tabs>
        <w:ind w:left="540" w:hanging="540"/>
        <w:rPr>
          <w:szCs w:val="16"/>
        </w:rPr>
      </w:pPr>
      <w:r w:rsidRPr="000B0438">
        <w:rPr>
          <w:szCs w:val="16"/>
          <w:highlight w:val="white"/>
        </w:rPr>
        <w:t>J.</w:t>
      </w:r>
      <w:r w:rsidRPr="000B0438">
        <w:rPr>
          <w:szCs w:val="16"/>
          <w:highlight w:val="white"/>
        </w:rPr>
        <w:tab/>
        <w:t>The Lessor shall insert this paragraph in all subcontracts when the subcontractor is required to have physical access to a federally controlled facility or access to a federal information system.</w:t>
      </w:r>
    </w:p>
    <w:p w14:paraId="07164F4D" w14:textId="77777777" w:rsidR="002103E4" w:rsidRDefault="002103E4" w:rsidP="007775A4">
      <w:bookmarkStart w:id="9670" w:name="id.c91dab49b008"/>
      <w:bookmarkStart w:id="9671" w:name="id.519d245944f9"/>
      <w:bookmarkStart w:id="9672" w:name="id.8a6183bc6c88"/>
      <w:bookmarkStart w:id="9673" w:name="id.d5afa56e11d6"/>
      <w:bookmarkStart w:id="9674" w:name="id.8c82df34b0c5"/>
      <w:bookmarkStart w:id="9675" w:name="id.9c6771b7b997"/>
      <w:bookmarkStart w:id="9676" w:name="id.63f47ed9b4f2"/>
      <w:bookmarkStart w:id="9677" w:name="id.07886e6e6143"/>
      <w:bookmarkEnd w:id="9670"/>
      <w:bookmarkEnd w:id="9671"/>
      <w:bookmarkEnd w:id="9672"/>
      <w:bookmarkEnd w:id="9673"/>
      <w:bookmarkEnd w:id="9674"/>
      <w:bookmarkEnd w:id="9675"/>
      <w:bookmarkEnd w:id="9676"/>
      <w:bookmarkEnd w:id="9677"/>
    </w:p>
    <w:p w14:paraId="7DECFDA2" w14:textId="405C8EF0" w:rsidR="00F5193D" w:rsidRDefault="008631FC" w:rsidP="00764EF1">
      <w:pPr>
        <w:pStyle w:val="Heading2"/>
        <w:numPr>
          <w:ilvl w:val="1"/>
          <w:numId w:val="89"/>
        </w:numPr>
        <w:tabs>
          <w:tab w:val="clear" w:pos="480"/>
          <w:tab w:val="left" w:pos="540"/>
        </w:tabs>
      </w:pPr>
      <w:bookmarkStart w:id="9678" w:name="_Toc363918429"/>
      <w:bookmarkStart w:id="9679" w:name="_Toc363920235"/>
      <w:bookmarkStart w:id="9680" w:name="_Toc363922040"/>
      <w:bookmarkStart w:id="9681" w:name="_Toc363923845"/>
      <w:bookmarkStart w:id="9682" w:name="_Toc363925649"/>
      <w:bookmarkStart w:id="9683" w:name="_Toc363927458"/>
      <w:bookmarkStart w:id="9684" w:name="_Toc363918430"/>
      <w:bookmarkStart w:id="9685" w:name="_Toc363920236"/>
      <w:bookmarkStart w:id="9686" w:name="_Toc363922041"/>
      <w:bookmarkStart w:id="9687" w:name="_Toc363923846"/>
      <w:bookmarkStart w:id="9688" w:name="_Toc363925650"/>
      <w:bookmarkStart w:id="9689" w:name="_Toc363927459"/>
      <w:bookmarkStart w:id="9690" w:name="_Toc363918431"/>
      <w:bookmarkStart w:id="9691" w:name="_Toc363920237"/>
      <w:bookmarkStart w:id="9692" w:name="_Toc363922042"/>
      <w:bookmarkStart w:id="9693" w:name="_Toc363923847"/>
      <w:bookmarkStart w:id="9694" w:name="_Toc363925651"/>
      <w:bookmarkStart w:id="9695" w:name="_Toc363927460"/>
      <w:bookmarkStart w:id="9696" w:name="_Toc363918432"/>
      <w:bookmarkStart w:id="9697" w:name="_Toc363920238"/>
      <w:bookmarkStart w:id="9698" w:name="_Toc363922043"/>
      <w:bookmarkStart w:id="9699" w:name="_Toc363923848"/>
      <w:bookmarkStart w:id="9700" w:name="_Toc363925652"/>
      <w:bookmarkStart w:id="9701" w:name="_Toc363927461"/>
      <w:bookmarkStart w:id="9702" w:name="_Toc363918433"/>
      <w:bookmarkStart w:id="9703" w:name="_Toc363920239"/>
      <w:bookmarkStart w:id="9704" w:name="_Toc363922044"/>
      <w:bookmarkStart w:id="9705" w:name="_Toc363923849"/>
      <w:bookmarkStart w:id="9706" w:name="_Toc363925653"/>
      <w:bookmarkStart w:id="9707" w:name="_Toc363927462"/>
      <w:bookmarkStart w:id="9708" w:name="_Toc363918434"/>
      <w:bookmarkStart w:id="9709" w:name="_Toc363920240"/>
      <w:bookmarkStart w:id="9710" w:name="_Toc363922045"/>
      <w:bookmarkStart w:id="9711" w:name="_Toc363923850"/>
      <w:bookmarkStart w:id="9712" w:name="_Toc363925654"/>
      <w:bookmarkStart w:id="9713" w:name="_Toc363927463"/>
      <w:bookmarkStart w:id="9714" w:name="_Toc363918435"/>
      <w:bookmarkStart w:id="9715" w:name="_Toc363920241"/>
      <w:bookmarkStart w:id="9716" w:name="_Toc363922046"/>
      <w:bookmarkStart w:id="9717" w:name="_Toc363923851"/>
      <w:bookmarkStart w:id="9718" w:name="_Toc363925655"/>
      <w:bookmarkStart w:id="9719" w:name="_Toc363927464"/>
      <w:bookmarkStart w:id="9720" w:name="_Toc363918436"/>
      <w:bookmarkStart w:id="9721" w:name="_Toc363920242"/>
      <w:bookmarkStart w:id="9722" w:name="_Toc363922047"/>
      <w:bookmarkStart w:id="9723" w:name="_Toc363923852"/>
      <w:bookmarkStart w:id="9724" w:name="_Toc363925656"/>
      <w:bookmarkStart w:id="9725" w:name="_Toc363927465"/>
      <w:bookmarkStart w:id="9726" w:name="_Toc363918437"/>
      <w:bookmarkStart w:id="9727" w:name="_Toc363920243"/>
      <w:bookmarkStart w:id="9728" w:name="_Toc363922048"/>
      <w:bookmarkStart w:id="9729" w:name="_Toc363923853"/>
      <w:bookmarkStart w:id="9730" w:name="_Toc363925657"/>
      <w:bookmarkStart w:id="9731" w:name="_Toc363927466"/>
      <w:bookmarkStart w:id="9732" w:name="_Toc363918438"/>
      <w:bookmarkStart w:id="9733" w:name="_Toc363920244"/>
      <w:bookmarkStart w:id="9734" w:name="_Toc363922049"/>
      <w:bookmarkStart w:id="9735" w:name="_Toc363923854"/>
      <w:bookmarkStart w:id="9736" w:name="_Toc363925658"/>
      <w:bookmarkStart w:id="9737" w:name="_Toc363927467"/>
      <w:bookmarkStart w:id="9738" w:name="_Toc363918439"/>
      <w:bookmarkStart w:id="9739" w:name="_Toc363920245"/>
      <w:bookmarkStart w:id="9740" w:name="_Toc363922050"/>
      <w:bookmarkStart w:id="9741" w:name="_Toc363923855"/>
      <w:bookmarkStart w:id="9742" w:name="_Toc363925659"/>
      <w:bookmarkStart w:id="9743" w:name="_Toc363927468"/>
      <w:bookmarkStart w:id="9744" w:name="_Toc363918440"/>
      <w:bookmarkStart w:id="9745" w:name="_Toc363920246"/>
      <w:bookmarkStart w:id="9746" w:name="_Toc363922051"/>
      <w:bookmarkStart w:id="9747" w:name="_Toc363923856"/>
      <w:bookmarkStart w:id="9748" w:name="_Toc363925660"/>
      <w:bookmarkStart w:id="9749" w:name="_Toc363927469"/>
      <w:bookmarkStart w:id="9750" w:name="_Toc363918441"/>
      <w:bookmarkStart w:id="9751" w:name="_Toc363920247"/>
      <w:bookmarkStart w:id="9752" w:name="_Toc363922052"/>
      <w:bookmarkStart w:id="9753" w:name="_Toc363923857"/>
      <w:bookmarkStart w:id="9754" w:name="_Toc363925661"/>
      <w:bookmarkStart w:id="9755" w:name="_Toc363927470"/>
      <w:bookmarkStart w:id="9756" w:name="_Toc363918442"/>
      <w:bookmarkStart w:id="9757" w:name="_Toc363920248"/>
      <w:bookmarkStart w:id="9758" w:name="_Toc363922053"/>
      <w:bookmarkStart w:id="9759" w:name="_Toc363923858"/>
      <w:bookmarkStart w:id="9760" w:name="_Toc363925662"/>
      <w:bookmarkStart w:id="9761" w:name="_Toc363927471"/>
      <w:bookmarkStart w:id="9762" w:name="_Toc363918443"/>
      <w:bookmarkStart w:id="9763" w:name="_Toc363920249"/>
      <w:bookmarkStart w:id="9764" w:name="_Toc363922054"/>
      <w:bookmarkStart w:id="9765" w:name="_Toc363923859"/>
      <w:bookmarkStart w:id="9766" w:name="_Toc363925663"/>
      <w:bookmarkStart w:id="9767" w:name="_Toc363927472"/>
      <w:bookmarkStart w:id="9768" w:name="_Toc363918444"/>
      <w:bookmarkStart w:id="9769" w:name="_Toc363920250"/>
      <w:bookmarkStart w:id="9770" w:name="_Toc363922055"/>
      <w:bookmarkStart w:id="9771" w:name="_Toc363923860"/>
      <w:bookmarkStart w:id="9772" w:name="_Toc363925664"/>
      <w:bookmarkStart w:id="9773" w:name="_Toc363927473"/>
      <w:bookmarkStart w:id="9774" w:name="_Toc363918445"/>
      <w:bookmarkStart w:id="9775" w:name="_Toc363920251"/>
      <w:bookmarkStart w:id="9776" w:name="_Toc363922056"/>
      <w:bookmarkStart w:id="9777" w:name="_Toc363923861"/>
      <w:bookmarkStart w:id="9778" w:name="_Toc363925665"/>
      <w:bookmarkStart w:id="9779" w:name="_Toc363927474"/>
      <w:bookmarkStart w:id="9780" w:name="_Toc363918446"/>
      <w:bookmarkStart w:id="9781" w:name="_Toc363920252"/>
      <w:bookmarkStart w:id="9782" w:name="_Toc363922057"/>
      <w:bookmarkStart w:id="9783" w:name="_Toc363923862"/>
      <w:bookmarkStart w:id="9784" w:name="_Toc363925666"/>
      <w:bookmarkStart w:id="9785" w:name="_Toc363927475"/>
      <w:bookmarkStart w:id="9786" w:name="_Toc363918447"/>
      <w:bookmarkStart w:id="9787" w:name="_Toc363920253"/>
      <w:bookmarkStart w:id="9788" w:name="_Toc363922058"/>
      <w:bookmarkStart w:id="9789" w:name="_Toc363923863"/>
      <w:bookmarkStart w:id="9790" w:name="_Toc363925667"/>
      <w:bookmarkStart w:id="9791" w:name="_Toc363927476"/>
      <w:bookmarkStart w:id="9792" w:name="_Toc363918448"/>
      <w:bookmarkStart w:id="9793" w:name="_Toc363920254"/>
      <w:bookmarkStart w:id="9794" w:name="_Toc363922059"/>
      <w:bookmarkStart w:id="9795" w:name="_Toc363923864"/>
      <w:bookmarkStart w:id="9796" w:name="_Toc363925668"/>
      <w:bookmarkStart w:id="9797" w:name="_Toc363927477"/>
      <w:bookmarkStart w:id="9798" w:name="_Toc363918449"/>
      <w:bookmarkStart w:id="9799" w:name="_Toc363920255"/>
      <w:bookmarkStart w:id="9800" w:name="_Toc363922060"/>
      <w:bookmarkStart w:id="9801" w:name="_Toc363923865"/>
      <w:bookmarkStart w:id="9802" w:name="_Toc363925669"/>
      <w:bookmarkStart w:id="9803" w:name="_Toc363927478"/>
      <w:bookmarkStart w:id="9804" w:name="_Toc363918450"/>
      <w:bookmarkStart w:id="9805" w:name="_Toc363920256"/>
      <w:bookmarkStart w:id="9806" w:name="_Toc363922061"/>
      <w:bookmarkStart w:id="9807" w:name="_Toc363923866"/>
      <w:bookmarkStart w:id="9808" w:name="_Toc363925670"/>
      <w:bookmarkStart w:id="9809" w:name="_Toc363927479"/>
      <w:bookmarkStart w:id="9810" w:name="_Toc363918451"/>
      <w:bookmarkStart w:id="9811" w:name="_Toc363920257"/>
      <w:bookmarkStart w:id="9812" w:name="_Toc363922062"/>
      <w:bookmarkStart w:id="9813" w:name="_Toc363923867"/>
      <w:bookmarkStart w:id="9814" w:name="_Toc363925671"/>
      <w:bookmarkStart w:id="9815" w:name="_Toc363927480"/>
      <w:bookmarkStart w:id="9816" w:name="_Toc363918452"/>
      <w:bookmarkStart w:id="9817" w:name="_Toc363920258"/>
      <w:bookmarkStart w:id="9818" w:name="_Toc363922063"/>
      <w:bookmarkStart w:id="9819" w:name="_Toc363923868"/>
      <w:bookmarkStart w:id="9820" w:name="_Toc363925672"/>
      <w:bookmarkStart w:id="9821" w:name="_Toc363927481"/>
      <w:bookmarkStart w:id="9822" w:name="_Toc363918453"/>
      <w:bookmarkStart w:id="9823" w:name="_Toc363920259"/>
      <w:bookmarkStart w:id="9824" w:name="_Toc363922064"/>
      <w:bookmarkStart w:id="9825" w:name="_Toc363923869"/>
      <w:bookmarkStart w:id="9826" w:name="_Toc363925673"/>
      <w:bookmarkStart w:id="9827" w:name="_Toc363927482"/>
      <w:bookmarkStart w:id="9828" w:name="_Toc363918454"/>
      <w:bookmarkStart w:id="9829" w:name="_Toc363920260"/>
      <w:bookmarkStart w:id="9830" w:name="_Toc363922065"/>
      <w:bookmarkStart w:id="9831" w:name="_Toc363923870"/>
      <w:bookmarkStart w:id="9832" w:name="_Toc363925674"/>
      <w:bookmarkStart w:id="9833" w:name="_Toc363927483"/>
      <w:bookmarkStart w:id="9834" w:name="_Toc363918455"/>
      <w:bookmarkStart w:id="9835" w:name="_Toc363920261"/>
      <w:bookmarkStart w:id="9836" w:name="_Toc363922066"/>
      <w:bookmarkStart w:id="9837" w:name="_Toc363923871"/>
      <w:bookmarkStart w:id="9838" w:name="_Toc363925675"/>
      <w:bookmarkStart w:id="9839" w:name="_Toc363927484"/>
      <w:bookmarkStart w:id="9840" w:name="_Toc363918456"/>
      <w:bookmarkStart w:id="9841" w:name="_Toc363920262"/>
      <w:bookmarkStart w:id="9842" w:name="_Toc363922067"/>
      <w:bookmarkStart w:id="9843" w:name="_Toc363923872"/>
      <w:bookmarkStart w:id="9844" w:name="_Toc363925676"/>
      <w:bookmarkStart w:id="9845" w:name="_Toc363927485"/>
      <w:bookmarkStart w:id="9846" w:name="_Toc363918457"/>
      <w:bookmarkStart w:id="9847" w:name="_Toc363920263"/>
      <w:bookmarkStart w:id="9848" w:name="_Toc363922068"/>
      <w:bookmarkStart w:id="9849" w:name="_Toc363923873"/>
      <w:bookmarkStart w:id="9850" w:name="_Toc363925677"/>
      <w:bookmarkStart w:id="9851" w:name="_Toc363927486"/>
      <w:bookmarkStart w:id="9852" w:name="_Toc363918458"/>
      <w:bookmarkStart w:id="9853" w:name="_Toc363920264"/>
      <w:bookmarkStart w:id="9854" w:name="_Toc363922069"/>
      <w:bookmarkStart w:id="9855" w:name="_Toc363923874"/>
      <w:bookmarkStart w:id="9856" w:name="_Toc363925678"/>
      <w:bookmarkStart w:id="9857" w:name="_Toc363927487"/>
      <w:bookmarkStart w:id="9858" w:name="_Toc363918459"/>
      <w:bookmarkStart w:id="9859" w:name="_Toc363920265"/>
      <w:bookmarkStart w:id="9860" w:name="_Toc363922070"/>
      <w:bookmarkStart w:id="9861" w:name="_Toc363923875"/>
      <w:bookmarkStart w:id="9862" w:name="_Toc363925679"/>
      <w:bookmarkStart w:id="9863" w:name="_Toc363927488"/>
      <w:bookmarkStart w:id="9864" w:name="_Toc363918460"/>
      <w:bookmarkStart w:id="9865" w:name="_Toc363920266"/>
      <w:bookmarkStart w:id="9866" w:name="_Toc363922071"/>
      <w:bookmarkStart w:id="9867" w:name="_Toc363923876"/>
      <w:bookmarkStart w:id="9868" w:name="_Toc363925680"/>
      <w:bookmarkStart w:id="9869" w:name="_Toc363927489"/>
      <w:bookmarkStart w:id="9870" w:name="_Toc363918461"/>
      <w:bookmarkStart w:id="9871" w:name="_Toc363920267"/>
      <w:bookmarkStart w:id="9872" w:name="_Toc363922072"/>
      <w:bookmarkStart w:id="9873" w:name="_Toc363923877"/>
      <w:bookmarkStart w:id="9874" w:name="_Toc363925681"/>
      <w:bookmarkStart w:id="9875" w:name="_Toc363927490"/>
      <w:bookmarkStart w:id="9876" w:name="_Toc363918462"/>
      <w:bookmarkStart w:id="9877" w:name="_Toc363920268"/>
      <w:bookmarkStart w:id="9878" w:name="_Toc363922073"/>
      <w:bookmarkStart w:id="9879" w:name="_Toc363923878"/>
      <w:bookmarkStart w:id="9880" w:name="_Toc363925682"/>
      <w:bookmarkStart w:id="9881" w:name="_Toc363927491"/>
      <w:bookmarkStart w:id="9882" w:name="_Toc363918463"/>
      <w:bookmarkStart w:id="9883" w:name="_Toc363920269"/>
      <w:bookmarkStart w:id="9884" w:name="_Toc363922074"/>
      <w:bookmarkStart w:id="9885" w:name="_Toc363923879"/>
      <w:bookmarkStart w:id="9886" w:name="_Toc363925683"/>
      <w:bookmarkStart w:id="9887" w:name="_Toc363927492"/>
      <w:bookmarkStart w:id="9888" w:name="_Toc363918464"/>
      <w:bookmarkStart w:id="9889" w:name="_Toc363920270"/>
      <w:bookmarkStart w:id="9890" w:name="_Toc363922075"/>
      <w:bookmarkStart w:id="9891" w:name="_Toc363923880"/>
      <w:bookmarkStart w:id="9892" w:name="_Toc363925684"/>
      <w:bookmarkStart w:id="9893" w:name="_Toc363927493"/>
      <w:bookmarkStart w:id="9894" w:name="_Toc363918465"/>
      <w:bookmarkStart w:id="9895" w:name="_Toc363920271"/>
      <w:bookmarkStart w:id="9896" w:name="_Toc363922076"/>
      <w:bookmarkStart w:id="9897" w:name="_Toc363923881"/>
      <w:bookmarkStart w:id="9898" w:name="_Toc363925685"/>
      <w:bookmarkStart w:id="9899" w:name="_Toc363927494"/>
      <w:bookmarkStart w:id="9900" w:name="_Toc363918466"/>
      <w:bookmarkStart w:id="9901" w:name="_Toc363920272"/>
      <w:bookmarkStart w:id="9902" w:name="_Toc363922077"/>
      <w:bookmarkStart w:id="9903" w:name="_Toc363923882"/>
      <w:bookmarkStart w:id="9904" w:name="_Toc363925686"/>
      <w:bookmarkStart w:id="9905" w:name="_Toc363927495"/>
      <w:bookmarkStart w:id="9906" w:name="_Toc363918467"/>
      <w:bookmarkStart w:id="9907" w:name="_Toc363920273"/>
      <w:bookmarkStart w:id="9908" w:name="_Toc363922078"/>
      <w:bookmarkStart w:id="9909" w:name="_Toc363923883"/>
      <w:bookmarkStart w:id="9910" w:name="_Toc363925687"/>
      <w:bookmarkStart w:id="9911" w:name="_Toc363927496"/>
      <w:bookmarkStart w:id="9912" w:name="_Toc363918468"/>
      <w:bookmarkStart w:id="9913" w:name="_Toc363920274"/>
      <w:bookmarkStart w:id="9914" w:name="_Toc363922079"/>
      <w:bookmarkStart w:id="9915" w:name="_Toc363923884"/>
      <w:bookmarkStart w:id="9916" w:name="_Toc363925688"/>
      <w:bookmarkStart w:id="9917" w:name="_Toc363927497"/>
      <w:bookmarkStart w:id="9918" w:name="_Toc182930263"/>
      <w:bookmarkStart w:id="9919" w:name="_Toc241040308"/>
      <w:bookmarkStart w:id="9920" w:name="_Toc145684005"/>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r w:rsidRPr="00364DDE">
        <w:t>SCHEDULE OF PERIODIC SERVICES (</w:t>
      </w:r>
      <w:r w:rsidR="00F876AB">
        <w:t>OCT 2020</w:t>
      </w:r>
      <w:r w:rsidRPr="00364DDE">
        <w:t>)</w:t>
      </w:r>
      <w:bookmarkEnd w:id="9918"/>
      <w:bookmarkEnd w:id="9919"/>
      <w:bookmarkEnd w:id="9920"/>
    </w:p>
    <w:p w14:paraId="07CB26B1" w14:textId="02EC5B57" w:rsidR="007D3021" w:rsidRDefault="007D3021" w:rsidP="00B66582">
      <w:pPr>
        <w:tabs>
          <w:tab w:val="clear" w:pos="480"/>
          <w:tab w:val="left" w:pos="540"/>
        </w:tabs>
        <w:suppressAutoHyphens/>
        <w:ind w:right="36"/>
        <w:contextualSpacing/>
      </w:pPr>
    </w:p>
    <w:p w14:paraId="17980B13" w14:textId="01835690" w:rsidR="002103E4" w:rsidRDefault="00F876AB" w:rsidP="003E4CD5">
      <w:pPr>
        <w:pStyle w:val="BodyText"/>
        <w:tabs>
          <w:tab w:val="clear" w:pos="480"/>
          <w:tab w:val="left" w:pos="540"/>
        </w:tabs>
        <w:suppressAutoHyphens/>
        <w:ind w:left="0" w:firstLine="0"/>
        <w:contextualSpacing/>
        <w:rPr>
          <w:rFonts w:cs="Arial"/>
          <w:szCs w:val="16"/>
        </w:rPr>
      </w:pPr>
      <w:r>
        <w:rPr>
          <w:rFonts w:cs="Arial"/>
          <w:szCs w:val="16"/>
        </w:rPr>
        <w:t>Upon acceptance of the Space,</w:t>
      </w:r>
      <w:r w:rsidR="0067261C" w:rsidRPr="0067261C">
        <w:rPr>
          <w:rFonts w:cs="Arial"/>
          <w:szCs w:val="16"/>
        </w:rPr>
        <w:t xml:space="preserve"> the Lessor shall provide the LCO with a detailed written schedule of all periodic services and maintenance to be performed other t</w:t>
      </w:r>
      <w:r w:rsidR="002103E4" w:rsidRPr="009450A6">
        <w:rPr>
          <w:rFonts w:cs="Arial"/>
          <w:szCs w:val="16"/>
        </w:rPr>
        <w:t>han daily, weekly, or monthly.</w:t>
      </w:r>
    </w:p>
    <w:p w14:paraId="13042F1F" w14:textId="77777777" w:rsidR="002340E0" w:rsidRPr="009450A6" w:rsidRDefault="002340E0" w:rsidP="00B66582">
      <w:pPr>
        <w:pStyle w:val="BodyText"/>
        <w:tabs>
          <w:tab w:val="clear" w:pos="480"/>
          <w:tab w:val="left" w:pos="540"/>
        </w:tabs>
        <w:suppressAutoHyphens/>
        <w:ind w:left="0" w:firstLine="0"/>
        <w:contextualSpacing/>
        <w:rPr>
          <w:rFonts w:cs="Arial"/>
          <w:szCs w:val="16"/>
        </w:rPr>
      </w:pPr>
    </w:p>
    <w:p w14:paraId="605BA368" w14:textId="0C0BF54D" w:rsidR="00006E14" w:rsidRPr="007D4664" w:rsidRDefault="0001341D" w:rsidP="00B66582">
      <w:pPr>
        <w:tabs>
          <w:tab w:val="clear" w:pos="480"/>
          <w:tab w:val="left" w:pos="540"/>
        </w:tabs>
        <w:suppressAutoHyphens/>
        <w:contextualSpacing/>
        <w:rPr>
          <w:rFonts w:cs="Arial"/>
          <w:caps/>
          <w:vanish/>
          <w:color w:val="0000FF"/>
          <w:szCs w:val="16"/>
          <w:highlight w:val="yellow"/>
        </w:rPr>
      </w:pPr>
      <w:r w:rsidRPr="007D4664">
        <w:rPr>
          <w:rFonts w:cs="Arial"/>
          <w:b/>
          <w:caps/>
          <w:vanish/>
          <w:color w:val="0000FF"/>
          <w:szCs w:val="16"/>
          <w:highlight w:val="yellow"/>
        </w:rPr>
        <w:t>action required</w:t>
      </w:r>
      <w:r w:rsidRPr="007D4664">
        <w:rPr>
          <w:rFonts w:cs="Arial"/>
          <w:caps/>
          <w:vanish/>
          <w:color w:val="0000FF"/>
          <w:szCs w:val="16"/>
          <w:highlight w:val="yellow"/>
        </w:rPr>
        <w:t xml:space="preserve">: use for actions expected to total 10,000 rsf or more, and where the government occupies 100% of the building.  </w:t>
      </w:r>
      <w:r w:rsidR="00DD69FF" w:rsidRPr="007D4664">
        <w:rPr>
          <w:rFonts w:cs="Arial"/>
          <w:caps/>
          <w:vanish/>
          <w:color w:val="0000FF"/>
          <w:szCs w:val="16"/>
          <w:highlight w:val="yellow"/>
        </w:rPr>
        <w:t xml:space="preserve">otherwise, </w:t>
      </w:r>
      <w:r w:rsidRPr="007D4664">
        <w:rPr>
          <w:rFonts w:cs="Arial"/>
          <w:caps/>
          <w:vanish/>
          <w:color w:val="0000FF"/>
          <w:szCs w:val="16"/>
          <w:highlight w:val="yellow"/>
        </w:rPr>
        <w:t>delete</w:t>
      </w:r>
      <w:r w:rsidR="00DD69FF" w:rsidRPr="007D4664">
        <w:rPr>
          <w:rFonts w:cs="Arial"/>
          <w:caps/>
          <w:vanish/>
          <w:color w:val="0000FF"/>
          <w:szCs w:val="16"/>
          <w:highlight w:val="yellow"/>
        </w:rPr>
        <w:t>.</w:t>
      </w:r>
    </w:p>
    <w:p w14:paraId="3698BD66" w14:textId="05D553A1" w:rsidR="00F5193D" w:rsidRPr="007D4664" w:rsidRDefault="008631FC" w:rsidP="00764EF1">
      <w:pPr>
        <w:pStyle w:val="Heading2"/>
        <w:numPr>
          <w:ilvl w:val="1"/>
          <w:numId w:val="89"/>
        </w:numPr>
        <w:tabs>
          <w:tab w:val="clear" w:pos="480"/>
          <w:tab w:val="left" w:pos="540"/>
        </w:tabs>
        <w:rPr>
          <w:highlight w:val="yellow"/>
        </w:rPr>
      </w:pPr>
      <w:bookmarkStart w:id="9921" w:name="_Toc462665810"/>
      <w:bookmarkStart w:id="9922" w:name="_Toc463519197"/>
      <w:bookmarkStart w:id="9923" w:name="_Toc463519380"/>
      <w:bookmarkStart w:id="9924" w:name="_Toc182930299"/>
      <w:bookmarkStart w:id="9925" w:name="_Toc241040345"/>
      <w:bookmarkStart w:id="9926" w:name="_Toc145684006"/>
      <w:bookmarkEnd w:id="9921"/>
      <w:bookmarkEnd w:id="9922"/>
      <w:bookmarkEnd w:id="9923"/>
      <w:r w:rsidRPr="007D4664">
        <w:rPr>
          <w:highlight w:val="yellow"/>
        </w:rPr>
        <w:t>LANDSCAPING (</w:t>
      </w:r>
      <w:r w:rsidR="001D00F2" w:rsidRPr="007D4664">
        <w:rPr>
          <w:highlight w:val="yellow"/>
        </w:rPr>
        <w:t>OCT</w:t>
      </w:r>
      <w:r w:rsidR="0001341D" w:rsidRPr="007D4664">
        <w:rPr>
          <w:highlight w:val="yellow"/>
        </w:rPr>
        <w:t xml:space="preserve"> </w:t>
      </w:r>
      <w:r w:rsidR="00B42336" w:rsidRPr="007D4664">
        <w:rPr>
          <w:highlight w:val="yellow"/>
        </w:rPr>
        <w:t>2022</w:t>
      </w:r>
      <w:r w:rsidRPr="007D4664">
        <w:rPr>
          <w:highlight w:val="yellow"/>
        </w:rPr>
        <w:t>)</w:t>
      </w:r>
      <w:bookmarkEnd w:id="9924"/>
      <w:bookmarkEnd w:id="9925"/>
      <w:bookmarkEnd w:id="9926"/>
    </w:p>
    <w:p w14:paraId="1CA6CC1F" w14:textId="77777777" w:rsidR="007D3021" w:rsidRPr="007D4664" w:rsidRDefault="007D3021" w:rsidP="00476C94">
      <w:pPr>
        <w:suppressAutoHyphens/>
        <w:ind w:right="36"/>
        <w:contextualSpacing/>
        <w:rPr>
          <w:rFonts w:cs="Arial"/>
          <w:szCs w:val="16"/>
          <w:highlight w:val="yellow"/>
        </w:rPr>
      </w:pPr>
    </w:p>
    <w:p w14:paraId="75118DB7" w14:textId="7567EC1C" w:rsidR="00DD69FF" w:rsidRPr="007D4664" w:rsidRDefault="0001341D"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For leases 10,000 RSF or greater where the Government is the sole occupant of the building, t</w:t>
      </w:r>
      <w:r w:rsidR="002103E4" w:rsidRPr="007D4664">
        <w:rPr>
          <w:rFonts w:cs="Arial"/>
          <w:szCs w:val="16"/>
          <w:highlight w:val="yellow"/>
        </w:rPr>
        <w:t xml:space="preserve">he Lessor shall use landscaping products </w:t>
      </w:r>
      <w:r w:rsidRPr="007D4664">
        <w:rPr>
          <w:rFonts w:cs="Arial"/>
          <w:szCs w:val="16"/>
          <w:highlight w:val="yellow"/>
        </w:rPr>
        <w:t>that meet applicable statutory environmentally preferable criteria related to</w:t>
      </w:r>
      <w:r w:rsidR="002103E4" w:rsidRPr="007D4664">
        <w:rPr>
          <w:rFonts w:cs="Arial"/>
          <w:szCs w:val="16"/>
          <w:highlight w:val="yellow"/>
        </w:rPr>
        <w:t xml:space="preserve"> recycled content</w:t>
      </w:r>
      <w:r w:rsidRPr="007D4664">
        <w:rPr>
          <w:rFonts w:cs="Arial"/>
          <w:szCs w:val="16"/>
          <w:highlight w:val="yellow"/>
        </w:rPr>
        <w:t xml:space="preserve"> as outlined under the Green Procurement Compilation at </w:t>
      </w:r>
      <w:hyperlink r:id="rId43" w:history="1">
        <w:r w:rsidR="00B124B6" w:rsidRPr="007D4664">
          <w:rPr>
            <w:rStyle w:val="Hyperlink"/>
            <w:rFonts w:cs="Arial"/>
            <w:szCs w:val="16"/>
            <w:highlight w:val="yellow"/>
          </w:rPr>
          <w:t>https://sftool.gov/</w:t>
        </w:r>
      </w:hyperlink>
      <w:r w:rsidRPr="007D4664">
        <w:rPr>
          <w:rFonts w:cs="Arial"/>
          <w:szCs w:val="16"/>
          <w:highlight w:val="yellow"/>
        </w:rPr>
        <w:t xml:space="preserve"> and </w:t>
      </w:r>
      <w:r w:rsidR="00F409FD" w:rsidRPr="007D4664">
        <w:rPr>
          <w:rFonts w:cs="Arial"/>
          <w:szCs w:val="16"/>
          <w:highlight w:val="yellow"/>
        </w:rPr>
        <w:t xml:space="preserve">the </w:t>
      </w:r>
      <w:hyperlink r:id="rId44" w:history="1">
        <w:r w:rsidR="00F409FD" w:rsidRPr="007D4664">
          <w:rPr>
            <w:rStyle w:val="Hyperlink"/>
            <w:rFonts w:cs="Arial"/>
            <w:szCs w:val="16"/>
            <w:highlight w:val="yellow"/>
          </w:rPr>
          <w:t>Landscaping Products</w:t>
        </w:r>
      </w:hyperlink>
      <w:r w:rsidR="00F409FD" w:rsidRPr="007D4664">
        <w:rPr>
          <w:rFonts w:cs="Arial"/>
          <w:szCs w:val="16"/>
          <w:highlight w:val="yellow"/>
        </w:rPr>
        <w:t xml:space="preserve"> section. </w:t>
      </w:r>
    </w:p>
    <w:p w14:paraId="4BCA40EB" w14:textId="6920156A" w:rsidR="006A7D0C" w:rsidRPr="007D4664" w:rsidRDefault="006A7D0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0D271131" w14:textId="2B3ABA27" w:rsidR="00907BDA" w:rsidRPr="007D4664" w:rsidRDefault="00907BDA"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Landscape management practices shall prevent pollution by:</w:t>
      </w:r>
    </w:p>
    <w:p w14:paraId="0704248A" w14:textId="77777777" w:rsidR="003174E8" w:rsidRPr="007D4664" w:rsidRDefault="003174E8" w:rsidP="003174E8">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highlight w:val="yellow"/>
        </w:rPr>
      </w:pPr>
    </w:p>
    <w:p w14:paraId="3A191637" w14:textId="1110327C" w:rsidR="00907BDA" w:rsidRPr="007D4664"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highlight w:val="yellow"/>
        </w:rPr>
      </w:pPr>
      <w:r w:rsidRPr="007D4664">
        <w:rPr>
          <w:rFonts w:cs="Arial"/>
          <w:szCs w:val="16"/>
          <w:highlight w:val="yellow"/>
        </w:rPr>
        <w:t>Employing practices which avoid or minimize the need for herbicides, fertilizers and pesticides; and</w:t>
      </w:r>
    </w:p>
    <w:p w14:paraId="7790A89C" w14:textId="42EEEEEE" w:rsidR="00907BDA" w:rsidRPr="007D4664" w:rsidRDefault="00907BDA" w:rsidP="004C0C59">
      <w:pPr>
        <w:pStyle w:val="BodyText2a"/>
        <w:numPr>
          <w:ilvl w:val="2"/>
          <w:numId w:val="71"/>
        </w:numPr>
        <w:tabs>
          <w:tab w:val="clear" w:pos="480"/>
          <w:tab w:val="clear" w:pos="960"/>
          <w:tab w:val="clear" w:pos="1152"/>
          <w:tab w:val="clear" w:pos="1440"/>
          <w:tab w:val="clear" w:pos="1920"/>
          <w:tab w:val="clear" w:pos="2400"/>
          <w:tab w:val="left" w:pos="1080"/>
        </w:tabs>
        <w:suppressAutoHyphens/>
        <w:ind w:left="540"/>
        <w:contextualSpacing/>
        <w:rPr>
          <w:rFonts w:cs="Arial"/>
          <w:szCs w:val="16"/>
          <w:highlight w:val="yellow"/>
        </w:rPr>
      </w:pPr>
      <w:r w:rsidRPr="007D4664">
        <w:rPr>
          <w:rFonts w:cs="Arial"/>
          <w:szCs w:val="16"/>
          <w:highlight w:val="yellow"/>
        </w:rPr>
        <w:t>Composting/recycling all yard waste.</w:t>
      </w:r>
    </w:p>
    <w:p w14:paraId="4388C0FE" w14:textId="0885374B" w:rsidR="00907BDA" w:rsidRPr="007D4664" w:rsidRDefault="00907BDA" w:rsidP="004122F0">
      <w:pPr>
        <w:pStyle w:val="BodyText1"/>
        <w:suppressAutoHyphens/>
        <w:contextualSpacing/>
        <w:rPr>
          <w:rFonts w:cs="Arial"/>
          <w:szCs w:val="16"/>
          <w:highlight w:val="yellow"/>
        </w:rPr>
      </w:pPr>
    </w:p>
    <w:p w14:paraId="664B11A8" w14:textId="1547CF66" w:rsidR="004122F0" w:rsidRPr="007D4664" w:rsidRDefault="004122F0"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 xml:space="preserve">For leases 10,000 RSF or greater where the Government is the sole occupant of the building, where technically feasible, cost-effective, and permitted by local laws and regulations, the Lessor shall utilize alternative sources of water for outdoor use, such as harvested water, treated wastewater, air handler condensate capture, gray water, </w:t>
      </w:r>
      <w:r w:rsidR="00736B6B" w:rsidRPr="007D4664">
        <w:rPr>
          <w:rFonts w:cs="Arial"/>
          <w:szCs w:val="16"/>
          <w:highlight w:val="yellow"/>
        </w:rPr>
        <w:t>or</w:t>
      </w:r>
      <w:r w:rsidRPr="007D4664">
        <w:rPr>
          <w:rFonts w:cs="Arial"/>
          <w:szCs w:val="16"/>
          <w:highlight w:val="yellow"/>
        </w:rPr>
        <w:t xml:space="preserve"> reclaimed water.</w:t>
      </w:r>
    </w:p>
    <w:p w14:paraId="7521147C" w14:textId="77777777" w:rsidR="004122F0" w:rsidRPr="007D4664" w:rsidRDefault="004122F0" w:rsidP="009B7169">
      <w:pPr>
        <w:pStyle w:val="BodyText1"/>
        <w:suppressAutoHyphens/>
        <w:ind w:left="540" w:hanging="540"/>
        <w:contextualSpacing/>
        <w:rPr>
          <w:rFonts w:cs="Arial"/>
          <w:szCs w:val="16"/>
          <w:highlight w:val="yellow"/>
        </w:rPr>
      </w:pPr>
    </w:p>
    <w:p w14:paraId="7E119790" w14:textId="77777777" w:rsidR="00DD69FF" w:rsidRPr="007D4664" w:rsidRDefault="00DD69FF"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caps/>
          <w:vanish/>
          <w:color w:val="0000FF"/>
          <w:szCs w:val="16"/>
          <w:highlight w:val="yellow"/>
        </w:rPr>
      </w:pPr>
      <w:r w:rsidRPr="007D4664">
        <w:rPr>
          <w:rFonts w:cs="Arial"/>
          <w:b/>
          <w:caps/>
          <w:vanish/>
          <w:color w:val="0000FF"/>
          <w:szCs w:val="16"/>
          <w:highlight w:val="yellow"/>
        </w:rPr>
        <w:t>ACTION REQUIRED</w:t>
      </w:r>
      <w:r w:rsidRPr="007D4664">
        <w:rPr>
          <w:rFonts w:cs="Arial"/>
          <w:caps/>
          <w:vanish/>
          <w:color w:val="0000FF"/>
          <w:szCs w:val="16"/>
          <w:highlight w:val="yellow"/>
        </w:rPr>
        <w:t>:  INSERT SUB-PARAGRAPH c IF ANTICIPATING OFFERS FOR NEW CONSTRUCTION expected to total 10,000 RSF or GREATER.  OTHERWISE, DELETE.</w:t>
      </w:r>
    </w:p>
    <w:p w14:paraId="4087F481" w14:textId="2242D95F" w:rsidR="00B42336" w:rsidRPr="007D4664" w:rsidRDefault="00DD69FF" w:rsidP="009B7169">
      <w:pPr>
        <w:pStyle w:val="BodyText1"/>
        <w:numPr>
          <w:ilvl w:val="0"/>
          <w:numId w:val="29"/>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For leases 10,000 RSF or greater</w:t>
      </w:r>
      <w:r w:rsidR="004122F0" w:rsidRPr="007D4664">
        <w:rPr>
          <w:rFonts w:cs="Arial"/>
          <w:szCs w:val="16"/>
          <w:highlight w:val="yellow"/>
        </w:rPr>
        <w:t xml:space="preserve"> where the Government is the sole occupant of the building</w:t>
      </w:r>
      <w:r w:rsidRPr="007D4664">
        <w:rPr>
          <w:rFonts w:cs="Arial"/>
          <w:szCs w:val="16"/>
          <w:highlight w:val="yellow"/>
        </w:rPr>
        <w:t>, i</w:t>
      </w:r>
      <w:r w:rsidR="00C06DB6" w:rsidRPr="007D4664">
        <w:rPr>
          <w:rFonts w:cs="Arial"/>
          <w:szCs w:val="16"/>
          <w:highlight w:val="yellow"/>
        </w:rPr>
        <w:t>f the Lessor</w:t>
      </w:r>
      <w:r w:rsidR="00CE40CB" w:rsidRPr="007D4664">
        <w:rPr>
          <w:rFonts w:cs="Arial"/>
          <w:szCs w:val="16"/>
          <w:highlight w:val="yellow"/>
        </w:rPr>
        <w:t xml:space="preserve"> satisfies performance of this L</w:t>
      </w:r>
      <w:r w:rsidR="00C06DB6" w:rsidRPr="007D4664">
        <w:rPr>
          <w:rFonts w:cs="Arial"/>
          <w:szCs w:val="16"/>
          <w:highlight w:val="yellow"/>
        </w:rPr>
        <w:t>ease by new construction, and where conditions permit, the site shall be landscaped for low maintenance and water conservation with plants that are either native or well-adapted to local growing conditions.</w:t>
      </w:r>
    </w:p>
    <w:p w14:paraId="144B699B" w14:textId="77777777" w:rsidR="002103E4" w:rsidRDefault="002103E4" w:rsidP="009B7169">
      <w:pPr>
        <w:pStyle w:val="BodyText1"/>
        <w:suppressAutoHyphens/>
        <w:ind w:left="540" w:hanging="540"/>
        <w:contextualSpacing/>
        <w:rPr>
          <w:rFonts w:cs="Arial"/>
          <w:szCs w:val="16"/>
        </w:rPr>
      </w:pPr>
    </w:p>
    <w:p w14:paraId="2C1F1E06" w14:textId="77777777" w:rsidR="00F5193D" w:rsidRDefault="002103E4" w:rsidP="00023D8A">
      <w:pPr>
        <w:keepNext/>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Pr="00B518A2">
        <w:rPr>
          <w:rFonts w:cs="Arial"/>
          <w:caps/>
          <w:vanish/>
          <w:color w:val="0000FF"/>
          <w:szCs w:val="16"/>
        </w:rPr>
        <w:t xml:space="preserve">OPTIONAL </w:t>
      </w:r>
      <w:r w:rsidR="002A3D54">
        <w:rPr>
          <w:rFonts w:cs="Arial"/>
          <w:caps/>
          <w:vanish/>
          <w:color w:val="0000FF"/>
          <w:szCs w:val="16"/>
        </w:rPr>
        <w:t>PARAGRAPH</w:t>
      </w:r>
      <w:r>
        <w:rPr>
          <w:rFonts w:cs="Arial"/>
          <w:caps/>
          <w:vanish/>
          <w:color w:val="0000FF"/>
          <w:szCs w:val="16"/>
        </w:rPr>
        <w:t>.  Delete if not needed.</w:t>
      </w:r>
    </w:p>
    <w:p w14:paraId="40CFA74B" w14:textId="77777777" w:rsidR="00F5193D" w:rsidRDefault="008631FC" w:rsidP="00764EF1">
      <w:pPr>
        <w:pStyle w:val="Heading2"/>
        <w:numPr>
          <w:ilvl w:val="1"/>
          <w:numId w:val="89"/>
        </w:numPr>
        <w:tabs>
          <w:tab w:val="clear" w:pos="480"/>
          <w:tab w:val="left" w:pos="540"/>
        </w:tabs>
      </w:pPr>
      <w:bookmarkStart w:id="9927" w:name="_Toc182930264"/>
      <w:bookmarkStart w:id="9928" w:name="_Toc241040309"/>
      <w:bookmarkStart w:id="9929" w:name="_Toc145684007"/>
      <w:r w:rsidRPr="00364DDE">
        <w:t>LANDSCAPE MAINTENANCE (APR 2011)</w:t>
      </w:r>
      <w:bookmarkEnd w:id="9927"/>
      <w:bookmarkEnd w:id="9928"/>
      <w:bookmarkEnd w:id="9929"/>
    </w:p>
    <w:p w14:paraId="7951BD49" w14:textId="77777777" w:rsidR="007D3021" w:rsidRDefault="007D3021" w:rsidP="00B66582">
      <w:pPr>
        <w:tabs>
          <w:tab w:val="clear" w:pos="480"/>
          <w:tab w:val="left" w:pos="540"/>
        </w:tabs>
        <w:suppressAutoHyphens/>
        <w:ind w:right="36"/>
        <w:contextualSpacing/>
      </w:pPr>
    </w:p>
    <w:p w14:paraId="4FD79FF1" w14:textId="77777777" w:rsidR="002103E4" w:rsidRPr="009450A6" w:rsidRDefault="0067261C" w:rsidP="00B66582">
      <w:pPr>
        <w:pStyle w:val="BodyText1"/>
        <w:keepNext/>
        <w:tabs>
          <w:tab w:val="clear" w:pos="480"/>
          <w:tab w:val="left" w:pos="540"/>
        </w:tabs>
        <w:suppressAutoHyphens/>
        <w:ind w:left="0" w:firstLine="0"/>
        <w:contextualSpacing/>
        <w:rPr>
          <w:rFonts w:cs="Arial"/>
          <w:szCs w:val="16"/>
        </w:rPr>
      </w:pPr>
      <w:r w:rsidRPr="0067261C">
        <w:rPr>
          <w:rFonts w:cs="Arial"/>
          <w:szCs w:val="16"/>
        </w:rPr>
        <w:t>Landscape maintenance shall be performed during the growing season at not less than a weekly cycle and shall consist of watering, weeding, mowing, and policing the area to keep it free of debris.  Pruning and fertilization shall be done on an as-needed basis.  In addition, dead, dying, or damaged plants shall</w:t>
      </w:r>
      <w:r w:rsidR="002103E4" w:rsidRPr="009450A6">
        <w:rPr>
          <w:rFonts w:cs="Arial"/>
          <w:szCs w:val="16"/>
        </w:rPr>
        <w:t xml:space="preserve"> be replaced.</w:t>
      </w:r>
    </w:p>
    <w:p w14:paraId="1E1FB54C" w14:textId="77777777" w:rsidR="002103E4" w:rsidRDefault="002103E4" w:rsidP="00B66582">
      <w:pPr>
        <w:pStyle w:val="BodyText1"/>
        <w:tabs>
          <w:tab w:val="clear" w:pos="480"/>
          <w:tab w:val="left" w:pos="540"/>
        </w:tabs>
        <w:suppressAutoHyphens/>
        <w:ind w:left="0" w:firstLine="0"/>
        <w:contextualSpacing/>
        <w:rPr>
          <w:rFonts w:cs="Arial"/>
          <w:szCs w:val="16"/>
        </w:rPr>
      </w:pPr>
    </w:p>
    <w:p w14:paraId="417AE8CB" w14:textId="38158C1B" w:rsidR="00F5193D" w:rsidRPr="007D4664" w:rsidRDefault="008631FC" w:rsidP="00764EF1">
      <w:pPr>
        <w:pStyle w:val="Heading2"/>
        <w:numPr>
          <w:ilvl w:val="1"/>
          <w:numId w:val="89"/>
        </w:numPr>
        <w:tabs>
          <w:tab w:val="clear" w:pos="480"/>
          <w:tab w:val="left" w:pos="540"/>
        </w:tabs>
        <w:rPr>
          <w:highlight w:val="yellow"/>
        </w:rPr>
      </w:pPr>
      <w:bookmarkStart w:id="9930" w:name="_Toc363918472"/>
      <w:bookmarkStart w:id="9931" w:name="_Toc363920278"/>
      <w:bookmarkStart w:id="9932" w:name="_Toc363922083"/>
      <w:bookmarkStart w:id="9933" w:name="_Toc363923888"/>
      <w:bookmarkStart w:id="9934" w:name="_Toc363925692"/>
      <w:bookmarkStart w:id="9935" w:name="_Toc363927501"/>
      <w:bookmarkStart w:id="9936" w:name="_Toc363918473"/>
      <w:bookmarkStart w:id="9937" w:name="_Toc363920279"/>
      <w:bookmarkStart w:id="9938" w:name="_Toc363922084"/>
      <w:bookmarkStart w:id="9939" w:name="_Toc363923889"/>
      <w:bookmarkStart w:id="9940" w:name="_Toc363925693"/>
      <w:bookmarkStart w:id="9941" w:name="_Toc363927502"/>
      <w:bookmarkStart w:id="9942" w:name="_Toc363918474"/>
      <w:bookmarkStart w:id="9943" w:name="_Toc363920280"/>
      <w:bookmarkStart w:id="9944" w:name="_Toc363922085"/>
      <w:bookmarkStart w:id="9945" w:name="_Toc363923890"/>
      <w:bookmarkStart w:id="9946" w:name="_Toc363925694"/>
      <w:bookmarkStart w:id="9947" w:name="_Toc363927503"/>
      <w:bookmarkStart w:id="9948" w:name="_Toc363918475"/>
      <w:bookmarkStart w:id="9949" w:name="_Toc363920281"/>
      <w:bookmarkStart w:id="9950" w:name="_Toc363922086"/>
      <w:bookmarkStart w:id="9951" w:name="_Toc363923891"/>
      <w:bookmarkStart w:id="9952" w:name="_Toc363925695"/>
      <w:bookmarkStart w:id="9953" w:name="_Toc363927504"/>
      <w:bookmarkStart w:id="9954" w:name="_Toc363918476"/>
      <w:bookmarkStart w:id="9955" w:name="_Toc363920282"/>
      <w:bookmarkStart w:id="9956" w:name="_Toc363922087"/>
      <w:bookmarkStart w:id="9957" w:name="_Toc363923892"/>
      <w:bookmarkStart w:id="9958" w:name="_Toc363925696"/>
      <w:bookmarkStart w:id="9959" w:name="_Toc363927505"/>
      <w:bookmarkStart w:id="9960" w:name="_Toc241040394"/>
      <w:bookmarkStart w:id="9961" w:name="_Toc145684008"/>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r w:rsidRPr="007D4664">
        <w:rPr>
          <w:highlight w:val="yellow"/>
        </w:rPr>
        <w:t>RECYCLING</w:t>
      </w:r>
      <w:r w:rsidR="00E00575" w:rsidRPr="007D4664">
        <w:rPr>
          <w:highlight w:val="yellow"/>
        </w:rPr>
        <w:t>—</w:t>
      </w:r>
      <w:r w:rsidRPr="007D4664">
        <w:rPr>
          <w:highlight w:val="yellow"/>
        </w:rPr>
        <w:t>WAREHOUSE (</w:t>
      </w:r>
      <w:r w:rsidR="000F7775" w:rsidRPr="007D4664">
        <w:rPr>
          <w:highlight w:val="yellow"/>
        </w:rPr>
        <w:t>OCT 2021</w:t>
      </w:r>
      <w:r w:rsidRPr="007D4664">
        <w:rPr>
          <w:highlight w:val="yellow"/>
        </w:rPr>
        <w:t>)</w:t>
      </w:r>
      <w:bookmarkEnd w:id="9960"/>
      <w:bookmarkEnd w:id="9961"/>
    </w:p>
    <w:p w14:paraId="234198D4" w14:textId="77777777" w:rsidR="007D3021" w:rsidRPr="007D4664" w:rsidRDefault="007D3021" w:rsidP="00B66582">
      <w:pPr>
        <w:tabs>
          <w:tab w:val="clear" w:pos="480"/>
          <w:tab w:val="left" w:pos="540"/>
        </w:tabs>
        <w:suppressAutoHyphens/>
        <w:ind w:right="36"/>
        <w:contextualSpacing/>
        <w:rPr>
          <w:rFonts w:cs="Arial"/>
          <w:szCs w:val="16"/>
          <w:highlight w:val="yellow"/>
        </w:rPr>
      </w:pPr>
    </w:p>
    <w:p w14:paraId="2690B1C4" w14:textId="77777777" w:rsidR="00F5193D" w:rsidRPr="007D4664"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 xml:space="preserve">Where </w:t>
      </w:r>
      <w:r w:rsidR="00AA31E0" w:rsidRPr="007D4664">
        <w:rPr>
          <w:rFonts w:cs="Arial"/>
          <w:szCs w:val="16"/>
          <w:highlight w:val="yellow"/>
        </w:rPr>
        <w:t>state</w:t>
      </w:r>
      <w:r w:rsidRPr="007D4664">
        <w:rPr>
          <w:rFonts w:cs="Arial"/>
          <w:szCs w:val="16"/>
          <w:highlight w:val="yellow"/>
        </w:rPr>
        <w:t xml:space="preserve"> or local law, code, or ordinance requires recycling programs for the Premises, Lessor shall comply with such </w:t>
      </w:r>
      <w:r w:rsidR="00AA31E0" w:rsidRPr="007D4664">
        <w:rPr>
          <w:rFonts w:cs="Arial"/>
          <w:szCs w:val="16"/>
          <w:highlight w:val="yellow"/>
        </w:rPr>
        <w:t>state</w:t>
      </w:r>
      <w:r w:rsidRPr="007D4664">
        <w:rPr>
          <w:rFonts w:cs="Arial"/>
          <w:szCs w:val="16"/>
          <w:highlight w:val="yellow"/>
        </w:rPr>
        <w:t xml:space="preserve"> and/or local law, code, or ordinance. </w:t>
      </w:r>
    </w:p>
    <w:p w14:paraId="18008140" w14:textId="77777777" w:rsidR="000D3841" w:rsidRPr="007D4664" w:rsidRDefault="000D3841"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666B2DF1" w14:textId="77777777" w:rsidR="006A7D0C" w:rsidRPr="007D4664" w:rsidRDefault="000D384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 xml:space="preserve">When implementing any recycling program, the Lessor shall provide an easily accessible, appropriately sized </w:t>
      </w:r>
      <w:r w:rsidR="009C543A" w:rsidRPr="007D4664">
        <w:rPr>
          <w:rFonts w:cs="Arial"/>
          <w:szCs w:val="16"/>
          <w:highlight w:val="yellow"/>
        </w:rPr>
        <w:t xml:space="preserve">area </w:t>
      </w:r>
      <w:r w:rsidRPr="007D4664">
        <w:rPr>
          <w:rFonts w:cs="Arial"/>
          <w:szCs w:val="16"/>
          <w:highlight w:val="yellow"/>
        </w:rPr>
        <w:t>(2 SF per 1,000</w:t>
      </w:r>
      <w:r w:rsidR="004E5161" w:rsidRPr="007D4664">
        <w:rPr>
          <w:rFonts w:cs="Arial"/>
          <w:szCs w:val="16"/>
          <w:highlight w:val="yellow"/>
        </w:rPr>
        <w:t xml:space="preserve"> </w:t>
      </w:r>
      <w:r w:rsidRPr="007D4664">
        <w:rPr>
          <w:rFonts w:cs="Arial"/>
          <w:szCs w:val="16"/>
          <w:highlight w:val="yellow"/>
        </w:rPr>
        <w:t xml:space="preserve">SF of </w:t>
      </w:r>
      <w:r w:rsidR="004E5161" w:rsidRPr="007D4664">
        <w:rPr>
          <w:rFonts w:cs="Arial"/>
          <w:szCs w:val="16"/>
          <w:highlight w:val="yellow"/>
        </w:rPr>
        <w:t>B</w:t>
      </w:r>
      <w:r w:rsidRPr="007D4664">
        <w:rPr>
          <w:rFonts w:cs="Arial"/>
          <w:szCs w:val="16"/>
          <w:highlight w:val="yellow"/>
        </w:rPr>
        <w:t xml:space="preserve">uilding gross floor area) that serves the </w:t>
      </w:r>
      <w:r w:rsidR="00DA58D1" w:rsidRPr="007D4664">
        <w:rPr>
          <w:rFonts w:cs="Arial"/>
          <w:szCs w:val="16"/>
          <w:highlight w:val="yellow"/>
        </w:rPr>
        <w:t>S</w:t>
      </w:r>
      <w:r w:rsidRPr="007D4664">
        <w:rPr>
          <w:rFonts w:cs="Arial"/>
          <w:szCs w:val="16"/>
          <w:highlight w:val="yellow"/>
        </w:rPr>
        <w:t>pace for the collection and storage of materials for recycling.  Telecom rooms are not acceptable as recycling space.  During the Lease term, the Lessor agrees, upon request, to provide the Government with additional information concerning recycling programs maintained in the Building and in the Space.</w:t>
      </w:r>
    </w:p>
    <w:p w14:paraId="38CE7182" w14:textId="77777777" w:rsidR="007D3021" w:rsidRPr="007D4664" w:rsidRDefault="007D3021"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62E564D6" w14:textId="77777777" w:rsidR="00F5193D" w:rsidRPr="007D4664" w:rsidRDefault="004E2850" w:rsidP="009B7169">
      <w:pPr>
        <w:tabs>
          <w:tab w:val="clear" w:pos="480"/>
          <w:tab w:val="clear" w:pos="960"/>
          <w:tab w:val="clear" w:pos="1440"/>
          <w:tab w:val="clear" w:pos="1920"/>
          <w:tab w:val="clear" w:pos="2400"/>
          <w:tab w:val="left" w:pos="540"/>
        </w:tabs>
        <w:suppressAutoHyphens/>
        <w:ind w:left="540" w:hanging="540"/>
        <w:jc w:val="left"/>
        <w:rPr>
          <w:rFonts w:cs="Arial"/>
          <w:caps/>
          <w:vanish/>
          <w:color w:val="0000FF"/>
          <w:szCs w:val="16"/>
          <w:highlight w:val="yellow"/>
        </w:rPr>
      </w:pPr>
      <w:r w:rsidRPr="007D4664">
        <w:rPr>
          <w:rFonts w:cs="Arial"/>
          <w:b/>
          <w:caps/>
          <w:vanish/>
          <w:color w:val="0000FF"/>
          <w:szCs w:val="16"/>
          <w:highlight w:val="yellow"/>
        </w:rPr>
        <w:t>ACTION REQUIRED</w:t>
      </w:r>
      <w:r w:rsidR="0067261C" w:rsidRPr="007D4664">
        <w:rPr>
          <w:rFonts w:cs="Arial"/>
          <w:caps/>
          <w:vanish/>
          <w:color w:val="0000FF"/>
          <w:szCs w:val="16"/>
          <w:highlight w:val="yellow"/>
        </w:rPr>
        <w:t xml:space="preserve">: </w:t>
      </w:r>
      <w:r w:rsidR="002854B1" w:rsidRPr="007D4664">
        <w:rPr>
          <w:rFonts w:cs="Arial"/>
          <w:caps/>
          <w:vanish/>
          <w:color w:val="0000FF"/>
          <w:szCs w:val="16"/>
          <w:highlight w:val="yellow"/>
        </w:rPr>
        <w:t>delete subparagraph “c’ if government is providing Janitorial services.</w:t>
      </w:r>
    </w:p>
    <w:p w14:paraId="7A868CFE" w14:textId="2DACB2F7" w:rsidR="00A445BE" w:rsidRPr="007D4664" w:rsidRDefault="002854B1" w:rsidP="009B7169">
      <w:pPr>
        <w:pStyle w:val="BodyText1"/>
        <w:numPr>
          <w:ilvl w:val="0"/>
          <w:numId w:val="57"/>
        </w:numPr>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For Leases 10,000 rentable SF</w:t>
      </w:r>
      <w:r w:rsidR="000F7775" w:rsidRPr="007D4664">
        <w:rPr>
          <w:rFonts w:cs="Arial"/>
          <w:szCs w:val="16"/>
          <w:highlight w:val="yellow"/>
        </w:rPr>
        <w:t xml:space="preserve"> or greater</w:t>
      </w:r>
      <w:r w:rsidRPr="007D4664">
        <w:rPr>
          <w:rFonts w:cs="Arial"/>
          <w:szCs w:val="16"/>
          <w:highlight w:val="yellow"/>
        </w:rPr>
        <w:t>, with a Lease term greater than six months, the Lessor shall establish a recycling program for (at a minimum) paper, corrugated cardboard, glass, plastics, and metals where local markets for recovered materials exist</w:t>
      </w:r>
      <w:r w:rsidR="001908BA" w:rsidRPr="007D4664">
        <w:rPr>
          <w:rFonts w:cs="Arial"/>
          <w:szCs w:val="16"/>
          <w:highlight w:val="yellow"/>
        </w:rPr>
        <w:t xml:space="preserve"> </w:t>
      </w:r>
      <w:r w:rsidR="001908BA" w:rsidRPr="007D4664">
        <w:rPr>
          <w:rFonts w:cs="Arial"/>
          <w:highlight w:val="yellow"/>
          <w:shd w:val="clear" w:color="auto" w:fill="FFFFFF"/>
        </w:rPr>
        <w:t>and submit a Building recycling service plan with floor plans annotating recycling area(s) as part of DIDs, if applicable, to be reflected on the CD submission</w:t>
      </w:r>
      <w:r w:rsidRPr="007D4664">
        <w:rPr>
          <w:rFonts w:cs="Arial"/>
          <w:szCs w:val="16"/>
          <w:highlight w:val="yellow"/>
        </w:rPr>
        <w:t>.</w:t>
      </w:r>
    </w:p>
    <w:p w14:paraId="4531672D" w14:textId="77777777" w:rsidR="007D3021" w:rsidRPr="003B3585" w:rsidRDefault="007D3021" w:rsidP="00B66582">
      <w:pPr>
        <w:pStyle w:val="BodyText1"/>
        <w:tabs>
          <w:tab w:val="clear" w:pos="480"/>
          <w:tab w:val="left" w:pos="540"/>
        </w:tabs>
        <w:suppressAutoHyphens/>
        <w:ind w:left="0" w:firstLine="0"/>
        <w:contextualSpacing/>
        <w:rPr>
          <w:rFonts w:cs="Arial"/>
          <w:szCs w:val="16"/>
        </w:rPr>
      </w:pPr>
    </w:p>
    <w:p w14:paraId="13500570" w14:textId="77777777" w:rsidR="00F5193D" w:rsidRDefault="009B7734" w:rsidP="00B66582">
      <w:pPr>
        <w:tabs>
          <w:tab w:val="clear" w:pos="480"/>
          <w:tab w:val="left" w:pos="540"/>
          <w:tab w:val="left" w:pos="720"/>
        </w:tabs>
        <w:suppressAutoHyphens/>
        <w:rPr>
          <w:rFonts w:cs="Arial"/>
          <w:caps/>
          <w:vanish/>
          <w:color w:val="0000FF"/>
          <w:szCs w:val="16"/>
        </w:rPr>
      </w:pPr>
      <w:r>
        <w:rPr>
          <w:rFonts w:cs="Arial"/>
          <w:b/>
          <w:caps/>
          <w:vanish/>
          <w:color w:val="0000FF"/>
          <w:szCs w:val="16"/>
        </w:rPr>
        <w:lastRenderedPageBreak/>
        <w:t>ACTION REQUIRED</w:t>
      </w:r>
      <w:r>
        <w:rPr>
          <w:rFonts w:cs="Arial"/>
          <w:caps/>
          <w:vanish/>
          <w:color w:val="0000FF"/>
          <w:szCs w:val="16"/>
        </w:rPr>
        <w:t xml:space="preserve">: mandatory PARAGRAPH if Randolph-sheppard facilities are </w:t>
      </w:r>
      <w:r w:rsidR="00A344B9">
        <w:rPr>
          <w:rFonts w:cs="Arial"/>
          <w:caps/>
          <w:vanish/>
          <w:color w:val="0000FF"/>
          <w:szCs w:val="16"/>
        </w:rPr>
        <w:t>provided for</w:t>
      </w:r>
      <w:r>
        <w:rPr>
          <w:rFonts w:cs="Arial"/>
          <w:caps/>
          <w:vanish/>
          <w:color w:val="0000FF"/>
          <w:szCs w:val="16"/>
        </w:rPr>
        <w:t xml:space="preserve"> in the rlp.  Delete if not needeD.</w:t>
      </w:r>
    </w:p>
    <w:p w14:paraId="7FED563A" w14:textId="77777777" w:rsidR="00F5193D" w:rsidRDefault="008631FC" w:rsidP="00764EF1">
      <w:pPr>
        <w:pStyle w:val="Heading2"/>
        <w:numPr>
          <w:ilvl w:val="1"/>
          <w:numId w:val="89"/>
        </w:numPr>
        <w:tabs>
          <w:tab w:val="clear" w:pos="480"/>
          <w:tab w:val="left" w:pos="540"/>
        </w:tabs>
      </w:pPr>
      <w:bookmarkStart w:id="9962" w:name="_Toc145684009"/>
      <w:r w:rsidRPr="00364DDE">
        <w:t>RANDOLPH-SHEPPARD COMPLIANCE (</w:t>
      </w:r>
      <w:r w:rsidR="00ED43C8">
        <w:t>SEP 2013</w:t>
      </w:r>
      <w:r w:rsidRPr="00364DDE">
        <w:t>)</w:t>
      </w:r>
      <w:bookmarkEnd w:id="9962"/>
    </w:p>
    <w:p w14:paraId="4F11E648" w14:textId="77777777" w:rsidR="007D3021" w:rsidRDefault="007D3021" w:rsidP="00476C94">
      <w:pPr>
        <w:suppressAutoHyphens/>
        <w:ind w:right="36"/>
        <w:contextualSpacing/>
      </w:pPr>
    </w:p>
    <w:p w14:paraId="7CBC31B1" w14:textId="77777777" w:rsidR="00F5193D" w:rsidRDefault="0067261C" w:rsidP="000E3921">
      <w:pPr>
        <w:pStyle w:val="BodyText1"/>
        <w:suppressAutoHyphens/>
        <w:ind w:left="0" w:firstLine="0"/>
        <w:contextualSpacing/>
        <w:rPr>
          <w:szCs w:val="16"/>
        </w:rPr>
      </w:pPr>
      <w:r w:rsidRPr="0067261C">
        <w:rPr>
          <w:szCs w:val="16"/>
        </w:rPr>
        <w:t xml:space="preserve">During the term of the Lease, the Lessor may not establish vending facilities within the leased Space that will compete with </w:t>
      </w:r>
      <w:r w:rsidR="00A344B9">
        <w:rPr>
          <w:szCs w:val="16"/>
        </w:rPr>
        <w:t>any</w:t>
      </w:r>
      <w:r w:rsidRPr="0067261C">
        <w:rPr>
          <w:szCs w:val="16"/>
        </w:rPr>
        <w:t xml:space="preserve"> Randolph-Sheppard vending facilities.</w:t>
      </w:r>
    </w:p>
    <w:p w14:paraId="5ACB55D3" w14:textId="77777777" w:rsidR="00F1449C" w:rsidRPr="002613A6" w:rsidRDefault="00F1449C" w:rsidP="000E3921">
      <w:pPr>
        <w:pStyle w:val="BodyText1"/>
        <w:suppressAutoHyphens/>
        <w:ind w:left="0" w:firstLine="0"/>
        <w:contextualSpacing/>
        <w:rPr>
          <w:szCs w:val="16"/>
        </w:rPr>
      </w:pPr>
    </w:p>
    <w:p w14:paraId="45A869AD" w14:textId="5261CB3D" w:rsidR="00F83F95" w:rsidRDefault="002103E4" w:rsidP="009C7E9E">
      <w:pPr>
        <w:suppressAutoHyphens/>
        <w:contextualSpacing/>
        <w:rPr>
          <w:rFonts w:cs="Arial"/>
          <w:caps/>
          <w:vanish/>
          <w:color w:val="0000FF"/>
          <w:szCs w:val="16"/>
        </w:rPr>
      </w:pPr>
      <w:r w:rsidRPr="00216612">
        <w:rPr>
          <w:rFonts w:cs="Arial"/>
          <w:b/>
          <w:caps/>
          <w:vanish/>
          <w:color w:val="0000FF"/>
          <w:szCs w:val="16"/>
        </w:rPr>
        <w:t>ACTION REQUIRED</w:t>
      </w:r>
      <w:r>
        <w:rPr>
          <w:rFonts w:cs="Arial"/>
          <w:caps/>
          <w:vanish/>
          <w:color w:val="0000FF"/>
          <w:szCs w:val="16"/>
        </w:rPr>
        <w:t xml:space="preserve">.  </w:t>
      </w:r>
      <w:r w:rsidR="00F83F95">
        <w:rPr>
          <w:rFonts w:cs="Arial"/>
          <w:caps/>
          <w:vanish/>
          <w:color w:val="0000FF"/>
          <w:szCs w:val="16"/>
        </w:rPr>
        <w:t xml:space="preserve">mandatory </w:t>
      </w:r>
      <w:r>
        <w:rPr>
          <w:rFonts w:cs="Arial"/>
          <w:caps/>
          <w:vanish/>
          <w:color w:val="0000FF"/>
          <w:szCs w:val="16"/>
        </w:rPr>
        <w:t>for</w:t>
      </w:r>
      <w:r w:rsidR="00FB0532">
        <w:rPr>
          <w:rFonts w:cs="Arial"/>
          <w:caps/>
          <w:vanish/>
          <w:color w:val="0000FF"/>
          <w:szCs w:val="16"/>
        </w:rPr>
        <w:t>:</w:t>
      </w:r>
    </w:p>
    <w:p w14:paraId="68EAEC82" w14:textId="77777777" w:rsidR="00F5193D" w:rsidRDefault="00F83F95" w:rsidP="009C7E9E">
      <w:pPr>
        <w:suppressAutoHyphens/>
        <w:contextualSpacing/>
        <w:rPr>
          <w:rFonts w:cs="Arial"/>
          <w:caps/>
          <w:vanish/>
          <w:color w:val="0000FF"/>
          <w:szCs w:val="16"/>
        </w:rPr>
      </w:pPr>
      <w:r>
        <w:rPr>
          <w:rFonts w:cs="Arial"/>
          <w:caps/>
          <w:vanish/>
          <w:color w:val="0000FF"/>
          <w:szCs w:val="16"/>
        </w:rPr>
        <w:t xml:space="preserve">ISC </w:t>
      </w:r>
      <w:r w:rsidR="002103E4">
        <w:rPr>
          <w:rFonts w:cs="Arial"/>
          <w:caps/>
          <w:vanish/>
          <w:color w:val="0000FF"/>
          <w:szCs w:val="16"/>
        </w:rPr>
        <w:t xml:space="preserve">Security </w:t>
      </w:r>
      <w:r w:rsidR="002103E4" w:rsidRPr="009C7E9E">
        <w:rPr>
          <w:rFonts w:cs="Arial"/>
          <w:caps/>
          <w:vanish/>
          <w:color w:val="0000FF"/>
          <w:szCs w:val="16"/>
        </w:rPr>
        <w:t>Level I</w:t>
      </w:r>
      <w:r w:rsidR="002103E4">
        <w:rPr>
          <w:rFonts w:cs="Arial"/>
          <w:caps/>
          <w:vanish/>
          <w:color w:val="0000FF"/>
          <w:szCs w:val="16"/>
        </w:rPr>
        <w:t>II</w:t>
      </w:r>
      <w:r w:rsidR="002103E4" w:rsidRPr="009C7E9E">
        <w:rPr>
          <w:rFonts w:cs="Arial"/>
          <w:caps/>
          <w:vanish/>
          <w:color w:val="0000FF"/>
          <w:szCs w:val="16"/>
        </w:rPr>
        <w:t xml:space="preserve"> with 100 percent Government occupancy</w:t>
      </w:r>
      <w:r>
        <w:rPr>
          <w:rFonts w:cs="Arial"/>
          <w:caps/>
          <w:vanish/>
          <w:color w:val="0000FF"/>
          <w:szCs w:val="16"/>
        </w:rPr>
        <w:t xml:space="preserve"> and</w:t>
      </w:r>
      <w:r w:rsidR="002D675C">
        <w:rPr>
          <w:rFonts w:cs="Arial"/>
          <w:caps/>
          <w:vanish/>
          <w:color w:val="0000FF"/>
          <w:szCs w:val="16"/>
        </w:rPr>
        <w:t xml:space="preserve"> </w:t>
      </w:r>
      <w:r w:rsidR="0003430B">
        <w:rPr>
          <w:rFonts w:cs="Arial"/>
          <w:caps/>
          <w:vanish/>
          <w:color w:val="0000FF"/>
          <w:szCs w:val="16"/>
        </w:rPr>
        <w:t>all</w:t>
      </w:r>
      <w:r w:rsidR="002D675C">
        <w:rPr>
          <w:rFonts w:cs="Arial"/>
          <w:caps/>
          <w:vanish/>
          <w:color w:val="0000FF"/>
          <w:szCs w:val="16"/>
        </w:rPr>
        <w:t xml:space="preserve"> </w:t>
      </w:r>
      <w:r>
        <w:rPr>
          <w:rFonts w:cs="Arial"/>
          <w:caps/>
          <w:vanish/>
          <w:color w:val="0000FF"/>
          <w:szCs w:val="16"/>
        </w:rPr>
        <w:t xml:space="preserve">ISC Security </w:t>
      </w:r>
      <w:r w:rsidRPr="009C7E9E">
        <w:rPr>
          <w:rFonts w:cs="Arial"/>
          <w:caps/>
          <w:vanish/>
          <w:color w:val="0000FF"/>
          <w:szCs w:val="16"/>
        </w:rPr>
        <w:t>Level I</w:t>
      </w:r>
      <w:r>
        <w:rPr>
          <w:rFonts w:cs="Arial"/>
          <w:caps/>
          <w:vanish/>
          <w:color w:val="0000FF"/>
          <w:szCs w:val="16"/>
        </w:rPr>
        <w:t>V</w:t>
      </w:r>
      <w:r w:rsidR="002103E4" w:rsidRPr="009C7E9E">
        <w:rPr>
          <w:rFonts w:cs="Arial"/>
          <w:caps/>
          <w:vanish/>
          <w:color w:val="0000FF"/>
          <w:szCs w:val="16"/>
        </w:rPr>
        <w:t>.</w:t>
      </w:r>
      <w:r w:rsidR="002103E4">
        <w:rPr>
          <w:rFonts w:cs="Arial"/>
          <w:caps/>
          <w:vanish/>
          <w:color w:val="0000FF"/>
          <w:szCs w:val="16"/>
        </w:rPr>
        <w:t xml:space="preserve"> </w:t>
      </w:r>
    </w:p>
    <w:p w14:paraId="17802F31" w14:textId="542CE08D" w:rsidR="002103E4" w:rsidRPr="006D6637" w:rsidRDefault="002103E4" w:rsidP="009C7E9E">
      <w:pPr>
        <w:suppressAutoHyphens/>
        <w:contextualSpacing/>
        <w:rPr>
          <w:rFonts w:cs="Arial"/>
          <w:caps/>
          <w:vanish/>
          <w:color w:val="0000FF"/>
          <w:szCs w:val="16"/>
        </w:rPr>
      </w:pPr>
      <w:r w:rsidRPr="009C7E9E">
        <w:rPr>
          <w:rFonts w:cs="Arial"/>
          <w:caps/>
          <w:vanish/>
          <w:color w:val="0000FF"/>
          <w:szCs w:val="16"/>
        </w:rPr>
        <w:t xml:space="preserve">will be considered for Other GSA-leased facilities when requested in writing by the </w:t>
      </w:r>
      <w:r w:rsidR="00540AFA">
        <w:rPr>
          <w:rFonts w:cs="Arial"/>
          <w:caps/>
          <w:vanish/>
          <w:color w:val="0000FF"/>
          <w:szCs w:val="16"/>
        </w:rPr>
        <w:t xml:space="preserve">funds certifying </w:t>
      </w:r>
      <w:r>
        <w:rPr>
          <w:rFonts w:cs="Arial"/>
          <w:caps/>
          <w:vanish/>
          <w:color w:val="0000FF"/>
          <w:szCs w:val="16"/>
        </w:rPr>
        <w:t>official of the c</w:t>
      </w:r>
      <w:r w:rsidR="00540AFA">
        <w:rPr>
          <w:rFonts w:cs="Arial"/>
          <w:caps/>
          <w:vanish/>
          <w:color w:val="0000FF"/>
          <w:szCs w:val="16"/>
        </w:rPr>
        <w:t>lient</w:t>
      </w:r>
      <w:r>
        <w:rPr>
          <w:rFonts w:cs="Arial"/>
          <w:caps/>
          <w:vanish/>
          <w:color w:val="0000FF"/>
          <w:szCs w:val="16"/>
        </w:rPr>
        <w:t xml:space="preserve"> agency</w:t>
      </w:r>
      <w:r w:rsidRPr="009C7E9E">
        <w:rPr>
          <w:rFonts w:cs="Arial"/>
          <w:caps/>
          <w:vanish/>
          <w:color w:val="0000FF"/>
          <w:szCs w:val="16"/>
        </w:rPr>
        <w:t xml:space="preserve">, in accordance with the guidance in </w:t>
      </w:r>
      <w:r w:rsidR="00F83F95">
        <w:rPr>
          <w:rFonts w:cs="Arial"/>
          <w:caps/>
          <w:vanish/>
          <w:color w:val="0000FF"/>
          <w:szCs w:val="16"/>
        </w:rPr>
        <w:t xml:space="preserve">GSA Order </w:t>
      </w:r>
      <w:r w:rsidRPr="009C7E9E">
        <w:rPr>
          <w:rFonts w:cs="Arial"/>
          <w:caps/>
          <w:vanish/>
          <w:color w:val="0000FF"/>
          <w:szCs w:val="16"/>
        </w:rPr>
        <w:t>PBS 3490.</w:t>
      </w:r>
      <w:r w:rsidR="007D1580">
        <w:rPr>
          <w:rFonts w:cs="Arial"/>
          <w:caps/>
          <w:vanish/>
          <w:color w:val="0000FF"/>
          <w:szCs w:val="16"/>
        </w:rPr>
        <w:t>3</w:t>
      </w:r>
      <w:r w:rsidRPr="009C7E9E">
        <w:rPr>
          <w:rFonts w:cs="Arial"/>
          <w:caps/>
          <w:vanish/>
          <w:color w:val="0000FF"/>
          <w:szCs w:val="16"/>
        </w:rPr>
        <w:t>, “</w:t>
      </w:r>
      <w:r w:rsidR="007D1580">
        <w:rPr>
          <w:rFonts w:cs="Arial"/>
          <w:caps/>
          <w:vanish/>
          <w:color w:val="0000FF"/>
          <w:szCs w:val="16"/>
        </w:rPr>
        <w:t>Security for sensitive building information related to federal buildings, grounds, or property</w:t>
      </w:r>
      <w:r w:rsidRPr="006D6637">
        <w:rPr>
          <w:rFonts w:cs="Arial"/>
          <w:caps/>
          <w:vanish/>
          <w:color w:val="0000FF"/>
          <w:szCs w:val="16"/>
        </w:rPr>
        <w:t>.”</w:t>
      </w:r>
    </w:p>
    <w:p w14:paraId="2B9F16DC" w14:textId="2300B360" w:rsidR="00F5193D" w:rsidRDefault="008631FC" w:rsidP="00764EF1">
      <w:pPr>
        <w:pStyle w:val="Heading2"/>
        <w:numPr>
          <w:ilvl w:val="1"/>
          <w:numId w:val="89"/>
        </w:numPr>
        <w:tabs>
          <w:tab w:val="clear" w:pos="480"/>
          <w:tab w:val="left" w:pos="540"/>
        </w:tabs>
      </w:pPr>
      <w:bookmarkStart w:id="9963" w:name="_Toc145684010"/>
      <w:r w:rsidRPr="00364DDE">
        <w:t xml:space="preserve">SAFEGUARDING AND DISSEMINATION OF </w:t>
      </w:r>
      <w:r w:rsidR="00B9004B">
        <w:t xml:space="preserve">CONTROLLED UNCLASSIFIED INFORMATION (CUI) </w:t>
      </w:r>
      <w:r w:rsidRPr="00364DDE">
        <w:t xml:space="preserve">BUILDING INFORMATION </w:t>
      </w:r>
      <w:r w:rsidRPr="00476C94">
        <w:rPr>
          <w:caps/>
        </w:rPr>
        <w:t>(</w:t>
      </w:r>
      <w:r w:rsidR="007D1580">
        <w:rPr>
          <w:caps/>
        </w:rPr>
        <w:t>oct 2022</w:t>
      </w:r>
      <w:r w:rsidRPr="00476C94">
        <w:rPr>
          <w:caps/>
        </w:rPr>
        <w:t>)</w:t>
      </w:r>
      <w:bookmarkEnd w:id="9963"/>
    </w:p>
    <w:p w14:paraId="113CC845" w14:textId="39EB3A6E" w:rsidR="007D3021" w:rsidRDefault="007D3021" w:rsidP="00476C94">
      <w:pPr>
        <w:suppressAutoHyphens/>
        <w:ind w:right="36"/>
        <w:contextualSpacing/>
        <w:rPr>
          <w:rFonts w:cs="Arial"/>
          <w:szCs w:val="16"/>
        </w:rPr>
      </w:pPr>
    </w:p>
    <w:p w14:paraId="2A8E502F" w14:textId="77777777" w:rsidR="00C7252B" w:rsidRPr="00842D42" w:rsidRDefault="00C7252B" w:rsidP="00C7252B">
      <w:pPr>
        <w:tabs>
          <w:tab w:val="left" w:pos="360"/>
          <w:tab w:val="left" w:pos="720"/>
          <w:tab w:val="left" w:pos="1080"/>
        </w:tabs>
        <w:ind w:right="111"/>
        <w:rPr>
          <w:rFonts w:cs="Arial"/>
          <w:szCs w:val="16"/>
        </w:rPr>
      </w:pPr>
      <w:r w:rsidRPr="00842D42">
        <w:rPr>
          <w:rFonts w:cs="Arial"/>
          <w:szCs w:val="16"/>
        </w:rPr>
        <w:t>This clause applies to all recipients of CUI building information (which falls within the CUI Physical Security category), including offerors, bidders, awardees, contractors, subcontractors, lessors, suppliers and manufacturers.</w:t>
      </w:r>
    </w:p>
    <w:p w14:paraId="30A6E0FC" w14:textId="77777777" w:rsidR="00C7252B" w:rsidRPr="00842D42" w:rsidRDefault="00C7252B" w:rsidP="00C7252B">
      <w:pPr>
        <w:tabs>
          <w:tab w:val="left" w:pos="360"/>
          <w:tab w:val="left" w:pos="720"/>
          <w:tab w:val="left" w:pos="1080"/>
        </w:tabs>
        <w:rPr>
          <w:rFonts w:cs="Arial"/>
          <w:szCs w:val="16"/>
        </w:rPr>
      </w:pPr>
    </w:p>
    <w:p w14:paraId="0D11E915" w14:textId="77777777" w:rsidR="00C7252B" w:rsidRPr="00842D42" w:rsidRDefault="00C7252B" w:rsidP="00C7252B">
      <w:pPr>
        <w:tabs>
          <w:tab w:val="left" w:pos="540"/>
          <w:tab w:val="left" w:pos="720"/>
          <w:tab w:val="left" w:pos="1080"/>
        </w:tabs>
        <w:rPr>
          <w:rFonts w:cs="Arial"/>
          <w:szCs w:val="16"/>
        </w:rPr>
      </w:pPr>
      <w:r w:rsidRPr="00842D42">
        <w:rPr>
          <w:rFonts w:cs="Arial"/>
          <w:szCs w:val="16"/>
          <w:u w:val="single"/>
        </w:rPr>
        <w:t>Marking CUI</w:t>
      </w:r>
      <w:r w:rsidRPr="00842D42">
        <w:rPr>
          <w:rFonts w:cs="Arial"/>
          <w:szCs w:val="16"/>
        </w:rPr>
        <w:t xml:space="preserve">. Contractors must submit any contractor-generated documents that contain building information to GSA for review and identification of any CUI building information that may be included. In addition, any documents GSA identifies as containing CUI building information must be marked in accordance with the Order and the Marking Controlled Unclassified Information Handbook (the current version may be found at </w:t>
      </w:r>
      <w:hyperlink r:id="rId45" w:history="1">
        <w:r w:rsidRPr="00842D42">
          <w:rPr>
            <w:rFonts w:cs="Arial"/>
            <w:color w:val="0000FF"/>
            <w:szCs w:val="16"/>
            <w:u w:val="single"/>
          </w:rPr>
          <w:t>HTTPS://WWW.ARCHIVES.GOV/FILES/CUI/20161206-CUI-MARKING-HANDBOOK-V1-1.PDF</w:t>
        </w:r>
      </w:hyperlink>
      <w:r w:rsidRPr="00842D42">
        <w:rPr>
          <w:rFonts w:cs="Arial"/>
          <w:szCs w:val="16"/>
        </w:rPr>
        <w:t>) before the original or any copies are disseminated to any other parties. If CUI content is identified, the CO may direct the contractor, as specified elsewhere in this contract, to imprint or affix CUI document markings (CUI) to the original documents and all copies, before any dissemination, or authorized GSA employees may mark the documents.</w:t>
      </w:r>
    </w:p>
    <w:p w14:paraId="032793B0" w14:textId="77777777" w:rsidR="00C7252B" w:rsidRPr="005B0D03" w:rsidRDefault="00C7252B" w:rsidP="00C7252B">
      <w:pPr>
        <w:tabs>
          <w:tab w:val="left" w:pos="360"/>
          <w:tab w:val="left" w:pos="720"/>
          <w:tab w:val="left" w:pos="1080"/>
        </w:tabs>
        <w:rPr>
          <w:rFonts w:cs="Arial"/>
          <w:szCs w:val="16"/>
        </w:rPr>
      </w:pPr>
    </w:p>
    <w:p w14:paraId="20597E3D"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7"/>
        <w:rPr>
          <w:rFonts w:ascii="Arial" w:hAnsi="Arial" w:cs="Arial"/>
          <w:sz w:val="16"/>
          <w:szCs w:val="16"/>
        </w:rPr>
      </w:pPr>
      <w:r w:rsidRPr="00842D42">
        <w:rPr>
          <w:rFonts w:ascii="Arial" w:hAnsi="Arial" w:cs="Arial"/>
          <w:sz w:val="16"/>
          <w:szCs w:val="16"/>
          <w:u w:val="single"/>
        </w:rPr>
        <w:t>Authorized recipients</w:t>
      </w:r>
      <w:r w:rsidRPr="00842D42">
        <w:rPr>
          <w:rFonts w:ascii="Arial" w:hAnsi="Arial" w:cs="Arial"/>
          <w:sz w:val="16"/>
          <w:szCs w:val="16"/>
        </w:rPr>
        <w:t xml:space="preserve">. </w:t>
      </w:r>
    </w:p>
    <w:p w14:paraId="244C9F97" w14:textId="77777777" w:rsidR="00C7252B" w:rsidRPr="005B0D03" w:rsidRDefault="00C7252B" w:rsidP="00C7252B">
      <w:pPr>
        <w:tabs>
          <w:tab w:val="left" w:pos="360"/>
          <w:tab w:val="left" w:pos="720"/>
          <w:tab w:val="left" w:pos="1080"/>
        </w:tabs>
        <w:rPr>
          <w:rFonts w:cs="Arial"/>
          <w:szCs w:val="16"/>
        </w:rPr>
      </w:pPr>
    </w:p>
    <w:p w14:paraId="2A931B87"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 xml:space="preserve">Building information designated as CUI must be protected with access strictly controlled and limited to those individuals having a Lawful Government Purpose to access such information, as defined in 32 C.F.R. § 2002.4(bb). Those with such a Lawful Government Purpose may include Federal, state and local government entities, and non-governmental entities engaged in the conduct of business on behalf of or with GSA. Non-governmental entities may include architects, engineers, consultants, contractors, subcontractors, suppliers, utilities, and others submitting an offer or bid to GSA, or performing work under a GSA contract or subcontract. Recipient contractors must be registered as “active” in the System for Award Management (SAM) database at </w:t>
      </w:r>
      <w:hyperlink r:id="rId46">
        <w:r w:rsidRPr="00842D42">
          <w:rPr>
            <w:rFonts w:ascii="Arial" w:hAnsi="Arial" w:cs="Arial"/>
            <w:sz w:val="16"/>
            <w:szCs w:val="16"/>
          </w:rPr>
          <w:t>www.sam.gov</w:t>
        </w:r>
      </w:hyperlink>
      <w:r w:rsidRPr="00842D42">
        <w:rPr>
          <w:rFonts w:ascii="Arial" w:hAnsi="Arial" w:cs="Arial"/>
          <w:sz w:val="16"/>
          <w:szCs w:val="16"/>
        </w:rPr>
        <w:t xml:space="preserve">, and have a Lawful Government Purpose to access such information. If a subcontractor is not registered in the SAM database and has a Lawful Government Purpose to possess CUI building information in furtherance of the contract, the subcontractor must provide to the contractor its DUNS number or its tax ID number and a copy of its business license. The contractor must keep this information related to the subcontractor for the duration of the contract and subcontract. </w:t>
      </w:r>
    </w:p>
    <w:p w14:paraId="6893E24E" w14:textId="77777777" w:rsidR="00C7252B" w:rsidRPr="005B0D03" w:rsidRDefault="00C7252B" w:rsidP="00C7252B">
      <w:pPr>
        <w:tabs>
          <w:tab w:val="left" w:pos="1080"/>
        </w:tabs>
        <w:rPr>
          <w:rFonts w:cs="Arial"/>
          <w:szCs w:val="16"/>
        </w:rPr>
      </w:pPr>
    </w:p>
    <w:p w14:paraId="0C5DC97E" w14:textId="77777777" w:rsidR="00C7252B" w:rsidRPr="00842D42" w:rsidRDefault="00C7252B" w:rsidP="00C7252B">
      <w:pPr>
        <w:pStyle w:val="ListParagraph"/>
        <w:numPr>
          <w:ilvl w:val="1"/>
          <w:numId w:val="82"/>
        </w:numPr>
        <w:tabs>
          <w:tab w:val="clear" w:pos="480"/>
          <w:tab w:val="clear" w:pos="960"/>
          <w:tab w:val="clear" w:pos="1440"/>
          <w:tab w:val="clear" w:pos="1920"/>
          <w:tab w:val="clear" w:pos="2400"/>
          <w:tab w:val="left" w:pos="1620"/>
        </w:tabs>
        <w:ind w:left="1080"/>
        <w:rPr>
          <w:rFonts w:ascii="Arial" w:hAnsi="Arial" w:cs="Arial"/>
          <w:sz w:val="16"/>
          <w:szCs w:val="16"/>
        </w:rPr>
      </w:pPr>
      <w:r w:rsidRPr="00842D42">
        <w:rPr>
          <w:rFonts w:ascii="Arial" w:hAnsi="Arial" w:cs="Arial"/>
          <w:sz w:val="16"/>
          <w:szCs w:val="16"/>
        </w:rPr>
        <w:t>All GSA personnel and contractors must be provided CUI building information when needed for the performance of official Federal, state, and local government functions, such as for code compliance reviews and the issuance of building permits. Public safety entities such as fire and utility departments may have a Lawful Government Purpose to access CUI building information on a case-by-case basis. This clause must not prevent or encumber the necessary dissemination of CUI building information to public safety entities.</w:t>
      </w:r>
    </w:p>
    <w:p w14:paraId="0507A39E" w14:textId="77777777" w:rsidR="00C7252B" w:rsidRPr="005B0D03" w:rsidRDefault="00C7252B" w:rsidP="00C7252B">
      <w:pPr>
        <w:tabs>
          <w:tab w:val="left" w:pos="360"/>
          <w:tab w:val="left" w:pos="720"/>
          <w:tab w:val="left" w:pos="1080"/>
        </w:tabs>
        <w:rPr>
          <w:rFonts w:cs="Arial"/>
          <w:szCs w:val="16"/>
        </w:rPr>
      </w:pPr>
    </w:p>
    <w:p w14:paraId="111CAAC2" w14:textId="77777777" w:rsidR="00C7252B" w:rsidRPr="00842D42" w:rsidRDefault="00C7252B" w:rsidP="00C7252B">
      <w:pPr>
        <w:pStyle w:val="ListParagraph"/>
        <w:numPr>
          <w:ilvl w:val="0"/>
          <w:numId w:val="82"/>
        </w:numPr>
        <w:tabs>
          <w:tab w:val="clear" w:pos="480"/>
          <w:tab w:val="clear" w:pos="960"/>
          <w:tab w:val="clear" w:pos="144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Dissemination of CUI building information</w:t>
      </w:r>
      <w:r w:rsidRPr="00842D42">
        <w:rPr>
          <w:rFonts w:ascii="Arial" w:hAnsi="Arial" w:cs="Arial"/>
          <w:sz w:val="16"/>
          <w:szCs w:val="16"/>
        </w:rPr>
        <w:t>:</w:t>
      </w:r>
    </w:p>
    <w:p w14:paraId="13CF9D76" w14:textId="77777777" w:rsidR="00C7252B" w:rsidRPr="005B0D03" w:rsidRDefault="00C7252B" w:rsidP="00C7252B">
      <w:pPr>
        <w:pStyle w:val="ListParagraph"/>
        <w:tabs>
          <w:tab w:val="left" w:pos="1080"/>
        </w:tabs>
        <w:ind w:left="540"/>
        <w:rPr>
          <w:rFonts w:cs="Arial"/>
          <w:szCs w:val="16"/>
        </w:rPr>
      </w:pPr>
    </w:p>
    <w:p w14:paraId="1ED86833"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electronic transmission</w:t>
      </w:r>
      <w:r w:rsidRPr="00842D42">
        <w:rPr>
          <w:rFonts w:cs="Arial"/>
          <w:szCs w:val="16"/>
        </w:rPr>
        <w:t>.  Electronic transmission of CUI information outside of the GSA network must use session encryption (or alternatively, file encryption) consistent with National Institute of Standards and Technology (NIST) SP 800-171. Encryption must be through an approved NIST algorithm with a valid certification, such as Advanced Encryption Standard or Triple Data Encryption Standard, in accordance with Federal Information Processing Standards Publication 140-2, Security Requirements for Cryptographic Modules, as required by GSA policy.</w:t>
      </w:r>
    </w:p>
    <w:p w14:paraId="6F222612" w14:textId="77777777" w:rsidR="00C7252B" w:rsidRPr="00842D42" w:rsidRDefault="00C7252B" w:rsidP="00C7252B">
      <w:pPr>
        <w:widowControl w:val="0"/>
        <w:tabs>
          <w:tab w:val="left" w:pos="1080"/>
        </w:tabs>
        <w:ind w:right="-15"/>
        <w:jc w:val="left"/>
        <w:rPr>
          <w:rFonts w:cs="Arial"/>
          <w:szCs w:val="16"/>
        </w:rPr>
      </w:pPr>
    </w:p>
    <w:p w14:paraId="0C1B6D90" w14:textId="77777777" w:rsidR="00C7252B" w:rsidRPr="00842D42" w:rsidRDefault="00C7252B" w:rsidP="00C7252B">
      <w:pPr>
        <w:widowControl w:val="0"/>
        <w:numPr>
          <w:ilvl w:val="0"/>
          <w:numId w:val="92"/>
        </w:numPr>
        <w:tabs>
          <w:tab w:val="clear" w:pos="480"/>
          <w:tab w:val="clear" w:pos="960"/>
          <w:tab w:val="clear" w:pos="1440"/>
          <w:tab w:val="clear" w:pos="1920"/>
          <w:tab w:val="clear" w:pos="2400"/>
          <w:tab w:val="left" w:pos="1620"/>
        </w:tabs>
        <w:ind w:left="1080" w:right="-15"/>
        <w:jc w:val="left"/>
        <w:rPr>
          <w:rFonts w:cs="Arial"/>
          <w:szCs w:val="16"/>
        </w:rPr>
      </w:pPr>
      <w:r w:rsidRPr="00842D42">
        <w:rPr>
          <w:rFonts w:cs="Arial"/>
          <w:szCs w:val="16"/>
          <w:u w:val="single"/>
        </w:rPr>
        <w:t>By nonelectronic form or on portable electronic data storage devices</w:t>
      </w:r>
      <w:r w:rsidRPr="00842D42">
        <w:rPr>
          <w:rFonts w:cs="Arial"/>
          <w:szCs w:val="16"/>
        </w:rPr>
        <w:t>.  Portable electronic data storage devices include CDs, DVDs, and USB drives. Nonelectronic forms of CUI building information include paper documents, photographs, and film, among other formats.</w:t>
      </w:r>
    </w:p>
    <w:p w14:paraId="1346EBE1" w14:textId="77777777" w:rsidR="00C7252B" w:rsidRPr="00842D42" w:rsidRDefault="00C7252B" w:rsidP="00C7252B">
      <w:pPr>
        <w:widowControl w:val="0"/>
        <w:tabs>
          <w:tab w:val="left" w:pos="1620"/>
        </w:tabs>
        <w:ind w:right="-15"/>
        <w:jc w:val="left"/>
        <w:rPr>
          <w:rFonts w:cs="Arial"/>
          <w:szCs w:val="16"/>
        </w:rPr>
      </w:pPr>
    </w:p>
    <w:p w14:paraId="22D3E3EB" w14:textId="77777777" w:rsidR="00C7252B" w:rsidRPr="00842D42" w:rsidRDefault="00C7252B" w:rsidP="00C7252B">
      <w:pPr>
        <w:widowControl w:val="0"/>
        <w:ind w:left="1620" w:right="-15"/>
        <w:jc w:val="left"/>
        <w:rPr>
          <w:rFonts w:cs="Arial"/>
          <w:szCs w:val="16"/>
        </w:rPr>
      </w:pPr>
      <w:r w:rsidRPr="00842D42">
        <w:rPr>
          <w:rFonts w:cs="Arial"/>
          <w:szCs w:val="16"/>
        </w:rPr>
        <w:t>i.</w:t>
      </w:r>
      <w:r w:rsidRPr="00842D42">
        <w:rPr>
          <w:rFonts w:cs="Arial"/>
          <w:szCs w:val="16"/>
        </w:rPr>
        <w:tab/>
        <w:t>By mail.  Contractors must only use methods of shipping that provide services for monitoring receipt such as track and confirm, proof of delivery, signature confirmation, or return receipt. CUI markings must not appear on the exterior of packages.</w:t>
      </w:r>
    </w:p>
    <w:p w14:paraId="35DB654B" w14:textId="77777777" w:rsidR="00C7252B" w:rsidRPr="00842D42" w:rsidRDefault="00C7252B" w:rsidP="00C7252B">
      <w:pPr>
        <w:widowControl w:val="0"/>
        <w:tabs>
          <w:tab w:val="left" w:pos="1620"/>
        </w:tabs>
        <w:ind w:right="-15"/>
        <w:jc w:val="left"/>
        <w:rPr>
          <w:rFonts w:cs="Arial"/>
          <w:szCs w:val="16"/>
        </w:rPr>
      </w:pPr>
    </w:p>
    <w:p w14:paraId="3CC9CD8E" w14:textId="77777777" w:rsidR="00C7252B" w:rsidRPr="00842D42" w:rsidRDefault="00C7252B" w:rsidP="00F80916">
      <w:pPr>
        <w:widowControl w:val="0"/>
        <w:tabs>
          <w:tab w:val="left" w:pos="1620"/>
        </w:tabs>
        <w:ind w:left="1620" w:right="-15"/>
        <w:jc w:val="left"/>
        <w:rPr>
          <w:rFonts w:cs="Arial"/>
          <w:szCs w:val="16"/>
        </w:rPr>
      </w:pPr>
      <w:r w:rsidRPr="00842D42">
        <w:rPr>
          <w:rFonts w:cs="Arial"/>
          <w:szCs w:val="16"/>
        </w:rPr>
        <w:t>ii.</w:t>
      </w:r>
      <w:r w:rsidRPr="00842D42">
        <w:rPr>
          <w:rFonts w:cs="Arial"/>
          <w:szCs w:val="16"/>
        </w:rPr>
        <w:tab/>
        <w:t>In person.  Contractors must provide CUI building information only to authorized recipients with a Lawful Government Purpose to access such information. Further information on authorized recipients is found in section 1 of this clause.</w:t>
      </w:r>
    </w:p>
    <w:p w14:paraId="24DF9C3A" w14:textId="77777777" w:rsidR="00C7252B" w:rsidRPr="00842D42" w:rsidRDefault="00C7252B" w:rsidP="00C7252B">
      <w:pPr>
        <w:widowControl w:val="0"/>
        <w:ind w:right="-15"/>
        <w:jc w:val="left"/>
        <w:rPr>
          <w:rFonts w:cs="Arial"/>
          <w:szCs w:val="16"/>
        </w:rPr>
      </w:pPr>
    </w:p>
    <w:p w14:paraId="3179162B" w14:textId="77777777" w:rsidR="00C7252B" w:rsidRPr="00C917DD" w:rsidRDefault="00C7252B" w:rsidP="00C7252B">
      <w:pPr>
        <w:pStyle w:val="ListParagraph"/>
        <w:numPr>
          <w:ilvl w:val="0"/>
          <w:numId w:val="82"/>
        </w:numPr>
        <w:tabs>
          <w:tab w:val="clear" w:pos="480"/>
          <w:tab w:val="clear" w:pos="960"/>
          <w:tab w:val="clear" w:pos="1440"/>
          <w:tab w:val="clear" w:pos="1920"/>
          <w:tab w:val="clear" w:pos="2400"/>
        </w:tabs>
        <w:ind w:left="547"/>
        <w:rPr>
          <w:rFonts w:ascii="Arial" w:hAnsi="Arial" w:cs="Arial"/>
          <w:sz w:val="16"/>
          <w:szCs w:val="16"/>
        </w:rPr>
      </w:pPr>
      <w:r w:rsidRPr="00C917DD">
        <w:rPr>
          <w:rFonts w:ascii="Arial" w:hAnsi="Arial" w:cs="Arial"/>
          <w:sz w:val="16"/>
          <w:szCs w:val="16"/>
          <w:u w:val="single"/>
        </w:rPr>
        <w:t>Record keeping</w:t>
      </w:r>
      <w:r w:rsidRPr="00C917DD">
        <w:rPr>
          <w:rFonts w:ascii="Arial" w:hAnsi="Arial" w:cs="Arial"/>
          <w:sz w:val="16"/>
          <w:szCs w:val="16"/>
        </w:rPr>
        <w:t>. Contractors must maintain a list of all entities to which CUI is disseminated, in accordance with sections 2 and 3 of this clause. This list must include, at a minimum: (1) the name of the state, Federal, or local government entity, utility, or firm to which CUI has been disseminated; (2) the name of the individual at the entity or firm who is responsible for protecting the CUI building information, with access strictly controlled and limited to those individuals having a Lawful Government Purpose to access such information; (3) contact information for the named individual; and (4) a description of the CUI building information provided. Once “as built” drawings are submitted, the contractor must collect all lists maintained in accordance with this clause, including those maintained by any subcontractors and suppliers, and submit them to the CO. For Federal buildings, final payment may be withheld until the lists are received.</w:t>
      </w:r>
    </w:p>
    <w:p w14:paraId="0D5432D6" w14:textId="77777777" w:rsidR="00C7252B" w:rsidRPr="00842D42" w:rsidRDefault="00C7252B" w:rsidP="00C7252B">
      <w:pPr>
        <w:rPr>
          <w:rFonts w:cs="Arial"/>
          <w:szCs w:val="16"/>
        </w:rPr>
      </w:pPr>
    </w:p>
    <w:p w14:paraId="722EEC98"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Safeguarding CUI documents</w:t>
      </w:r>
      <w:r w:rsidRPr="00842D42">
        <w:rPr>
          <w:rFonts w:ascii="Arial" w:hAnsi="Arial" w:cs="Arial"/>
          <w:sz w:val="16"/>
          <w:szCs w:val="16"/>
        </w:rPr>
        <w:t xml:space="preserve">. CUI building information (both electronic and paper formats) must be stored within controlled environments that prevent unauthorized access. GSA contractors and subcontractors must not take CUI building information outside of GSA or their own facilities </w:t>
      </w:r>
      <w:r w:rsidRPr="00842D42">
        <w:rPr>
          <w:rFonts w:ascii="Arial" w:hAnsi="Arial" w:cs="Arial"/>
          <w:sz w:val="16"/>
          <w:szCs w:val="16"/>
        </w:rPr>
        <w:lastRenderedPageBreak/>
        <w:t>or network, except as necessary for the performance of that contract. Access to the information must be limited to those with a Lawful Government Purpose for access.</w:t>
      </w:r>
    </w:p>
    <w:p w14:paraId="0D376D8C" w14:textId="77777777" w:rsidR="00C7252B" w:rsidRPr="00842D42" w:rsidRDefault="00C7252B" w:rsidP="00C7252B">
      <w:pPr>
        <w:pStyle w:val="ListParagraph"/>
        <w:tabs>
          <w:tab w:val="left" w:pos="540"/>
        </w:tabs>
        <w:rPr>
          <w:rFonts w:ascii="Arial" w:hAnsi="Arial" w:cs="Arial"/>
          <w:sz w:val="16"/>
          <w:szCs w:val="16"/>
        </w:rPr>
      </w:pPr>
    </w:p>
    <w:p w14:paraId="22723DBF"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135904">
        <w:rPr>
          <w:rFonts w:ascii="Arial" w:hAnsi="Arial" w:cs="Arial"/>
          <w:sz w:val="16"/>
          <w:szCs w:val="16"/>
          <w:u w:val="single"/>
        </w:rPr>
        <w:t>Destroying CUI building information</w:t>
      </w:r>
      <w:r w:rsidRPr="00842D42">
        <w:rPr>
          <w:rFonts w:ascii="Arial" w:hAnsi="Arial" w:cs="Arial"/>
          <w:sz w:val="16"/>
          <w:szCs w:val="16"/>
        </w:rPr>
        <w:t>. When no longer needed, CUI building information must either be returned to the CO or destroyed in accordance with guidelines in NIST Special Publication 800-88, Guidelines for Media Sanitization.</w:t>
      </w:r>
    </w:p>
    <w:p w14:paraId="13B79079" w14:textId="77777777" w:rsidR="00C7252B" w:rsidRPr="00842D42" w:rsidRDefault="00C7252B" w:rsidP="00C7252B">
      <w:pPr>
        <w:pStyle w:val="ListParagraph"/>
        <w:tabs>
          <w:tab w:val="left" w:pos="540"/>
        </w:tabs>
        <w:rPr>
          <w:rFonts w:ascii="Arial" w:hAnsi="Arial" w:cs="Arial"/>
          <w:sz w:val="16"/>
          <w:szCs w:val="16"/>
        </w:rPr>
      </w:pPr>
    </w:p>
    <w:p w14:paraId="042E1B65" w14:textId="77777777" w:rsidR="00C7252B" w:rsidRPr="00842D42"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Notice of disposal</w:t>
      </w:r>
      <w:r w:rsidRPr="00842D42">
        <w:rPr>
          <w:rFonts w:ascii="Arial" w:hAnsi="Arial" w:cs="Arial"/>
          <w:sz w:val="16"/>
          <w:szCs w:val="16"/>
        </w:rPr>
        <w:t>. The contractor must notify the CO that all CUI building information has been returned or destroyed by the contractor and its subcontractors or suppliers in accordance with paragraphs 4 and 5 of this clause, with the exception of the contractor's record copy. This notice must be submitted to the CO at the completion of the contract to receive final payment. For leases, this notice must be submitted to the CO at the completion of the lease term.</w:t>
      </w:r>
    </w:p>
    <w:p w14:paraId="77DDB653" w14:textId="77777777" w:rsidR="00C7252B" w:rsidRPr="00842D42" w:rsidRDefault="00C7252B" w:rsidP="00C7252B">
      <w:pPr>
        <w:pStyle w:val="ListParagraph"/>
        <w:tabs>
          <w:tab w:val="left" w:pos="540"/>
        </w:tabs>
        <w:rPr>
          <w:rFonts w:ascii="Arial" w:hAnsi="Arial" w:cs="Arial"/>
          <w:sz w:val="16"/>
          <w:szCs w:val="16"/>
        </w:rPr>
      </w:pPr>
    </w:p>
    <w:p w14:paraId="6C4E5744" w14:textId="77777777" w:rsidR="00C7252B"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842D42">
        <w:rPr>
          <w:rFonts w:ascii="Arial" w:hAnsi="Arial" w:cs="Arial"/>
          <w:sz w:val="16"/>
          <w:szCs w:val="16"/>
          <w:u w:val="single"/>
        </w:rPr>
        <w:t>CUI security incidents</w:t>
      </w:r>
      <w:r w:rsidRPr="00842D42">
        <w:rPr>
          <w:rFonts w:ascii="Arial" w:hAnsi="Arial" w:cs="Arial"/>
          <w:sz w:val="16"/>
          <w:szCs w:val="16"/>
        </w:rPr>
        <w:t xml:space="preserve">. All improper disclosures or receipt of CUI building information must be immediately reported to the CO and the GSA Incident Response Team Center at </w:t>
      </w:r>
      <w:hyperlink r:id="rId47">
        <w:r w:rsidRPr="00842D42">
          <w:rPr>
            <w:rFonts w:ascii="Arial" w:hAnsi="Arial" w:cs="Arial"/>
            <w:color w:val="1155CC"/>
            <w:sz w:val="16"/>
            <w:szCs w:val="16"/>
            <w:u w:val="single"/>
          </w:rPr>
          <w:t>gsa-ir@gsa.gov</w:t>
        </w:r>
      </w:hyperlink>
      <w:r w:rsidRPr="00842D42">
        <w:rPr>
          <w:rFonts w:ascii="Arial" w:hAnsi="Arial" w:cs="Arial"/>
          <w:sz w:val="16"/>
          <w:szCs w:val="16"/>
        </w:rPr>
        <w:t xml:space="preserve">. If the contract provides for progress payments, the CO may withhold approval of progress payments until the contractor provides a corrective action plan explaining how the contractor will prevent future improper disclosures of CUI building information. Progress payments may also be withheld for failure to comply with any provision in this clause until the contractor </w:t>
      </w:r>
      <w:r w:rsidRPr="00C7252B">
        <w:rPr>
          <w:rFonts w:ascii="Arial" w:hAnsi="Arial" w:cs="Arial"/>
          <w:sz w:val="16"/>
          <w:szCs w:val="16"/>
        </w:rPr>
        <w:t>provides a corrective action plan explaining how the contractor will rectify any noncompliance and comply with the clause in the future.</w:t>
      </w:r>
    </w:p>
    <w:p w14:paraId="1476C0AB" w14:textId="77777777" w:rsidR="00C7252B" w:rsidRPr="00C7252B" w:rsidRDefault="00C7252B" w:rsidP="00C7252B">
      <w:pPr>
        <w:pStyle w:val="ListParagraph"/>
        <w:rPr>
          <w:rFonts w:ascii="Arial" w:hAnsi="Arial" w:cs="Arial"/>
          <w:sz w:val="16"/>
          <w:szCs w:val="16"/>
          <w:u w:val="single"/>
        </w:rPr>
      </w:pPr>
    </w:p>
    <w:p w14:paraId="71891278" w14:textId="6FC17910" w:rsidR="0092322C" w:rsidRPr="00C7252B" w:rsidRDefault="00C7252B" w:rsidP="00C7252B">
      <w:pPr>
        <w:pStyle w:val="ListParagraph"/>
        <w:numPr>
          <w:ilvl w:val="0"/>
          <w:numId w:val="82"/>
        </w:numPr>
        <w:tabs>
          <w:tab w:val="clear" w:pos="480"/>
          <w:tab w:val="clear" w:pos="960"/>
          <w:tab w:val="clear" w:pos="1920"/>
          <w:tab w:val="clear" w:pos="2400"/>
          <w:tab w:val="left" w:pos="1080"/>
        </w:tabs>
        <w:ind w:left="540"/>
        <w:rPr>
          <w:rFonts w:ascii="Arial" w:hAnsi="Arial" w:cs="Arial"/>
          <w:sz w:val="16"/>
          <w:szCs w:val="16"/>
        </w:rPr>
      </w:pPr>
      <w:r w:rsidRPr="00C7252B">
        <w:rPr>
          <w:rFonts w:ascii="Arial" w:hAnsi="Arial" w:cs="Arial"/>
          <w:sz w:val="16"/>
          <w:szCs w:val="16"/>
          <w:u w:val="single"/>
        </w:rPr>
        <w:t>Subcontracts</w:t>
      </w:r>
      <w:r w:rsidRPr="00C7252B">
        <w:rPr>
          <w:rFonts w:ascii="Arial" w:hAnsi="Arial" w:cs="Arial"/>
          <w:sz w:val="16"/>
          <w:szCs w:val="16"/>
        </w:rPr>
        <w:t>. The contractor and subcontractors must insert the substance of this clause in all subcontracts</w:t>
      </w:r>
      <w:r w:rsidR="0092322C" w:rsidRPr="00C7252B">
        <w:rPr>
          <w:rFonts w:ascii="Arial" w:hAnsi="Arial" w:cs="Arial"/>
          <w:sz w:val="16"/>
          <w:szCs w:val="16"/>
        </w:rPr>
        <w:t>.</w:t>
      </w:r>
    </w:p>
    <w:p w14:paraId="3F93F4D4" w14:textId="77777777" w:rsidR="0057351F" w:rsidRPr="00C7252B" w:rsidRDefault="0057351F" w:rsidP="00C62437">
      <w:pPr>
        <w:pStyle w:val="Header"/>
        <w:tabs>
          <w:tab w:val="clear" w:pos="4320"/>
          <w:tab w:val="clear" w:pos="8640"/>
        </w:tabs>
        <w:suppressAutoHyphens/>
        <w:kinsoku w:val="0"/>
        <w:contextualSpacing/>
        <w:rPr>
          <w:rFonts w:cs="Arial"/>
          <w:szCs w:val="16"/>
        </w:rPr>
      </w:pPr>
      <w:bookmarkStart w:id="9964" w:name="_3znysh7" w:colFirst="0" w:colLast="0"/>
      <w:bookmarkEnd w:id="9964"/>
    </w:p>
    <w:p w14:paraId="577E29EC" w14:textId="1C27AA0A" w:rsidR="00F5193D" w:rsidRPr="007D4664" w:rsidRDefault="008631FC" w:rsidP="00764EF1">
      <w:pPr>
        <w:pStyle w:val="Heading2"/>
        <w:numPr>
          <w:ilvl w:val="1"/>
          <w:numId w:val="89"/>
        </w:numPr>
        <w:tabs>
          <w:tab w:val="clear" w:pos="480"/>
          <w:tab w:val="left" w:pos="540"/>
        </w:tabs>
        <w:rPr>
          <w:highlight w:val="yellow"/>
        </w:rPr>
      </w:pPr>
      <w:bookmarkStart w:id="9965" w:name="_Toc363918480"/>
      <w:bookmarkStart w:id="9966" w:name="_Toc363920286"/>
      <w:bookmarkStart w:id="9967" w:name="_Toc363922091"/>
      <w:bookmarkStart w:id="9968" w:name="_Toc363923896"/>
      <w:bookmarkStart w:id="9969" w:name="_Toc363925700"/>
      <w:bookmarkStart w:id="9970" w:name="_Toc363927509"/>
      <w:bookmarkStart w:id="9971" w:name="_Toc363918481"/>
      <w:bookmarkStart w:id="9972" w:name="_Toc363920287"/>
      <w:bookmarkStart w:id="9973" w:name="_Toc363922092"/>
      <w:bookmarkStart w:id="9974" w:name="_Toc363923897"/>
      <w:bookmarkStart w:id="9975" w:name="_Toc363925701"/>
      <w:bookmarkStart w:id="9976" w:name="_Toc363927510"/>
      <w:bookmarkStart w:id="9977" w:name="_Toc363918482"/>
      <w:bookmarkStart w:id="9978" w:name="_Toc363920288"/>
      <w:bookmarkStart w:id="9979" w:name="_Toc363922093"/>
      <w:bookmarkStart w:id="9980" w:name="_Toc363923898"/>
      <w:bookmarkStart w:id="9981" w:name="_Toc363925702"/>
      <w:bookmarkStart w:id="9982" w:name="_Toc363927511"/>
      <w:bookmarkStart w:id="9983" w:name="_Toc363918483"/>
      <w:bookmarkStart w:id="9984" w:name="_Toc363920289"/>
      <w:bookmarkStart w:id="9985" w:name="_Toc363922094"/>
      <w:bookmarkStart w:id="9986" w:name="_Toc363923899"/>
      <w:bookmarkStart w:id="9987" w:name="_Toc363925703"/>
      <w:bookmarkStart w:id="9988" w:name="_Toc363927512"/>
      <w:bookmarkStart w:id="9989" w:name="_Toc363918484"/>
      <w:bookmarkStart w:id="9990" w:name="_Toc363920290"/>
      <w:bookmarkStart w:id="9991" w:name="_Toc363922095"/>
      <w:bookmarkStart w:id="9992" w:name="_Toc363923900"/>
      <w:bookmarkStart w:id="9993" w:name="_Toc363925704"/>
      <w:bookmarkStart w:id="9994" w:name="_Toc363927513"/>
      <w:bookmarkStart w:id="9995" w:name="_Toc363918485"/>
      <w:bookmarkStart w:id="9996" w:name="_Toc363920291"/>
      <w:bookmarkStart w:id="9997" w:name="_Toc363922096"/>
      <w:bookmarkStart w:id="9998" w:name="_Toc363923901"/>
      <w:bookmarkStart w:id="9999" w:name="_Toc363925705"/>
      <w:bookmarkStart w:id="10000" w:name="_Toc363927514"/>
      <w:bookmarkStart w:id="10001" w:name="_Toc363918486"/>
      <w:bookmarkStart w:id="10002" w:name="_Toc363920292"/>
      <w:bookmarkStart w:id="10003" w:name="_Toc363922097"/>
      <w:bookmarkStart w:id="10004" w:name="_Toc363923902"/>
      <w:bookmarkStart w:id="10005" w:name="_Toc363925706"/>
      <w:bookmarkStart w:id="10006" w:name="_Toc363927515"/>
      <w:bookmarkStart w:id="10007" w:name="_Toc363918487"/>
      <w:bookmarkStart w:id="10008" w:name="_Toc363920293"/>
      <w:bookmarkStart w:id="10009" w:name="_Toc363922098"/>
      <w:bookmarkStart w:id="10010" w:name="_Toc363923903"/>
      <w:bookmarkStart w:id="10011" w:name="_Toc363925707"/>
      <w:bookmarkStart w:id="10012" w:name="_Toc363927516"/>
      <w:bookmarkStart w:id="10013" w:name="_Toc363918488"/>
      <w:bookmarkStart w:id="10014" w:name="_Toc363920294"/>
      <w:bookmarkStart w:id="10015" w:name="_Toc363922099"/>
      <w:bookmarkStart w:id="10016" w:name="_Toc363923904"/>
      <w:bookmarkStart w:id="10017" w:name="_Toc363925708"/>
      <w:bookmarkStart w:id="10018" w:name="_Toc363927517"/>
      <w:bookmarkStart w:id="10019" w:name="_Toc363918489"/>
      <w:bookmarkStart w:id="10020" w:name="_Toc363920295"/>
      <w:bookmarkStart w:id="10021" w:name="_Toc363922100"/>
      <w:bookmarkStart w:id="10022" w:name="_Toc363923905"/>
      <w:bookmarkStart w:id="10023" w:name="_Toc363925709"/>
      <w:bookmarkStart w:id="10024" w:name="_Toc363927518"/>
      <w:bookmarkStart w:id="10025" w:name="_Toc363918490"/>
      <w:bookmarkStart w:id="10026" w:name="_Toc363920296"/>
      <w:bookmarkStart w:id="10027" w:name="_Toc363922101"/>
      <w:bookmarkStart w:id="10028" w:name="_Toc363923906"/>
      <w:bookmarkStart w:id="10029" w:name="_Toc363925710"/>
      <w:bookmarkStart w:id="10030" w:name="_Toc363927519"/>
      <w:bookmarkStart w:id="10031" w:name="_Toc363918491"/>
      <w:bookmarkStart w:id="10032" w:name="_Toc363920297"/>
      <w:bookmarkStart w:id="10033" w:name="_Toc363922102"/>
      <w:bookmarkStart w:id="10034" w:name="_Toc363923907"/>
      <w:bookmarkStart w:id="10035" w:name="_Toc363925711"/>
      <w:bookmarkStart w:id="10036" w:name="_Toc363927520"/>
      <w:bookmarkStart w:id="10037" w:name="_Toc363918492"/>
      <w:bookmarkStart w:id="10038" w:name="_Toc363920298"/>
      <w:bookmarkStart w:id="10039" w:name="_Toc363922103"/>
      <w:bookmarkStart w:id="10040" w:name="_Toc363923908"/>
      <w:bookmarkStart w:id="10041" w:name="_Toc363925712"/>
      <w:bookmarkStart w:id="10042" w:name="_Toc363927521"/>
      <w:bookmarkStart w:id="10043" w:name="_Toc363918493"/>
      <w:bookmarkStart w:id="10044" w:name="_Toc363920299"/>
      <w:bookmarkStart w:id="10045" w:name="_Toc363922104"/>
      <w:bookmarkStart w:id="10046" w:name="_Toc363923909"/>
      <w:bookmarkStart w:id="10047" w:name="_Toc363925713"/>
      <w:bookmarkStart w:id="10048" w:name="_Toc363927522"/>
      <w:bookmarkStart w:id="10049" w:name="_Toc363918494"/>
      <w:bookmarkStart w:id="10050" w:name="_Toc363920300"/>
      <w:bookmarkStart w:id="10051" w:name="_Toc363922105"/>
      <w:bookmarkStart w:id="10052" w:name="_Toc363923910"/>
      <w:bookmarkStart w:id="10053" w:name="_Toc363925714"/>
      <w:bookmarkStart w:id="10054" w:name="_Toc363927523"/>
      <w:bookmarkStart w:id="10055" w:name="_Toc363918495"/>
      <w:bookmarkStart w:id="10056" w:name="_Toc363920301"/>
      <w:bookmarkStart w:id="10057" w:name="_Toc363922106"/>
      <w:bookmarkStart w:id="10058" w:name="_Toc363923911"/>
      <w:bookmarkStart w:id="10059" w:name="_Toc363925715"/>
      <w:bookmarkStart w:id="10060" w:name="_Toc363927524"/>
      <w:bookmarkStart w:id="10061" w:name="_Toc363918496"/>
      <w:bookmarkStart w:id="10062" w:name="_Toc363920302"/>
      <w:bookmarkStart w:id="10063" w:name="_Toc363922107"/>
      <w:bookmarkStart w:id="10064" w:name="_Toc363923912"/>
      <w:bookmarkStart w:id="10065" w:name="_Toc363925716"/>
      <w:bookmarkStart w:id="10066" w:name="_Toc363927525"/>
      <w:bookmarkStart w:id="10067" w:name="_Toc363918497"/>
      <w:bookmarkStart w:id="10068" w:name="_Toc363920303"/>
      <w:bookmarkStart w:id="10069" w:name="_Toc363922108"/>
      <w:bookmarkStart w:id="10070" w:name="_Toc363923913"/>
      <w:bookmarkStart w:id="10071" w:name="_Toc363925717"/>
      <w:bookmarkStart w:id="10072" w:name="_Toc363927526"/>
      <w:bookmarkStart w:id="10073" w:name="_Toc363918498"/>
      <w:bookmarkStart w:id="10074" w:name="_Toc363920304"/>
      <w:bookmarkStart w:id="10075" w:name="_Toc363922109"/>
      <w:bookmarkStart w:id="10076" w:name="_Toc363923914"/>
      <w:bookmarkStart w:id="10077" w:name="_Toc363925718"/>
      <w:bookmarkStart w:id="10078" w:name="_Toc363927527"/>
      <w:bookmarkStart w:id="10079" w:name="_Toc363918499"/>
      <w:bookmarkStart w:id="10080" w:name="_Toc363920305"/>
      <w:bookmarkStart w:id="10081" w:name="_Toc363922110"/>
      <w:bookmarkStart w:id="10082" w:name="_Toc363923915"/>
      <w:bookmarkStart w:id="10083" w:name="_Toc363925719"/>
      <w:bookmarkStart w:id="10084" w:name="_Toc363927528"/>
      <w:bookmarkStart w:id="10085" w:name="_Toc363918500"/>
      <w:bookmarkStart w:id="10086" w:name="_Toc363920306"/>
      <w:bookmarkStart w:id="10087" w:name="_Toc363922111"/>
      <w:bookmarkStart w:id="10088" w:name="_Toc363923916"/>
      <w:bookmarkStart w:id="10089" w:name="_Toc363925720"/>
      <w:bookmarkStart w:id="10090" w:name="_Toc363927529"/>
      <w:bookmarkStart w:id="10091" w:name="_Toc363918501"/>
      <w:bookmarkStart w:id="10092" w:name="_Toc363920307"/>
      <w:bookmarkStart w:id="10093" w:name="_Toc363922112"/>
      <w:bookmarkStart w:id="10094" w:name="_Toc363923917"/>
      <w:bookmarkStart w:id="10095" w:name="_Toc363925721"/>
      <w:bookmarkStart w:id="10096" w:name="_Toc363927530"/>
      <w:bookmarkStart w:id="10097" w:name="_Toc363918502"/>
      <w:bookmarkStart w:id="10098" w:name="_Toc363920308"/>
      <w:bookmarkStart w:id="10099" w:name="_Toc363922113"/>
      <w:bookmarkStart w:id="10100" w:name="_Toc363923918"/>
      <w:bookmarkStart w:id="10101" w:name="_Toc363925722"/>
      <w:bookmarkStart w:id="10102" w:name="_Toc363927531"/>
      <w:bookmarkStart w:id="10103" w:name="_Toc363918503"/>
      <w:bookmarkStart w:id="10104" w:name="_Toc363920309"/>
      <w:bookmarkStart w:id="10105" w:name="_Toc363922114"/>
      <w:bookmarkStart w:id="10106" w:name="_Toc363923919"/>
      <w:bookmarkStart w:id="10107" w:name="_Toc363925723"/>
      <w:bookmarkStart w:id="10108" w:name="_Toc363927532"/>
      <w:bookmarkStart w:id="10109" w:name="_Toc363918504"/>
      <w:bookmarkStart w:id="10110" w:name="_Toc363920310"/>
      <w:bookmarkStart w:id="10111" w:name="_Toc363922115"/>
      <w:bookmarkStart w:id="10112" w:name="_Toc363923920"/>
      <w:bookmarkStart w:id="10113" w:name="_Toc363925724"/>
      <w:bookmarkStart w:id="10114" w:name="_Toc363927533"/>
      <w:bookmarkStart w:id="10115" w:name="_Toc363918505"/>
      <w:bookmarkStart w:id="10116" w:name="_Toc363920311"/>
      <w:bookmarkStart w:id="10117" w:name="_Toc363922116"/>
      <w:bookmarkStart w:id="10118" w:name="_Toc363923921"/>
      <w:bookmarkStart w:id="10119" w:name="_Toc363925725"/>
      <w:bookmarkStart w:id="10120" w:name="_Toc363927534"/>
      <w:bookmarkStart w:id="10121" w:name="_Toc363918506"/>
      <w:bookmarkStart w:id="10122" w:name="_Toc363920312"/>
      <w:bookmarkStart w:id="10123" w:name="_Toc363922117"/>
      <w:bookmarkStart w:id="10124" w:name="_Toc363923922"/>
      <w:bookmarkStart w:id="10125" w:name="_Toc363925726"/>
      <w:bookmarkStart w:id="10126" w:name="_Toc363927535"/>
      <w:bookmarkStart w:id="10127" w:name="_Toc363918507"/>
      <w:bookmarkStart w:id="10128" w:name="_Toc363920313"/>
      <w:bookmarkStart w:id="10129" w:name="_Toc363922118"/>
      <w:bookmarkStart w:id="10130" w:name="_Toc363923923"/>
      <w:bookmarkStart w:id="10131" w:name="_Toc363925727"/>
      <w:bookmarkStart w:id="10132" w:name="_Toc363927536"/>
      <w:bookmarkStart w:id="10133" w:name="_Toc363918508"/>
      <w:bookmarkStart w:id="10134" w:name="_Toc363920314"/>
      <w:bookmarkStart w:id="10135" w:name="_Toc363922119"/>
      <w:bookmarkStart w:id="10136" w:name="_Toc363923924"/>
      <w:bookmarkStart w:id="10137" w:name="_Toc363925728"/>
      <w:bookmarkStart w:id="10138" w:name="_Toc363927537"/>
      <w:bookmarkStart w:id="10139" w:name="_Toc363918509"/>
      <w:bookmarkStart w:id="10140" w:name="_Toc363920315"/>
      <w:bookmarkStart w:id="10141" w:name="_Toc363922120"/>
      <w:bookmarkStart w:id="10142" w:name="_Toc363923925"/>
      <w:bookmarkStart w:id="10143" w:name="_Toc363925729"/>
      <w:bookmarkStart w:id="10144" w:name="_Toc363927538"/>
      <w:bookmarkStart w:id="10145" w:name="_Toc363918510"/>
      <w:bookmarkStart w:id="10146" w:name="_Toc363920316"/>
      <w:bookmarkStart w:id="10147" w:name="_Toc363922121"/>
      <w:bookmarkStart w:id="10148" w:name="_Toc363923926"/>
      <w:bookmarkStart w:id="10149" w:name="_Toc363925730"/>
      <w:bookmarkStart w:id="10150" w:name="_Toc363927539"/>
      <w:bookmarkStart w:id="10151" w:name="_Toc363918511"/>
      <w:bookmarkStart w:id="10152" w:name="_Toc363920317"/>
      <w:bookmarkStart w:id="10153" w:name="_Toc363922122"/>
      <w:bookmarkStart w:id="10154" w:name="_Toc363923927"/>
      <w:bookmarkStart w:id="10155" w:name="_Toc363925731"/>
      <w:bookmarkStart w:id="10156" w:name="_Toc363927540"/>
      <w:bookmarkStart w:id="10157" w:name="_Toc363918512"/>
      <w:bookmarkStart w:id="10158" w:name="_Toc363920318"/>
      <w:bookmarkStart w:id="10159" w:name="_Toc363922123"/>
      <w:bookmarkStart w:id="10160" w:name="_Toc363923928"/>
      <w:bookmarkStart w:id="10161" w:name="_Toc363925732"/>
      <w:bookmarkStart w:id="10162" w:name="_Toc363927541"/>
      <w:bookmarkStart w:id="10163" w:name="_Toc363918513"/>
      <w:bookmarkStart w:id="10164" w:name="_Toc363920319"/>
      <w:bookmarkStart w:id="10165" w:name="_Toc363922124"/>
      <w:bookmarkStart w:id="10166" w:name="_Toc363923929"/>
      <w:bookmarkStart w:id="10167" w:name="_Toc363925733"/>
      <w:bookmarkStart w:id="10168" w:name="_Toc363927542"/>
      <w:bookmarkStart w:id="10169" w:name="_Toc363918514"/>
      <w:bookmarkStart w:id="10170" w:name="_Toc363920320"/>
      <w:bookmarkStart w:id="10171" w:name="_Toc363922125"/>
      <w:bookmarkStart w:id="10172" w:name="_Toc363923930"/>
      <w:bookmarkStart w:id="10173" w:name="_Toc363925734"/>
      <w:bookmarkStart w:id="10174" w:name="_Toc363927543"/>
      <w:bookmarkStart w:id="10175" w:name="_Toc363918515"/>
      <w:bookmarkStart w:id="10176" w:name="_Toc363920321"/>
      <w:bookmarkStart w:id="10177" w:name="_Toc363922126"/>
      <w:bookmarkStart w:id="10178" w:name="_Toc363923931"/>
      <w:bookmarkStart w:id="10179" w:name="_Toc363925735"/>
      <w:bookmarkStart w:id="10180" w:name="_Toc363927544"/>
      <w:bookmarkStart w:id="10181" w:name="_Toc363918516"/>
      <w:bookmarkStart w:id="10182" w:name="_Toc363920322"/>
      <w:bookmarkStart w:id="10183" w:name="_Toc363922127"/>
      <w:bookmarkStart w:id="10184" w:name="_Toc363923932"/>
      <w:bookmarkStart w:id="10185" w:name="_Toc363925736"/>
      <w:bookmarkStart w:id="10186" w:name="_Toc363927545"/>
      <w:bookmarkStart w:id="10187" w:name="_Toc363918517"/>
      <w:bookmarkStart w:id="10188" w:name="_Toc363920323"/>
      <w:bookmarkStart w:id="10189" w:name="_Toc363922128"/>
      <w:bookmarkStart w:id="10190" w:name="_Toc363923933"/>
      <w:bookmarkStart w:id="10191" w:name="_Toc363925737"/>
      <w:bookmarkStart w:id="10192" w:name="_Toc363927546"/>
      <w:bookmarkStart w:id="10193" w:name="_Toc363918518"/>
      <w:bookmarkStart w:id="10194" w:name="_Toc363920324"/>
      <w:bookmarkStart w:id="10195" w:name="_Toc363922129"/>
      <w:bookmarkStart w:id="10196" w:name="_Toc363923934"/>
      <w:bookmarkStart w:id="10197" w:name="_Toc363925738"/>
      <w:bookmarkStart w:id="10198" w:name="_Toc363927547"/>
      <w:bookmarkStart w:id="10199" w:name="_Toc363918519"/>
      <w:bookmarkStart w:id="10200" w:name="_Toc363920325"/>
      <w:bookmarkStart w:id="10201" w:name="_Toc363922130"/>
      <w:bookmarkStart w:id="10202" w:name="_Toc363923935"/>
      <w:bookmarkStart w:id="10203" w:name="_Toc363925739"/>
      <w:bookmarkStart w:id="10204" w:name="_Toc363927548"/>
      <w:bookmarkStart w:id="10205" w:name="_Toc363918520"/>
      <w:bookmarkStart w:id="10206" w:name="_Toc363920326"/>
      <w:bookmarkStart w:id="10207" w:name="_Toc363922131"/>
      <w:bookmarkStart w:id="10208" w:name="_Toc363923936"/>
      <w:bookmarkStart w:id="10209" w:name="_Toc363925740"/>
      <w:bookmarkStart w:id="10210" w:name="_Toc363927549"/>
      <w:bookmarkStart w:id="10211" w:name="_Toc363918521"/>
      <w:bookmarkStart w:id="10212" w:name="_Toc363920327"/>
      <w:bookmarkStart w:id="10213" w:name="_Toc363922132"/>
      <w:bookmarkStart w:id="10214" w:name="_Toc363923937"/>
      <w:bookmarkStart w:id="10215" w:name="_Toc363925741"/>
      <w:bookmarkStart w:id="10216" w:name="_Toc363927550"/>
      <w:bookmarkStart w:id="10217" w:name="_Toc145684011"/>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r w:rsidRPr="007D4664">
        <w:rPr>
          <w:highlight w:val="yellow"/>
        </w:rPr>
        <w:t>INDOOR AIR QUALITY (</w:t>
      </w:r>
      <w:r w:rsidR="00DD69FF" w:rsidRPr="007D4664">
        <w:rPr>
          <w:highlight w:val="yellow"/>
        </w:rPr>
        <w:t>OCT</w:t>
      </w:r>
      <w:r w:rsidR="00956445" w:rsidRPr="007D4664">
        <w:rPr>
          <w:highlight w:val="yellow"/>
        </w:rPr>
        <w:t xml:space="preserve"> </w:t>
      </w:r>
      <w:r w:rsidR="00C43D9C" w:rsidRPr="007D4664">
        <w:rPr>
          <w:highlight w:val="yellow"/>
        </w:rPr>
        <w:t>2023</w:t>
      </w:r>
      <w:r w:rsidRPr="007D4664">
        <w:rPr>
          <w:highlight w:val="yellow"/>
        </w:rPr>
        <w:t>)</w:t>
      </w:r>
      <w:bookmarkEnd w:id="10217"/>
    </w:p>
    <w:p w14:paraId="1E1B2412" w14:textId="77777777" w:rsidR="007D3021" w:rsidRPr="007D4664" w:rsidRDefault="007D3021" w:rsidP="00476C94">
      <w:pPr>
        <w:suppressAutoHyphens/>
        <w:ind w:right="36"/>
        <w:contextualSpacing/>
        <w:rPr>
          <w:highlight w:val="yellow"/>
        </w:rPr>
      </w:pPr>
    </w:p>
    <w:p w14:paraId="12437825" w14:textId="141E4B13"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A.</w:t>
      </w:r>
      <w:r w:rsidRPr="007D4664">
        <w:rPr>
          <w:rFonts w:cs="Arial"/>
          <w:szCs w:val="16"/>
          <w:highlight w:val="yellow"/>
        </w:rPr>
        <w:tab/>
        <w:t xml:space="preserve">The Lessor shall control airborne contaminants at the source and/or operate the Space in such a manner that </w:t>
      </w:r>
      <w:r w:rsidR="00CA18B5" w:rsidRPr="007D4664">
        <w:rPr>
          <w:rFonts w:cs="Arial"/>
          <w:szCs w:val="16"/>
          <w:highlight w:val="yellow"/>
        </w:rPr>
        <w:t xml:space="preserve">indoor air quality action limits identified in </w:t>
      </w:r>
      <w:r w:rsidRPr="007D4664">
        <w:rPr>
          <w:rFonts w:cs="Arial"/>
          <w:szCs w:val="16"/>
          <w:highlight w:val="yellow"/>
        </w:rPr>
        <w:t xml:space="preserve">the </w:t>
      </w:r>
      <w:r w:rsidR="00CA18B5" w:rsidRPr="007D4664">
        <w:rPr>
          <w:rFonts w:cs="Arial"/>
          <w:szCs w:val="16"/>
          <w:highlight w:val="yellow"/>
        </w:rPr>
        <w:t>PBS</w:t>
      </w:r>
      <w:r w:rsidR="00B84BBB" w:rsidRPr="007D4664">
        <w:rPr>
          <w:rFonts w:cs="Arial"/>
          <w:szCs w:val="16"/>
          <w:highlight w:val="yellow"/>
        </w:rPr>
        <w:t xml:space="preserve"> Desk Guide for</w:t>
      </w:r>
      <w:r w:rsidR="00CA18B5" w:rsidRPr="007D4664">
        <w:rPr>
          <w:rFonts w:cs="Arial"/>
          <w:szCs w:val="16"/>
          <w:highlight w:val="yellow"/>
        </w:rPr>
        <w:t xml:space="preserve"> Indoor Air Quality </w:t>
      </w:r>
      <w:r w:rsidR="00B84BBB" w:rsidRPr="007D4664">
        <w:rPr>
          <w:rFonts w:cs="Arial"/>
          <w:szCs w:val="16"/>
          <w:highlight w:val="yellow"/>
        </w:rPr>
        <w:t xml:space="preserve">Management (Companion to GSA Order </w:t>
      </w:r>
      <w:r w:rsidR="00CA18B5" w:rsidRPr="007D4664">
        <w:rPr>
          <w:rFonts w:cs="Arial"/>
          <w:szCs w:val="16"/>
          <w:highlight w:val="yellow"/>
        </w:rPr>
        <w:t>PBS 1000.8), OSHA regulatory limits, and generally accepted consensus standards are not exceeded.</w:t>
      </w:r>
    </w:p>
    <w:p w14:paraId="4164E05C" w14:textId="77777777"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55FFF6BF" w14:textId="78DB21C0"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B.</w:t>
      </w:r>
      <w:r w:rsidRPr="007D4664">
        <w:rPr>
          <w:rFonts w:cs="Arial"/>
          <w:szCs w:val="16"/>
          <w:highlight w:val="yellow"/>
        </w:rPr>
        <w:tab/>
      </w:r>
      <w:r w:rsidR="00956445" w:rsidRPr="007D4664">
        <w:rPr>
          <w:rFonts w:cs="Arial"/>
          <w:szCs w:val="16"/>
          <w:highlight w:val="yellow"/>
        </w:rPr>
        <w:t>The Lessor shall avoid the use of products containing toxic, hazardous, carcinogenic, flammable, or corrosive ingredients as determined from the product label or manufacturer’s safety data sheet.</w:t>
      </w:r>
      <w:r w:rsidR="0057351F" w:rsidRPr="007D4664">
        <w:rPr>
          <w:rFonts w:cs="Arial"/>
          <w:szCs w:val="16"/>
          <w:highlight w:val="yellow"/>
        </w:rPr>
        <w:t xml:space="preserve"> </w:t>
      </w:r>
      <w:r w:rsidRPr="007D4664">
        <w:rPr>
          <w:rFonts w:cs="Arial"/>
          <w:szCs w:val="16"/>
          <w:highlight w:val="yellow"/>
        </w:rPr>
        <w:t>The Lessor shall use available odor-free or low odor products when applying paints, glues, lubricants, and similar wet products. When such equivalent products are not available, lessor shall use the alternate products outside normal working hours.  Except in an emergency, the Lessor shall provide at least 72 hours advance notice to the Government before applying chemicals or products with noticeable odors in occupied Spaces and shall adequately ventilate those Spaces during and after application.</w:t>
      </w:r>
    </w:p>
    <w:p w14:paraId="57A9E89C" w14:textId="77777777"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2C4D7FBD" w14:textId="71CE1EC6"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C.</w:t>
      </w:r>
      <w:r w:rsidRPr="007D4664">
        <w:rPr>
          <w:rFonts w:cs="Arial"/>
          <w:szCs w:val="16"/>
          <w:highlight w:val="yellow"/>
        </w:rPr>
        <w:tab/>
        <w:t>The Lessor shall serve as first responder to any occupant complaints about indoor air quality (IAQ).  The Lessor shall promptly investigate such complaints and implement the necessary controls to address each complaint.  Investigations shall include testing as needed, to ascertain the source and severity of the complaint.</w:t>
      </w:r>
      <w:r w:rsidR="00C43D9C" w:rsidRPr="007D4664">
        <w:rPr>
          <w:rFonts w:cs="Arial"/>
          <w:szCs w:val="16"/>
          <w:highlight w:val="yellow"/>
        </w:rPr>
        <w:t xml:space="preserve">  The Lessor shall provide written results of any testing along with recommendations to GSA.</w:t>
      </w:r>
    </w:p>
    <w:p w14:paraId="342A520C" w14:textId="77777777"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569A6EC6" w14:textId="77777777"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D.</w:t>
      </w:r>
      <w:r w:rsidRPr="007D4664">
        <w:rPr>
          <w:rFonts w:cs="Arial"/>
          <w:szCs w:val="16"/>
          <w:highlight w:val="yellow"/>
        </w:rPr>
        <w:tab/>
        <w:t>The Government reserves the right to conduct independent IAQ assessments and detailed studies in Space that it occupies, as well as in space serving the Space (e.g., common use areas, mechanical rooms, HVAC systems, etc.).  The Lessor shall assist the Government in its assessments and detailed studies by:</w:t>
      </w:r>
    </w:p>
    <w:p w14:paraId="7D9888A7" w14:textId="77777777" w:rsidR="00E202E5" w:rsidRPr="007D4664" w:rsidRDefault="00E202E5" w:rsidP="00E202E5">
      <w:pPr>
        <w:pStyle w:val="BodyText1"/>
        <w:suppressAutoHyphens/>
        <w:ind w:left="0" w:firstLine="0"/>
        <w:contextualSpacing/>
        <w:rPr>
          <w:rFonts w:cs="Arial"/>
          <w:szCs w:val="16"/>
          <w:highlight w:val="yellow"/>
        </w:rPr>
      </w:pPr>
    </w:p>
    <w:p w14:paraId="5BBB4A7A" w14:textId="77777777" w:rsidR="00910C27" w:rsidRPr="007D4664"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Making available information on Building operations and Lessor activities;</w:t>
      </w:r>
    </w:p>
    <w:p w14:paraId="5FBF6FFE" w14:textId="6B69FA7C" w:rsidR="00E202E5" w:rsidRPr="007D4664" w:rsidRDefault="00E202E5"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 xml:space="preserve"> </w:t>
      </w:r>
    </w:p>
    <w:p w14:paraId="4E3850E5" w14:textId="3B2505A9" w:rsidR="00E202E5" w:rsidRPr="007D4664"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 xml:space="preserve">Providing access to Space for assessment and testing, if required; and </w:t>
      </w:r>
    </w:p>
    <w:p w14:paraId="1656E7FC" w14:textId="77777777" w:rsidR="00910C27" w:rsidRPr="007D4664" w:rsidRDefault="00910C27" w:rsidP="009B7169">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p>
    <w:p w14:paraId="61843110" w14:textId="4196CFC5" w:rsidR="00E202E5" w:rsidRPr="007D4664" w:rsidRDefault="00E202E5" w:rsidP="009B7169">
      <w:pPr>
        <w:pStyle w:val="BodyText1"/>
        <w:numPr>
          <w:ilvl w:val="2"/>
          <w:numId w:val="63"/>
        </w:numPr>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Implementing corrective measures required by the LCO.</w:t>
      </w:r>
      <w:r w:rsidR="00956445" w:rsidRPr="007D4664">
        <w:rPr>
          <w:rFonts w:cs="Arial"/>
          <w:szCs w:val="16"/>
          <w:highlight w:val="yellow"/>
        </w:rPr>
        <w:t xml:space="preserve"> The Lessor shall take corrective action to correct any tests or measurements that do not meet GSA policy action limits in the PBS </w:t>
      </w:r>
      <w:r w:rsidR="00B84BBB" w:rsidRPr="007D4664">
        <w:rPr>
          <w:rFonts w:cs="Arial"/>
          <w:szCs w:val="16"/>
          <w:highlight w:val="yellow"/>
        </w:rPr>
        <w:t xml:space="preserve">Desk Guide for </w:t>
      </w:r>
      <w:r w:rsidR="00956445" w:rsidRPr="007D4664">
        <w:rPr>
          <w:rFonts w:cs="Arial"/>
          <w:szCs w:val="16"/>
          <w:highlight w:val="yellow"/>
        </w:rPr>
        <w:t xml:space="preserve">Indoor Air Quality </w:t>
      </w:r>
      <w:r w:rsidR="00B84BBB" w:rsidRPr="007D4664">
        <w:rPr>
          <w:rFonts w:cs="Arial"/>
          <w:szCs w:val="16"/>
          <w:highlight w:val="yellow"/>
        </w:rPr>
        <w:t>Management</w:t>
      </w:r>
      <w:r w:rsidR="00956445" w:rsidRPr="007D4664">
        <w:rPr>
          <w:rFonts w:cs="Arial"/>
          <w:szCs w:val="16"/>
          <w:highlight w:val="yellow"/>
        </w:rPr>
        <w:t xml:space="preserve"> (</w:t>
      </w:r>
      <w:r w:rsidR="00B84BBB" w:rsidRPr="007D4664">
        <w:rPr>
          <w:rFonts w:cs="Arial"/>
          <w:szCs w:val="16"/>
          <w:highlight w:val="yellow"/>
        </w:rPr>
        <w:t xml:space="preserve">Companion to GSA Order </w:t>
      </w:r>
      <w:r w:rsidR="00956445" w:rsidRPr="007D4664">
        <w:rPr>
          <w:rFonts w:cs="Arial"/>
          <w:szCs w:val="16"/>
          <w:highlight w:val="yellow"/>
        </w:rPr>
        <w:t>PBS 1000.8), OSHA regulatory limits, and generally accepted consensus standards.</w:t>
      </w:r>
    </w:p>
    <w:p w14:paraId="275B24C8" w14:textId="77777777" w:rsidR="00E202E5" w:rsidRPr="007D4664" w:rsidRDefault="00E202E5" w:rsidP="00E202E5">
      <w:pPr>
        <w:pStyle w:val="BodyText1"/>
        <w:suppressAutoHyphens/>
        <w:ind w:left="0" w:firstLine="0"/>
        <w:contextualSpacing/>
        <w:rPr>
          <w:rFonts w:cs="Arial"/>
          <w:szCs w:val="16"/>
          <w:highlight w:val="yellow"/>
        </w:rPr>
      </w:pPr>
    </w:p>
    <w:p w14:paraId="7827F67D" w14:textId="2E591B0B" w:rsidR="00E202E5" w:rsidRPr="007D4664" w:rsidRDefault="00E202E5"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E.</w:t>
      </w:r>
      <w:r w:rsidRPr="007D4664">
        <w:rPr>
          <w:rFonts w:cs="Arial"/>
          <w:szCs w:val="16"/>
          <w:highlight w:val="yellow"/>
        </w:rPr>
        <w:tab/>
        <w:t xml:space="preserve">The Lessor shall provide to the Government safety data sheets (SDS) upon request for the following products prior to their use during the term of the Lease:  adhesives, caulking, sealants, insulating materials, fireproofing or firestopping materials, paints, carpets, </w:t>
      </w:r>
      <w:r w:rsidR="00971046" w:rsidRPr="007D4664">
        <w:rPr>
          <w:rFonts w:cs="Arial"/>
          <w:szCs w:val="16"/>
          <w:highlight w:val="yellow"/>
        </w:rPr>
        <w:t>floor,</w:t>
      </w:r>
      <w:r w:rsidRPr="007D4664">
        <w:rPr>
          <w:rFonts w:cs="Arial"/>
          <w:szCs w:val="16"/>
          <w:highlight w:val="yellow"/>
        </w:rPr>
        <w:t xml:space="preserve"> and wall patching or leveling materials, lubricants, clear finish for wood surfaces, janitorial cleaning products, pesticides, rodenticides, and herbicides.  The Government reserves the right to review such products used by the Lessor within</w:t>
      </w:r>
      <w:r w:rsidR="00956445" w:rsidRPr="007D4664">
        <w:rPr>
          <w:rFonts w:cs="Arial"/>
          <w:szCs w:val="16"/>
          <w:highlight w:val="yellow"/>
        </w:rPr>
        <w:t xml:space="preserve"> the Space, common building areas, ventilation systems and zones serving the Space, and the area above suspended ceilings and engineering space in the same ventilation zone as the Space.</w:t>
      </w:r>
    </w:p>
    <w:p w14:paraId="41630BC4" w14:textId="0FC72743" w:rsidR="00F707FF" w:rsidRPr="007D4664" w:rsidRDefault="00F707FF" w:rsidP="009B7169">
      <w:pPr>
        <w:pStyle w:val="BodyText1"/>
        <w:suppressAutoHyphens/>
        <w:ind w:left="540" w:hanging="540"/>
        <w:contextualSpacing/>
        <w:rPr>
          <w:rFonts w:cs="Arial"/>
          <w:szCs w:val="16"/>
          <w:highlight w:val="yellow"/>
        </w:rPr>
      </w:pPr>
    </w:p>
    <w:p w14:paraId="57380500" w14:textId="38B30A3D" w:rsidR="00F707FF" w:rsidRPr="007D4664" w:rsidRDefault="00DD69FF" w:rsidP="009B7169">
      <w:pPr>
        <w:pStyle w:val="BodyText1"/>
        <w:tabs>
          <w:tab w:val="clear" w:pos="480"/>
          <w:tab w:val="left" w:pos="540"/>
        </w:tabs>
        <w:suppressAutoHyphens/>
        <w:ind w:left="540" w:hanging="540"/>
        <w:contextualSpacing/>
        <w:rPr>
          <w:rFonts w:cs="Arial"/>
          <w:szCs w:val="16"/>
          <w:highlight w:val="yellow"/>
        </w:rPr>
      </w:pPr>
      <w:r w:rsidRPr="007D4664">
        <w:rPr>
          <w:rFonts w:cs="Arial"/>
          <w:szCs w:val="16"/>
          <w:highlight w:val="yellow"/>
        </w:rPr>
        <w:t>F.</w:t>
      </w:r>
      <w:r w:rsidRPr="007D4664">
        <w:rPr>
          <w:rFonts w:cs="Arial"/>
          <w:szCs w:val="16"/>
          <w:highlight w:val="yellow"/>
        </w:rPr>
        <w:tab/>
      </w:r>
      <w:r w:rsidR="00F707FF" w:rsidRPr="007D4664">
        <w:rPr>
          <w:rFonts w:cs="Arial"/>
          <w:szCs w:val="16"/>
          <w:highlight w:val="yellow"/>
        </w:rPr>
        <w:t>The Lessor shall use high efficiency (HEPA) filtration vacuums for cleaning.</w:t>
      </w:r>
    </w:p>
    <w:p w14:paraId="1B24BE66" w14:textId="200B56AA" w:rsidR="00F707FF" w:rsidRPr="007D4664" w:rsidRDefault="00F707FF" w:rsidP="009B7169">
      <w:pPr>
        <w:pStyle w:val="BodyText1"/>
        <w:suppressAutoHyphens/>
        <w:ind w:left="540" w:hanging="540"/>
        <w:contextualSpacing/>
        <w:rPr>
          <w:rFonts w:cs="Arial"/>
          <w:szCs w:val="16"/>
          <w:highlight w:val="yellow"/>
        </w:rPr>
      </w:pPr>
    </w:p>
    <w:p w14:paraId="6E088E39" w14:textId="070920ED" w:rsidR="00C43D9C" w:rsidRPr="007D4664" w:rsidRDefault="00C43D9C" w:rsidP="009B7169">
      <w:pPr>
        <w:pStyle w:val="BodyText1"/>
        <w:tabs>
          <w:tab w:val="clear" w:pos="480"/>
          <w:tab w:val="clear" w:pos="960"/>
          <w:tab w:val="left" w:pos="540"/>
        </w:tabs>
        <w:suppressAutoHyphens/>
        <w:ind w:left="540" w:hanging="540"/>
        <w:contextualSpacing/>
        <w:rPr>
          <w:rFonts w:cs="Arial"/>
          <w:szCs w:val="16"/>
          <w:highlight w:val="yellow"/>
        </w:rPr>
      </w:pPr>
      <w:r w:rsidRPr="007D4664">
        <w:rPr>
          <w:rFonts w:cs="Arial"/>
          <w:szCs w:val="16"/>
          <w:highlight w:val="yellow"/>
        </w:rPr>
        <w:t>G.         Air handling units shall have the highest-level MERV filtration that is compatible with the HVAC system and does not significantly diminish airflow. Upon request, the Lessor shall provide to the Government a list of the highest-level of MERV filtration that each air handling unit is designed to handle.</w:t>
      </w:r>
    </w:p>
    <w:p w14:paraId="41A4C8FE" w14:textId="77777777" w:rsidR="00C43D9C" w:rsidRPr="007D4664" w:rsidRDefault="00C43D9C" w:rsidP="009B7169">
      <w:pPr>
        <w:pStyle w:val="BodyText1"/>
        <w:suppressAutoHyphens/>
        <w:ind w:left="540" w:hanging="540"/>
        <w:contextualSpacing/>
        <w:rPr>
          <w:rFonts w:cs="Arial"/>
          <w:szCs w:val="16"/>
          <w:highlight w:val="yellow"/>
        </w:rPr>
      </w:pPr>
    </w:p>
    <w:p w14:paraId="6639ECA3" w14:textId="479CA060" w:rsidR="00F707FF" w:rsidRPr="007D4664" w:rsidRDefault="00C43D9C" w:rsidP="009B7169">
      <w:pPr>
        <w:pStyle w:val="BodyText1"/>
        <w:tabs>
          <w:tab w:val="clear" w:pos="480"/>
          <w:tab w:val="left" w:pos="540"/>
        </w:tabs>
        <w:suppressAutoHyphens/>
        <w:ind w:left="540" w:hanging="540"/>
        <w:contextualSpacing/>
        <w:rPr>
          <w:rFonts w:cs="Arial"/>
          <w:szCs w:val="16"/>
          <w:highlight w:val="yellow"/>
        </w:rPr>
      </w:pPr>
      <w:r w:rsidRPr="007D4664">
        <w:rPr>
          <w:rFonts w:cs="Arial"/>
          <w:szCs w:val="16"/>
          <w:highlight w:val="yellow"/>
        </w:rPr>
        <w:t>H</w:t>
      </w:r>
      <w:r w:rsidR="00DD69FF" w:rsidRPr="007D4664">
        <w:rPr>
          <w:rFonts w:cs="Arial"/>
          <w:szCs w:val="16"/>
          <w:highlight w:val="yellow"/>
        </w:rPr>
        <w:t>.</w:t>
      </w:r>
      <w:r w:rsidR="00DD69FF" w:rsidRPr="007D4664">
        <w:rPr>
          <w:rFonts w:cs="Arial"/>
          <w:szCs w:val="16"/>
          <w:highlight w:val="yellow"/>
        </w:rPr>
        <w:tab/>
      </w:r>
      <w:r w:rsidR="00F707FF" w:rsidRPr="007D4664">
        <w:rPr>
          <w:rFonts w:cs="Arial"/>
          <w:szCs w:val="16"/>
          <w:highlight w:val="yellow"/>
        </w:rPr>
        <w:t>The Lessor is encouraged to comply with best practices outlined</w:t>
      </w:r>
      <w:r w:rsidR="00603ECC" w:rsidRPr="007D4664">
        <w:rPr>
          <w:rFonts w:cs="Arial"/>
          <w:szCs w:val="16"/>
          <w:highlight w:val="yellow"/>
        </w:rPr>
        <w:t xml:space="preserve"> in Appendix D- Indoor Air Quality in GSA Leased Facilities (Best Practices) within the PBS Desk Guide for Indoor Air Quality Management (Companion to GSA Order PBS 1000.8). </w:t>
      </w:r>
      <w:r w:rsidR="00F707FF" w:rsidRPr="007D4664">
        <w:rPr>
          <w:rFonts w:cs="Arial"/>
          <w:szCs w:val="16"/>
          <w:highlight w:val="yellow"/>
        </w:rPr>
        <w:t xml:space="preserve"> </w:t>
      </w:r>
    </w:p>
    <w:p w14:paraId="5A120B1F" w14:textId="77777777" w:rsidR="00F22D6A" w:rsidRPr="007D4664" w:rsidRDefault="00F22D6A" w:rsidP="000E3921">
      <w:pPr>
        <w:pStyle w:val="BodyText1"/>
        <w:suppressAutoHyphens/>
        <w:ind w:left="0" w:firstLine="0"/>
        <w:contextualSpacing/>
        <w:rPr>
          <w:rFonts w:cs="Arial"/>
          <w:szCs w:val="16"/>
          <w:highlight w:val="yellow"/>
        </w:rPr>
      </w:pPr>
    </w:p>
    <w:p w14:paraId="01419AA7" w14:textId="429E1A24" w:rsidR="002103E4" w:rsidRPr="007D4664" w:rsidRDefault="002103E4" w:rsidP="0067197A">
      <w:pPr>
        <w:keepNext/>
        <w:suppressAutoHyphens/>
        <w:contextualSpacing/>
        <w:rPr>
          <w:rFonts w:cs="Arial"/>
          <w:caps/>
          <w:vanish/>
          <w:color w:val="0000FF"/>
          <w:szCs w:val="16"/>
          <w:highlight w:val="yellow"/>
        </w:rPr>
      </w:pPr>
    </w:p>
    <w:p w14:paraId="628B59A1" w14:textId="465DA8AD" w:rsidR="00F5193D" w:rsidRPr="007D4664" w:rsidRDefault="008631FC" w:rsidP="00764EF1">
      <w:pPr>
        <w:pStyle w:val="Heading2"/>
        <w:numPr>
          <w:ilvl w:val="1"/>
          <w:numId w:val="89"/>
        </w:numPr>
        <w:tabs>
          <w:tab w:val="clear" w:pos="480"/>
          <w:tab w:val="left" w:pos="540"/>
        </w:tabs>
        <w:rPr>
          <w:highlight w:val="yellow"/>
        </w:rPr>
      </w:pPr>
      <w:bookmarkStart w:id="10218" w:name="_Toc50462199"/>
      <w:bookmarkStart w:id="10219" w:name="_Toc145684012"/>
      <w:bookmarkEnd w:id="10218"/>
      <w:r w:rsidRPr="007D4664">
        <w:rPr>
          <w:highlight w:val="yellow"/>
        </w:rPr>
        <w:t>RADON IN AIR (</w:t>
      </w:r>
      <w:r w:rsidR="00B57DAE" w:rsidRPr="007D4664">
        <w:rPr>
          <w:highlight w:val="yellow"/>
        </w:rPr>
        <w:t>OCT</w:t>
      </w:r>
      <w:r w:rsidR="00046CDC" w:rsidRPr="007D4664">
        <w:rPr>
          <w:highlight w:val="yellow"/>
        </w:rPr>
        <w:t xml:space="preserve"> 20</w:t>
      </w:r>
      <w:r w:rsidR="00737452" w:rsidRPr="007D4664">
        <w:rPr>
          <w:highlight w:val="yellow"/>
        </w:rPr>
        <w:t>23</w:t>
      </w:r>
      <w:r w:rsidR="002103E4" w:rsidRPr="007D4664">
        <w:rPr>
          <w:highlight w:val="yellow"/>
        </w:rPr>
        <w:t>)</w:t>
      </w:r>
      <w:bookmarkEnd w:id="10219"/>
    </w:p>
    <w:p w14:paraId="12B5EBD6" w14:textId="77777777" w:rsidR="00D4141A" w:rsidRPr="00D4141A" w:rsidRDefault="00D4141A" w:rsidP="00D4141A"/>
    <w:p w14:paraId="7F0B006E" w14:textId="123153F0" w:rsidR="002103E4" w:rsidRPr="007D4664"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bookmarkStart w:id="10220" w:name="_Toc50462369"/>
      <w:bookmarkEnd w:id="10220"/>
      <w:r w:rsidRPr="007D4664">
        <w:rPr>
          <w:rFonts w:cs="Arial"/>
          <w:szCs w:val="16"/>
          <w:highlight w:val="yellow"/>
        </w:rPr>
        <w:t>A.</w:t>
      </w:r>
      <w:r w:rsidRPr="007D4664">
        <w:rPr>
          <w:rFonts w:cs="Arial"/>
          <w:szCs w:val="16"/>
          <w:highlight w:val="yellow"/>
        </w:rPr>
        <w:tab/>
        <w:t>The radon concentration in the air of the Space shall be less than 4 picoCuries per liter (pCi/L) for childcare and 25 pCi/L for all other space, herein called</w:t>
      </w:r>
      <w:r w:rsidR="002103E4" w:rsidRPr="007D4664">
        <w:rPr>
          <w:rFonts w:cs="Arial"/>
          <w:szCs w:val="16"/>
          <w:highlight w:val="yellow"/>
        </w:rPr>
        <w:t xml:space="preserve"> “</w:t>
      </w:r>
      <w:r w:rsidR="0067704B" w:rsidRPr="007D4664">
        <w:rPr>
          <w:rFonts w:cs="Arial"/>
          <w:szCs w:val="16"/>
          <w:highlight w:val="yellow"/>
        </w:rPr>
        <w:t>GSA</w:t>
      </w:r>
      <w:r w:rsidR="002103E4" w:rsidRPr="007D4664">
        <w:rPr>
          <w:rFonts w:cs="Arial"/>
          <w:szCs w:val="16"/>
          <w:highlight w:val="yellow"/>
        </w:rPr>
        <w:t xml:space="preserve"> action </w:t>
      </w:r>
      <w:r w:rsidR="0067704B" w:rsidRPr="007D4664">
        <w:rPr>
          <w:rFonts w:cs="Arial"/>
          <w:szCs w:val="16"/>
          <w:highlight w:val="yellow"/>
        </w:rPr>
        <w:t>level</w:t>
      </w:r>
      <w:r w:rsidR="005F5BA5" w:rsidRPr="007D4664">
        <w:rPr>
          <w:rFonts w:cs="Arial"/>
          <w:szCs w:val="16"/>
          <w:highlight w:val="yellow"/>
        </w:rPr>
        <w:t>s</w:t>
      </w:r>
      <w:r w:rsidR="002103E4" w:rsidRPr="007D4664">
        <w:rPr>
          <w:rFonts w:cs="Arial"/>
          <w:szCs w:val="16"/>
          <w:highlight w:val="yellow"/>
        </w:rPr>
        <w:t>.”</w:t>
      </w:r>
      <w:r w:rsidR="00737452" w:rsidRPr="007D4664">
        <w:rPr>
          <w:rFonts w:cs="Arial"/>
          <w:szCs w:val="16"/>
          <w:highlight w:val="yellow"/>
        </w:rPr>
        <w:t xml:space="preserve">  For further information on radon, go to </w:t>
      </w:r>
      <w:hyperlink r:id="rId48" w:history="1">
        <w:r w:rsidR="00737452" w:rsidRPr="007D4664">
          <w:rPr>
            <w:rStyle w:val="Hyperlink"/>
            <w:rFonts w:cs="Arial"/>
            <w:szCs w:val="16"/>
            <w:highlight w:val="yellow"/>
          </w:rPr>
          <w:t>HTTP://WWW.EPA.GOV/RADON</w:t>
        </w:r>
      </w:hyperlink>
      <w:r w:rsidR="00737452" w:rsidRPr="007D4664">
        <w:rPr>
          <w:rFonts w:cs="Arial"/>
          <w:szCs w:val="16"/>
          <w:highlight w:val="yellow"/>
        </w:rPr>
        <w:t xml:space="preserve">.  </w:t>
      </w:r>
    </w:p>
    <w:p w14:paraId="2DA5A9C7" w14:textId="77777777" w:rsidR="00737452" w:rsidRPr="007D4664" w:rsidRDefault="00737452" w:rsidP="009B7169">
      <w:pPr>
        <w:pStyle w:val="BodyText2a"/>
        <w:tabs>
          <w:tab w:val="clear" w:pos="1152"/>
          <w:tab w:val="left" w:pos="1080"/>
        </w:tabs>
        <w:suppressAutoHyphens/>
        <w:ind w:left="0" w:firstLine="0"/>
        <w:contextualSpacing/>
        <w:rPr>
          <w:rFonts w:cs="Arial"/>
          <w:szCs w:val="16"/>
          <w:highlight w:val="yellow"/>
        </w:rPr>
      </w:pPr>
      <w:r w:rsidRPr="007D4664">
        <w:rPr>
          <w:rFonts w:cs="Arial"/>
          <w:b/>
          <w:bCs/>
          <w:vanish/>
          <w:color w:val="0000FF"/>
          <w:szCs w:val="16"/>
          <w:highlight w:val="yellow"/>
        </w:rPr>
        <w:t>ACTION REQUIRED</w:t>
      </w:r>
      <w:r w:rsidRPr="007D4664">
        <w:rPr>
          <w:rFonts w:cs="Arial"/>
          <w:vanish/>
          <w:color w:val="0000FF"/>
          <w:szCs w:val="16"/>
          <w:highlight w:val="yellow"/>
        </w:rPr>
        <w:t>: ONLY INCLUDE SUBPARAGRAPHS B, C &amp; D WHEN SPACE PLANNED FOR OCCUPANCY BY THE GOVERNMENT IS LOCATED AT OR BELOW GRADE LEVEL. OTHERWISE, DELETE.</w:t>
      </w:r>
    </w:p>
    <w:p w14:paraId="398FBE29" w14:textId="057C89DB" w:rsidR="00737452" w:rsidRPr="007D4664" w:rsidRDefault="002103E4" w:rsidP="009B7169">
      <w:pPr>
        <w:pStyle w:val="BodyText2a"/>
        <w:tabs>
          <w:tab w:val="clear" w:pos="480"/>
          <w:tab w:val="clear" w:pos="960"/>
          <w:tab w:val="clear" w:pos="1152"/>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B.</w:t>
      </w:r>
      <w:r w:rsidRPr="007D4664">
        <w:rPr>
          <w:rFonts w:cs="Arial"/>
          <w:szCs w:val="16"/>
          <w:highlight w:val="yellow"/>
        </w:rPr>
        <w:tab/>
      </w:r>
      <w:r w:rsidR="00737452" w:rsidRPr="007D4664">
        <w:rPr>
          <w:rFonts w:cs="Arial"/>
          <w:szCs w:val="16"/>
          <w:highlight w:val="yellow"/>
          <w:u w:val="single"/>
        </w:rPr>
        <w:t>Testing Procedures</w:t>
      </w:r>
      <w:r w:rsidR="009B7169" w:rsidRPr="007D4664">
        <w:rPr>
          <w:rFonts w:cs="Arial"/>
          <w:szCs w:val="16"/>
          <w:highlight w:val="yellow"/>
        </w:rPr>
        <w:t xml:space="preserve">. </w:t>
      </w:r>
      <w:r w:rsidR="00737452" w:rsidRPr="007D4664">
        <w:rPr>
          <w:rFonts w:cs="Arial"/>
          <w:szCs w:val="16"/>
          <w:highlight w:val="yellow"/>
        </w:rPr>
        <w:t>For the purposes of this paragraph, the following testing procedures shall be used when space planned for occupancy by the Government is located at or below grade level:</w:t>
      </w:r>
    </w:p>
    <w:p w14:paraId="5B05B4E3" w14:textId="77777777" w:rsidR="00737452" w:rsidRPr="007D4664"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highlight w:val="yellow"/>
        </w:rPr>
      </w:pPr>
    </w:p>
    <w:p w14:paraId="5C0306C8" w14:textId="0BECD48B" w:rsidR="00737452" w:rsidRPr="007D4664" w:rsidRDefault="00737452" w:rsidP="009B7169">
      <w:pPr>
        <w:pStyle w:val="BodyText2a"/>
        <w:numPr>
          <w:ilvl w:val="2"/>
          <w:numId w:val="71"/>
        </w:numPr>
        <w:tabs>
          <w:tab w:val="clear" w:pos="480"/>
          <w:tab w:val="clear" w:pos="960"/>
          <w:tab w:val="clear" w:pos="1152"/>
          <w:tab w:val="clear" w:pos="1440"/>
          <w:tab w:val="clear" w:pos="1920"/>
          <w:tab w:val="clear" w:pos="2400"/>
        </w:tabs>
        <w:suppressAutoHyphens/>
        <w:ind w:left="1260" w:hanging="540"/>
        <w:contextualSpacing/>
        <w:rPr>
          <w:rFonts w:cs="Arial"/>
          <w:szCs w:val="16"/>
          <w:highlight w:val="yellow"/>
        </w:rPr>
      </w:pPr>
      <w:r w:rsidRPr="007D4664">
        <w:rPr>
          <w:rFonts w:cs="Arial"/>
          <w:szCs w:val="16"/>
          <w:highlight w:val="yellow"/>
          <w:u w:val="single"/>
        </w:rPr>
        <w:t>Standard Test</w:t>
      </w:r>
      <w:r w:rsidRPr="007D4664">
        <w:rPr>
          <w:rFonts w:cs="Arial"/>
          <w:szCs w:val="16"/>
          <w:highlight w:val="yellow"/>
        </w:rPr>
        <w:t>.  Place alpha track detectors throughout the required area for 91 or more days so that each covers no more than 2,000 ABOA SF.  Use only devices and laboratories listed in the National Radon Proficiency Program (NRPP), National Radon Safety Board (NRSB) or as required by local jurisdictions that have a program for evaluating and approving devices.</w:t>
      </w:r>
    </w:p>
    <w:p w14:paraId="407E995B" w14:textId="77777777" w:rsidR="00737452" w:rsidRPr="007D4664" w:rsidRDefault="00737452" w:rsidP="009B7169">
      <w:pPr>
        <w:pStyle w:val="BodyText2a"/>
        <w:tabs>
          <w:tab w:val="clear" w:pos="480"/>
          <w:tab w:val="clear" w:pos="960"/>
          <w:tab w:val="clear" w:pos="1152"/>
          <w:tab w:val="clear" w:pos="1440"/>
          <w:tab w:val="clear" w:pos="1920"/>
          <w:tab w:val="clear" w:pos="2400"/>
        </w:tabs>
        <w:suppressAutoHyphens/>
        <w:ind w:left="1260" w:hanging="540"/>
        <w:contextualSpacing/>
        <w:rPr>
          <w:rFonts w:cs="Arial"/>
          <w:szCs w:val="16"/>
          <w:highlight w:val="yellow"/>
        </w:rPr>
      </w:pPr>
    </w:p>
    <w:p w14:paraId="197894A8" w14:textId="367BA53B" w:rsidR="00737452" w:rsidRPr="007D4664" w:rsidRDefault="00737452" w:rsidP="009B7169">
      <w:pPr>
        <w:pStyle w:val="BodyText2a"/>
        <w:numPr>
          <w:ilvl w:val="2"/>
          <w:numId w:val="71"/>
        </w:numPr>
        <w:tabs>
          <w:tab w:val="clear" w:pos="480"/>
          <w:tab w:val="clear" w:pos="960"/>
          <w:tab w:val="clear" w:pos="1152"/>
          <w:tab w:val="clear" w:pos="1440"/>
          <w:tab w:val="clear" w:pos="1920"/>
          <w:tab w:val="clear" w:pos="2400"/>
        </w:tabs>
        <w:suppressAutoHyphens/>
        <w:ind w:left="1260" w:hanging="540"/>
        <w:contextualSpacing/>
        <w:rPr>
          <w:rFonts w:cs="Arial"/>
          <w:szCs w:val="16"/>
          <w:highlight w:val="yellow"/>
        </w:rPr>
      </w:pPr>
      <w:r w:rsidRPr="007D4664">
        <w:rPr>
          <w:rFonts w:cs="Arial"/>
          <w:szCs w:val="16"/>
          <w:highlight w:val="yellow"/>
          <w:u w:val="single"/>
        </w:rPr>
        <w:t>Short Test</w:t>
      </w:r>
      <w:r w:rsidRPr="007D4664">
        <w:rPr>
          <w:rFonts w:cs="Arial"/>
          <w:szCs w:val="16"/>
          <w:highlight w:val="yellow"/>
        </w:rPr>
        <w:t>.  Place alpha track detectors for at least 14 days, or charcoal canisters for 2 days to 3 days, throughout the required area so that each covers no more than 2,000 ABOA SF, starting not later than 7 days after award. Use only devices and laboratories listed in the National Radon Proficiency Program (NRPP), National Radon Safety Board (NRSB) or as required by local jurisdictions that have a program for evaluating and approving devices.</w:t>
      </w:r>
    </w:p>
    <w:p w14:paraId="3B405405" w14:textId="77777777" w:rsidR="00737452" w:rsidRPr="007D4664"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highlight w:val="yellow"/>
        </w:rPr>
      </w:pPr>
    </w:p>
    <w:p w14:paraId="346C8214" w14:textId="6E6BA5DE" w:rsidR="002103E4" w:rsidRPr="007D4664" w:rsidRDefault="00737452" w:rsidP="00D3734E">
      <w:pPr>
        <w:pStyle w:val="BodyText2a"/>
        <w:tabs>
          <w:tab w:val="clear" w:pos="480"/>
          <w:tab w:val="clear" w:pos="960"/>
          <w:tab w:val="clear" w:pos="1152"/>
          <w:tab w:val="clear" w:pos="1440"/>
          <w:tab w:val="clear" w:pos="1920"/>
          <w:tab w:val="clear" w:pos="2400"/>
          <w:tab w:val="left" w:pos="540"/>
        </w:tabs>
        <w:suppressAutoHyphens/>
        <w:ind w:left="0" w:firstLine="0"/>
        <w:contextualSpacing/>
        <w:rPr>
          <w:rFonts w:cs="Arial"/>
          <w:szCs w:val="16"/>
          <w:highlight w:val="yellow"/>
        </w:rPr>
      </w:pPr>
      <w:r w:rsidRPr="007D4664">
        <w:rPr>
          <w:rFonts w:cs="Arial"/>
          <w:szCs w:val="16"/>
          <w:highlight w:val="yellow"/>
        </w:rPr>
        <w:t>C.</w:t>
      </w:r>
      <w:r w:rsidRPr="007D4664">
        <w:rPr>
          <w:rFonts w:cs="Arial"/>
          <w:szCs w:val="16"/>
          <w:highlight w:val="yellow"/>
        </w:rPr>
        <w:tab/>
      </w:r>
      <w:r w:rsidR="00E05BF5" w:rsidRPr="007D4664">
        <w:rPr>
          <w:rFonts w:cs="Arial"/>
          <w:szCs w:val="16"/>
          <w:highlight w:val="yellow"/>
          <w:u w:val="single"/>
        </w:rPr>
        <w:t>Initial Testing</w:t>
      </w:r>
      <w:r w:rsidR="009B7169" w:rsidRPr="007D4664">
        <w:rPr>
          <w:rFonts w:cs="Arial"/>
          <w:szCs w:val="16"/>
          <w:highlight w:val="yellow"/>
        </w:rPr>
        <w:t>.</w:t>
      </w:r>
    </w:p>
    <w:p w14:paraId="41C6F80E" w14:textId="77777777" w:rsidR="002103E4" w:rsidRPr="007D4664" w:rsidRDefault="002103E4" w:rsidP="00B02949">
      <w:pPr>
        <w:pStyle w:val="BodyText1"/>
        <w:suppressAutoHyphens/>
        <w:ind w:left="0" w:right="-144" w:firstLine="0"/>
        <w:contextualSpacing/>
        <w:rPr>
          <w:rFonts w:cs="Arial"/>
          <w:szCs w:val="16"/>
          <w:highlight w:val="yellow"/>
        </w:rPr>
      </w:pPr>
    </w:p>
    <w:p w14:paraId="0927132C" w14:textId="04E79C76" w:rsidR="00F5193D" w:rsidRPr="007D4664" w:rsidRDefault="00D256ED" w:rsidP="008C68C4">
      <w:pPr>
        <w:pStyle w:val="BodyText2a"/>
        <w:tabs>
          <w:tab w:val="clear" w:pos="480"/>
          <w:tab w:val="clear" w:pos="960"/>
          <w:tab w:val="clear" w:pos="1152"/>
          <w:tab w:val="clear" w:pos="1440"/>
          <w:tab w:val="clear" w:pos="1920"/>
          <w:tab w:val="clear" w:pos="2400"/>
          <w:tab w:val="left" w:pos="1080"/>
        </w:tabs>
        <w:suppressAutoHyphens/>
        <w:ind w:left="540" w:firstLine="0"/>
        <w:contextualSpacing/>
        <w:rPr>
          <w:highlight w:val="yellow"/>
        </w:rPr>
      </w:pPr>
      <w:r w:rsidRPr="007D4664">
        <w:rPr>
          <w:highlight w:val="yellow"/>
        </w:rPr>
        <w:t>1.</w:t>
      </w:r>
      <w:r w:rsidRPr="007D4664">
        <w:rPr>
          <w:highlight w:val="yellow"/>
        </w:rPr>
        <w:tab/>
      </w:r>
      <w:r w:rsidR="002103E4" w:rsidRPr="007D4664">
        <w:rPr>
          <w:highlight w:val="yellow"/>
        </w:rPr>
        <w:t>The Lessor shall:</w:t>
      </w:r>
    </w:p>
    <w:p w14:paraId="446A068D" w14:textId="77777777" w:rsidR="00910C27" w:rsidRPr="007D4664" w:rsidRDefault="00910C27" w:rsidP="00910C27">
      <w:pPr>
        <w:pStyle w:val="BodyText2a"/>
        <w:tabs>
          <w:tab w:val="clear" w:pos="480"/>
          <w:tab w:val="clear" w:pos="960"/>
          <w:tab w:val="clear" w:pos="1152"/>
          <w:tab w:val="clear" w:pos="1440"/>
          <w:tab w:val="clear" w:pos="1920"/>
          <w:tab w:val="clear" w:pos="2400"/>
        </w:tabs>
        <w:suppressAutoHyphens/>
        <w:ind w:left="1080" w:hanging="540"/>
        <w:contextualSpacing/>
        <w:rPr>
          <w:highlight w:val="yellow"/>
        </w:rPr>
      </w:pPr>
    </w:p>
    <w:p w14:paraId="3B17298B" w14:textId="70BBAD91" w:rsidR="002103E4" w:rsidRPr="007D4664"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highlight w:val="yellow"/>
        </w:rPr>
      </w:pPr>
      <w:r w:rsidRPr="007D4664">
        <w:rPr>
          <w:rFonts w:cs="Arial"/>
          <w:szCs w:val="16"/>
          <w:highlight w:val="yellow"/>
        </w:rPr>
        <w:t xml:space="preserve">Test for radon </w:t>
      </w:r>
      <w:r w:rsidR="00737452" w:rsidRPr="007D4664">
        <w:rPr>
          <w:rFonts w:cs="Arial"/>
          <w:szCs w:val="16"/>
          <w:highlight w:val="yellow"/>
        </w:rPr>
        <w:t xml:space="preserve">any </w:t>
      </w:r>
      <w:r w:rsidRPr="007D4664">
        <w:rPr>
          <w:rFonts w:cs="Arial"/>
          <w:szCs w:val="16"/>
          <w:highlight w:val="yellow"/>
        </w:rPr>
        <w:t xml:space="preserve">portion of </w:t>
      </w:r>
      <w:r w:rsidR="00AE70CC" w:rsidRPr="007D4664">
        <w:rPr>
          <w:rFonts w:cs="Arial"/>
          <w:szCs w:val="16"/>
          <w:highlight w:val="yellow"/>
        </w:rPr>
        <w:t>S</w:t>
      </w:r>
      <w:r w:rsidRPr="007D4664">
        <w:rPr>
          <w:rFonts w:cs="Arial"/>
          <w:szCs w:val="16"/>
          <w:highlight w:val="yellow"/>
        </w:rPr>
        <w:t xml:space="preserve">pace planned for occupancy by the Government </w:t>
      </w:r>
      <w:r w:rsidR="00737452" w:rsidRPr="007D4664">
        <w:rPr>
          <w:rFonts w:cs="Arial"/>
          <w:szCs w:val="16"/>
          <w:highlight w:val="yellow"/>
        </w:rPr>
        <w:t>at or below grade level</w:t>
      </w:r>
      <w:r w:rsidRPr="007D4664">
        <w:rPr>
          <w:rFonts w:cs="Arial"/>
          <w:szCs w:val="16"/>
          <w:highlight w:val="yellow"/>
        </w:rPr>
        <w:t>;</w:t>
      </w:r>
    </w:p>
    <w:p w14:paraId="02A199EF" w14:textId="6AFE8869" w:rsidR="00F5193D" w:rsidRPr="007D4664"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highlight w:val="yellow"/>
        </w:rPr>
      </w:pPr>
      <w:r w:rsidRPr="007D4664">
        <w:rPr>
          <w:rFonts w:cs="Arial"/>
          <w:szCs w:val="16"/>
          <w:highlight w:val="yellow"/>
        </w:rPr>
        <w:t xml:space="preserve">Report the results to the LCO upon </w:t>
      </w:r>
      <w:r w:rsidR="00737452" w:rsidRPr="007D4664">
        <w:rPr>
          <w:rFonts w:cs="Arial"/>
          <w:szCs w:val="16"/>
          <w:highlight w:val="yellow"/>
        </w:rPr>
        <w:t>receipt of results</w:t>
      </w:r>
      <w:r w:rsidRPr="007D4664">
        <w:rPr>
          <w:rFonts w:cs="Arial"/>
          <w:szCs w:val="16"/>
          <w:highlight w:val="yellow"/>
        </w:rPr>
        <w:t xml:space="preserve">; and </w:t>
      </w:r>
    </w:p>
    <w:p w14:paraId="0C9B1089" w14:textId="77777777" w:rsidR="002103E4" w:rsidRPr="007D4664" w:rsidRDefault="002103E4" w:rsidP="004C0C59">
      <w:pPr>
        <w:pStyle w:val="BodyText2a"/>
        <w:numPr>
          <w:ilvl w:val="2"/>
          <w:numId w:val="4"/>
        </w:numPr>
        <w:tabs>
          <w:tab w:val="clear" w:pos="480"/>
          <w:tab w:val="clear" w:pos="960"/>
          <w:tab w:val="clear" w:pos="1152"/>
          <w:tab w:val="clear" w:pos="1440"/>
          <w:tab w:val="clear" w:pos="1920"/>
          <w:tab w:val="clear" w:pos="2400"/>
          <w:tab w:val="left" w:pos="1620"/>
        </w:tabs>
        <w:suppressAutoHyphens/>
        <w:ind w:left="1080" w:firstLine="0"/>
        <w:contextualSpacing/>
        <w:rPr>
          <w:rFonts w:cs="Arial"/>
          <w:szCs w:val="16"/>
          <w:highlight w:val="yellow"/>
        </w:rPr>
      </w:pPr>
      <w:r w:rsidRPr="007D4664">
        <w:rPr>
          <w:rFonts w:cs="Arial"/>
          <w:szCs w:val="16"/>
          <w:highlight w:val="yellow"/>
        </w:rPr>
        <w:t xml:space="preserve">Promptly carry out a corrective action program for any radon concentration which equals or exceeds the </w:t>
      </w:r>
      <w:r w:rsidR="0067704B" w:rsidRPr="007D4664">
        <w:rPr>
          <w:rFonts w:cs="Arial"/>
          <w:szCs w:val="16"/>
          <w:highlight w:val="yellow"/>
        </w:rPr>
        <w:t>GSA</w:t>
      </w:r>
      <w:r w:rsidRPr="007D4664">
        <w:rPr>
          <w:rFonts w:cs="Arial"/>
          <w:szCs w:val="16"/>
          <w:highlight w:val="yellow"/>
        </w:rPr>
        <w:t xml:space="preserve"> action</w:t>
      </w:r>
      <w:r w:rsidR="00EA0328" w:rsidRPr="007D4664">
        <w:rPr>
          <w:rFonts w:cs="Arial"/>
          <w:szCs w:val="16"/>
          <w:highlight w:val="yellow"/>
        </w:rPr>
        <w:t xml:space="preserve"> </w:t>
      </w:r>
      <w:r w:rsidRPr="007D4664">
        <w:rPr>
          <w:rFonts w:cs="Arial"/>
          <w:szCs w:val="16"/>
          <w:highlight w:val="yellow"/>
        </w:rPr>
        <w:t>level</w:t>
      </w:r>
      <w:r w:rsidR="005F5BA5" w:rsidRPr="007D4664">
        <w:rPr>
          <w:rFonts w:cs="Arial"/>
          <w:szCs w:val="16"/>
          <w:highlight w:val="yellow"/>
        </w:rPr>
        <w:t>s</w:t>
      </w:r>
      <w:r w:rsidRPr="007D4664">
        <w:rPr>
          <w:rFonts w:cs="Arial"/>
          <w:szCs w:val="16"/>
          <w:highlight w:val="yellow"/>
        </w:rPr>
        <w:t>.</w:t>
      </w:r>
    </w:p>
    <w:p w14:paraId="0C5B7DAC" w14:textId="77777777" w:rsidR="00910C27" w:rsidRPr="007D4664" w:rsidRDefault="00910C27" w:rsidP="00476C94">
      <w:pPr>
        <w:pStyle w:val="BodyText2a"/>
        <w:tabs>
          <w:tab w:val="clear" w:pos="480"/>
          <w:tab w:val="clear" w:pos="1152"/>
        </w:tabs>
        <w:suppressAutoHyphens/>
        <w:ind w:left="960" w:hanging="480"/>
        <w:contextualSpacing/>
        <w:rPr>
          <w:rFonts w:cs="Arial"/>
          <w:szCs w:val="16"/>
          <w:highlight w:val="yellow"/>
        </w:rPr>
      </w:pPr>
    </w:p>
    <w:p w14:paraId="33D61FC7" w14:textId="41C42459" w:rsidR="002103E4" w:rsidRPr="007D4664"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2.</w:t>
      </w:r>
      <w:r w:rsidRPr="007D4664">
        <w:rPr>
          <w:rFonts w:cs="Arial"/>
          <w:szCs w:val="16"/>
          <w:highlight w:val="yellow"/>
        </w:rPr>
        <w:tab/>
      </w:r>
      <w:r w:rsidRPr="007D4664">
        <w:rPr>
          <w:rFonts w:cs="Arial"/>
          <w:szCs w:val="16"/>
          <w:highlight w:val="yellow"/>
          <w:u w:val="single"/>
        </w:rPr>
        <w:t>Testing sequence</w:t>
      </w:r>
      <w:r w:rsidRPr="007D4664">
        <w:rPr>
          <w:rFonts w:cs="Arial"/>
          <w:szCs w:val="16"/>
          <w:highlight w:val="yellow"/>
        </w:rPr>
        <w:t xml:space="preserve">.  The Lessor shall measure radon by the standard test in </w:t>
      </w:r>
      <w:r w:rsidR="00D924BA" w:rsidRPr="007D4664">
        <w:rPr>
          <w:rFonts w:cs="Arial"/>
          <w:szCs w:val="16"/>
          <w:highlight w:val="yellow"/>
        </w:rPr>
        <w:t>sub-</w:t>
      </w:r>
      <w:r w:rsidR="002A3D54" w:rsidRPr="007D4664">
        <w:rPr>
          <w:rFonts w:cs="Arial"/>
          <w:szCs w:val="16"/>
          <w:highlight w:val="yellow"/>
        </w:rPr>
        <w:t>paragraph</w:t>
      </w:r>
      <w:r w:rsidR="006F0534" w:rsidRPr="007D4664">
        <w:rPr>
          <w:rFonts w:cs="Arial"/>
          <w:szCs w:val="16"/>
          <w:highlight w:val="yellow"/>
        </w:rPr>
        <w:t xml:space="preserve"> </w:t>
      </w:r>
      <w:r w:rsidRPr="007D4664">
        <w:rPr>
          <w:rFonts w:cs="Arial"/>
          <w:szCs w:val="16"/>
          <w:highlight w:val="yellow"/>
        </w:rPr>
        <w:t>D.1, completing the test not later than 150</w:t>
      </w:r>
      <w:r w:rsidR="006F0534" w:rsidRPr="007D4664">
        <w:rPr>
          <w:rFonts w:cs="Arial"/>
          <w:szCs w:val="16"/>
          <w:highlight w:val="yellow"/>
        </w:rPr>
        <w:t xml:space="preserve"> </w:t>
      </w:r>
      <w:r w:rsidRPr="007D4664">
        <w:rPr>
          <w:rFonts w:cs="Arial"/>
          <w:szCs w:val="16"/>
          <w:highlight w:val="yellow"/>
        </w:rPr>
        <w:t xml:space="preserve">days after award, unless the LCO decides that there is not enough time to complete the test before Government occupancy, in which case the Lessor shall perform the short test in </w:t>
      </w:r>
      <w:r w:rsidR="00D924BA" w:rsidRPr="007D4664">
        <w:rPr>
          <w:rFonts w:cs="Arial"/>
          <w:szCs w:val="16"/>
          <w:highlight w:val="yellow"/>
        </w:rPr>
        <w:t>sub-</w:t>
      </w:r>
      <w:r w:rsidR="002A3D54" w:rsidRPr="007D4664">
        <w:rPr>
          <w:rFonts w:cs="Arial"/>
          <w:szCs w:val="16"/>
          <w:highlight w:val="yellow"/>
        </w:rPr>
        <w:t>paragraph</w:t>
      </w:r>
      <w:r w:rsidR="006F0534" w:rsidRPr="007D4664">
        <w:rPr>
          <w:rFonts w:cs="Arial"/>
          <w:szCs w:val="16"/>
          <w:highlight w:val="yellow"/>
        </w:rPr>
        <w:t xml:space="preserve"> </w:t>
      </w:r>
      <w:r w:rsidR="00737452" w:rsidRPr="007D4664">
        <w:rPr>
          <w:rFonts w:cs="Arial"/>
          <w:szCs w:val="16"/>
          <w:highlight w:val="yellow"/>
        </w:rPr>
        <w:t>B</w:t>
      </w:r>
      <w:r w:rsidRPr="007D4664">
        <w:rPr>
          <w:rFonts w:cs="Arial"/>
          <w:szCs w:val="16"/>
          <w:highlight w:val="yellow"/>
        </w:rPr>
        <w:t>.2</w:t>
      </w:r>
      <w:r w:rsidR="00737452" w:rsidRPr="007D4664">
        <w:rPr>
          <w:rFonts w:cs="Arial"/>
          <w:szCs w:val="16"/>
          <w:highlight w:val="yellow"/>
        </w:rPr>
        <w:t>, in addition to the standard test</w:t>
      </w:r>
      <w:r w:rsidRPr="007D4664">
        <w:rPr>
          <w:rFonts w:cs="Arial"/>
          <w:szCs w:val="16"/>
          <w:highlight w:val="yellow"/>
        </w:rPr>
        <w:t>.</w:t>
      </w:r>
    </w:p>
    <w:p w14:paraId="21BFF159" w14:textId="77777777" w:rsidR="00D3734E" w:rsidRPr="007D4664" w:rsidRDefault="00D3734E" w:rsidP="00971046">
      <w:pPr>
        <w:pStyle w:val="BodyText2a"/>
        <w:tabs>
          <w:tab w:val="clear" w:pos="480"/>
          <w:tab w:val="clear" w:pos="1152"/>
          <w:tab w:val="left" w:pos="1080"/>
        </w:tabs>
        <w:suppressAutoHyphens/>
        <w:ind w:left="1080" w:hanging="540"/>
        <w:contextualSpacing/>
        <w:rPr>
          <w:rFonts w:cs="Arial"/>
          <w:szCs w:val="16"/>
          <w:highlight w:val="yellow"/>
        </w:rPr>
      </w:pPr>
    </w:p>
    <w:p w14:paraId="388DF51E" w14:textId="77777777" w:rsidR="002103E4" w:rsidRPr="007D4664" w:rsidRDefault="002103E4" w:rsidP="00971046">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3.</w:t>
      </w:r>
      <w:r w:rsidRPr="007D4664">
        <w:rPr>
          <w:rFonts w:cs="Arial"/>
          <w:szCs w:val="16"/>
          <w:highlight w:val="yellow"/>
        </w:rPr>
        <w:tab/>
        <w:t xml:space="preserve">If the </w:t>
      </w:r>
      <w:r w:rsidR="00094F2E" w:rsidRPr="007D4664">
        <w:rPr>
          <w:rFonts w:cs="Arial"/>
          <w:szCs w:val="16"/>
          <w:highlight w:val="yellow"/>
        </w:rPr>
        <w:t>S</w:t>
      </w:r>
      <w:r w:rsidRPr="007D4664">
        <w:rPr>
          <w:rFonts w:cs="Arial"/>
          <w:szCs w:val="16"/>
          <w:highlight w:val="yellow"/>
        </w:rPr>
        <w:t xml:space="preserve">pace offered for </w:t>
      </w:r>
      <w:r w:rsidR="00AE70CC" w:rsidRPr="007D4664">
        <w:rPr>
          <w:rFonts w:cs="Arial"/>
          <w:szCs w:val="16"/>
          <w:highlight w:val="yellow"/>
        </w:rPr>
        <w:t>L</w:t>
      </w:r>
      <w:r w:rsidRPr="007D4664">
        <w:rPr>
          <w:rFonts w:cs="Arial"/>
          <w:szCs w:val="16"/>
          <w:highlight w:val="yellow"/>
        </w:rPr>
        <w:t xml:space="preserve">ease to the Government is in a </w:t>
      </w:r>
      <w:r w:rsidR="008C5EA7" w:rsidRPr="007D4664">
        <w:rPr>
          <w:rFonts w:cs="Arial"/>
          <w:szCs w:val="16"/>
          <w:highlight w:val="yellow"/>
        </w:rPr>
        <w:t>B</w:t>
      </w:r>
      <w:r w:rsidRPr="007D4664">
        <w:rPr>
          <w:rFonts w:cs="Arial"/>
          <w:szCs w:val="16"/>
          <w:highlight w:val="yellow"/>
        </w:rPr>
        <w:t xml:space="preserve">uilding under construction or proposed for construction, the Lessor, if possible, shall perform the standard </w:t>
      </w:r>
      <w:r w:rsidRPr="007D4664">
        <w:rPr>
          <w:highlight w:val="yellow"/>
        </w:rPr>
        <w:t>test</w:t>
      </w:r>
      <w:r w:rsidRPr="007D4664">
        <w:rPr>
          <w:rFonts w:cs="Arial"/>
          <w:szCs w:val="16"/>
          <w:highlight w:val="yellow"/>
        </w:rPr>
        <w:t xml:space="preserve"> during buildout before Government occupancy of the </w:t>
      </w:r>
      <w:r w:rsidR="00094F2E" w:rsidRPr="007D4664">
        <w:rPr>
          <w:rFonts w:cs="Arial"/>
          <w:szCs w:val="16"/>
          <w:highlight w:val="yellow"/>
        </w:rPr>
        <w:t>S</w:t>
      </w:r>
      <w:r w:rsidRPr="007D4664">
        <w:rPr>
          <w:rFonts w:cs="Arial"/>
          <w:szCs w:val="16"/>
          <w:highlight w:val="yellow"/>
        </w:rPr>
        <w:t>pace.  If the LCO decides that it is not possible to complete the standard test before occupancy, the Lessor shall complete the short test before occupancy and the standard test not later than 150 days after occupancy.</w:t>
      </w:r>
    </w:p>
    <w:p w14:paraId="390156B4" w14:textId="1519B12C" w:rsidR="002103E4" w:rsidRPr="007D4664" w:rsidRDefault="002103E4" w:rsidP="000E3921">
      <w:pPr>
        <w:pStyle w:val="BodyText2a"/>
        <w:tabs>
          <w:tab w:val="clear" w:pos="1152"/>
        </w:tabs>
        <w:suppressAutoHyphens/>
        <w:ind w:left="0" w:firstLine="0"/>
        <w:contextualSpacing/>
        <w:rPr>
          <w:rFonts w:cs="Arial"/>
          <w:szCs w:val="16"/>
          <w:highlight w:val="yellow"/>
        </w:rPr>
      </w:pPr>
    </w:p>
    <w:p w14:paraId="45E1C6F1" w14:textId="6E21FE3C" w:rsidR="00737452" w:rsidRPr="007D4664" w:rsidRDefault="00737452" w:rsidP="00737452">
      <w:pPr>
        <w:pStyle w:val="BodyText1"/>
        <w:tabs>
          <w:tab w:val="left" w:pos="540"/>
        </w:tabs>
        <w:suppressAutoHyphens/>
        <w:ind w:left="0" w:firstLine="0"/>
        <w:contextualSpacing/>
        <w:rPr>
          <w:rFonts w:cs="Arial"/>
          <w:szCs w:val="16"/>
          <w:highlight w:val="yellow"/>
        </w:rPr>
      </w:pPr>
      <w:r w:rsidRPr="007D4664">
        <w:rPr>
          <w:rFonts w:cs="Arial"/>
          <w:szCs w:val="16"/>
          <w:highlight w:val="yellow"/>
        </w:rPr>
        <w:t>D.</w:t>
      </w:r>
      <w:r w:rsidRPr="007D4664">
        <w:rPr>
          <w:rFonts w:cs="Arial"/>
          <w:szCs w:val="16"/>
          <w:highlight w:val="yellow"/>
        </w:rPr>
        <w:tab/>
      </w:r>
      <w:r w:rsidRPr="007D4664">
        <w:rPr>
          <w:rFonts w:cs="Arial"/>
          <w:szCs w:val="16"/>
          <w:highlight w:val="yellow"/>
          <w:u w:val="single"/>
        </w:rPr>
        <w:t>Additional Testing</w:t>
      </w:r>
      <w:r w:rsidR="009B7169" w:rsidRPr="007D4664">
        <w:rPr>
          <w:rFonts w:cs="Arial"/>
          <w:szCs w:val="16"/>
          <w:highlight w:val="yellow"/>
        </w:rPr>
        <w:t>.</w:t>
      </w:r>
      <w:r w:rsidRPr="007D4664">
        <w:rPr>
          <w:rFonts w:cs="Arial"/>
          <w:szCs w:val="16"/>
          <w:highlight w:val="yellow"/>
        </w:rPr>
        <w:t xml:space="preserve"> </w:t>
      </w:r>
    </w:p>
    <w:p w14:paraId="0199D968" w14:textId="77777777" w:rsidR="00737452" w:rsidRPr="007D4664" w:rsidRDefault="00737452" w:rsidP="00737452">
      <w:pPr>
        <w:pStyle w:val="BodyText1"/>
        <w:tabs>
          <w:tab w:val="left" w:pos="540"/>
        </w:tabs>
        <w:suppressAutoHyphens/>
        <w:ind w:left="0" w:firstLine="0"/>
        <w:contextualSpacing/>
        <w:rPr>
          <w:rFonts w:cs="Arial"/>
          <w:szCs w:val="16"/>
          <w:highlight w:val="yellow"/>
        </w:rPr>
      </w:pPr>
    </w:p>
    <w:p w14:paraId="063613B2" w14:textId="77777777" w:rsidR="00737452" w:rsidRPr="007D4664" w:rsidRDefault="00737452" w:rsidP="009B7169">
      <w:pPr>
        <w:pStyle w:val="BodyText1"/>
        <w:tabs>
          <w:tab w:val="clear" w:pos="480"/>
          <w:tab w:val="clear" w:pos="960"/>
          <w:tab w:val="left" w:pos="1080"/>
        </w:tabs>
        <w:suppressAutoHyphens/>
        <w:ind w:left="1080" w:hanging="540"/>
        <w:contextualSpacing/>
        <w:rPr>
          <w:rFonts w:cs="Arial"/>
          <w:szCs w:val="16"/>
          <w:highlight w:val="yellow"/>
        </w:rPr>
      </w:pPr>
      <w:r w:rsidRPr="007D4664">
        <w:rPr>
          <w:rFonts w:cs="Arial"/>
          <w:szCs w:val="16"/>
          <w:highlight w:val="yellow"/>
        </w:rPr>
        <w:t>1.</w:t>
      </w:r>
      <w:r w:rsidRPr="007D4664">
        <w:rPr>
          <w:rFonts w:cs="Arial"/>
          <w:szCs w:val="16"/>
          <w:highlight w:val="yellow"/>
        </w:rPr>
        <w:tab/>
        <w:t>After a major disturbance (e.g., earthquake, road construction, seismic shift, etc.) or a construction or renovation project that could impact radon gas levels in the building (e.g., building foundation, subsurface plumbing, basement structure, or negative changes to the building air pressure, etc.), the Lessor shall:</w:t>
      </w:r>
    </w:p>
    <w:p w14:paraId="639E4DE2" w14:textId="77777777" w:rsidR="00737452" w:rsidRPr="007D4664" w:rsidRDefault="00737452" w:rsidP="00737452">
      <w:pPr>
        <w:pStyle w:val="BodyText1"/>
        <w:tabs>
          <w:tab w:val="left" w:pos="540"/>
        </w:tabs>
        <w:suppressAutoHyphens/>
        <w:ind w:left="0" w:firstLine="0"/>
        <w:contextualSpacing/>
        <w:rPr>
          <w:rFonts w:cs="Arial"/>
          <w:szCs w:val="16"/>
          <w:highlight w:val="yellow"/>
        </w:rPr>
      </w:pPr>
    </w:p>
    <w:p w14:paraId="4B1EC19B" w14:textId="77777777" w:rsidR="00737452" w:rsidRPr="007D4664" w:rsidRDefault="00737452" w:rsidP="00971046">
      <w:pPr>
        <w:pStyle w:val="BodyText1"/>
        <w:tabs>
          <w:tab w:val="clear" w:pos="1440"/>
          <w:tab w:val="left" w:pos="1620"/>
        </w:tabs>
        <w:suppressAutoHyphens/>
        <w:ind w:left="1620" w:hanging="540"/>
        <w:contextualSpacing/>
        <w:rPr>
          <w:rFonts w:cs="Arial"/>
          <w:szCs w:val="16"/>
          <w:highlight w:val="yellow"/>
        </w:rPr>
      </w:pPr>
      <w:r w:rsidRPr="007D4664">
        <w:rPr>
          <w:rFonts w:cs="Arial"/>
          <w:szCs w:val="16"/>
          <w:highlight w:val="yellow"/>
        </w:rPr>
        <w:t>a.</w:t>
      </w:r>
      <w:r w:rsidRPr="007D4664">
        <w:rPr>
          <w:rFonts w:cs="Arial"/>
          <w:szCs w:val="16"/>
          <w:highlight w:val="yellow"/>
        </w:rPr>
        <w:tab/>
        <w:t>Re-Test for radon that portion of Space occupied by the Government at or below grade level;</w:t>
      </w:r>
    </w:p>
    <w:p w14:paraId="75F6447A" w14:textId="77777777" w:rsidR="00737452" w:rsidRPr="007D4664" w:rsidRDefault="00737452" w:rsidP="00971046">
      <w:pPr>
        <w:pStyle w:val="BodyText1"/>
        <w:tabs>
          <w:tab w:val="clear" w:pos="1440"/>
          <w:tab w:val="left" w:pos="1620"/>
        </w:tabs>
        <w:suppressAutoHyphens/>
        <w:ind w:left="1620" w:hanging="540"/>
        <w:contextualSpacing/>
        <w:rPr>
          <w:rFonts w:cs="Arial"/>
          <w:szCs w:val="16"/>
          <w:highlight w:val="yellow"/>
        </w:rPr>
      </w:pPr>
      <w:r w:rsidRPr="007D4664">
        <w:rPr>
          <w:rFonts w:cs="Arial"/>
          <w:szCs w:val="16"/>
          <w:highlight w:val="yellow"/>
        </w:rPr>
        <w:t>b.</w:t>
      </w:r>
      <w:r w:rsidRPr="007D4664">
        <w:rPr>
          <w:rFonts w:cs="Arial"/>
          <w:szCs w:val="16"/>
          <w:highlight w:val="yellow"/>
        </w:rPr>
        <w:tab/>
        <w:t>Report the results to the LCO; and</w:t>
      </w:r>
    </w:p>
    <w:p w14:paraId="03ADEF1D" w14:textId="77777777" w:rsidR="00737452" w:rsidRPr="007D4664" w:rsidRDefault="00737452" w:rsidP="00971046">
      <w:pPr>
        <w:pStyle w:val="BodyText1"/>
        <w:tabs>
          <w:tab w:val="clear" w:pos="1440"/>
          <w:tab w:val="left" w:pos="1620"/>
        </w:tabs>
        <w:suppressAutoHyphens/>
        <w:ind w:left="1620" w:hanging="540"/>
        <w:contextualSpacing/>
        <w:rPr>
          <w:rFonts w:cs="Arial"/>
          <w:szCs w:val="16"/>
          <w:highlight w:val="yellow"/>
        </w:rPr>
      </w:pPr>
      <w:r w:rsidRPr="007D4664">
        <w:rPr>
          <w:rFonts w:cs="Arial"/>
          <w:szCs w:val="16"/>
          <w:highlight w:val="yellow"/>
        </w:rPr>
        <w:t>c.</w:t>
      </w:r>
      <w:r w:rsidRPr="007D4664">
        <w:rPr>
          <w:rFonts w:cs="Arial"/>
          <w:szCs w:val="16"/>
          <w:highlight w:val="yellow"/>
        </w:rPr>
        <w:tab/>
        <w:t>Promptly carry out a corrective action program for any radon concentration which equals or exceeds the GSA action levels.</w:t>
      </w:r>
    </w:p>
    <w:p w14:paraId="42BAE980" w14:textId="77777777" w:rsidR="00737452" w:rsidRPr="007D4664" w:rsidRDefault="00737452" w:rsidP="00971046">
      <w:pPr>
        <w:pStyle w:val="BodyText1"/>
        <w:tabs>
          <w:tab w:val="clear" w:pos="480"/>
          <w:tab w:val="left" w:pos="1620"/>
        </w:tabs>
        <w:suppressAutoHyphens/>
        <w:ind w:left="540" w:hanging="540"/>
        <w:contextualSpacing/>
        <w:rPr>
          <w:rFonts w:cs="Arial"/>
          <w:szCs w:val="16"/>
          <w:highlight w:val="yellow"/>
        </w:rPr>
      </w:pPr>
    </w:p>
    <w:p w14:paraId="15AE9B9C" w14:textId="2CA8EE25" w:rsidR="00737452" w:rsidRPr="007D4664" w:rsidRDefault="00971046" w:rsidP="00D300FF">
      <w:pPr>
        <w:pStyle w:val="BodyText2a"/>
        <w:tabs>
          <w:tab w:val="clear" w:pos="480"/>
          <w:tab w:val="clear" w:pos="960"/>
          <w:tab w:val="clear" w:pos="1152"/>
          <w:tab w:val="clear" w:pos="1440"/>
          <w:tab w:val="clear" w:pos="1920"/>
          <w:tab w:val="left" w:pos="1080"/>
        </w:tabs>
        <w:suppressAutoHyphens/>
        <w:ind w:left="1080" w:hanging="540"/>
        <w:contextualSpacing/>
        <w:rPr>
          <w:rFonts w:cs="Arial"/>
          <w:szCs w:val="16"/>
          <w:highlight w:val="yellow"/>
        </w:rPr>
      </w:pPr>
      <w:r w:rsidRPr="007D4664">
        <w:rPr>
          <w:rFonts w:cs="Arial"/>
          <w:szCs w:val="16"/>
          <w:highlight w:val="yellow"/>
        </w:rPr>
        <w:t>2.</w:t>
      </w:r>
      <w:r w:rsidRPr="007D4664">
        <w:rPr>
          <w:rFonts w:cs="Arial"/>
          <w:szCs w:val="16"/>
          <w:highlight w:val="yellow"/>
        </w:rPr>
        <w:tab/>
      </w:r>
      <w:r w:rsidR="00737452" w:rsidRPr="007D4664">
        <w:rPr>
          <w:rFonts w:cs="Arial"/>
          <w:szCs w:val="16"/>
          <w:highlight w:val="yellow"/>
          <w:u w:val="single"/>
        </w:rPr>
        <w:t>Testing Sequence</w:t>
      </w:r>
      <w:r w:rsidR="009B7169" w:rsidRPr="007D4664">
        <w:rPr>
          <w:rFonts w:cs="Arial"/>
          <w:szCs w:val="16"/>
          <w:highlight w:val="yellow"/>
        </w:rPr>
        <w:t xml:space="preserve">. </w:t>
      </w:r>
      <w:r w:rsidR="00737452" w:rsidRPr="007D4664">
        <w:rPr>
          <w:rFonts w:cs="Arial"/>
          <w:szCs w:val="16"/>
          <w:highlight w:val="yellow"/>
        </w:rPr>
        <w:t>The Lessor shall measure radon by the standard test outlined in paragraph B.1, completing the test not later than 150 days after the event outlined in D.1</w:t>
      </w:r>
    </w:p>
    <w:p w14:paraId="344E6FB1" w14:textId="77777777" w:rsidR="00737452" w:rsidRPr="007D4664" w:rsidRDefault="00737452" w:rsidP="00737452">
      <w:pPr>
        <w:pStyle w:val="BodyText2a"/>
        <w:tabs>
          <w:tab w:val="clear" w:pos="1152"/>
        </w:tabs>
        <w:suppressAutoHyphens/>
        <w:ind w:left="720" w:firstLine="0"/>
        <w:contextualSpacing/>
        <w:rPr>
          <w:rFonts w:cs="Arial"/>
          <w:szCs w:val="16"/>
          <w:highlight w:val="yellow"/>
        </w:rPr>
      </w:pPr>
    </w:p>
    <w:p w14:paraId="03680E9C" w14:textId="1CB33C15" w:rsidR="002103E4" w:rsidRPr="007D4664" w:rsidRDefault="00737452" w:rsidP="00D3734E">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highlight w:val="yellow"/>
        </w:rPr>
      </w:pPr>
      <w:r w:rsidRPr="007D4664">
        <w:rPr>
          <w:rFonts w:cs="Arial"/>
          <w:szCs w:val="16"/>
          <w:highlight w:val="yellow"/>
        </w:rPr>
        <w:t>E</w:t>
      </w:r>
      <w:r w:rsidR="002103E4" w:rsidRPr="007D4664">
        <w:rPr>
          <w:rFonts w:cs="Arial"/>
          <w:szCs w:val="16"/>
          <w:highlight w:val="yellow"/>
        </w:rPr>
        <w:t>.</w:t>
      </w:r>
      <w:r w:rsidR="002103E4" w:rsidRPr="007D4664">
        <w:rPr>
          <w:rFonts w:cs="Arial"/>
          <w:szCs w:val="16"/>
          <w:highlight w:val="yellow"/>
        </w:rPr>
        <w:tab/>
      </w:r>
      <w:r w:rsidR="00E05BF5" w:rsidRPr="007D4664">
        <w:rPr>
          <w:rFonts w:cs="Arial"/>
          <w:szCs w:val="16"/>
          <w:highlight w:val="yellow"/>
          <w:u w:val="single"/>
        </w:rPr>
        <w:t>Corrective Action Program</w:t>
      </w:r>
      <w:r w:rsidR="009B7169" w:rsidRPr="007D4664">
        <w:rPr>
          <w:rFonts w:cs="Arial"/>
          <w:szCs w:val="16"/>
          <w:highlight w:val="yellow"/>
        </w:rPr>
        <w:t>.</w:t>
      </w:r>
    </w:p>
    <w:p w14:paraId="4A053AA2" w14:textId="77777777" w:rsidR="002103E4" w:rsidRPr="007D4664" w:rsidRDefault="002103E4" w:rsidP="000E3921">
      <w:pPr>
        <w:pStyle w:val="BodyText1"/>
        <w:suppressAutoHyphens/>
        <w:ind w:left="0" w:firstLine="0"/>
        <w:contextualSpacing/>
        <w:rPr>
          <w:rFonts w:cs="Arial"/>
          <w:szCs w:val="16"/>
          <w:highlight w:val="yellow"/>
        </w:rPr>
      </w:pPr>
    </w:p>
    <w:p w14:paraId="45A72906" w14:textId="075155A7" w:rsidR="002103E4" w:rsidRPr="007D4664" w:rsidRDefault="002103E4" w:rsidP="004C0C59">
      <w:pPr>
        <w:pStyle w:val="BodyText2a"/>
        <w:numPr>
          <w:ilvl w:val="0"/>
          <w:numId w:val="7"/>
        </w:numPr>
        <w:tabs>
          <w:tab w:val="clear" w:pos="480"/>
          <w:tab w:val="clear" w:pos="960"/>
          <w:tab w:val="clear" w:pos="1152"/>
          <w:tab w:val="clear" w:pos="1440"/>
          <w:tab w:val="clear" w:pos="1920"/>
          <w:tab w:val="clear" w:pos="2400"/>
          <w:tab w:val="left" w:pos="1080"/>
        </w:tabs>
        <w:suppressAutoHyphens/>
        <w:ind w:left="540" w:firstLine="0"/>
        <w:contextualSpacing/>
        <w:rPr>
          <w:rFonts w:cs="Arial"/>
          <w:szCs w:val="16"/>
          <w:highlight w:val="yellow"/>
        </w:rPr>
      </w:pPr>
      <w:r w:rsidRPr="007D4664">
        <w:rPr>
          <w:rFonts w:cs="Arial"/>
          <w:szCs w:val="16"/>
          <w:highlight w:val="yellow"/>
          <w:u w:val="single"/>
        </w:rPr>
        <w:t>Program Initiation and Procedures</w:t>
      </w:r>
      <w:r w:rsidRPr="007D4664">
        <w:rPr>
          <w:rFonts w:cs="Arial"/>
          <w:szCs w:val="16"/>
          <w:highlight w:val="yellow"/>
        </w:rPr>
        <w:t>.</w:t>
      </w:r>
    </w:p>
    <w:p w14:paraId="564FAC3A" w14:textId="77777777" w:rsidR="00D3734E" w:rsidRPr="007D4664" w:rsidRDefault="00D3734E" w:rsidP="00D3734E">
      <w:pPr>
        <w:pStyle w:val="BodyText2a"/>
        <w:tabs>
          <w:tab w:val="clear" w:pos="480"/>
          <w:tab w:val="clear" w:pos="960"/>
          <w:tab w:val="clear" w:pos="1152"/>
          <w:tab w:val="clear" w:pos="1440"/>
          <w:tab w:val="clear" w:pos="1920"/>
          <w:tab w:val="clear" w:pos="2400"/>
        </w:tabs>
        <w:suppressAutoHyphens/>
        <w:ind w:left="1080" w:firstLine="0"/>
        <w:contextualSpacing/>
        <w:rPr>
          <w:rFonts w:cs="Arial"/>
          <w:szCs w:val="16"/>
          <w:highlight w:val="yellow"/>
        </w:rPr>
      </w:pPr>
    </w:p>
    <w:p w14:paraId="38DDB2A8" w14:textId="71404603" w:rsidR="002103E4" w:rsidRPr="007D466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r w:rsidRPr="007D4664">
        <w:rPr>
          <w:rFonts w:cs="Arial"/>
          <w:szCs w:val="16"/>
          <w:highlight w:val="yellow"/>
        </w:rPr>
        <w:t>a.</w:t>
      </w:r>
      <w:r w:rsidRPr="007D4664">
        <w:rPr>
          <w:rFonts w:cs="Arial"/>
          <w:szCs w:val="16"/>
          <w:highlight w:val="yellow"/>
        </w:rPr>
        <w:tab/>
        <w:t xml:space="preserve">If either the Government or the Lessor detects radon at or above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 xml:space="preserve"> at any time before Government occupancy, the Lessor shall carry out a corrective action program which reduces the concentration to below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 xml:space="preserve"> before Government occupancy.</w:t>
      </w:r>
    </w:p>
    <w:p w14:paraId="49CADBAC" w14:textId="77777777" w:rsidR="00D3734E" w:rsidRPr="007D4664"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p>
    <w:p w14:paraId="2C1BAAF4" w14:textId="2D5BE6F7" w:rsidR="002103E4" w:rsidRPr="007D466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r w:rsidRPr="007D4664">
        <w:rPr>
          <w:rFonts w:cs="Arial"/>
          <w:szCs w:val="16"/>
          <w:highlight w:val="yellow"/>
        </w:rPr>
        <w:t>b.</w:t>
      </w:r>
      <w:r w:rsidRPr="007D4664">
        <w:rPr>
          <w:rFonts w:cs="Arial"/>
          <w:szCs w:val="16"/>
          <w:highlight w:val="yellow"/>
        </w:rPr>
        <w:tab/>
        <w:t xml:space="preserve">If either the Government or the Lessor detects a radon concentration at or above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 xml:space="preserve"> at any time after Government occupancy, the Lessor shall promptly carry out a corrective action program which reduces the concentration to below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w:t>
      </w:r>
    </w:p>
    <w:p w14:paraId="39B85FCE" w14:textId="77777777" w:rsidR="00D3734E" w:rsidRPr="007D4664"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p>
    <w:p w14:paraId="3C7A16E7" w14:textId="7C95ADF1" w:rsidR="002103E4" w:rsidRPr="007D466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r w:rsidRPr="007D4664">
        <w:rPr>
          <w:rFonts w:cs="Arial"/>
          <w:szCs w:val="16"/>
          <w:highlight w:val="yellow"/>
        </w:rPr>
        <w:t>c.</w:t>
      </w:r>
      <w:r w:rsidRPr="007D4664">
        <w:rPr>
          <w:rFonts w:cs="Arial"/>
          <w:szCs w:val="16"/>
          <w:highlight w:val="yellow"/>
        </w:rPr>
        <w:tab/>
        <w:t xml:space="preserve">If either the Government or the Lessor detects a radon concentration at or above the </w:t>
      </w:r>
      <w:r w:rsidR="0067704B" w:rsidRPr="007D4664">
        <w:rPr>
          <w:rFonts w:cs="Arial"/>
          <w:szCs w:val="16"/>
          <w:highlight w:val="yellow"/>
        </w:rPr>
        <w:t>GSA</w:t>
      </w:r>
      <w:r w:rsidRPr="007D4664">
        <w:rPr>
          <w:rFonts w:cs="Arial"/>
          <w:szCs w:val="16"/>
          <w:highlight w:val="yellow"/>
        </w:rPr>
        <w:t xml:space="preserve"> </w:t>
      </w:r>
      <w:r w:rsidR="00F52BD1" w:rsidRPr="007D4664">
        <w:rPr>
          <w:rFonts w:cs="Arial"/>
          <w:szCs w:val="16"/>
          <w:highlight w:val="yellow"/>
        </w:rPr>
        <w:t>action level</w:t>
      </w:r>
      <w:r w:rsidR="005F5BA5" w:rsidRPr="007D4664">
        <w:rPr>
          <w:rFonts w:cs="Arial"/>
          <w:szCs w:val="16"/>
          <w:highlight w:val="yellow"/>
        </w:rPr>
        <w:t>s</w:t>
      </w:r>
      <w:r w:rsidRPr="007D4664">
        <w:rPr>
          <w:rFonts w:cs="Arial"/>
          <w:szCs w:val="16"/>
          <w:highlight w:val="yellow"/>
        </w:rPr>
        <w:t xml:space="preserve"> at any time after Government occupancy, the Lessor shall promptly restrict the use of the affected area and shall provide comparable temporary space for the tenants, as agreed to by the Government, until the Lessor carries out a prompt corrective action program which reduces the concentration to below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 xml:space="preserve"> and certifies the </w:t>
      </w:r>
      <w:r w:rsidR="00AE70CC" w:rsidRPr="007D4664">
        <w:rPr>
          <w:rFonts w:cs="Arial"/>
          <w:szCs w:val="16"/>
          <w:highlight w:val="yellow"/>
        </w:rPr>
        <w:t>S</w:t>
      </w:r>
      <w:r w:rsidRPr="007D4664">
        <w:rPr>
          <w:rFonts w:cs="Arial"/>
          <w:szCs w:val="16"/>
          <w:highlight w:val="yellow"/>
        </w:rPr>
        <w:t>pace for re-occupancy.</w:t>
      </w:r>
    </w:p>
    <w:p w14:paraId="153F02D2" w14:textId="77777777" w:rsidR="00D3734E" w:rsidRPr="007D4664" w:rsidRDefault="00D3734E"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p>
    <w:p w14:paraId="32CD619A" w14:textId="507BD774" w:rsidR="002103E4" w:rsidRPr="007D4664" w:rsidRDefault="002103E4" w:rsidP="009B7169">
      <w:pPr>
        <w:pStyle w:val="BodyText3"/>
        <w:tabs>
          <w:tab w:val="clear" w:pos="480"/>
          <w:tab w:val="clear" w:pos="960"/>
          <w:tab w:val="clear" w:pos="1440"/>
          <w:tab w:val="clear" w:pos="1920"/>
          <w:tab w:val="clear" w:pos="2400"/>
          <w:tab w:val="left" w:pos="1620"/>
        </w:tabs>
        <w:suppressAutoHyphens/>
        <w:ind w:left="1620" w:hanging="540"/>
        <w:contextualSpacing/>
        <w:rPr>
          <w:rFonts w:cs="Arial"/>
          <w:szCs w:val="16"/>
          <w:highlight w:val="yellow"/>
        </w:rPr>
      </w:pPr>
      <w:r w:rsidRPr="007D4664">
        <w:rPr>
          <w:rFonts w:cs="Arial"/>
          <w:szCs w:val="16"/>
          <w:highlight w:val="yellow"/>
        </w:rPr>
        <w:t>d.</w:t>
      </w:r>
      <w:r w:rsidRPr="007D4664">
        <w:rPr>
          <w:rFonts w:cs="Arial"/>
          <w:szCs w:val="16"/>
          <w:highlight w:val="yellow"/>
        </w:rPr>
        <w:tab/>
        <w:t xml:space="preserve">The Lessor shall provide the Government with prior written notice of any proposed corrective action or tenant relocation.  The Lessor shall promptly revise the corrective action program upon any change in </w:t>
      </w:r>
      <w:r w:rsidR="00AE70CC" w:rsidRPr="007D4664">
        <w:rPr>
          <w:rFonts w:cs="Arial"/>
          <w:szCs w:val="16"/>
          <w:highlight w:val="yellow"/>
        </w:rPr>
        <w:t>B</w:t>
      </w:r>
      <w:r w:rsidRPr="007D4664">
        <w:rPr>
          <w:rFonts w:cs="Arial"/>
          <w:szCs w:val="16"/>
          <w:highlight w:val="yellow"/>
        </w:rPr>
        <w:t xml:space="preserve">uilding condition or operation which would affect the program or increase the radon concentration to or above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w:t>
      </w:r>
    </w:p>
    <w:p w14:paraId="3A0568E3" w14:textId="77777777" w:rsidR="00D3734E" w:rsidRPr="007D4664" w:rsidRDefault="00D3734E" w:rsidP="00D3734E">
      <w:pPr>
        <w:pStyle w:val="BodyText3"/>
        <w:tabs>
          <w:tab w:val="clear" w:pos="480"/>
          <w:tab w:val="clear" w:pos="960"/>
          <w:tab w:val="clear" w:pos="1440"/>
          <w:tab w:val="clear" w:pos="1920"/>
          <w:tab w:val="clear" w:pos="2400"/>
        </w:tabs>
        <w:suppressAutoHyphens/>
        <w:ind w:left="1620" w:hanging="540"/>
        <w:contextualSpacing/>
        <w:rPr>
          <w:rFonts w:cs="Arial"/>
          <w:szCs w:val="16"/>
          <w:highlight w:val="yellow"/>
        </w:rPr>
      </w:pPr>
    </w:p>
    <w:p w14:paraId="0C2627F1" w14:textId="0C26C906" w:rsidR="002103E4" w:rsidRPr="007D466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2.</w:t>
      </w:r>
      <w:r w:rsidRPr="007D4664">
        <w:rPr>
          <w:rFonts w:cs="Arial"/>
          <w:szCs w:val="16"/>
          <w:highlight w:val="yellow"/>
        </w:rPr>
        <w:tab/>
        <w:t xml:space="preserve">The Lessor shall perform the standard test in </w:t>
      </w:r>
      <w:r w:rsidR="00D924BA" w:rsidRPr="007D4664">
        <w:rPr>
          <w:rFonts w:cs="Arial"/>
          <w:szCs w:val="16"/>
          <w:highlight w:val="yellow"/>
        </w:rPr>
        <w:t>sub-</w:t>
      </w:r>
      <w:r w:rsidR="002A3D54" w:rsidRPr="007D4664">
        <w:rPr>
          <w:rFonts w:cs="Arial"/>
          <w:szCs w:val="16"/>
          <w:highlight w:val="yellow"/>
        </w:rPr>
        <w:t>paragraph</w:t>
      </w:r>
      <w:r w:rsidR="00094F2E" w:rsidRPr="007D4664">
        <w:rPr>
          <w:rFonts w:cs="Arial"/>
          <w:szCs w:val="16"/>
          <w:highlight w:val="yellow"/>
        </w:rPr>
        <w:t xml:space="preserve"> </w:t>
      </w:r>
      <w:r w:rsidR="00737452" w:rsidRPr="007D4664">
        <w:rPr>
          <w:rFonts w:cs="Arial"/>
          <w:szCs w:val="16"/>
          <w:highlight w:val="yellow"/>
        </w:rPr>
        <w:t>B</w:t>
      </w:r>
      <w:r w:rsidRPr="007D4664">
        <w:rPr>
          <w:rFonts w:cs="Arial"/>
          <w:szCs w:val="16"/>
          <w:highlight w:val="yellow"/>
        </w:rPr>
        <w:t xml:space="preserve">.1 to assess the effectiveness of a corrective action program.  The Lessor may also perform the short test in </w:t>
      </w:r>
      <w:r w:rsidR="00D924BA" w:rsidRPr="007D4664">
        <w:rPr>
          <w:rFonts w:cs="Arial"/>
          <w:szCs w:val="16"/>
          <w:highlight w:val="yellow"/>
        </w:rPr>
        <w:t>sub-</w:t>
      </w:r>
      <w:r w:rsidR="002A3D54" w:rsidRPr="007D4664">
        <w:rPr>
          <w:rFonts w:cs="Arial"/>
          <w:szCs w:val="16"/>
          <w:highlight w:val="yellow"/>
        </w:rPr>
        <w:t>paragraph</w:t>
      </w:r>
      <w:r w:rsidR="00094F2E" w:rsidRPr="007D4664">
        <w:rPr>
          <w:rFonts w:cs="Arial"/>
          <w:szCs w:val="16"/>
          <w:highlight w:val="yellow"/>
        </w:rPr>
        <w:t xml:space="preserve"> </w:t>
      </w:r>
      <w:r w:rsidR="00737452" w:rsidRPr="007D4664">
        <w:rPr>
          <w:rFonts w:cs="Arial"/>
          <w:szCs w:val="16"/>
          <w:highlight w:val="yellow"/>
        </w:rPr>
        <w:t>B</w:t>
      </w:r>
      <w:r w:rsidRPr="007D4664">
        <w:rPr>
          <w:rFonts w:cs="Arial"/>
          <w:szCs w:val="16"/>
          <w:highlight w:val="yellow"/>
        </w:rPr>
        <w:t xml:space="preserve">.2 to determine whether the </w:t>
      </w:r>
      <w:r w:rsidR="00AE70CC" w:rsidRPr="007D4664">
        <w:rPr>
          <w:rFonts w:cs="Arial"/>
          <w:szCs w:val="16"/>
          <w:highlight w:val="yellow"/>
        </w:rPr>
        <w:t>S</w:t>
      </w:r>
      <w:r w:rsidRPr="007D4664">
        <w:rPr>
          <w:rFonts w:cs="Arial"/>
          <w:szCs w:val="16"/>
          <w:highlight w:val="yellow"/>
        </w:rPr>
        <w:t>pace may be occupied but shall begin the standard test concurrently with the short test.</w:t>
      </w:r>
    </w:p>
    <w:p w14:paraId="1030FD00" w14:textId="77777777" w:rsidR="00D3734E" w:rsidRPr="007D4664"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p>
    <w:p w14:paraId="2ED6F79B" w14:textId="4266998E" w:rsidR="002103E4" w:rsidRPr="007D466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3.</w:t>
      </w:r>
      <w:r w:rsidRPr="007D4664">
        <w:rPr>
          <w:rFonts w:cs="Arial"/>
          <w:szCs w:val="16"/>
          <w:highlight w:val="yellow"/>
        </w:rPr>
        <w:tab/>
        <w:t>All measures to accommodate delay of occupancy, corrective action, tenant relocation, tenant re-occupancy, or follow</w:t>
      </w:r>
      <w:r w:rsidRPr="007D4664">
        <w:rPr>
          <w:rFonts w:cs="Arial"/>
          <w:szCs w:val="16"/>
          <w:highlight w:val="yellow"/>
        </w:rPr>
        <w:noBreakHyphen/>
        <w:t>up measurement, shall be provided by the Lessor at no additional cost to the Government.</w:t>
      </w:r>
    </w:p>
    <w:p w14:paraId="751DAB08" w14:textId="77777777" w:rsidR="00D3734E" w:rsidRPr="007D4664" w:rsidRDefault="00D3734E"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p>
    <w:p w14:paraId="07E5D1D9" w14:textId="46FA9B35" w:rsidR="002103E4" w:rsidRPr="007D4664" w:rsidRDefault="002103E4" w:rsidP="009B7169">
      <w:pPr>
        <w:pStyle w:val="BodyText2a"/>
        <w:tabs>
          <w:tab w:val="clear" w:pos="480"/>
          <w:tab w:val="clear" w:pos="960"/>
          <w:tab w:val="clear" w:pos="1152"/>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4.</w:t>
      </w:r>
      <w:r w:rsidRPr="007D4664">
        <w:rPr>
          <w:rFonts w:cs="Arial"/>
          <w:szCs w:val="16"/>
          <w:highlight w:val="yellow"/>
        </w:rPr>
        <w:tab/>
        <w:t xml:space="preserve">If the Lessor fails to exercise due diligence or is otherwise unable to reduce the radon concentration promptly to below the </w:t>
      </w:r>
      <w:r w:rsidR="0067704B" w:rsidRPr="007D4664">
        <w:rPr>
          <w:rFonts w:cs="Arial"/>
          <w:szCs w:val="16"/>
          <w:highlight w:val="yellow"/>
        </w:rPr>
        <w:t>GSA</w:t>
      </w:r>
      <w:r w:rsidRPr="007D4664">
        <w:rPr>
          <w:rFonts w:cs="Arial"/>
          <w:szCs w:val="16"/>
          <w:highlight w:val="yellow"/>
        </w:rPr>
        <w:t xml:space="preserve"> action level</w:t>
      </w:r>
      <w:r w:rsidR="005F5BA5" w:rsidRPr="007D4664">
        <w:rPr>
          <w:rFonts w:cs="Arial"/>
          <w:szCs w:val="16"/>
          <w:highlight w:val="yellow"/>
        </w:rPr>
        <w:t>s</w:t>
      </w:r>
      <w:r w:rsidRPr="007D4664">
        <w:rPr>
          <w:rFonts w:cs="Arial"/>
          <w:szCs w:val="16"/>
          <w:highlight w:val="yellow"/>
        </w:rPr>
        <w:t>, the Government may implement a corrective action program and deduct its costs from the rent.</w:t>
      </w:r>
    </w:p>
    <w:p w14:paraId="60F54DC6" w14:textId="78BBC0A3" w:rsidR="002103E4" w:rsidRPr="007D4664" w:rsidRDefault="002103E4" w:rsidP="009B7169">
      <w:pPr>
        <w:pStyle w:val="BodyText2a"/>
        <w:tabs>
          <w:tab w:val="clear" w:pos="480"/>
          <w:tab w:val="clear" w:pos="960"/>
          <w:tab w:val="clear" w:pos="1152"/>
          <w:tab w:val="clear" w:pos="1440"/>
          <w:tab w:val="clear" w:pos="1920"/>
          <w:tab w:val="clear" w:pos="2400"/>
          <w:tab w:val="left" w:pos="1080"/>
        </w:tabs>
        <w:suppressAutoHyphens/>
        <w:ind w:left="0" w:firstLine="0"/>
        <w:contextualSpacing/>
        <w:rPr>
          <w:rFonts w:cs="Arial"/>
          <w:szCs w:val="16"/>
          <w:highlight w:val="yellow"/>
        </w:rPr>
      </w:pPr>
    </w:p>
    <w:p w14:paraId="3DB58C7B" w14:textId="38DBD643" w:rsidR="002103E4" w:rsidRPr="007D4664" w:rsidRDefault="00381253" w:rsidP="000E3921">
      <w:pPr>
        <w:suppressAutoHyphens/>
        <w:contextualSpacing/>
        <w:rPr>
          <w:rFonts w:cs="Arial"/>
          <w:caps/>
          <w:vanish/>
          <w:color w:val="0000FF"/>
          <w:szCs w:val="16"/>
          <w:highlight w:val="yellow"/>
        </w:rPr>
      </w:pPr>
      <w:r w:rsidRPr="007D4664">
        <w:rPr>
          <w:rFonts w:cs="Arial"/>
          <w:b/>
          <w:caps/>
          <w:vanish/>
          <w:color w:val="0000FF"/>
          <w:szCs w:val="16"/>
          <w:highlight w:val="yellow"/>
        </w:rPr>
        <w:lastRenderedPageBreak/>
        <w:t xml:space="preserve">Note: </w:t>
      </w:r>
      <w:r w:rsidR="00F83F95" w:rsidRPr="007D4664">
        <w:rPr>
          <w:rFonts w:cs="Arial"/>
          <w:b/>
          <w:caps/>
          <w:vanish/>
          <w:color w:val="0000FF"/>
          <w:szCs w:val="16"/>
          <w:highlight w:val="yellow"/>
        </w:rPr>
        <w:t>mandatory</w:t>
      </w:r>
      <w:r w:rsidR="002103E4" w:rsidRPr="007D4664">
        <w:rPr>
          <w:rFonts w:cs="Arial"/>
          <w:caps/>
          <w:vanish/>
          <w:color w:val="0000FF"/>
          <w:szCs w:val="16"/>
          <w:highlight w:val="yellow"/>
        </w:rPr>
        <w:t xml:space="preserve"> if water is from non</w:t>
      </w:r>
      <w:r w:rsidR="002103E4" w:rsidRPr="007D4664">
        <w:rPr>
          <w:rFonts w:cs="Arial"/>
          <w:caps/>
          <w:vanish/>
          <w:color w:val="0000FF"/>
          <w:szCs w:val="16"/>
          <w:highlight w:val="yellow"/>
        </w:rPr>
        <w:noBreakHyphen/>
        <w:t>public sources (</w:t>
      </w:r>
      <w:r w:rsidR="00F83F95" w:rsidRPr="007D4664">
        <w:rPr>
          <w:rFonts w:cs="Arial"/>
          <w:caps/>
          <w:vanish/>
          <w:color w:val="0000FF"/>
          <w:szCs w:val="16"/>
          <w:highlight w:val="yellow"/>
        </w:rPr>
        <w:t>e.g.</w:t>
      </w:r>
      <w:r w:rsidR="002103E4" w:rsidRPr="007D4664">
        <w:rPr>
          <w:rFonts w:cs="Arial"/>
          <w:caps/>
          <w:vanish/>
          <w:color w:val="0000FF"/>
          <w:szCs w:val="16"/>
          <w:highlight w:val="yellow"/>
        </w:rPr>
        <w:t xml:space="preserve"> well water).  otherwise, delete.</w:t>
      </w:r>
    </w:p>
    <w:p w14:paraId="78DB2592" w14:textId="77777777" w:rsidR="00F5193D" w:rsidRPr="007D4664" w:rsidRDefault="008631FC" w:rsidP="00764EF1">
      <w:pPr>
        <w:pStyle w:val="Heading2"/>
        <w:numPr>
          <w:ilvl w:val="1"/>
          <w:numId w:val="89"/>
        </w:numPr>
        <w:tabs>
          <w:tab w:val="clear" w:pos="480"/>
          <w:tab w:val="left" w:pos="540"/>
        </w:tabs>
        <w:rPr>
          <w:highlight w:val="yellow"/>
        </w:rPr>
      </w:pPr>
      <w:bookmarkStart w:id="10221" w:name="_Toc145684013"/>
      <w:r w:rsidRPr="007D4664">
        <w:rPr>
          <w:highlight w:val="yellow"/>
        </w:rPr>
        <w:t>RADON IN WATER (JUN 2012)</w:t>
      </w:r>
      <w:bookmarkEnd w:id="10221"/>
    </w:p>
    <w:p w14:paraId="0A3D388B" w14:textId="77777777" w:rsidR="007D3021" w:rsidRPr="007D4664" w:rsidRDefault="007D3021" w:rsidP="00476C94">
      <w:pPr>
        <w:suppressAutoHyphens/>
        <w:ind w:right="36"/>
        <w:contextualSpacing/>
        <w:rPr>
          <w:highlight w:val="yellow"/>
        </w:rPr>
      </w:pPr>
    </w:p>
    <w:p w14:paraId="69AEF28D" w14:textId="77777777" w:rsidR="002103E4" w:rsidRPr="007D4664" w:rsidRDefault="0067261C"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A.</w:t>
      </w:r>
      <w:r w:rsidRPr="007D4664">
        <w:rPr>
          <w:rFonts w:cs="Arial"/>
          <w:szCs w:val="16"/>
          <w:highlight w:val="yellow"/>
        </w:rPr>
        <w:tab/>
        <w:t>If the water source is not from a public</w:t>
      </w:r>
      <w:r w:rsidR="002103E4" w:rsidRPr="007D4664">
        <w:rPr>
          <w:rFonts w:cs="Arial"/>
          <w:szCs w:val="16"/>
          <w:highlight w:val="yellow"/>
        </w:rPr>
        <w:t xml:space="preserve"> utility, the Lessor shall demonstrate that water provided </w:t>
      </w:r>
      <w:r w:rsidR="00AE70CC" w:rsidRPr="007D4664">
        <w:rPr>
          <w:rFonts w:cs="Arial"/>
          <w:szCs w:val="16"/>
          <w:highlight w:val="yellow"/>
        </w:rPr>
        <w:t>to the Premises</w:t>
      </w:r>
      <w:r w:rsidR="002103E4" w:rsidRPr="007D4664">
        <w:rPr>
          <w:rFonts w:cs="Arial"/>
          <w:szCs w:val="16"/>
          <w:highlight w:val="yellow"/>
        </w:rPr>
        <w:t xml:space="preserve"> is in compliance with EPA requirements and shall submit certification to the LCO prior to the Government occupying the </w:t>
      </w:r>
      <w:r w:rsidR="00A41753" w:rsidRPr="007D4664">
        <w:rPr>
          <w:rFonts w:cs="Arial"/>
          <w:szCs w:val="16"/>
          <w:highlight w:val="yellow"/>
        </w:rPr>
        <w:t>S</w:t>
      </w:r>
      <w:r w:rsidR="002103E4" w:rsidRPr="007D4664">
        <w:rPr>
          <w:rFonts w:cs="Arial"/>
          <w:szCs w:val="16"/>
          <w:highlight w:val="yellow"/>
        </w:rPr>
        <w:t>pace.</w:t>
      </w:r>
    </w:p>
    <w:p w14:paraId="779C050E" w14:textId="77777777" w:rsidR="002103E4" w:rsidRPr="007D466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377AD143" w14:textId="77777777" w:rsidR="002103E4" w:rsidRDefault="002103E4" w:rsidP="009B7169">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7D4664">
        <w:rPr>
          <w:rFonts w:cs="Arial"/>
          <w:szCs w:val="16"/>
          <w:highlight w:val="yellow"/>
        </w:rPr>
        <w:t>B.</w:t>
      </w:r>
      <w:r w:rsidRPr="007D4664">
        <w:rPr>
          <w:rFonts w:cs="Arial"/>
          <w:szCs w:val="16"/>
          <w:highlight w:val="yellow"/>
        </w:rPr>
        <w:tab/>
        <w:t>If the EPA action level is reached or exceeded, the Lessor shall institute appropriate abatement methods which reduce the radon levels to below this action.</w:t>
      </w:r>
    </w:p>
    <w:p w14:paraId="7DBAD5D2" w14:textId="77777777" w:rsidR="00A77A0E" w:rsidRDefault="00A77A0E" w:rsidP="000E3921">
      <w:pPr>
        <w:pStyle w:val="BodyText1"/>
        <w:suppressAutoHyphens/>
        <w:ind w:left="0" w:firstLine="0"/>
        <w:contextualSpacing/>
        <w:rPr>
          <w:rFonts w:cs="Arial"/>
          <w:szCs w:val="16"/>
        </w:rPr>
      </w:pPr>
    </w:p>
    <w:p w14:paraId="03A9DB5E" w14:textId="64A53F92" w:rsidR="00F5193D" w:rsidRPr="007D4664" w:rsidRDefault="008631FC" w:rsidP="00764EF1">
      <w:pPr>
        <w:pStyle w:val="Heading2"/>
        <w:numPr>
          <w:ilvl w:val="1"/>
          <w:numId w:val="89"/>
        </w:numPr>
        <w:tabs>
          <w:tab w:val="clear" w:pos="480"/>
          <w:tab w:val="left" w:pos="540"/>
        </w:tabs>
        <w:rPr>
          <w:highlight w:val="yellow"/>
        </w:rPr>
      </w:pPr>
      <w:bookmarkStart w:id="10222" w:name="_Toc304464693"/>
      <w:bookmarkStart w:id="10223" w:name="_Toc304465014"/>
      <w:bookmarkStart w:id="10224" w:name="_Toc145684014"/>
      <w:bookmarkEnd w:id="10222"/>
      <w:bookmarkEnd w:id="10223"/>
      <w:r w:rsidRPr="007D4664">
        <w:rPr>
          <w:highlight w:val="yellow"/>
        </w:rPr>
        <w:t>HAZARDOUS MATERIALS</w:t>
      </w:r>
      <w:r w:rsidR="00860139" w:rsidRPr="007D4664">
        <w:rPr>
          <w:highlight w:val="yellow"/>
        </w:rPr>
        <w:t xml:space="preserve"> (WAREHOUSE)</w:t>
      </w:r>
      <w:r w:rsidRPr="007D4664">
        <w:rPr>
          <w:highlight w:val="yellow"/>
        </w:rPr>
        <w:t xml:space="preserve"> (</w:t>
      </w:r>
      <w:r w:rsidR="00DB381F" w:rsidRPr="007D4664">
        <w:rPr>
          <w:highlight w:val="yellow"/>
        </w:rPr>
        <w:t>OCT</w:t>
      </w:r>
      <w:r w:rsidR="00BE665C" w:rsidRPr="007D4664">
        <w:rPr>
          <w:highlight w:val="yellow"/>
        </w:rPr>
        <w:t xml:space="preserve"> </w:t>
      </w:r>
      <w:r w:rsidR="0065712A" w:rsidRPr="007D4664">
        <w:rPr>
          <w:highlight w:val="yellow"/>
        </w:rPr>
        <w:t>2023</w:t>
      </w:r>
      <w:r w:rsidRPr="007D4664">
        <w:rPr>
          <w:highlight w:val="yellow"/>
        </w:rPr>
        <w:t>)</w:t>
      </w:r>
      <w:bookmarkEnd w:id="10224"/>
    </w:p>
    <w:p w14:paraId="26516537" w14:textId="77777777" w:rsidR="007D3021" w:rsidRPr="007D4664" w:rsidRDefault="007D3021" w:rsidP="00476C94">
      <w:pPr>
        <w:suppressAutoHyphens/>
        <w:ind w:right="36"/>
        <w:contextualSpacing/>
        <w:rPr>
          <w:highlight w:val="yellow"/>
        </w:rPr>
      </w:pPr>
    </w:p>
    <w:p w14:paraId="1BA4AE13" w14:textId="229186B6" w:rsidR="006C4443" w:rsidRPr="007D4664" w:rsidRDefault="0067261C"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r w:rsidRPr="007D4664">
        <w:rPr>
          <w:rFonts w:cs="Arial"/>
          <w:szCs w:val="16"/>
          <w:highlight w:val="yellow"/>
        </w:rPr>
        <w:t>A.</w:t>
      </w:r>
      <w:r w:rsidRPr="007D4664">
        <w:rPr>
          <w:rFonts w:cs="Arial"/>
          <w:szCs w:val="16"/>
          <w:highlight w:val="yellow"/>
        </w:rPr>
        <w:tab/>
        <w:t>The leased Space shall be free of hazardous materials</w:t>
      </w:r>
      <w:r w:rsidRPr="007D4664">
        <w:rPr>
          <w:highlight w:val="yellow"/>
        </w:rPr>
        <w:t>, hazardous substances, and hazardous wastes,</w:t>
      </w:r>
      <w:r w:rsidRPr="007D4664">
        <w:rPr>
          <w:rFonts w:cs="Arial"/>
          <w:szCs w:val="16"/>
          <w:highlight w:val="yellow"/>
        </w:rPr>
        <w:t xml:space="preserve"> </w:t>
      </w:r>
      <w:r w:rsidRPr="007D4664">
        <w:rPr>
          <w:highlight w:val="yellow"/>
        </w:rPr>
        <w:t xml:space="preserve">as defined by and </w:t>
      </w:r>
      <w:r w:rsidRPr="007D4664">
        <w:rPr>
          <w:rFonts w:cs="Arial"/>
          <w:szCs w:val="16"/>
          <w:highlight w:val="yellow"/>
        </w:rPr>
        <w:t>according to applicable Federal, state</w:t>
      </w:r>
      <w:r w:rsidR="002103E4" w:rsidRPr="007D4664">
        <w:rPr>
          <w:rFonts w:cs="Arial"/>
          <w:szCs w:val="16"/>
          <w:highlight w:val="yellow"/>
        </w:rPr>
        <w:t>, and local environmental regulations.</w:t>
      </w:r>
      <w:r w:rsidR="006C74C6" w:rsidRPr="007D4664">
        <w:rPr>
          <w:rFonts w:cs="Arial"/>
          <w:szCs w:val="16"/>
          <w:highlight w:val="yellow"/>
        </w:rPr>
        <w:t xml:space="preserve">  </w:t>
      </w:r>
      <w:r w:rsidR="006C74C6" w:rsidRPr="007D4664">
        <w:rPr>
          <w:rFonts w:cs="Arial"/>
          <w:bCs/>
          <w:iCs/>
          <w:szCs w:val="16"/>
          <w:highlight w:val="yellow"/>
        </w:rPr>
        <w:t>Should there be reason to suspect otherwise, the Government reserves the right, at Lessor’s expense, to require documentation or testing to confirm that the Space is free of all hazardous materials</w:t>
      </w:r>
      <w:r w:rsidR="0065712A" w:rsidRPr="007D4664">
        <w:rPr>
          <w:rFonts w:cs="Arial"/>
          <w:bCs/>
          <w:iCs/>
          <w:szCs w:val="16"/>
          <w:highlight w:val="yellow"/>
        </w:rPr>
        <w:t>, substances, and wastes</w:t>
      </w:r>
      <w:r w:rsidR="006C74C6" w:rsidRPr="007D4664">
        <w:rPr>
          <w:rFonts w:cs="Arial"/>
          <w:bCs/>
          <w:iCs/>
          <w:szCs w:val="16"/>
          <w:highlight w:val="yellow"/>
        </w:rPr>
        <w:t>.</w:t>
      </w:r>
    </w:p>
    <w:p w14:paraId="17B6C022" w14:textId="77777777" w:rsidR="006C4443" w:rsidRPr="007D4664" w:rsidRDefault="006C4443"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p>
    <w:p w14:paraId="58F598CA" w14:textId="1155A235" w:rsidR="006A7D0C" w:rsidRPr="007D4664" w:rsidRDefault="006C74C6"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r w:rsidRPr="007D4664">
        <w:rPr>
          <w:rFonts w:cs="Arial"/>
          <w:bCs/>
          <w:iCs/>
          <w:szCs w:val="16"/>
          <w:highlight w:val="yellow"/>
        </w:rPr>
        <w:t xml:space="preserve">Lessor shall, to the extent of its knowledge, notify </w:t>
      </w:r>
      <w:r w:rsidR="0065712A" w:rsidRPr="007D4664">
        <w:rPr>
          <w:rFonts w:cs="Arial"/>
          <w:bCs/>
          <w:iCs/>
          <w:szCs w:val="16"/>
          <w:highlight w:val="yellow"/>
        </w:rPr>
        <w:t xml:space="preserve">the </w:t>
      </w:r>
      <w:r w:rsidR="00D90450" w:rsidRPr="007D4664">
        <w:rPr>
          <w:rFonts w:cs="Arial"/>
          <w:bCs/>
          <w:iCs/>
          <w:szCs w:val="16"/>
          <w:highlight w:val="yellow"/>
        </w:rPr>
        <w:t xml:space="preserve">Government </w:t>
      </w:r>
      <w:r w:rsidRPr="007D4664">
        <w:rPr>
          <w:rFonts w:cs="Arial"/>
          <w:bCs/>
          <w:iCs/>
          <w:szCs w:val="16"/>
          <w:highlight w:val="yellow"/>
        </w:rPr>
        <w:t xml:space="preserve">of the introduction of any hazardous </w:t>
      </w:r>
      <w:r w:rsidR="002E383C" w:rsidRPr="007D4664">
        <w:rPr>
          <w:rFonts w:cs="Arial"/>
          <w:bCs/>
          <w:iCs/>
          <w:szCs w:val="16"/>
          <w:highlight w:val="yellow"/>
        </w:rPr>
        <w:t>materials,</w:t>
      </w:r>
      <w:r w:rsidR="0065712A" w:rsidRPr="007D4664">
        <w:rPr>
          <w:rFonts w:cs="Arial"/>
          <w:bCs/>
          <w:iCs/>
          <w:szCs w:val="16"/>
          <w:highlight w:val="yellow"/>
        </w:rPr>
        <w:t xml:space="preserve"> substances, and wastes </w:t>
      </w:r>
      <w:r w:rsidRPr="007D4664">
        <w:rPr>
          <w:rFonts w:cs="Arial"/>
          <w:bCs/>
          <w:iCs/>
          <w:szCs w:val="16"/>
          <w:highlight w:val="yellow"/>
        </w:rPr>
        <w:t xml:space="preserve">onto the Property by Lessor or others, including but not limited to, co-tenants occupying </w:t>
      </w:r>
      <w:r w:rsidR="00576439" w:rsidRPr="007D4664">
        <w:rPr>
          <w:rFonts w:cs="Arial"/>
          <w:bCs/>
          <w:iCs/>
          <w:szCs w:val="16"/>
          <w:highlight w:val="yellow"/>
        </w:rPr>
        <w:t>S</w:t>
      </w:r>
      <w:r w:rsidRPr="007D4664">
        <w:rPr>
          <w:rFonts w:cs="Arial"/>
          <w:bCs/>
          <w:iCs/>
          <w:szCs w:val="16"/>
          <w:highlight w:val="yellow"/>
        </w:rPr>
        <w:t xml:space="preserve">pace in the </w:t>
      </w:r>
      <w:r w:rsidR="00576439" w:rsidRPr="007D4664">
        <w:rPr>
          <w:rFonts w:cs="Arial"/>
          <w:bCs/>
          <w:iCs/>
          <w:szCs w:val="16"/>
          <w:highlight w:val="yellow"/>
        </w:rPr>
        <w:t>Building</w:t>
      </w:r>
      <w:r w:rsidRPr="007D4664">
        <w:rPr>
          <w:rFonts w:cs="Arial"/>
          <w:bCs/>
          <w:iCs/>
          <w:szCs w:val="16"/>
          <w:highlight w:val="yellow"/>
        </w:rPr>
        <w:t>.</w:t>
      </w:r>
    </w:p>
    <w:p w14:paraId="36F9D26F" w14:textId="77777777" w:rsidR="0065712A" w:rsidRPr="007D4664" w:rsidRDefault="0065712A"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p>
    <w:p w14:paraId="340A064D" w14:textId="408421E5" w:rsidR="0065712A" w:rsidRPr="007D4664" w:rsidRDefault="0065712A"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r w:rsidRPr="007D4664">
        <w:rPr>
          <w:rFonts w:cs="Arial"/>
          <w:szCs w:val="16"/>
          <w:highlight w:val="yellow"/>
        </w:rPr>
        <w:t xml:space="preserve">Lessors are encouraged to prioritize products used in the build-out of Space that do not contain Per- and Polyfluoroalkyl Substances (PFAS). To view the current list of EPA standards and ecolabels that either restrict or eliminate the use of PFAS in certified products, visit </w:t>
      </w:r>
      <w:hyperlink r:id="rId49" w:history="1">
        <w:r w:rsidR="00B124B6" w:rsidRPr="007D4664">
          <w:rPr>
            <w:rStyle w:val="Hyperlink"/>
            <w:rFonts w:cs="Arial"/>
            <w:szCs w:val="16"/>
            <w:highlight w:val="yellow"/>
            <w:shd w:val="clear" w:color="auto" w:fill="FFFFFF"/>
          </w:rPr>
          <w:t>https://www.epa.gov/greenerproducts/</w:t>
        </w:r>
      </w:hyperlink>
      <w:r w:rsidRPr="007D4664">
        <w:rPr>
          <w:rFonts w:cs="Arial"/>
          <w:caps/>
          <w:color w:val="0000FF"/>
          <w:szCs w:val="16"/>
          <w:highlight w:val="yellow"/>
          <w:shd w:val="clear" w:color="auto" w:fill="FFFFFF"/>
        </w:rPr>
        <w:t>.</w:t>
      </w:r>
    </w:p>
    <w:p w14:paraId="60F35F50" w14:textId="77777777" w:rsidR="007D3021" w:rsidRPr="007D4664" w:rsidRDefault="007D3021" w:rsidP="009B7169">
      <w:pPr>
        <w:pStyle w:val="BodyText"/>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p>
    <w:p w14:paraId="739C6969" w14:textId="77777777" w:rsidR="006A7D0C" w:rsidRPr="007D4664" w:rsidRDefault="000A5093" w:rsidP="009B7169">
      <w:pPr>
        <w:pStyle w:val="BodyText"/>
        <w:numPr>
          <w:ilvl w:val="0"/>
          <w:numId w:val="58"/>
        </w:numPr>
        <w:tabs>
          <w:tab w:val="clear" w:pos="480"/>
          <w:tab w:val="clear" w:pos="960"/>
          <w:tab w:val="clear" w:pos="1440"/>
          <w:tab w:val="clear" w:pos="1920"/>
          <w:tab w:val="clear" w:pos="2400"/>
          <w:tab w:val="left" w:pos="540"/>
        </w:tabs>
        <w:suppressAutoHyphens/>
        <w:ind w:left="540" w:hanging="540"/>
        <w:contextualSpacing/>
        <w:rPr>
          <w:rFonts w:cs="Arial"/>
          <w:bCs/>
          <w:iCs/>
          <w:szCs w:val="16"/>
          <w:highlight w:val="yellow"/>
        </w:rPr>
      </w:pPr>
      <w:r w:rsidRPr="007D4664">
        <w:rPr>
          <w:rFonts w:cs="Arial"/>
          <w:bCs/>
          <w:iCs/>
          <w:szCs w:val="16"/>
          <w:highlight w:val="yellow"/>
        </w:rPr>
        <w:t xml:space="preserve">All hazardous materials stored in the Space must be kept and maintained according to applicable Federal, State, and local environmental regulations.  The Government will notify Lessor of </w:t>
      </w:r>
      <w:r w:rsidR="0071262B" w:rsidRPr="007D4664">
        <w:rPr>
          <w:rFonts w:cs="Arial"/>
          <w:bCs/>
          <w:iCs/>
          <w:szCs w:val="16"/>
          <w:highlight w:val="yellow"/>
        </w:rPr>
        <w:t xml:space="preserve">any </w:t>
      </w:r>
      <w:r w:rsidRPr="007D4664">
        <w:rPr>
          <w:rFonts w:cs="Arial"/>
          <w:bCs/>
          <w:iCs/>
          <w:szCs w:val="16"/>
          <w:highlight w:val="yellow"/>
        </w:rPr>
        <w:t>hazardous materials</w:t>
      </w:r>
      <w:r w:rsidR="0071262B" w:rsidRPr="007D4664">
        <w:rPr>
          <w:rFonts w:cs="Arial"/>
          <w:bCs/>
          <w:iCs/>
          <w:szCs w:val="16"/>
          <w:highlight w:val="yellow"/>
        </w:rPr>
        <w:t xml:space="preserve"> it will store in the Space.</w:t>
      </w:r>
    </w:p>
    <w:p w14:paraId="5284C9D2" w14:textId="77777777" w:rsidR="004478B9" w:rsidRPr="007D4664" w:rsidRDefault="004478B9" w:rsidP="006C4443">
      <w:pPr>
        <w:pStyle w:val="BodyText"/>
        <w:suppressAutoHyphens/>
        <w:ind w:left="0" w:firstLine="0"/>
        <w:contextualSpacing/>
        <w:rPr>
          <w:rFonts w:cs="Arial"/>
          <w:szCs w:val="16"/>
          <w:highlight w:val="yellow"/>
        </w:rPr>
      </w:pPr>
    </w:p>
    <w:p w14:paraId="4B3F4DB0" w14:textId="2B2A74EE" w:rsidR="00F5193D" w:rsidRPr="007D4664" w:rsidRDefault="008631FC" w:rsidP="00764EF1">
      <w:pPr>
        <w:pStyle w:val="Heading2"/>
        <w:numPr>
          <w:ilvl w:val="1"/>
          <w:numId w:val="89"/>
        </w:numPr>
        <w:tabs>
          <w:tab w:val="clear" w:pos="480"/>
          <w:tab w:val="left" w:pos="540"/>
        </w:tabs>
        <w:rPr>
          <w:highlight w:val="yellow"/>
        </w:rPr>
      </w:pPr>
      <w:bookmarkStart w:id="10225" w:name="_Toc363827922"/>
      <w:bookmarkStart w:id="10226" w:name="_Toc363828355"/>
      <w:bookmarkStart w:id="10227" w:name="_Toc363834303"/>
      <w:bookmarkStart w:id="10228" w:name="_Toc363834663"/>
      <w:bookmarkStart w:id="10229" w:name="_Toc363835020"/>
      <w:bookmarkStart w:id="10230" w:name="_Toc363835376"/>
      <w:bookmarkStart w:id="10231" w:name="_Toc363835730"/>
      <w:bookmarkStart w:id="10232" w:name="_Toc363918527"/>
      <w:bookmarkStart w:id="10233" w:name="_Toc363920333"/>
      <w:bookmarkStart w:id="10234" w:name="_Toc363922138"/>
      <w:bookmarkStart w:id="10235" w:name="_Toc363923943"/>
      <w:bookmarkStart w:id="10236" w:name="_Toc363925747"/>
      <w:bookmarkStart w:id="10237" w:name="_Toc363927556"/>
      <w:bookmarkStart w:id="10238" w:name="_Toc363827923"/>
      <w:bookmarkStart w:id="10239" w:name="_Toc363828356"/>
      <w:bookmarkStart w:id="10240" w:name="_Toc363834304"/>
      <w:bookmarkStart w:id="10241" w:name="_Toc363834664"/>
      <w:bookmarkStart w:id="10242" w:name="_Toc363835021"/>
      <w:bookmarkStart w:id="10243" w:name="_Toc363835377"/>
      <w:bookmarkStart w:id="10244" w:name="_Toc363835731"/>
      <w:bookmarkStart w:id="10245" w:name="_Toc363918528"/>
      <w:bookmarkStart w:id="10246" w:name="_Toc363920334"/>
      <w:bookmarkStart w:id="10247" w:name="_Toc363922139"/>
      <w:bookmarkStart w:id="10248" w:name="_Toc363923944"/>
      <w:bookmarkStart w:id="10249" w:name="_Toc363925748"/>
      <w:bookmarkStart w:id="10250" w:name="_Toc363927557"/>
      <w:bookmarkStart w:id="10251" w:name="_Toc363827924"/>
      <w:bookmarkStart w:id="10252" w:name="_Toc363828357"/>
      <w:bookmarkStart w:id="10253" w:name="_Toc363834305"/>
      <w:bookmarkStart w:id="10254" w:name="_Toc363834665"/>
      <w:bookmarkStart w:id="10255" w:name="_Toc363835022"/>
      <w:bookmarkStart w:id="10256" w:name="_Toc363835378"/>
      <w:bookmarkStart w:id="10257" w:name="_Toc363835732"/>
      <w:bookmarkStart w:id="10258" w:name="_Toc363918529"/>
      <w:bookmarkStart w:id="10259" w:name="_Toc363920335"/>
      <w:bookmarkStart w:id="10260" w:name="_Toc363922140"/>
      <w:bookmarkStart w:id="10261" w:name="_Toc363923945"/>
      <w:bookmarkStart w:id="10262" w:name="_Toc363925749"/>
      <w:bookmarkStart w:id="10263" w:name="_Toc363927558"/>
      <w:bookmarkStart w:id="10264" w:name="_Toc363827925"/>
      <w:bookmarkStart w:id="10265" w:name="_Toc363828358"/>
      <w:bookmarkStart w:id="10266" w:name="_Toc363834306"/>
      <w:bookmarkStart w:id="10267" w:name="_Toc363834666"/>
      <w:bookmarkStart w:id="10268" w:name="_Toc363835023"/>
      <w:bookmarkStart w:id="10269" w:name="_Toc363835379"/>
      <w:bookmarkStart w:id="10270" w:name="_Toc363835733"/>
      <w:bookmarkStart w:id="10271" w:name="_Toc363918530"/>
      <w:bookmarkStart w:id="10272" w:name="_Toc363920336"/>
      <w:bookmarkStart w:id="10273" w:name="_Toc363922141"/>
      <w:bookmarkStart w:id="10274" w:name="_Toc363923946"/>
      <w:bookmarkStart w:id="10275" w:name="_Toc363925750"/>
      <w:bookmarkStart w:id="10276" w:name="_Toc363927559"/>
      <w:bookmarkStart w:id="10277" w:name="_Toc363827926"/>
      <w:bookmarkStart w:id="10278" w:name="_Toc363828359"/>
      <w:bookmarkStart w:id="10279" w:name="_Toc363834307"/>
      <w:bookmarkStart w:id="10280" w:name="_Toc363834667"/>
      <w:bookmarkStart w:id="10281" w:name="_Toc363835024"/>
      <w:bookmarkStart w:id="10282" w:name="_Toc363835380"/>
      <w:bookmarkStart w:id="10283" w:name="_Toc363835734"/>
      <w:bookmarkStart w:id="10284" w:name="_Toc363918531"/>
      <w:bookmarkStart w:id="10285" w:name="_Toc363920337"/>
      <w:bookmarkStart w:id="10286" w:name="_Toc363922142"/>
      <w:bookmarkStart w:id="10287" w:name="_Toc363923947"/>
      <w:bookmarkStart w:id="10288" w:name="_Toc363925751"/>
      <w:bookmarkStart w:id="10289" w:name="_Toc363927560"/>
      <w:bookmarkStart w:id="10290" w:name="_Toc363827927"/>
      <w:bookmarkStart w:id="10291" w:name="_Toc363828360"/>
      <w:bookmarkStart w:id="10292" w:name="_Toc363834308"/>
      <w:bookmarkStart w:id="10293" w:name="_Toc363834668"/>
      <w:bookmarkStart w:id="10294" w:name="_Toc363835025"/>
      <w:bookmarkStart w:id="10295" w:name="_Toc363835381"/>
      <w:bookmarkStart w:id="10296" w:name="_Toc363835735"/>
      <w:bookmarkStart w:id="10297" w:name="_Toc363918532"/>
      <w:bookmarkStart w:id="10298" w:name="_Toc363920338"/>
      <w:bookmarkStart w:id="10299" w:name="_Toc363922143"/>
      <w:bookmarkStart w:id="10300" w:name="_Toc363923948"/>
      <w:bookmarkStart w:id="10301" w:name="_Toc363925752"/>
      <w:bookmarkStart w:id="10302" w:name="_Toc363927561"/>
      <w:bookmarkStart w:id="10303" w:name="_Toc363827928"/>
      <w:bookmarkStart w:id="10304" w:name="_Toc363828361"/>
      <w:bookmarkStart w:id="10305" w:name="_Toc363834309"/>
      <w:bookmarkStart w:id="10306" w:name="_Toc363834669"/>
      <w:bookmarkStart w:id="10307" w:name="_Toc363835026"/>
      <w:bookmarkStart w:id="10308" w:name="_Toc363835382"/>
      <w:bookmarkStart w:id="10309" w:name="_Toc363835736"/>
      <w:bookmarkStart w:id="10310" w:name="_Toc363918533"/>
      <w:bookmarkStart w:id="10311" w:name="_Toc363920339"/>
      <w:bookmarkStart w:id="10312" w:name="_Toc363922144"/>
      <w:bookmarkStart w:id="10313" w:name="_Toc363923949"/>
      <w:bookmarkStart w:id="10314" w:name="_Toc363925753"/>
      <w:bookmarkStart w:id="10315" w:name="_Toc363927562"/>
      <w:bookmarkStart w:id="10316" w:name="_Toc363827929"/>
      <w:bookmarkStart w:id="10317" w:name="_Toc363828362"/>
      <w:bookmarkStart w:id="10318" w:name="_Toc363834310"/>
      <w:bookmarkStart w:id="10319" w:name="_Toc363834670"/>
      <w:bookmarkStart w:id="10320" w:name="_Toc363835027"/>
      <w:bookmarkStart w:id="10321" w:name="_Toc363835383"/>
      <w:bookmarkStart w:id="10322" w:name="_Toc363835737"/>
      <w:bookmarkStart w:id="10323" w:name="_Toc363918534"/>
      <w:bookmarkStart w:id="10324" w:name="_Toc363920340"/>
      <w:bookmarkStart w:id="10325" w:name="_Toc363922145"/>
      <w:bookmarkStart w:id="10326" w:name="_Toc363923950"/>
      <w:bookmarkStart w:id="10327" w:name="_Toc363925754"/>
      <w:bookmarkStart w:id="10328" w:name="_Toc363927563"/>
      <w:bookmarkStart w:id="10329" w:name="_Toc363827930"/>
      <w:bookmarkStart w:id="10330" w:name="_Toc363828363"/>
      <w:bookmarkStart w:id="10331" w:name="_Toc363834311"/>
      <w:bookmarkStart w:id="10332" w:name="_Toc363834671"/>
      <w:bookmarkStart w:id="10333" w:name="_Toc363835028"/>
      <w:bookmarkStart w:id="10334" w:name="_Toc363835384"/>
      <w:bookmarkStart w:id="10335" w:name="_Toc363835738"/>
      <w:bookmarkStart w:id="10336" w:name="_Toc363918535"/>
      <w:bookmarkStart w:id="10337" w:name="_Toc363920341"/>
      <w:bookmarkStart w:id="10338" w:name="_Toc363922146"/>
      <w:bookmarkStart w:id="10339" w:name="_Toc363923951"/>
      <w:bookmarkStart w:id="10340" w:name="_Toc363925755"/>
      <w:bookmarkStart w:id="10341" w:name="_Toc363927564"/>
      <w:bookmarkStart w:id="10342" w:name="_Toc363827931"/>
      <w:bookmarkStart w:id="10343" w:name="_Toc363828364"/>
      <w:bookmarkStart w:id="10344" w:name="_Toc363834312"/>
      <w:bookmarkStart w:id="10345" w:name="_Toc363834672"/>
      <w:bookmarkStart w:id="10346" w:name="_Toc363835029"/>
      <w:bookmarkStart w:id="10347" w:name="_Toc363835385"/>
      <w:bookmarkStart w:id="10348" w:name="_Toc363835739"/>
      <w:bookmarkStart w:id="10349" w:name="_Toc363918536"/>
      <w:bookmarkStart w:id="10350" w:name="_Toc363920342"/>
      <w:bookmarkStart w:id="10351" w:name="_Toc363922147"/>
      <w:bookmarkStart w:id="10352" w:name="_Toc363923952"/>
      <w:bookmarkStart w:id="10353" w:name="_Toc363925756"/>
      <w:bookmarkStart w:id="10354" w:name="_Toc363927565"/>
      <w:bookmarkStart w:id="10355" w:name="_Toc363827932"/>
      <w:bookmarkStart w:id="10356" w:name="_Toc363828365"/>
      <w:bookmarkStart w:id="10357" w:name="_Toc363834313"/>
      <w:bookmarkStart w:id="10358" w:name="_Toc363834673"/>
      <w:bookmarkStart w:id="10359" w:name="_Toc363835030"/>
      <w:bookmarkStart w:id="10360" w:name="_Toc363835386"/>
      <w:bookmarkStart w:id="10361" w:name="_Toc363835740"/>
      <w:bookmarkStart w:id="10362" w:name="_Toc363918537"/>
      <w:bookmarkStart w:id="10363" w:name="_Toc363920343"/>
      <w:bookmarkStart w:id="10364" w:name="_Toc363922148"/>
      <w:bookmarkStart w:id="10365" w:name="_Toc363923953"/>
      <w:bookmarkStart w:id="10366" w:name="_Toc363925757"/>
      <w:bookmarkStart w:id="10367" w:name="_Toc363927566"/>
      <w:bookmarkStart w:id="10368" w:name="_Toc363827933"/>
      <w:bookmarkStart w:id="10369" w:name="_Toc363828366"/>
      <w:bookmarkStart w:id="10370" w:name="_Toc363834314"/>
      <w:bookmarkStart w:id="10371" w:name="_Toc363834674"/>
      <w:bookmarkStart w:id="10372" w:name="_Toc363835031"/>
      <w:bookmarkStart w:id="10373" w:name="_Toc363835387"/>
      <w:bookmarkStart w:id="10374" w:name="_Toc363835741"/>
      <w:bookmarkStart w:id="10375" w:name="_Toc363918538"/>
      <w:bookmarkStart w:id="10376" w:name="_Toc363920344"/>
      <w:bookmarkStart w:id="10377" w:name="_Toc363922149"/>
      <w:bookmarkStart w:id="10378" w:name="_Toc363923954"/>
      <w:bookmarkStart w:id="10379" w:name="_Toc363925758"/>
      <w:bookmarkStart w:id="10380" w:name="_Toc363927567"/>
      <w:bookmarkStart w:id="10381" w:name="_Toc363827934"/>
      <w:bookmarkStart w:id="10382" w:name="_Toc363828367"/>
      <w:bookmarkStart w:id="10383" w:name="_Toc363834315"/>
      <w:bookmarkStart w:id="10384" w:name="_Toc363834675"/>
      <w:bookmarkStart w:id="10385" w:name="_Toc363835032"/>
      <w:bookmarkStart w:id="10386" w:name="_Toc363835388"/>
      <w:bookmarkStart w:id="10387" w:name="_Toc363835742"/>
      <w:bookmarkStart w:id="10388" w:name="_Toc363918539"/>
      <w:bookmarkStart w:id="10389" w:name="_Toc363920345"/>
      <w:bookmarkStart w:id="10390" w:name="_Toc363922150"/>
      <w:bookmarkStart w:id="10391" w:name="_Toc363923955"/>
      <w:bookmarkStart w:id="10392" w:name="_Toc363925759"/>
      <w:bookmarkStart w:id="10393" w:name="_Toc363927568"/>
      <w:bookmarkStart w:id="10394" w:name="_Toc363827935"/>
      <w:bookmarkStart w:id="10395" w:name="_Toc363828368"/>
      <w:bookmarkStart w:id="10396" w:name="_Toc363834316"/>
      <w:bookmarkStart w:id="10397" w:name="_Toc363834676"/>
      <w:bookmarkStart w:id="10398" w:name="_Toc363835033"/>
      <w:bookmarkStart w:id="10399" w:name="_Toc363835389"/>
      <w:bookmarkStart w:id="10400" w:name="_Toc363835743"/>
      <w:bookmarkStart w:id="10401" w:name="_Toc363918540"/>
      <w:bookmarkStart w:id="10402" w:name="_Toc363920346"/>
      <w:bookmarkStart w:id="10403" w:name="_Toc363922151"/>
      <w:bookmarkStart w:id="10404" w:name="_Toc363923956"/>
      <w:bookmarkStart w:id="10405" w:name="_Toc363925760"/>
      <w:bookmarkStart w:id="10406" w:name="_Toc363927569"/>
      <w:bookmarkStart w:id="10407" w:name="_Toc363827936"/>
      <w:bookmarkStart w:id="10408" w:name="_Toc363828369"/>
      <w:bookmarkStart w:id="10409" w:name="_Toc363834317"/>
      <w:bookmarkStart w:id="10410" w:name="_Toc363834677"/>
      <w:bookmarkStart w:id="10411" w:name="_Toc363835034"/>
      <w:bookmarkStart w:id="10412" w:name="_Toc363835390"/>
      <w:bookmarkStart w:id="10413" w:name="_Toc363835744"/>
      <w:bookmarkStart w:id="10414" w:name="_Toc363918541"/>
      <w:bookmarkStart w:id="10415" w:name="_Toc363920347"/>
      <w:bookmarkStart w:id="10416" w:name="_Toc363922152"/>
      <w:bookmarkStart w:id="10417" w:name="_Toc363923957"/>
      <w:bookmarkStart w:id="10418" w:name="_Toc363925761"/>
      <w:bookmarkStart w:id="10419" w:name="_Toc363927570"/>
      <w:bookmarkStart w:id="10420" w:name="_Toc363827937"/>
      <w:bookmarkStart w:id="10421" w:name="_Toc363828370"/>
      <w:bookmarkStart w:id="10422" w:name="_Toc363834318"/>
      <w:bookmarkStart w:id="10423" w:name="_Toc363834678"/>
      <w:bookmarkStart w:id="10424" w:name="_Toc363835035"/>
      <w:bookmarkStart w:id="10425" w:name="_Toc363835391"/>
      <w:bookmarkStart w:id="10426" w:name="_Toc363835745"/>
      <w:bookmarkStart w:id="10427" w:name="_Toc363918542"/>
      <w:bookmarkStart w:id="10428" w:name="_Toc363920348"/>
      <w:bookmarkStart w:id="10429" w:name="_Toc363922153"/>
      <w:bookmarkStart w:id="10430" w:name="_Toc363923958"/>
      <w:bookmarkStart w:id="10431" w:name="_Toc363925762"/>
      <w:bookmarkStart w:id="10432" w:name="_Toc363927571"/>
      <w:bookmarkStart w:id="10433" w:name="_Toc363827938"/>
      <w:bookmarkStart w:id="10434" w:name="_Toc363828371"/>
      <w:bookmarkStart w:id="10435" w:name="_Toc363834319"/>
      <w:bookmarkStart w:id="10436" w:name="_Toc363834679"/>
      <w:bookmarkStart w:id="10437" w:name="_Toc363835036"/>
      <w:bookmarkStart w:id="10438" w:name="_Toc363835392"/>
      <w:bookmarkStart w:id="10439" w:name="_Toc363835746"/>
      <w:bookmarkStart w:id="10440" w:name="_Toc363918543"/>
      <w:bookmarkStart w:id="10441" w:name="_Toc363920349"/>
      <w:bookmarkStart w:id="10442" w:name="_Toc363922154"/>
      <w:bookmarkStart w:id="10443" w:name="_Toc363923959"/>
      <w:bookmarkStart w:id="10444" w:name="_Toc363925763"/>
      <w:bookmarkStart w:id="10445" w:name="_Toc363927572"/>
      <w:bookmarkStart w:id="10446" w:name="_Toc363827939"/>
      <w:bookmarkStart w:id="10447" w:name="_Toc363828372"/>
      <w:bookmarkStart w:id="10448" w:name="_Toc363834320"/>
      <w:bookmarkStart w:id="10449" w:name="_Toc363834680"/>
      <w:bookmarkStart w:id="10450" w:name="_Toc363835037"/>
      <w:bookmarkStart w:id="10451" w:name="_Toc363835393"/>
      <w:bookmarkStart w:id="10452" w:name="_Toc363835747"/>
      <w:bookmarkStart w:id="10453" w:name="_Toc363918544"/>
      <w:bookmarkStart w:id="10454" w:name="_Toc363920350"/>
      <w:bookmarkStart w:id="10455" w:name="_Toc363922155"/>
      <w:bookmarkStart w:id="10456" w:name="_Toc363923960"/>
      <w:bookmarkStart w:id="10457" w:name="_Toc363925764"/>
      <w:bookmarkStart w:id="10458" w:name="_Toc363927573"/>
      <w:bookmarkStart w:id="10459" w:name="_Toc363827940"/>
      <w:bookmarkStart w:id="10460" w:name="_Toc363828373"/>
      <w:bookmarkStart w:id="10461" w:name="_Toc363834321"/>
      <w:bookmarkStart w:id="10462" w:name="_Toc363834681"/>
      <w:bookmarkStart w:id="10463" w:name="_Toc363835038"/>
      <w:bookmarkStart w:id="10464" w:name="_Toc363835394"/>
      <w:bookmarkStart w:id="10465" w:name="_Toc363835748"/>
      <w:bookmarkStart w:id="10466" w:name="_Toc363918545"/>
      <w:bookmarkStart w:id="10467" w:name="_Toc363920351"/>
      <w:bookmarkStart w:id="10468" w:name="_Toc363922156"/>
      <w:bookmarkStart w:id="10469" w:name="_Toc363923961"/>
      <w:bookmarkStart w:id="10470" w:name="_Toc363925765"/>
      <w:bookmarkStart w:id="10471" w:name="_Toc363927574"/>
      <w:bookmarkStart w:id="10472" w:name="_Toc363827941"/>
      <w:bookmarkStart w:id="10473" w:name="_Toc363828374"/>
      <w:bookmarkStart w:id="10474" w:name="_Toc363834322"/>
      <w:bookmarkStart w:id="10475" w:name="_Toc363834682"/>
      <w:bookmarkStart w:id="10476" w:name="_Toc363835039"/>
      <w:bookmarkStart w:id="10477" w:name="_Toc363835395"/>
      <w:bookmarkStart w:id="10478" w:name="_Toc363835749"/>
      <w:bookmarkStart w:id="10479" w:name="_Toc363918546"/>
      <w:bookmarkStart w:id="10480" w:name="_Toc363920352"/>
      <w:bookmarkStart w:id="10481" w:name="_Toc363922157"/>
      <w:bookmarkStart w:id="10482" w:name="_Toc363923962"/>
      <w:bookmarkStart w:id="10483" w:name="_Toc363925766"/>
      <w:bookmarkStart w:id="10484" w:name="_Toc363927575"/>
      <w:bookmarkStart w:id="10485" w:name="_Toc363827942"/>
      <w:bookmarkStart w:id="10486" w:name="_Toc363828375"/>
      <w:bookmarkStart w:id="10487" w:name="_Toc363834323"/>
      <w:bookmarkStart w:id="10488" w:name="_Toc363834683"/>
      <w:bookmarkStart w:id="10489" w:name="_Toc363835040"/>
      <w:bookmarkStart w:id="10490" w:name="_Toc363835396"/>
      <w:bookmarkStart w:id="10491" w:name="_Toc363835750"/>
      <w:bookmarkStart w:id="10492" w:name="_Toc363918547"/>
      <w:bookmarkStart w:id="10493" w:name="_Toc363920353"/>
      <w:bookmarkStart w:id="10494" w:name="_Toc363922158"/>
      <w:bookmarkStart w:id="10495" w:name="_Toc363923963"/>
      <w:bookmarkStart w:id="10496" w:name="_Toc363925767"/>
      <w:bookmarkStart w:id="10497" w:name="_Toc363927576"/>
      <w:bookmarkStart w:id="10498" w:name="_Toc363827943"/>
      <w:bookmarkStart w:id="10499" w:name="_Toc363828376"/>
      <w:bookmarkStart w:id="10500" w:name="_Toc363834324"/>
      <w:bookmarkStart w:id="10501" w:name="_Toc363834684"/>
      <w:bookmarkStart w:id="10502" w:name="_Toc363835041"/>
      <w:bookmarkStart w:id="10503" w:name="_Toc363835397"/>
      <w:bookmarkStart w:id="10504" w:name="_Toc363835751"/>
      <w:bookmarkStart w:id="10505" w:name="_Toc363918548"/>
      <w:bookmarkStart w:id="10506" w:name="_Toc363920354"/>
      <w:bookmarkStart w:id="10507" w:name="_Toc363922159"/>
      <w:bookmarkStart w:id="10508" w:name="_Toc363923964"/>
      <w:bookmarkStart w:id="10509" w:name="_Toc363925768"/>
      <w:bookmarkStart w:id="10510" w:name="_Toc363927577"/>
      <w:bookmarkStart w:id="10511" w:name="_Toc145684015"/>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r w:rsidRPr="007D4664">
        <w:rPr>
          <w:highlight w:val="yellow"/>
        </w:rPr>
        <w:t>MOLD</w:t>
      </w:r>
      <w:r w:rsidR="00FC33DA" w:rsidRPr="007D4664">
        <w:rPr>
          <w:highlight w:val="yellow"/>
        </w:rPr>
        <w:t xml:space="preserve"> </w:t>
      </w:r>
      <w:r w:rsidR="00301876" w:rsidRPr="007D4664">
        <w:rPr>
          <w:highlight w:val="yellow"/>
        </w:rPr>
        <w:t xml:space="preserve">AND WATER INTRUSION </w:t>
      </w:r>
      <w:r w:rsidRPr="007D4664">
        <w:rPr>
          <w:highlight w:val="yellow"/>
        </w:rPr>
        <w:t>(</w:t>
      </w:r>
      <w:r w:rsidR="00B57DAE" w:rsidRPr="007D4664">
        <w:rPr>
          <w:highlight w:val="yellow"/>
        </w:rPr>
        <w:t>OCT</w:t>
      </w:r>
      <w:r w:rsidR="005F29FD" w:rsidRPr="007D4664">
        <w:rPr>
          <w:highlight w:val="yellow"/>
        </w:rPr>
        <w:t xml:space="preserve"> </w:t>
      </w:r>
      <w:r w:rsidR="00301876" w:rsidRPr="007D4664">
        <w:rPr>
          <w:highlight w:val="yellow"/>
        </w:rPr>
        <w:t>2023</w:t>
      </w:r>
      <w:r w:rsidRPr="007D4664">
        <w:rPr>
          <w:highlight w:val="yellow"/>
        </w:rPr>
        <w:t>)</w:t>
      </w:r>
      <w:bookmarkEnd w:id="10511"/>
    </w:p>
    <w:p w14:paraId="56942EF4" w14:textId="77777777" w:rsidR="007D3021" w:rsidRPr="007D4664" w:rsidRDefault="007D3021" w:rsidP="00476C94">
      <w:pPr>
        <w:suppressAutoHyphens/>
        <w:ind w:right="36"/>
        <w:contextualSpacing/>
        <w:rPr>
          <w:highlight w:val="yellow"/>
        </w:rPr>
      </w:pPr>
    </w:p>
    <w:p w14:paraId="42CE4FD7" w14:textId="4420E649" w:rsidR="00301876" w:rsidRPr="007D4664" w:rsidRDefault="0067261C" w:rsidP="00301876">
      <w:pPr>
        <w:pStyle w:val="BodyText1"/>
        <w:numPr>
          <w:ilvl w:val="0"/>
          <w:numId w:val="1"/>
        </w:numPr>
        <w:tabs>
          <w:tab w:val="clear" w:pos="480"/>
          <w:tab w:val="clear" w:pos="960"/>
          <w:tab w:val="clear" w:pos="1440"/>
          <w:tab w:val="clear" w:pos="1920"/>
          <w:tab w:val="clear" w:pos="2400"/>
          <w:tab w:val="left" w:pos="540"/>
        </w:tabs>
        <w:suppressAutoHyphens/>
        <w:ind w:left="0" w:firstLine="0"/>
        <w:contextualSpacing/>
        <w:rPr>
          <w:rFonts w:cs="Arial"/>
          <w:szCs w:val="16"/>
          <w:highlight w:val="yellow"/>
        </w:rPr>
      </w:pPr>
      <w:r w:rsidRPr="007D4664">
        <w:rPr>
          <w:rFonts w:cs="Arial"/>
          <w:szCs w:val="16"/>
          <w:highlight w:val="yellow"/>
          <w:u w:val="single"/>
        </w:rPr>
        <w:t xml:space="preserve">Actionable </w:t>
      </w:r>
      <w:r w:rsidR="00301876" w:rsidRPr="007D4664">
        <w:rPr>
          <w:rFonts w:cs="Arial"/>
          <w:szCs w:val="16"/>
          <w:highlight w:val="yellow"/>
          <w:u w:val="single"/>
        </w:rPr>
        <w:t>Condition</w:t>
      </w:r>
      <w:r w:rsidR="00676CD2" w:rsidRPr="007D4664">
        <w:rPr>
          <w:rFonts w:cs="Arial"/>
          <w:szCs w:val="16"/>
          <w:highlight w:val="yellow"/>
        </w:rPr>
        <w:t>.</w:t>
      </w:r>
      <w:r w:rsidR="00301876" w:rsidRPr="007D4664">
        <w:rPr>
          <w:rFonts w:cs="Arial"/>
          <w:szCs w:val="16"/>
          <w:highlight w:val="yellow"/>
        </w:rPr>
        <w:t xml:space="preserve"> An actional condition is defined as either:</w:t>
      </w:r>
    </w:p>
    <w:p w14:paraId="4800943B" w14:textId="77777777" w:rsidR="00301876" w:rsidRPr="007D4664" w:rsidRDefault="00301876" w:rsidP="00301876">
      <w:pPr>
        <w:pStyle w:val="BodyText1"/>
        <w:tabs>
          <w:tab w:val="clear" w:pos="480"/>
          <w:tab w:val="clear" w:pos="960"/>
          <w:tab w:val="clear" w:pos="1440"/>
          <w:tab w:val="clear" w:pos="1920"/>
          <w:tab w:val="clear" w:pos="2400"/>
          <w:tab w:val="left" w:pos="540"/>
        </w:tabs>
        <w:suppressAutoHyphens/>
        <w:ind w:left="0" w:firstLine="0"/>
        <w:contextualSpacing/>
        <w:rPr>
          <w:rFonts w:cs="Arial"/>
          <w:szCs w:val="16"/>
          <w:highlight w:val="yellow"/>
        </w:rPr>
      </w:pPr>
    </w:p>
    <w:p w14:paraId="4BE558CF" w14:textId="49B9DAA0" w:rsidR="00301876" w:rsidRPr="007D4664"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 xml:space="preserve">Visible </w:t>
      </w:r>
      <w:r w:rsidR="0067261C" w:rsidRPr="007D4664">
        <w:rPr>
          <w:rFonts w:cs="Arial"/>
          <w:szCs w:val="16"/>
          <w:highlight w:val="yellow"/>
        </w:rPr>
        <w:t xml:space="preserve">mold </w:t>
      </w:r>
      <w:r w:rsidR="00F26DAE" w:rsidRPr="007D4664">
        <w:rPr>
          <w:rFonts w:cs="Arial"/>
          <w:szCs w:val="16"/>
          <w:highlight w:val="yellow"/>
        </w:rPr>
        <w:t xml:space="preserve">or </w:t>
      </w:r>
      <w:r w:rsidR="005F29FD" w:rsidRPr="007D4664">
        <w:rPr>
          <w:rFonts w:cs="Arial"/>
          <w:szCs w:val="16"/>
          <w:highlight w:val="yellow"/>
        </w:rPr>
        <w:t xml:space="preserve">airborne </w:t>
      </w:r>
      <w:r w:rsidR="0067261C" w:rsidRPr="007D4664">
        <w:rPr>
          <w:rFonts w:cs="Arial"/>
          <w:szCs w:val="16"/>
          <w:highlight w:val="yellow"/>
        </w:rPr>
        <w:t>mold of types and concentrations in excess of that found in the local outdoor air</w:t>
      </w:r>
      <w:r w:rsidR="005F29FD" w:rsidRPr="007D4664">
        <w:rPr>
          <w:rFonts w:cs="Arial"/>
          <w:szCs w:val="16"/>
          <w:highlight w:val="yellow"/>
        </w:rPr>
        <w:t xml:space="preserve"> or non-problematic control areas elsewhere in the same building</w:t>
      </w:r>
      <w:r w:rsidR="00F26DAE" w:rsidRPr="007D4664">
        <w:rPr>
          <w:rFonts w:cs="Arial"/>
          <w:szCs w:val="16"/>
          <w:highlight w:val="yellow"/>
        </w:rPr>
        <w:t>, whichever is lower</w:t>
      </w:r>
      <w:r w:rsidRPr="007D4664">
        <w:rPr>
          <w:rFonts w:cs="Arial"/>
          <w:szCs w:val="16"/>
          <w:highlight w:val="yellow"/>
        </w:rPr>
        <w:t>, or</w:t>
      </w:r>
    </w:p>
    <w:p w14:paraId="71F88D6B" w14:textId="77777777" w:rsidR="00301876" w:rsidRPr="007D4664" w:rsidRDefault="00301876" w:rsidP="00676CD2">
      <w:pPr>
        <w:pStyle w:val="BodyText1"/>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p>
    <w:p w14:paraId="0DDA3490" w14:textId="11CAEBF0" w:rsidR="00F5193D" w:rsidRPr="007D4664" w:rsidRDefault="00301876" w:rsidP="00676CD2">
      <w:pPr>
        <w:pStyle w:val="BodyText1"/>
        <w:numPr>
          <w:ilvl w:val="2"/>
          <w:numId w:val="68"/>
        </w:numPr>
        <w:tabs>
          <w:tab w:val="clear" w:pos="480"/>
          <w:tab w:val="clear" w:pos="960"/>
          <w:tab w:val="clear" w:pos="1440"/>
          <w:tab w:val="clear" w:pos="1920"/>
          <w:tab w:val="clear" w:pos="2400"/>
          <w:tab w:val="left" w:pos="1080"/>
        </w:tabs>
        <w:suppressAutoHyphens/>
        <w:ind w:left="1080" w:hanging="540"/>
        <w:contextualSpacing/>
        <w:rPr>
          <w:rFonts w:cs="Arial"/>
          <w:szCs w:val="16"/>
          <w:highlight w:val="yellow"/>
        </w:rPr>
      </w:pPr>
      <w:r w:rsidRPr="007D4664">
        <w:rPr>
          <w:rFonts w:cs="Arial"/>
          <w:szCs w:val="16"/>
          <w:highlight w:val="yellow"/>
        </w:rPr>
        <w:t xml:space="preserve">Water-Damaged Building materials which could potentially create conditions for mold or microbial </w:t>
      </w:r>
      <w:r w:rsidR="0067484F" w:rsidRPr="007D4664">
        <w:rPr>
          <w:rFonts w:cs="Arial"/>
          <w:szCs w:val="16"/>
          <w:highlight w:val="yellow"/>
        </w:rPr>
        <w:t>amplification.</w:t>
      </w:r>
    </w:p>
    <w:p w14:paraId="071F3DB3" w14:textId="77777777" w:rsidR="002103E4" w:rsidRPr="007D4664" w:rsidRDefault="002103E4" w:rsidP="00D3734E">
      <w:pPr>
        <w:pStyle w:val="BodyText1"/>
        <w:tabs>
          <w:tab w:val="left" w:pos="540"/>
        </w:tabs>
        <w:suppressAutoHyphens/>
        <w:ind w:left="0" w:firstLine="0"/>
        <w:contextualSpacing/>
        <w:rPr>
          <w:rFonts w:cs="Arial"/>
          <w:szCs w:val="16"/>
          <w:highlight w:val="yellow"/>
        </w:rPr>
      </w:pPr>
    </w:p>
    <w:p w14:paraId="548EB725" w14:textId="48476A81" w:rsidR="002103E4" w:rsidRPr="007D4664" w:rsidRDefault="0067261C"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highlight w:val="yellow"/>
        </w:rPr>
      </w:pPr>
      <w:r w:rsidRPr="007D4664">
        <w:rPr>
          <w:rFonts w:cs="Arial"/>
          <w:szCs w:val="16"/>
          <w:highlight w:val="yellow"/>
        </w:rPr>
        <w:t>B.</w:t>
      </w:r>
      <w:r w:rsidRPr="007D4664">
        <w:rPr>
          <w:rFonts w:cs="Arial"/>
          <w:szCs w:val="16"/>
          <w:highlight w:val="yellow"/>
        </w:rPr>
        <w:tab/>
        <w:t xml:space="preserve">The Lessor shall provide Space to the Government that is free from </w:t>
      </w:r>
      <w:r w:rsidR="005F29FD" w:rsidRPr="007D4664">
        <w:rPr>
          <w:rFonts w:cs="Arial"/>
          <w:szCs w:val="16"/>
          <w:highlight w:val="yellow"/>
        </w:rPr>
        <w:t>ongoing water leaks or moisture infiltration. The Space and ventilation zones serving the Space shall also be free of actionable</w:t>
      </w:r>
      <w:r w:rsidR="00101880" w:rsidRPr="007D4664">
        <w:rPr>
          <w:rFonts w:cs="Arial"/>
          <w:szCs w:val="16"/>
          <w:highlight w:val="yellow"/>
        </w:rPr>
        <w:t xml:space="preserve"> </w:t>
      </w:r>
      <w:r w:rsidR="005F29FD" w:rsidRPr="007D4664">
        <w:rPr>
          <w:rFonts w:cs="Arial"/>
          <w:szCs w:val="16"/>
          <w:highlight w:val="yellow"/>
        </w:rPr>
        <w:t>mold</w:t>
      </w:r>
      <w:r w:rsidR="00301876" w:rsidRPr="007D4664">
        <w:rPr>
          <w:rFonts w:cs="Arial"/>
          <w:szCs w:val="16"/>
          <w:highlight w:val="yellow"/>
        </w:rPr>
        <w:t xml:space="preserve"> conditions, as defined by subparagraph A</w:t>
      </w:r>
      <w:r w:rsidR="005F29FD" w:rsidRPr="007D4664">
        <w:rPr>
          <w:rFonts w:cs="Arial"/>
          <w:szCs w:val="16"/>
          <w:highlight w:val="yellow"/>
        </w:rPr>
        <w:t>.</w:t>
      </w:r>
    </w:p>
    <w:p w14:paraId="0214EC59" w14:textId="77777777" w:rsidR="002103E4" w:rsidRPr="007D4664" w:rsidRDefault="002103E4" w:rsidP="00676CD2">
      <w:pPr>
        <w:pStyle w:val="BodyText1"/>
        <w:tabs>
          <w:tab w:val="left" w:pos="540"/>
        </w:tabs>
        <w:suppressAutoHyphens/>
        <w:ind w:left="540" w:hanging="540"/>
        <w:contextualSpacing/>
        <w:rPr>
          <w:rFonts w:cs="Arial"/>
          <w:szCs w:val="16"/>
          <w:highlight w:val="yellow"/>
        </w:rPr>
      </w:pPr>
    </w:p>
    <w:p w14:paraId="77BBC701" w14:textId="208B2F3D"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7D4664">
        <w:rPr>
          <w:rFonts w:cs="Arial"/>
          <w:szCs w:val="16"/>
          <w:highlight w:val="yellow"/>
        </w:rPr>
        <w:t>C.</w:t>
      </w:r>
      <w:r w:rsidRPr="007D4664">
        <w:rPr>
          <w:rFonts w:cs="Arial"/>
          <w:szCs w:val="16"/>
          <w:highlight w:val="yellow"/>
        </w:rPr>
        <w:tab/>
      </w:r>
      <w:r w:rsidR="00FE6761" w:rsidRPr="007D4664">
        <w:rPr>
          <w:rFonts w:cs="Arial"/>
          <w:szCs w:val="16"/>
          <w:highlight w:val="yellow"/>
        </w:rPr>
        <w:t xml:space="preserve">Within </w:t>
      </w:r>
      <w:r w:rsidR="000F7775" w:rsidRPr="007D4664">
        <w:rPr>
          <w:rFonts w:cs="Arial"/>
          <w:szCs w:val="16"/>
          <w:highlight w:val="yellow"/>
        </w:rPr>
        <w:t xml:space="preserve">48 </w:t>
      </w:r>
      <w:r w:rsidR="00FE6761" w:rsidRPr="007D4664">
        <w:rPr>
          <w:rFonts w:cs="Arial"/>
          <w:szCs w:val="16"/>
          <w:highlight w:val="yellow"/>
        </w:rPr>
        <w:t>hours f</w:t>
      </w:r>
      <w:r w:rsidR="00BD6A45" w:rsidRPr="007D4664">
        <w:rPr>
          <w:rFonts w:cs="Arial"/>
          <w:szCs w:val="16"/>
          <w:highlight w:val="yellow"/>
        </w:rPr>
        <w:t xml:space="preserve">ollowing a </w:t>
      </w:r>
      <w:r w:rsidR="00301876" w:rsidRPr="007D4664">
        <w:rPr>
          <w:rFonts w:cs="Arial"/>
          <w:szCs w:val="16"/>
          <w:highlight w:val="yellow"/>
        </w:rPr>
        <w:t xml:space="preserve">water intrusion event, such as a </w:t>
      </w:r>
      <w:r w:rsidR="00BD6A45" w:rsidRPr="007D4664">
        <w:rPr>
          <w:rFonts w:cs="Arial"/>
          <w:szCs w:val="16"/>
          <w:highlight w:val="yellow"/>
        </w:rPr>
        <w:t>flood, plumbing leak</w:t>
      </w:r>
      <w:r w:rsidR="00301876" w:rsidRPr="007D4664">
        <w:rPr>
          <w:rFonts w:cs="Arial"/>
          <w:szCs w:val="16"/>
          <w:highlight w:val="yellow"/>
        </w:rPr>
        <w:t>,</w:t>
      </w:r>
      <w:r w:rsidR="00BD6A45" w:rsidRPr="007D4664">
        <w:rPr>
          <w:rFonts w:cs="Arial"/>
          <w:szCs w:val="16"/>
          <w:highlight w:val="yellow"/>
        </w:rPr>
        <w:t xml:space="preserve"> heavy rain</w:t>
      </w:r>
      <w:r w:rsidR="00301876" w:rsidRPr="007D4664">
        <w:rPr>
          <w:rFonts w:cs="Arial"/>
          <w:szCs w:val="16"/>
          <w:highlight w:val="yellow"/>
        </w:rPr>
        <w:t>, etc.,</w:t>
      </w:r>
      <w:r w:rsidR="00BD6A45" w:rsidRPr="007D4664">
        <w:rPr>
          <w:rFonts w:cs="Arial"/>
          <w:szCs w:val="16"/>
          <w:highlight w:val="yellow"/>
        </w:rPr>
        <w:t xml:space="preserve"> whereby the Government Space or air zones serving the Space may have become moisture damaged, the Lessor shall repair any leakage sources and remediate the moisture damage</w:t>
      </w:r>
      <w:r w:rsidR="00301876" w:rsidRPr="007D4664">
        <w:rPr>
          <w:rFonts w:cs="Arial"/>
          <w:szCs w:val="16"/>
          <w:highlight w:val="yellow"/>
        </w:rPr>
        <w:t xml:space="preserve"> per the EPA: Mold in Schools and Commercial Buildings (EPA 402-K-01-001, September 2008) and the current version of ANSI/IICRC: S500 Standard for Professional Water Damage Restoration using a qualified professional. Specific remediation methods shall be based on the water class and category defined by ANSI/IICRC</w:t>
      </w:r>
      <w:r w:rsidR="00BD6A45" w:rsidRPr="007D4664">
        <w:rPr>
          <w:rFonts w:cs="Arial"/>
          <w:szCs w:val="16"/>
          <w:highlight w:val="yellow"/>
        </w:rPr>
        <w:t>. Whenever moisture damage or infiltration persists such that: mold is visible, mold odors are present, or occupants register complaints about mold, the Lessor shall employ</w:t>
      </w:r>
      <w:r w:rsidR="00884683" w:rsidRPr="007D4664">
        <w:rPr>
          <w:rFonts w:cs="Arial"/>
          <w:szCs w:val="16"/>
          <w:highlight w:val="yellow"/>
        </w:rPr>
        <w:t xml:space="preserve"> a board-certified industrial </w:t>
      </w:r>
      <w:r w:rsidR="0067484F" w:rsidRPr="007D4664">
        <w:rPr>
          <w:rFonts w:cs="Arial"/>
          <w:szCs w:val="16"/>
          <w:highlight w:val="yellow"/>
        </w:rPr>
        <w:t>hygienist to</w:t>
      </w:r>
      <w:r w:rsidR="00BD6A45" w:rsidRPr="007D4664">
        <w:rPr>
          <w:rFonts w:cs="Arial"/>
          <w:szCs w:val="16"/>
          <w:highlight w:val="yellow"/>
        </w:rPr>
        <w:t xml:space="preserve"> inspect and evaluate the Space and air zones serving the Space for actionable </w:t>
      </w:r>
      <w:r w:rsidR="00301876" w:rsidRPr="007D4664">
        <w:rPr>
          <w:rFonts w:cs="Arial"/>
          <w:szCs w:val="16"/>
          <w:highlight w:val="yellow"/>
        </w:rPr>
        <w:t>conditions</w:t>
      </w:r>
      <w:r w:rsidR="00BD6A45" w:rsidRPr="007D4664">
        <w:rPr>
          <w:rFonts w:cs="Arial"/>
          <w:szCs w:val="16"/>
          <w:highlight w:val="yellow"/>
        </w:rPr>
        <w:t xml:space="preserve">; inspection shall take place </w:t>
      </w:r>
      <w:r w:rsidR="000F7775" w:rsidRPr="007D4664">
        <w:rPr>
          <w:rFonts w:cs="Arial"/>
          <w:szCs w:val="16"/>
          <w:highlight w:val="yellow"/>
        </w:rPr>
        <w:t xml:space="preserve">as soon as possible but </w:t>
      </w:r>
      <w:r w:rsidR="00BD6A45" w:rsidRPr="007D4664">
        <w:rPr>
          <w:rFonts w:cs="Arial"/>
          <w:szCs w:val="16"/>
          <w:highlight w:val="yellow"/>
        </w:rPr>
        <w:t xml:space="preserve">no later than 15 calendar days following identification of a potential mold issue as described above. </w:t>
      </w:r>
      <w:r w:rsidR="00FC6CD8" w:rsidRPr="007D4664">
        <w:rPr>
          <w:rFonts w:cs="Arial"/>
          <w:szCs w:val="16"/>
          <w:highlight w:val="yellow"/>
        </w:rPr>
        <w:t>Notwithstanding the above, w</w:t>
      </w:r>
      <w:r w:rsidR="000F7775" w:rsidRPr="007D4664">
        <w:rPr>
          <w:rFonts w:cs="Arial"/>
          <w:szCs w:val="16"/>
          <w:highlight w:val="yellow"/>
          <w:shd w:val="clear" w:color="auto" w:fill="FFFFFF"/>
        </w:rPr>
        <w:t xml:space="preserve">hen a board-certified industrial hygienist is not available to perform this inspection, the Lessor may, upon written request and the Government's approval, employ an environmental consultant experienced in </w:t>
      </w:r>
      <w:r w:rsidR="00301876" w:rsidRPr="007D4664">
        <w:rPr>
          <w:rFonts w:cs="Arial"/>
          <w:szCs w:val="16"/>
          <w:highlight w:val="yellow"/>
          <w:shd w:val="clear" w:color="auto" w:fill="FFFFFF"/>
        </w:rPr>
        <w:t xml:space="preserve">water intrusion and </w:t>
      </w:r>
      <w:r w:rsidR="000F7775" w:rsidRPr="007D4664">
        <w:rPr>
          <w:rFonts w:cs="Arial"/>
          <w:szCs w:val="16"/>
          <w:highlight w:val="yellow"/>
          <w:shd w:val="clear" w:color="auto" w:fill="FFFFFF"/>
        </w:rPr>
        <w:t>mold assessment</w:t>
      </w:r>
      <w:r w:rsidR="00301876" w:rsidRPr="007D4664">
        <w:rPr>
          <w:rFonts w:cs="Arial"/>
          <w:szCs w:val="16"/>
          <w:highlight w:val="yellow"/>
          <w:shd w:val="clear" w:color="auto" w:fill="FFFFFF"/>
        </w:rPr>
        <w:t>s</w:t>
      </w:r>
      <w:r w:rsidR="000F7775" w:rsidRPr="007D4664">
        <w:rPr>
          <w:rFonts w:cs="Arial"/>
          <w:szCs w:val="16"/>
          <w:highlight w:val="yellow"/>
          <w:shd w:val="clear" w:color="auto" w:fill="FFFFFF"/>
        </w:rPr>
        <w:t xml:space="preserve">.  </w:t>
      </w:r>
      <w:r w:rsidR="00BD6A45" w:rsidRPr="007D4664">
        <w:rPr>
          <w:rFonts w:cs="Arial"/>
          <w:szCs w:val="16"/>
          <w:highlight w:val="yellow"/>
        </w:rPr>
        <w:t xml:space="preserve">The Lessor shall promptly furnish </w:t>
      </w:r>
      <w:r w:rsidR="00FC6CD8" w:rsidRPr="007D4664">
        <w:rPr>
          <w:rFonts w:cs="Arial"/>
          <w:szCs w:val="16"/>
          <w:highlight w:val="yellow"/>
        </w:rPr>
        <w:t xml:space="preserve">the </w:t>
      </w:r>
      <w:r w:rsidR="00301876" w:rsidRPr="007D4664">
        <w:rPr>
          <w:rFonts w:cs="Arial"/>
          <w:szCs w:val="16"/>
          <w:highlight w:val="yellow"/>
        </w:rPr>
        <w:t xml:space="preserve">water intrusion and </w:t>
      </w:r>
      <w:r w:rsidR="00FC6CD8" w:rsidRPr="007D4664">
        <w:rPr>
          <w:rFonts w:cs="Arial"/>
          <w:szCs w:val="16"/>
          <w:highlight w:val="yellow"/>
        </w:rPr>
        <w:t xml:space="preserve">mold </w:t>
      </w:r>
      <w:r w:rsidR="00301876" w:rsidRPr="007D4664">
        <w:rPr>
          <w:rFonts w:cs="Arial"/>
          <w:szCs w:val="16"/>
          <w:highlight w:val="yellow"/>
        </w:rPr>
        <w:t xml:space="preserve">assessment </w:t>
      </w:r>
      <w:r w:rsidR="00FC6CD8" w:rsidRPr="007D4664">
        <w:rPr>
          <w:rFonts w:cs="Arial"/>
          <w:szCs w:val="16"/>
          <w:highlight w:val="yellow"/>
        </w:rPr>
        <w:t>report</w:t>
      </w:r>
      <w:r w:rsidR="00BD6A45" w:rsidRPr="007D4664">
        <w:rPr>
          <w:rFonts w:cs="Arial"/>
          <w:szCs w:val="16"/>
          <w:highlight w:val="yellow"/>
        </w:rPr>
        <w:t xml:space="preserve"> to the Government. </w:t>
      </w:r>
      <w:r w:rsidR="00FE6761" w:rsidRPr="007D4664">
        <w:rPr>
          <w:rFonts w:cs="Arial"/>
          <w:szCs w:val="16"/>
          <w:highlight w:val="yellow"/>
        </w:rPr>
        <w:t xml:space="preserve"> </w:t>
      </w:r>
      <w:r w:rsidR="00301876" w:rsidRPr="007D4664">
        <w:rPr>
          <w:rFonts w:cs="Arial"/>
          <w:szCs w:val="16"/>
          <w:highlight w:val="yellow"/>
        </w:rPr>
        <w:t>T</w:t>
      </w:r>
      <w:r w:rsidR="00BD6A45" w:rsidRPr="007D4664">
        <w:rPr>
          <w:rFonts w:cs="Arial"/>
          <w:szCs w:val="16"/>
          <w:highlight w:val="yellow"/>
        </w:rPr>
        <w:t xml:space="preserve">he Lessor shall safely remediate all </w:t>
      </w:r>
      <w:r w:rsidR="00301876" w:rsidRPr="007D4664">
        <w:rPr>
          <w:rFonts w:cs="Arial"/>
          <w:szCs w:val="16"/>
          <w:highlight w:val="yellow"/>
        </w:rPr>
        <w:t>actionable conditions</w:t>
      </w:r>
      <w:r w:rsidR="00BD6A45" w:rsidRPr="007D4664">
        <w:rPr>
          <w:rFonts w:cs="Arial"/>
          <w:szCs w:val="16"/>
          <w:highlight w:val="yellow"/>
        </w:rPr>
        <w:t xml:space="preserve"> identified by the consultant using a qualified remediation contractor following the methods identified in "Mold Remediation in Schools and Commercial Buildings" (EPA 402-K-01-001, </w:t>
      </w:r>
      <w:r w:rsidR="00FE6761" w:rsidRPr="007D4664">
        <w:rPr>
          <w:rFonts w:cs="Arial"/>
          <w:szCs w:val="16"/>
          <w:highlight w:val="yellow"/>
        </w:rPr>
        <w:t>September 2008</w:t>
      </w:r>
      <w:r w:rsidR="000F7775" w:rsidRPr="007D4664">
        <w:rPr>
          <w:rFonts w:cs="Arial"/>
          <w:szCs w:val="16"/>
          <w:highlight w:val="yellow"/>
        </w:rPr>
        <w:t xml:space="preserve"> </w:t>
      </w:r>
      <w:r w:rsidR="000F7775" w:rsidRPr="007D4664">
        <w:rPr>
          <w:rFonts w:cs="Arial"/>
          <w:color w:val="222222"/>
          <w:szCs w:val="24"/>
          <w:highlight w:val="yellow"/>
        </w:rPr>
        <w:t xml:space="preserve">or </w:t>
      </w:r>
      <w:r w:rsidR="00301876" w:rsidRPr="007D4664">
        <w:rPr>
          <w:rFonts w:cs="Arial"/>
          <w:color w:val="222222"/>
          <w:szCs w:val="24"/>
          <w:highlight w:val="yellow"/>
        </w:rPr>
        <w:t xml:space="preserve">the current version of </w:t>
      </w:r>
      <w:r w:rsidR="000F7775" w:rsidRPr="007D4664">
        <w:rPr>
          <w:rFonts w:cs="Arial"/>
          <w:color w:val="222222"/>
          <w:szCs w:val="24"/>
          <w:highlight w:val="yellow"/>
        </w:rPr>
        <w:t>ANSI/IICRC S520-2015: Standard for Professional Mold Remediation</w:t>
      </w:r>
      <w:r w:rsidR="00BD6A45" w:rsidRPr="007D4664">
        <w:rPr>
          <w:rFonts w:cs="Arial"/>
          <w:szCs w:val="16"/>
          <w:highlight w:val="yellow"/>
        </w:rPr>
        <w:t>)</w:t>
      </w:r>
      <w:r w:rsidR="00FE6761" w:rsidRPr="007D4664">
        <w:rPr>
          <w:rFonts w:cs="Arial"/>
          <w:szCs w:val="16"/>
          <w:highlight w:val="yellow"/>
        </w:rPr>
        <w:t xml:space="preserve"> and all applicable state laws pertaining to mold remediation practices</w:t>
      </w:r>
      <w:r w:rsidR="00BD6A45" w:rsidRPr="007D4664">
        <w:rPr>
          <w:rFonts w:cs="Arial"/>
          <w:szCs w:val="16"/>
          <w:highlight w:val="yellow"/>
        </w:rPr>
        <w:t xml:space="preserve">. </w:t>
      </w:r>
      <w:r w:rsidR="00301876" w:rsidRPr="007D4664">
        <w:rPr>
          <w:rFonts w:cs="Arial"/>
          <w:szCs w:val="16"/>
          <w:highlight w:val="yellow"/>
        </w:rPr>
        <w:t>The Lessor shall provide GSA with a detailed work plan from the remediation contractor on how they plan to address the actionable conditions and include qualifications of the remediation contractor.</w:t>
      </w:r>
      <w:r w:rsidR="00BD6A45" w:rsidRPr="007D4664">
        <w:rPr>
          <w:rFonts w:cs="Arial"/>
          <w:szCs w:val="16"/>
          <w:highlight w:val="yellow"/>
        </w:rPr>
        <w:t xml:space="preserve"> Remediation shall be completed within a time frame acceptable to the Lease Contracting Officer which shall be no later than 90 calendar days following confirmation of the presence of </w:t>
      </w:r>
      <w:r w:rsidR="00301876" w:rsidRPr="007D4664">
        <w:rPr>
          <w:rFonts w:cs="Arial"/>
          <w:szCs w:val="16"/>
          <w:highlight w:val="yellow"/>
        </w:rPr>
        <w:t xml:space="preserve">an </w:t>
      </w:r>
      <w:r w:rsidR="00BD6A45" w:rsidRPr="007D4664">
        <w:rPr>
          <w:rFonts w:cs="Arial"/>
          <w:szCs w:val="16"/>
          <w:highlight w:val="yellow"/>
        </w:rPr>
        <w:t xml:space="preserve">actionable </w:t>
      </w:r>
      <w:r w:rsidR="00301876" w:rsidRPr="007D4664">
        <w:rPr>
          <w:rFonts w:cs="Arial"/>
          <w:szCs w:val="16"/>
          <w:highlight w:val="yellow"/>
        </w:rPr>
        <w:t>condition</w:t>
      </w:r>
      <w:r w:rsidRPr="007D4664">
        <w:rPr>
          <w:rFonts w:cs="Arial"/>
          <w:szCs w:val="16"/>
          <w:highlight w:val="yellow"/>
        </w:rPr>
        <w:t>.</w:t>
      </w:r>
      <w:r w:rsidR="00301876" w:rsidRPr="007D4664">
        <w:rPr>
          <w:rFonts w:cs="Arial"/>
          <w:szCs w:val="16"/>
          <w:highlight w:val="yellow"/>
        </w:rPr>
        <w:t xml:space="preserve">  The Lessor shall employ a qualified industrial hygienist, independent of the remediation contractor to verify that remediation has been completed per the industry standards listed above and that the space is safe for re-occupancy.</w:t>
      </w:r>
    </w:p>
    <w:p w14:paraId="79CE65CD" w14:textId="77777777" w:rsidR="002103E4" w:rsidRPr="009450A6" w:rsidRDefault="002103E4" w:rsidP="00676CD2">
      <w:pPr>
        <w:pStyle w:val="BodyText1"/>
        <w:tabs>
          <w:tab w:val="left" w:pos="540"/>
        </w:tabs>
        <w:suppressAutoHyphens/>
        <w:ind w:left="540" w:hanging="540"/>
        <w:contextualSpacing/>
        <w:rPr>
          <w:rFonts w:cs="Arial"/>
          <w:szCs w:val="16"/>
        </w:rPr>
      </w:pPr>
    </w:p>
    <w:p w14:paraId="55392C21" w14:textId="45D717D6" w:rsidR="002103E4" w:rsidRPr="009450A6" w:rsidRDefault="002103E4" w:rsidP="00676CD2">
      <w:pPr>
        <w:pStyle w:val="BodyText1"/>
        <w:tabs>
          <w:tab w:val="clear" w:pos="480"/>
          <w:tab w:val="clear" w:pos="960"/>
          <w:tab w:val="clear" w:pos="1440"/>
          <w:tab w:val="clear" w:pos="1920"/>
          <w:tab w:val="clear" w:pos="2400"/>
          <w:tab w:val="left" w:pos="540"/>
        </w:tabs>
        <w:suppressAutoHyphens/>
        <w:ind w:left="540" w:hanging="540"/>
        <w:contextualSpacing/>
        <w:rPr>
          <w:rFonts w:cs="Arial"/>
          <w:szCs w:val="16"/>
        </w:rPr>
      </w:pPr>
      <w:r w:rsidRPr="009450A6">
        <w:rPr>
          <w:rFonts w:cs="Arial"/>
          <w:szCs w:val="16"/>
        </w:rPr>
        <w:t>D.</w:t>
      </w:r>
      <w:r w:rsidRPr="009450A6">
        <w:rPr>
          <w:rFonts w:cs="Arial"/>
          <w:szCs w:val="16"/>
        </w:rPr>
        <w:tab/>
        <w:t xml:space="preserve">The presence of </w:t>
      </w:r>
      <w:r w:rsidR="00301876">
        <w:rPr>
          <w:rFonts w:cs="Arial"/>
          <w:szCs w:val="16"/>
        </w:rPr>
        <w:t xml:space="preserve">an </w:t>
      </w:r>
      <w:r w:rsidR="00094F2E">
        <w:rPr>
          <w:rFonts w:cs="Arial"/>
          <w:szCs w:val="16"/>
        </w:rPr>
        <w:t xml:space="preserve">actionable </w:t>
      </w:r>
      <w:r w:rsidR="00301876">
        <w:rPr>
          <w:rFonts w:cs="Arial"/>
          <w:szCs w:val="16"/>
        </w:rPr>
        <w:t>condition</w:t>
      </w:r>
      <w:r w:rsidR="00301876" w:rsidRPr="009450A6">
        <w:rPr>
          <w:rFonts w:cs="Arial"/>
          <w:szCs w:val="16"/>
        </w:rPr>
        <w:t xml:space="preserve"> </w:t>
      </w:r>
      <w:r w:rsidRPr="009450A6">
        <w:rPr>
          <w:rFonts w:cs="Arial"/>
          <w:szCs w:val="16"/>
        </w:rPr>
        <w:t xml:space="preserve">in the </w:t>
      </w:r>
      <w:r w:rsidR="00DE323C">
        <w:rPr>
          <w:rFonts w:cs="Arial"/>
          <w:szCs w:val="16"/>
        </w:rPr>
        <w:t>P</w:t>
      </w:r>
      <w:r w:rsidRPr="009450A6">
        <w:rPr>
          <w:rFonts w:cs="Arial"/>
          <w:szCs w:val="16"/>
        </w:rPr>
        <w:t xml:space="preserve">remises may be treated as a Casualty, as determined by the Government, in accordance with the Fire and Other Casualty clause contained in the General Clauses of this Lease.  In addition to the provisions of the Fire and Other Casualty clause of this Lease, should a portion of the </w:t>
      </w:r>
      <w:r w:rsidR="00DE323C">
        <w:rPr>
          <w:rFonts w:cs="Arial"/>
          <w:szCs w:val="16"/>
        </w:rPr>
        <w:t>P</w:t>
      </w:r>
      <w:r w:rsidRPr="009450A6">
        <w:rPr>
          <w:rFonts w:cs="Arial"/>
          <w:szCs w:val="16"/>
        </w:rPr>
        <w:t xml:space="preserve">remises be determined by the Government to be un-tenantable due to an act of negligence by the Lessor or his agents, the Lessor shall provide reasonably acceptable alternative </w:t>
      </w:r>
      <w:r w:rsidR="003202A4">
        <w:rPr>
          <w:rFonts w:cs="Arial"/>
          <w:szCs w:val="16"/>
        </w:rPr>
        <w:t>Space</w:t>
      </w:r>
      <w:r w:rsidRPr="009450A6">
        <w:rPr>
          <w:rFonts w:cs="Arial"/>
          <w:szCs w:val="16"/>
        </w:rPr>
        <w:t xml:space="preserve"> at the Lessor's expense, including the cost of moving, and any required alterations.</w:t>
      </w:r>
    </w:p>
    <w:p w14:paraId="0D5ED1DF" w14:textId="77777777" w:rsidR="00A77A0E" w:rsidRPr="00BC7444" w:rsidRDefault="00A77A0E" w:rsidP="00BC7444">
      <w:pPr>
        <w:pStyle w:val="BodyText1"/>
        <w:suppressAutoHyphens/>
        <w:ind w:left="0" w:firstLine="0"/>
        <w:contextualSpacing/>
        <w:rPr>
          <w:rFonts w:cs="Arial"/>
          <w:szCs w:val="16"/>
        </w:rPr>
      </w:pPr>
    </w:p>
    <w:p w14:paraId="09A6105D" w14:textId="64E9CE5A" w:rsidR="00F5193D" w:rsidRDefault="008631FC" w:rsidP="00764EF1">
      <w:pPr>
        <w:pStyle w:val="Heading2"/>
        <w:numPr>
          <w:ilvl w:val="1"/>
          <w:numId w:val="89"/>
        </w:numPr>
        <w:tabs>
          <w:tab w:val="clear" w:pos="480"/>
          <w:tab w:val="left" w:pos="540"/>
        </w:tabs>
      </w:pPr>
      <w:bookmarkStart w:id="10512" w:name="_Toc145684016"/>
      <w:r w:rsidRPr="00764A46">
        <w:t>OCCUPANT EMERGENCY PLANS (</w:t>
      </w:r>
      <w:r w:rsidR="00F876AB">
        <w:t>OCT 2020</w:t>
      </w:r>
      <w:r w:rsidR="002103E4" w:rsidRPr="00764A46">
        <w:t>)</w:t>
      </w:r>
      <w:bookmarkEnd w:id="10512"/>
      <w:r w:rsidR="00590F8A" w:rsidRPr="00764A46">
        <w:t xml:space="preserve">  </w:t>
      </w:r>
    </w:p>
    <w:p w14:paraId="42CE63AD" w14:textId="77777777" w:rsidR="007D3021" w:rsidRDefault="007D3021" w:rsidP="00476C94">
      <w:pPr>
        <w:suppressAutoHyphens/>
        <w:ind w:right="36"/>
        <w:contextualSpacing/>
        <w:rPr>
          <w:rFonts w:cs="Arial"/>
          <w:szCs w:val="16"/>
        </w:rPr>
      </w:pPr>
    </w:p>
    <w:p w14:paraId="02D2BDEA" w14:textId="52EE0042" w:rsidR="002103E4" w:rsidRPr="00764A46" w:rsidRDefault="0067261C" w:rsidP="00084E84">
      <w:pPr>
        <w:pStyle w:val="BodyText1"/>
        <w:suppressAutoHyphens/>
        <w:ind w:left="0" w:firstLine="0"/>
        <w:contextualSpacing/>
        <w:rPr>
          <w:rFonts w:cs="Arial"/>
          <w:szCs w:val="16"/>
        </w:rPr>
      </w:pPr>
      <w:r w:rsidRPr="0067261C">
        <w:rPr>
          <w:rFonts w:cs="Arial"/>
          <w:szCs w:val="16"/>
        </w:rPr>
        <w:t>The Lessor is required to cooperate,</w:t>
      </w:r>
      <w:r w:rsidRPr="0067261C">
        <w:rPr>
          <w:rFonts w:cs="Arial"/>
          <w:caps/>
          <w:szCs w:val="16"/>
        </w:rPr>
        <w:t xml:space="preserve"> </w:t>
      </w:r>
      <w:r w:rsidR="002E383C" w:rsidRPr="0067261C">
        <w:rPr>
          <w:rFonts w:cs="Arial"/>
          <w:szCs w:val="16"/>
        </w:rPr>
        <w:t>participate,</w:t>
      </w:r>
      <w:r w:rsidRPr="0067261C">
        <w:rPr>
          <w:rFonts w:cs="Arial"/>
          <w:szCs w:val="16"/>
        </w:rPr>
        <w:t xml:space="preserve"> and comply with the development and implementation of the Government’s Occupant Emergency Plan (OEP) and a supplemental Shelter-in Place (SIP) Plan. Periodically, the Government may request that the Lessor assist in reviewing and revising its OEP</w:t>
      </w:r>
      <w:r w:rsidR="002103E4" w:rsidRPr="00764A46">
        <w:rPr>
          <w:rFonts w:cs="Arial"/>
          <w:szCs w:val="16"/>
        </w:rPr>
        <w:t xml:space="preserve"> and SIP. The Plan, among other things, </w:t>
      </w:r>
      <w:r w:rsidR="00F876AB">
        <w:rPr>
          <w:rFonts w:cs="Arial"/>
          <w:szCs w:val="16"/>
        </w:rPr>
        <w:t>will</w:t>
      </w:r>
      <w:r w:rsidR="002103E4" w:rsidRPr="00764A46">
        <w:rPr>
          <w:rFonts w:cs="Arial"/>
          <w:szCs w:val="16"/>
        </w:rPr>
        <w:t xml:space="preserve"> include </w:t>
      </w:r>
      <w:r w:rsidR="00F876AB">
        <w:rPr>
          <w:rFonts w:cs="Arial"/>
          <w:szCs w:val="16"/>
        </w:rPr>
        <w:t xml:space="preserve">evacuation procedures and </w:t>
      </w:r>
      <w:r w:rsidR="002103E4" w:rsidRPr="00764A46">
        <w:rPr>
          <w:rFonts w:cs="Arial"/>
          <w:szCs w:val="16"/>
        </w:rPr>
        <w:t xml:space="preserve">an annual emergency evacuation drill, </w:t>
      </w:r>
      <w:r w:rsidR="00A0070E">
        <w:rPr>
          <w:rFonts w:cs="Arial"/>
          <w:szCs w:val="16"/>
        </w:rPr>
        <w:t xml:space="preserve">emergency shutdown of air intake procedures, and </w:t>
      </w:r>
      <w:r w:rsidR="002103E4" w:rsidRPr="00764A46">
        <w:rPr>
          <w:rFonts w:cs="Arial"/>
          <w:szCs w:val="16"/>
        </w:rPr>
        <w:t xml:space="preserve">emergency notification procedures </w:t>
      </w:r>
      <w:r w:rsidR="00B5748B">
        <w:rPr>
          <w:rFonts w:cs="Arial"/>
          <w:szCs w:val="16"/>
        </w:rPr>
        <w:t>for</w:t>
      </w:r>
      <w:r w:rsidR="002103E4" w:rsidRPr="00764A46">
        <w:rPr>
          <w:rFonts w:cs="Arial"/>
          <w:szCs w:val="16"/>
        </w:rPr>
        <w:t xml:space="preserve"> the Lessor’s </w:t>
      </w:r>
      <w:r w:rsidR="005B2DFC">
        <w:rPr>
          <w:rFonts w:cs="Arial"/>
          <w:szCs w:val="16"/>
        </w:rPr>
        <w:t>B</w:t>
      </w:r>
      <w:r w:rsidR="002103E4" w:rsidRPr="00764A46">
        <w:rPr>
          <w:rFonts w:cs="Arial"/>
          <w:szCs w:val="16"/>
        </w:rPr>
        <w:t xml:space="preserve">uilding engineer or manager, </w:t>
      </w:r>
      <w:r w:rsidR="005B2DFC">
        <w:rPr>
          <w:rFonts w:cs="Arial"/>
          <w:szCs w:val="16"/>
        </w:rPr>
        <w:t>B</w:t>
      </w:r>
      <w:r w:rsidR="002103E4" w:rsidRPr="00764A46">
        <w:rPr>
          <w:rFonts w:cs="Arial"/>
          <w:szCs w:val="16"/>
        </w:rPr>
        <w:t>uilding security, local emergency personnel, and Government agency personnel.</w:t>
      </w:r>
    </w:p>
    <w:p w14:paraId="69CC7A38" w14:textId="77777777" w:rsidR="00A77A0E" w:rsidRPr="00590F8A" w:rsidRDefault="00A77A0E" w:rsidP="00084E84">
      <w:pPr>
        <w:pStyle w:val="BodyText1"/>
        <w:suppressAutoHyphens/>
        <w:ind w:left="0" w:firstLine="0"/>
        <w:contextualSpacing/>
        <w:rPr>
          <w:rFonts w:cs="Arial"/>
          <w:strike/>
          <w:szCs w:val="16"/>
        </w:rPr>
      </w:pPr>
    </w:p>
    <w:p w14:paraId="6479A9BC" w14:textId="77777777" w:rsidR="00A3246A" w:rsidRPr="00D95B48" w:rsidRDefault="00A3246A" w:rsidP="00A3246A">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3D66C7">
        <w:rPr>
          <w:rStyle w:val="Strong"/>
          <w:rFonts w:cs="Arial"/>
          <w:b w:val="0"/>
          <w:szCs w:val="16"/>
        </w:rPr>
        <w:t>optional paragraph.  insert if using “flagpole” paragraph under section 3.  otherwise, delete</w:t>
      </w:r>
      <w:r>
        <w:rPr>
          <w:rStyle w:val="Strong"/>
          <w:rFonts w:cs="Arial"/>
          <w:b w:val="0"/>
          <w:szCs w:val="16"/>
        </w:rPr>
        <w:t>.</w:t>
      </w:r>
    </w:p>
    <w:p w14:paraId="2A7177A7" w14:textId="77777777" w:rsidR="00F5193D" w:rsidRDefault="008631FC" w:rsidP="00764EF1">
      <w:pPr>
        <w:pStyle w:val="Heading2"/>
        <w:numPr>
          <w:ilvl w:val="1"/>
          <w:numId w:val="89"/>
        </w:numPr>
        <w:tabs>
          <w:tab w:val="clear" w:pos="480"/>
          <w:tab w:val="left" w:pos="540"/>
        </w:tabs>
      </w:pPr>
      <w:bookmarkStart w:id="10513" w:name="_Toc382137270"/>
      <w:bookmarkStart w:id="10514" w:name="_Toc382142107"/>
      <w:bookmarkStart w:id="10515" w:name="_Toc382137271"/>
      <w:bookmarkStart w:id="10516" w:name="_Toc382142108"/>
      <w:bookmarkStart w:id="10517" w:name="_Toc145684017"/>
      <w:bookmarkEnd w:id="10513"/>
      <w:bookmarkEnd w:id="10514"/>
      <w:bookmarkEnd w:id="10515"/>
      <w:bookmarkEnd w:id="10516"/>
      <w:r w:rsidRPr="00364DDE">
        <w:lastRenderedPageBreak/>
        <w:t>FLAG DISPLAY (</w:t>
      </w:r>
      <w:r w:rsidR="00773569">
        <w:t>OCT</w:t>
      </w:r>
      <w:r w:rsidR="00985F54">
        <w:t xml:space="preserve"> 2016</w:t>
      </w:r>
      <w:r w:rsidRPr="00364DDE">
        <w:t>)</w:t>
      </w:r>
      <w:bookmarkEnd w:id="10517"/>
    </w:p>
    <w:p w14:paraId="5E07F9CA" w14:textId="77777777" w:rsidR="007D3021" w:rsidRDefault="007D3021" w:rsidP="00B66582">
      <w:pPr>
        <w:tabs>
          <w:tab w:val="clear" w:pos="480"/>
          <w:tab w:val="left" w:pos="540"/>
        </w:tabs>
        <w:suppressAutoHyphens/>
        <w:ind w:right="36"/>
        <w:contextualSpacing/>
        <w:rPr>
          <w:rFonts w:cs="Arial"/>
          <w:szCs w:val="16"/>
        </w:rPr>
      </w:pPr>
    </w:p>
    <w:p w14:paraId="73069618" w14:textId="77777777" w:rsidR="00A65E62" w:rsidRDefault="0067261C" w:rsidP="00B66582">
      <w:pPr>
        <w:pStyle w:val="BodyText2a"/>
        <w:tabs>
          <w:tab w:val="clear" w:pos="480"/>
          <w:tab w:val="clear" w:pos="1152"/>
          <w:tab w:val="left" w:pos="540"/>
        </w:tabs>
        <w:suppressAutoHyphens/>
        <w:ind w:left="0" w:firstLine="0"/>
        <w:contextualSpacing/>
        <w:rPr>
          <w:rFonts w:cs="Arial"/>
          <w:szCs w:val="16"/>
        </w:rPr>
      </w:pPr>
      <w:r w:rsidRPr="0067261C">
        <w:rPr>
          <w:rFonts w:cs="Arial"/>
          <w:szCs w:val="16"/>
        </w:rPr>
        <w:t>If the Lessor has supplied a flagpole on the Property as a requirement of this Lease, the Lessor shall be responsible for flag display on all workdays and Federal holidays.  The Lessor</w:t>
      </w:r>
      <w:r w:rsidR="002103E4" w:rsidRPr="009450A6">
        <w:rPr>
          <w:rFonts w:cs="Arial"/>
          <w:szCs w:val="16"/>
        </w:rPr>
        <w:t xml:space="preserve"> may </w:t>
      </w:r>
      <w:r w:rsidR="00ED43C8">
        <w:rPr>
          <w:rFonts w:cs="Arial"/>
          <w:szCs w:val="16"/>
        </w:rPr>
        <w:t>illuminate</w:t>
      </w:r>
      <w:r w:rsidR="00ED43C8" w:rsidRPr="009450A6">
        <w:rPr>
          <w:rFonts w:cs="Arial"/>
          <w:szCs w:val="16"/>
        </w:rPr>
        <w:t xml:space="preserve"> </w:t>
      </w:r>
      <w:r w:rsidR="002103E4" w:rsidRPr="009450A6">
        <w:rPr>
          <w:rFonts w:cs="Arial"/>
          <w:szCs w:val="16"/>
        </w:rPr>
        <w:t xml:space="preserve">the flag in lieu of raising and lowering the flag daily. </w:t>
      </w:r>
      <w:r w:rsidR="00985F54">
        <w:rPr>
          <w:rFonts w:cs="Arial"/>
          <w:szCs w:val="16"/>
        </w:rPr>
        <w:t>The Lessor shall register with the Federal Protective Service (FPS) MegaCenter in order to receive notifications regarding</w:t>
      </w:r>
      <w:r w:rsidR="002103E4" w:rsidRPr="009450A6">
        <w:rPr>
          <w:rFonts w:cs="Arial"/>
          <w:szCs w:val="16"/>
        </w:rPr>
        <w:t xml:space="preserve"> when flags shall be flown at half-staff</w:t>
      </w:r>
      <w:r w:rsidR="008C2FFC">
        <w:rPr>
          <w:rFonts w:cs="Arial"/>
          <w:szCs w:val="16"/>
        </w:rPr>
        <w:t>, as determined by Executive Order</w:t>
      </w:r>
      <w:r w:rsidR="002103E4" w:rsidRPr="009450A6">
        <w:rPr>
          <w:rFonts w:cs="Arial"/>
          <w:szCs w:val="16"/>
        </w:rPr>
        <w:t>.</w:t>
      </w:r>
    </w:p>
    <w:p w14:paraId="5EB8FD25" w14:textId="77777777" w:rsidR="00A77A0E" w:rsidRPr="00923EA8" w:rsidRDefault="00A77A0E" w:rsidP="00B66582">
      <w:pPr>
        <w:pStyle w:val="BodyText2a"/>
        <w:tabs>
          <w:tab w:val="clear" w:pos="480"/>
          <w:tab w:val="clear" w:pos="1152"/>
          <w:tab w:val="left" w:pos="540"/>
        </w:tabs>
        <w:suppressAutoHyphens/>
        <w:ind w:left="0" w:firstLine="0"/>
        <w:contextualSpacing/>
        <w:rPr>
          <w:rFonts w:cs="Arial"/>
          <w:caps/>
          <w:szCs w:val="16"/>
        </w:rPr>
      </w:pPr>
    </w:p>
    <w:p w14:paraId="79D459F7" w14:textId="77777777" w:rsidR="007D3021" w:rsidRDefault="0067261C" w:rsidP="00B66582">
      <w:pPr>
        <w:pStyle w:val="BodyText1"/>
        <w:tabs>
          <w:tab w:val="clear" w:pos="480"/>
          <w:tab w:val="left" w:pos="540"/>
        </w:tabs>
        <w:suppressAutoHyphens/>
        <w:ind w:left="0" w:firstLine="0"/>
        <w:contextualSpacing/>
        <w:rPr>
          <w:rStyle w:val="Strong"/>
          <w:rFonts w:cs="Arial"/>
          <w:b w:val="0"/>
        </w:rPr>
      </w:pPr>
      <w:r w:rsidRPr="0067261C">
        <w:rPr>
          <w:rStyle w:val="Strong"/>
          <w:rFonts w:cs="Arial"/>
        </w:rPr>
        <w:t>ACTION REQUIRED</w:t>
      </w:r>
      <w:r w:rsidRPr="0067261C">
        <w:rPr>
          <w:rStyle w:val="Strong"/>
          <w:rFonts w:cs="Arial"/>
          <w:b w:val="0"/>
        </w:rPr>
        <w:t>: OPTIONAL PARAGRAPH.</w:t>
      </w:r>
    </w:p>
    <w:p w14:paraId="628C5DA7" w14:textId="77777777" w:rsidR="006A7D0C" w:rsidRDefault="008631FC" w:rsidP="00764EF1">
      <w:pPr>
        <w:pStyle w:val="Heading2"/>
        <w:numPr>
          <w:ilvl w:val="1"/>
          <w:numId w:val="89"/>
        </w:numPr>
        <w:tabs>
          <w:tab w:val="clear" w:pos="480"/>
          <w:tab w:val="left" w:pos="540"/>
        </w:tabs>
      </w:pPr>
      <w:bookmarkStart w:id="10518" w:name="_Toc145684018"/>
      <w:r>
        <w:t xml:space="preserve">PORTABLE FIRE EXTINGUISHERS </w:t>
      </w:r>
      <w:r w:rsidR="006E21CF">
        <w:t xml:space="preserve">(WAREHOUSE) </w:t>
      </w:r>
      <w:r>
        <w:t>(</w:t>
      </w:r>
      <w:r w:rsidR="00A3246A">
        <w:t>MA</w:t>
      </w:r>
      <w:r w:rsidR="00AF1E77">
        <w:t>Y</w:t>
      </w:r>
      <w:r w:rsidR="00A3246A">
        <w:t xml:space="preserve"> </w:t>
      </w:r>
      <w:r>
        <w:t>2014)</w:t>
      </w:r>
      <w:bookmarkEnd w:id="10518"/>
    </w:p>
    <w:p w14:paraId="3DF1B280" w14:textId="77777777" w:rsidR="00A77A0E" w:rsidRPr="00530C84" w:rsidRDefault="00A77A0E" w:rsidP="00B66582">
      <w:pPr>
        <w:pStyle w:val="BodyText2a"/>
        <w:tabs>
          <w:tab w:val="clear" w:pos="480"/>
          <w:tab w:val="clear" w:pos="1152"/>
          <w:tab w:val="left" w:pos="540"/>
        </w:tabs>
        <w:suppressAutoHyphens/>
        <w:contextualSpacing/>
        <w:rPr>
          <w:rFonts w:cs="Arial"/>
          <w:bCs/>
          <w:szCs w:val="16"/>
        </w:rPr>
      </w:pPr>
    </w:p>
    <w:p w14:paraId="7C59A260" w14:textId="77777777" w:rsidR="00A77A0E" w:rsidRDefault="00DE19B1" w:rsidP="00B66582">
      <w:pPr>
        <w:pStyle w:val="BodyText2a"/>
        <w:tabs>
          <w:tab w:val="clear" w:pos="480"/>
          <w:tab w:val="clear" w:pos="1152"/>
          <w:tab w:val="left" w:pos="540"/>
        </w:tabs>
        <w:suppressAutoHyphens/>
        <w:contextualSpacing/>
        <w:rPr>
          <w:rFonts w:cs="Arial"/>
          <w:szCs w:val="16"/>
        </w:rPr>
      </w:pPr>
      <w:r>
        <w:rPr>
          <w:rFonts w:cs="Arial"/>
          <w:szCs w:val="16"/>
        </w:rPr>
        <w:t>Lessor shall provide, inspect, and maintain p</w:t>
      </w:r>
      <w:r w:rsidR="00A77A0E">
        <w:rPr>
          <w:rFonts w:cs="Arial"/>
          <w:szCs w:val="16"/>
        </w:rPr>
        <w:t>ortable fire extinguishers in accordance with NFPA No. 10.</w:t>
      </w:r>
    </w:p>
    <w:p w14:paraId="15B740D4" w14:textId="77777777" w:rsidR="001F1B5D" w:rsidRPr="00530C84" w:rsidRDefault="001F1B5D" w:rsidP="00B66582">
      <w:pPr>
        <w:tabs>
          <w:tab w:val="clear" w:pos="480"/>
          <w:tab w:val="left" w:pos="540"/>
        </w:tabs>
        <w:suppressAutoHyphens/>
        <w:contextualSpacing/>
        <w:jc w:val="left"/>
        <w:rPr>
          <w:rFonts w:cs="Arial"/>
          <w:szCs w:val="16"/>
        </w:rPr>
      </w:pPr>
    </w:p>
    <w:p w14:paraId="323EB38C" w14:textId="77777777" w:rsidR="001F1B5D" w:rsidRPr="002D484F" w:rsidRDefault="0067261C" w:rsidP="00B66582">
      <w:pPr>
        <w:tabs>
          <w:tab w:val="clear" w:pos="480"/>
          <w:tab w:val="left" w:pos="540"/>
        </w:tabs>
        <w:rPr>
          <w:rStyle w:val="Strong"/>
          <w:rFonts w:cs="Arial"/>
          <w:b w:val="0"/>
          <w:szCs w:val="16"/>
        </w:rPr>
      </w:pPr>
      <w:r w:rsidRPr="0067261C">
        <w:rPr>
          <w:rStyle w:val="Strong"/>
          <w:rFonts w:cs="Arial"/>
        </w:rPr>
        <w:t>ACTION REQUIRED</w:t>
      </w:r>
      <w:r w:rsidRPr="00A04403">
        <w:rPr>
          <w:rStyle w:val="Strong"/>
          <w:rFonts w:cs="Arial"/>
          <w:b w:val="0"/>
        </w:rPr>
        <w:t>: CHOOSE ONE OF THE FOLLOWING PARAGRAPHS DEPENDING ON WHETHER THE LESSOR OR GOVERNMENT WILL PROVIDE DUMPSTER SERVICE AND DELETE THE OTHER ONE.  IF THE AGENCY HAS NO NEED FOR TRASH D</w:t>
      </w:r>
      <w:r w:rsidRPr="00C836BC">
        <w:rPr>
          <w:rStyle w:val="Strong"/>
          <w:rFonts w:cs="Arial"/>
          <w:b w:val="0"/>
        </w:rPr>
        <w:t>ISPOSAL OF ANY KIND, DELETE BOTH PARAGRAPHS.</w:t>
      </w:r>
    </w:p>
    <w:p w14:paraId="2A7AD3FC" w14:textId="77777777" w:rsidR="006A7D0C" w:rsidRDefault="008631FC" w:rsidP="00764EF1">
      <w:pPr>
        <w:pStyle w:val="Heading2"/>
        <w:numPr>
          <w:ilvl w:val="1"/>
          <w:numId w:val="89"/>
        </w:numPr>
        <w:tabs>
          <w:tab w:val="clear" w:pos="480"/>
          <w:tab w:val="left" w:pos="540"/>
        </w:tabs>
      </w:pPr>
      <w:bookmarkStart w:id="10519" w:name="_Toc145684019"/>
      <w:r>
        <w:t>TRASH DUMPSTER SERVICE</w:t>
      </w:r>
      <w:r w:rsidR="006E21CF">
        <w:t xml:space="preserve"> </w:t>
      </w:r>
      <w:r w:rsidR="006225AC">
        <w:t xml:space="preserve">– LESSOR PROVIDED </w:t>
      </w:r>
      <w:r w:rsidR="006E21CF">
        <w:t>(WAREHOUSE)</w:t>
      </w:r>
      <w:r>
        <w:t xml:space="preserve"> (</w:t>
      </w:r>
      <w:r w:rsidR="00773569">
        <w:t>OCT</w:t>
      </w:r>
      <w:r w:rsidR="006225AC">
        <w:t xml:space="preserve"> 2016</w:t>
      </w:r>
      <w:r w:rsidRPr="003A2FFA">
        <w:t>)</w:t>
      </w:r>
      <w:bookmarkEnd w:id="10519"/>
    </w:p>
    <w:p w14:paraId="45232105" w14:textId="77777777" w:rsidR="001F1B5D" w:rsidRDefault="001F1B5D" w:rsidP="00476C94">
      <w:pPr>
        <w:suppressAutoHyphens/>
        <w:ind w:right="36"/>
        <w:contextualSpacing/>
      </w:pPr>
    </w:p>
    <w:p w14:paraId="6FB698AD" w14:textId="77777777" w:rsidR="00F5193D" w:rsidRDefault="00273FE1" w:rsidP="00ED0981">
      <w:pPr>
        <w:pStyle w:val="NoSpacing"/>
      </w:pPr>
      <w:r>
        <w:t xml:space="preserve">Lessor must provide trash dumpster service for the </w:t>
      </w:r>
      <w:r w:rsidR="00ED0981">
        <w:t>Space</w:t>
      </w:r>
      <w:r w:rsidR="002D484F">
        <w:t xml:space="preserve"> on a </w:t>
      </w:r>
      <w:r w:rsidR="0067261C" w:rsidRPr="0067261C">
        <w:rPr>
          <w:rStyle w:val="Strong"/>
          <w:rFonts w:cs="Arial"/>
        </w:rPr>
        <w:t>(SPECIFY FREQUENCY (E.G., DAILY, WEEKLY)</w:t>
      </w:r>
      <w:r w:rsidR="002D484F">
        <w:rPr>
          <w:rStyle w:val="Strong"/>
          <w:rFonts w:cs="Arial"/>
          <w:b w:val="0"/>
        </w:rPr>
        <w:t>)</w:t>
      </w:r>
      <w:r w:rsidR="002D484F">
        <w:t xml:space="preserve"> basis</w:t>
      </w:r>
      <w:r>
        <w:t xml:space="preserve">.  </w:t>
      </w:r>
      <w:r w:rsidR="00DE19B1">
        <w:t>Lessor must provide</w:t>
      </w:r>
      <w:r w:rsidR="00F053F3">
        <w:t xml:space="preserve"> an outdoor area for</w:t>
      </w:r>
      <w:r w:rsidR="00EE23EB">
        <w:t xml:space="preserve"> </w:t>
      </w:r>
      <w:r w:rsidR="00EE23EB" w:rsidRPr="00F053F3">
        <w:rPr>
          <w:rStyle w:val="Strong"/>
          <w:rFonts w:cs="Arial"/>
          <w:b w:val="0"/>
        </w:rPr>
        <w:t>___</w:t>
      </w:r>
      <w:r w:rsidR="00F053F3">
        <w:rPr>
          <w:rStyle w:val="Strong"/>
          <w:rFonts w:cs="Arial"/>
          <w:b w:val="0"/>
        </w:rPr>
        <w:t xml:space="preserve"> (identify number)</w:t>
      </w:r>
      <w:r w:rsidR="00EE23EB" w:rsidRPr="00EE23EB">
        <w:rPr>
          <w:rStyle w:val="Strong"/>
          <w:rFonts w:cs="Arial"/>
          <w:b w:val="0"/>
          <w:caps w:val="0"/>
          <w:vanish w:val="0"/>
          <w:color w:val="auto"/>
        </w:rPr>
        <w:t xml:space="preserve"> dumpsters</w:t>
      </w:r>
      <w:r w:rsidR="00EE23EB">
        <w:rPr>
          <w:rStyle w:val="Strong"/>
          <w:rFonts w:cs="Arial"/>
          <w:b w:val="0"/>
          <w:caps w:val="0"/>
          <w:vanish w:val="0"/>
          <w:color w:val="auto"/>
        </w:rPr>
        <w:t>,</w:t>
      </w:r>
      <w:r w:rsidR="002D484F">
        <w:t xml:space="preserve"> </w:t>
      </w:r>
      <w:r w:rsidR="0042708B">
        <w:t xml:space="preserve">each </w:t>
      </w:r>
      <w:r w:rsidR="00EE23EB">
        <w:t xml:space="preserve">measuring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high </w:t>
      </w:r>
      <w:r w:rsidR="00EE23EB" w:rsidRPr="00CD1E9D">
        <w:rPr>
          <w:b/>
          <w:bCs/>
          <w:color w:val="FF0000"/>
        </w:rPr>
        <w:t>X</w:t>
      </w:r>
      <w:r w:rsidR="00EE23EB">
        <w:t xml:space="preserve"> </w:t>
      </w:r>
      <w:r w:rsidR="0067261C" w:rsidRPr="0067261C">
        <w:rPr>
          <w:rStyle w:val="Strong"/>
          <w:rFonts w:cs="Arial"/>
        </w:rPr>
        <w:t>___</w:t>
      </w:r>
      <w:r w:rsidR="00F053F3">
        <w:rPr>
          <w:rStyle w:val="Strong"/>
          <w:rFonts w:cs="Arial"/>
        </w:rPr>
        <w:t xml:space="preserve"> </w:t>
      </w:r>
      <w:r w:rsidR="00F053F3">
        <w:rPr>
          <w:rStyle w:val="Strong"/>
          <w:rFonts w:cs="Arial"/>
          <w:b w:val="0"/>
        </w:rPr>
        <w:t>(identify number)</w:t>
      </w:r>
      <w:r w:rsidR="00EE23EB">
        <w:t xml:space="preserve"> feet wide </w:t>
      </w:r>
      <w:r w:rsidR="00EE23EB" w:rsidRPr="00CD1E9D">
        <w:rPr>
          <w:b/>
          <w:bCs/>
          <w:color w:val="FF0000"/>
        </w:rPr>
        <w:t>X</w:t>
      </w:r>
      <w:r w:rsidR="00EE23EB">
        <w:t xml:space="preserve"> </w:t>
      </w:r>
      <w:r w:rsidR="0067261C" w:rsidRPr="0067261C">
        <w:rPr>
          <w:rStyle w:val="Strong"/>
          <w:rFonts w:cs="Arial"/>
        </w:rPr>
        <w:t>___</w:t>
      </w:r>
      <w:r w:rsidR="00EE23EB">
        <w:t xml:space="preserve"> </w:t>
      </w:r>
      <w:r w:rsidR="00F053F3">
        <w:rPr>
          <w:rStyle w:val="Strong"/>
          <w:rFonts w:cs="Arial"/>
          <w:b w:val="0"/>
        </w:rPr>
        <w:t xml:space="preserve">(identify number) </w:t>
      </w:r>
      <w:r w:rsidR="00EE23EB">
        <w:t xml:space="preserve">feet long, </w:t>
      </w:r>
      <w:r w:rsidR="00DE19B1">
        <w:t xml:space="preserve">conveniently located to the Government’s loading area for the trash dumpsters </w:t>
      </w:r>
      <w:r w:rsidR="001F1B5D">
        <w:t xml:space="preserve">at no additional charge to the Government. </w:t>
      </w:r>
    </w:p>
    <w:p w14:paraId="4B0C1936" w14:textId="77777777" w:rsidR="00446075" w:rsidRDefault="00446075" w:rsidP="001F1B5D">
      <w:pPr>
        <w:pStyle w:val="NoSpacing"/>
      </w:pPr>
    </w:p>
    <w:p w14:paraId="2A3009E8" w14:textId="77777777" w:rsidR="00F5193D" w:rsidRDefault="008631FC" w:rsidP="00764EF1">
      <w:pPr>
        <w:pStyle w:val="Heading2"/>
        <w:numPr>
          <w:ilvl w:val="1"/>
          <w:numId w:val="89"/>
        </w:numPr>
        <w:tabs>
          <w:tab w:val="clear" w:pos="480"/>
          <w:tab w:val="left" w:pos="540"/>
        </w:tabs>
      </w:pPr>
      <w:bookmarkStart w:id="10520" w:name="_Toc145684020"/>
      <w:r>
        <w:t>TRASH DUMPSTER SERVICE</w:t>
      </w:r>
      <w:r w:rsidR="006E21CF">
        <w:t xml:space="preserve"> (WAREHOUSE)</w:t>
      </w:r>
      <w:r w:rsidR="006E58C0">
        <w:t xml:space="preserve"> –</w:t>
      </w:r>
      <w:r w:rsidR="006225AC">
        <w:t xml:space="preserve"> GOVERNMENT PROVIDED </w:t>
      </w:r>
      <w:r>
        <w:t>(</w:t>
      </w:r>
      <w:r w:rsidR="00773569">
        <w:t>OCT</w:t>
      </w:r>
      <w:r w:rsidR="006225AC">
        <w:t xml:space="preserve"> 2016</w:t>
      </w:r>
      <w:r w:rsidRPr="003A2FFA">
        <w:t>)</w:t>
      </w:r>
      <w:bookmarkEnd w:id="10520"/>
    </w:p>
    <w:p w14:paraId="0FF8C23B" w14:textId="77777777" w:rsidR="00ED0981" w:rsidRDefault="00ED0981" w:rsidP="00B66582">
      <w:pPr>
        <w:tabs>
          <w:tab w:val="clear" w:pos="480"/>
          <w:tab w:val="left" w:pos="540"/>
        </w:tabs>
        <w:suppressAutoHyphens/>
        <w:ind w:right="36"/>
        <w:contextualSpacing/>
      </w:pPr>
    </w:p>
    <w:p w14:paraId="554006B5" w14:textId="77777777" w:rsidR="00F5193D" w:rsidRDefault="00ED0981" w:rsidP="00B66582">
      <w:pPr>
        <w:pStyle w:val="NoSpacing"/>
        <w:tabs>
          <w:tab w:val="left" w:pos="540"/>
        </w:tabs>
      </w:pPr>
      <w:r>
        <w:t xml:space="preserve">The Government will provide trash dumpster service for the Space.  </w:t>
      </w:r>
      <w:r w:rsidR="00DE19B1">
        <w:t xml:space="preserve">Lessor must provide an area conveniently located to the Government’s loading area for the trash dumpsters </w:t>
      </w:r>
      <w:r>
        <w:t xml:space="preserve">at no additional charge to the Government. </w:t>
      </w:r>
    </w:p>
    <w:p w14:paraId="144E2D37" w14:textId="77777777" w:rsidR="00ED0981" w:rsidRDefault="00ED0981" w:rsidP="00B66582">
      <w:pPr>
        <w:pStyle w:val="NoSpacing"/>
        <w:tabs>
          <w:tab w:val="left" w:pos="540"/>
        </w:tabs>
      </w:pPr>
    </w:p>
    <w:p w14:paraId="16295A32" w14:textId="77777777" w:rsidR="006A7D0C" w:rsidRDefault="008631FC" w:rsidP="00764EF1">
      <w:pPr>
        <w:pStyle w:val="Heading2"/>
        <w:numPr>
          <w:ilvl w:val="1"/>
          <w:numId w:val="89"/>
        </w:numPr>
        <w:tabs>
          <w:tab w:val="clear" w:pos="480"/>
          <w:tab w:val="left" w:pos="540"/>
        </w:tabs>
      </w:pPr>
      <w:bookmarkStart w:id="10521" w:name="_Toc363918555"/>
      <w:bookmarkStart w:id="10522" w:name="_Toc363920361"/>
      <w:bookmarkStart w:id="10523" w:name="_Toc363922166"/>
      <w:bookmarkStart w:id="10524" w:name="_Toc363923971"/>
      <w:bookmarkStart w:id="10525" w:name="_Toc363925775"/>
      <w:bookmarkStart w:id="10526" w:name="_Toc363927584"/>
      <w:bookmarkStart w:id="10527" w:name="_Toc363918556"/>
      <w:bookmarkStart w:id="10528" w:name="_Toc363920362"/>
      <w:bookmarkStart w:id="10529" w:name="_Toc363922167"/>
      <w:bookmarkStart w:id="10530" w:name="_Toc363923972"/>
      <w:bookmarkStart w:id="10531" w:name="_Toc363925776"/>
      <w:bookmarkStart w:id="10532" w:name="_Toc363927585"/>
      <w:bookmarkStart w:id="10533" w:name="_Toc363918557"/>
      <w:bookmarkStart w:id="10534" w:name="_Toc363920363"/>
      <w:bookmarkStart w:id="10535" w:name="_Toc363922168"/>
      <w:bookmarkStart w:id="10536" w:name="_Toc363923973"/>
      <w:bookmarkStart w:id="10537" w:name="_Toc363925777"/>
      <w:bookmarkStart w:id="10538" w:name="_Toc363927586"/>
      <w:bookmarkStart w:id="10539" w:name="_Toc363918558"/>
      <w:bookmarkStart w:id="10540" w:name="_Toc363920364"/>
      <w:bookmarkStart w:id="10541" w:name="_Toc363922169"/>
      <w:bookmarkStart w:id="10542" w:name="_Toc363923974"/>
      <w:bookmarkStart w:id="10543" w:name="_Toc363925778"/>
      <w:bookmarkStart w:id="10544" w:name="_Toc363927587"/>
      <w:bookmarkStart w:id="10545" w:name="_Toc363918559"/>
      <w:bookmarkStart w:id="10546" w:name="_Toc363920365"/>
      <w:bookmarkStart w:id="10547" w:name="_Toc363922170"/>
      <w:bookmarkStart w:id="10548" w:name="_Toc363923975"/>
      <w:bookmarkStart w:id="10549" w:name="_Toc363925779"/>
      <w:bookmarkStart w:id="10550" w:name="_Toc363927588"/>
      <w:bookmarkStart w:id="10551" w:name="_Toc145684021"/>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r>
        <w:t>ACCESS TO BUILDING INFORMATION (</w:t>
      </w:r>
      <w:r w:rsidR="00A3246A">
        <w:t>MA</w:t>
      </w:r>
      <w:r w:rsidR="00AF1E77">
        <w:t>Y</w:t>
      </w:r>
      <w:r w:rsidR="00A3246A">
        <w:t xml:space="preserve"> </w:t>
      </w:r>
      <w:r>
        <w:t>2014)</w:t>
      </w:r>
      <w:bookmarkEnd w:id="10551"/>
    </w:p>
    <w:p w14:paraId="4B75E104" w14:textId="77777777" w:rsidR="005342A4" w:rsidRDefault="005342A4" w:rsidP="00B66582">
      <w:pPr>
        <w:tabs>
          <w:tab w:val="clear" w:pos="480"/>
          <w:tab w:val="left" w:pos="540"/>
          <w:tab w:val="left" w:pos="1080"/>
        </w:tabs>
      </w:pPr>
    </w:p>
    <w:p w14:paraId="044640C8" w14:textId="77777777" w:rsidR="005342A4" w:rsidRDefault="005342A4" w:rsidP="005342A4">
      <w:r w:rsidRPr="0066455C">
        <w:t>Building Information—including mechanical, electrical, vertical transport, fire protection and life safety, security system plans and schematics, computer automation systems, and emergency operations procedures—shall be strictly controlled.  Such information shall be released to authorized personnel only, approved by the Government, preferably by the development of an access list and controlled copy numbering.  The LCO may direct that the names and locations of Government tenants not be disclosed in any publicly accessed document or record.  If that is the case, the Government may request that such in</w:t>
      </w:r>
      <w:r>
        <w:t>formation not be posted in the B</w:t>
      </w:r>
      <w:r w:rsidRPr="0066455C">
        <w:t>uilding directory.</w:t>
      </w:r>
    </w:p>
    <w:p w14:paraId="68ACB1AC" w14:textId="398A2563" w:rsidR="00821E04" w:rsidRDefault="00821E04">
      <w:pPr>
        <w:tabs>
          <w:tab w:val="clear" w:pos="480"/>
          <w:tab w:val="clear" w:pos="960"/>
          <w:tab w:val="clear" w:pos="1440"/>
          <w:tab w:val="clear" w:pos="1920"/>
          <w:tab w:val="clear" w:pos="2400"/>
        </w:tabs>
        <w:jc w:val="left"/>
      </w:pPr>
      <w:r>
        <w:br w:type="page"/>
      </w:r>
    </w:p>
    <w:p w14:paraId="03C913FF" w14:textId="77777777" w:rsidR="004B0C60" w:rsidRDefault="004B0C60"/>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2103E4" w:rsidRPr="009450A6" w14:paraId="73A93DDA" w14:textId="77777777" w:rsidTr="004B0C60">
        <w:trPr>
          <w:trHeight w:val="576"/>
        </w:trPr>
        <w:tc>
          <w:tcPr>
            <w:tcW w:w="10872" w:type="dxa"/>
            <w:tcBorders>
              <w:top w:val="single" w:sz="18" w:space="0" w:color="auto"/>
              <w:bottom w:val="single" w:sz="18" w:space="0" w:color="auto"/>
            </w:tcBorders>
            <w:vAlign w:val="center"/>
          </w:tcPr>
          <w:p w14:paraId="4428FE1B" w14:textId="77777777" w:rsidR="006A7D0C" w:rsidRDefault="002103E4" w:rsidP="004C0C59">
            <w:pPr>
              <w:pStyle w:val="Heading1"/>
              <w:numPr>
                <w:ilvl w:val="0"/>
                <w:numId w:val="55"/>
              </w:numPr>
              <w:suppressAutoHyphens/>
            </w:pPr>
            <w:bookmarkStart w:id="10552" w:name="_Toc145684022"/>
            <w:r w:rsidRPr="009450A6">
              <w:t>ADDITIONAL TERMS AND CONDITIONS</w:t>
            </w:r>
            <w:bookmarkEnd w:id="10552"/>
          </w:p>
        </w:tc>
      </w:tr>
    </w:tbl>
    <w:p w14:paraId="0691E3B8" w14:textId="77777777" w:rsidR="002103E4" w:rsidRDefault="002103E4" w:rsidP="00845DC7">
      <w:pPr>
        <w:tabs>
          <w:tab w:val="left" w:pos="6308"/>
        </w:tabs>
      </w:pPr>
      <w:bookmarkStart w:id="10553" w:name="_Toc286305840"/>
      <w:bookmarkEnd w:id="10553"/>
    </w:p>
    <w:p w14:paraId="25D9C6FD" w14:textId="77777777" w:rsidR="00DF1DC9" w:rsidRDefault="00DF1DC9" w:rsidP="00DF1DC9">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insert </w:t>
      </w:r>
      <w:r w:rsidR="00B8367D">
        <w:rPr>
          <w:rStyle w:val="Strong"/>
          <w:rFonts w:cs="Arial"/>
          <w:b w:val="0"/>
          <w:szCs w:val="16"/>
        </w:rPr>
        <w:t xml:space="preserve">federal </w:t>
      </w:r>
      <w:r>
        <w:rPr>
          <w:rStyle w:val="Strong"/>
          <w:rFonts w:cs="Arial"/>
          <w:b w:val="0"/>
          <w:szCs w:val="16"/>
        </w:rPr>
        <w:t xml:space="preserve">security level </w:t>
      </w:r>
      <w:r w:rsidR="00B8367D">
        <w:rPr>
          <w:rStyle w:val="Strong"/>
          <w:rFonts w:cs="Arial"/>
          <w:b w:val="0"/>
          <w:szCs w:val="16"/>
        </w:rPr>
        <w:t xml:space="preserve">(FSL) </w:t>
      </w:r>
      <w:r>
        <w:rPr>
          <w:rStyle w:val="Strong"/>
          <w:rFonts w:cs="Arial"/>
          <w:b w:val="0"/>
          <w:szCs w:val="16"/>
        </w:rPr>
        <w:t xml:space="preserve">below and attach appropriate </w:t>
      </w:r>
      <w:r w:rsidR="00E902D5">
        <w:rPr>
          <w:rStyle w:val="Strong"/>
          <w:rFonts w:cs="Arial"/>
          <w:b w:val="0"/>
          <w:szCs w:val="16"/>
        </w:rPr>
        <w:t xml:space="preserve">security </w:t>
      </w:r>
      <w:r>
        <w:rPr>
          <w:rStyle w:val="Strong"/>
          <w:rFonts w:cs="Arial"/>
          <w:b w:val="0"/>
          <w:szCs w:val="16"/>
        </w:rPr>
        <w:t>standards from national office of leasing google site.</w:t>
      </w:r>
    </w:p>
    <w:p w14:paraId="2EB393C7" w14:textId="77777777" w:rsidR="00003D41" w:rsidRPr="00D95B48" w:rsidRDefault="00003D41" w:rsidP="004C2D47">
      <w:pPr>
        <w:shd w:val="clear" w:color="auto" w:fill="FFFFFF"/>
        <w:rPr>
          <w:rStyle w:val="Strong"/>
          <w:rFonts w:cs="Arial"/>
          <w:b w:val="0"/>
          <w:caps w:val="0"/>
          <w:szCs w:val="16"/>
        </w:rPr>
      </w:pPr>
      <w:r>
        <w:rPr>
          <w:rFonts w:cs="Arial"/>
          <w:caps/>
          <w:vanish/>
          <w:color w:val="0000FF"/>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3A391827" w14:textId="77777777" w:rsidR="00542879" w:rsidRDefault="008631FC" w:rsidP="004C0C59">
      <w:pPr>
        <w:pStyle w:val="Heading2"/>
        <w:keepNext w:val="0"/>
        <w:numPr>
          <w:ilvl w:val="1"/>
          <w:numId w:val="74"/>
        </w:numPr>
        <w:tabs>
          <w:tab w:val="clear" w:pos="480"/>
          <w:tab w:val="left" w:pos="540"/>
          <w:tab w:val="left" w:pos="990"/>
        </w:tabs>
        <w:ind w:left="0"/>
      </w:pPr>
      <w:bookmarkStart w:id="10554" w:name="_Toc145684023"/>
      <w:r>
        <w:t xml:space="preserve">SECURITY </w:t>
      </w:r>
      <w:r w:rsidR="00571A59">
        <w:t>REQUIREMENTS</w:t>
      </w:r>
      <w:r w:rsidRPr="00476C94">
        <w:rPr>
          <w:caps/>
        </w:rPr>
        <w:t xml:space="preserve"> (</w:t>
      </w:r>
      <w:r w:rsidR="00B57DAE">
        <w:rPr>
          <w:caps/>
        </w:rPr>
        <w:t>OCT</w:t>
      </w:r>
      <w:r w:rsidR="00B8367D">
        <w:rPr>
          <w:caps/>
        </w:rPr>
        <w:t xml:space="preserve"> 2016</w:t>
      </w:r>
      <w:r w:rsidRPr="00476C94">
        <w:rPr>
          <w:caps/>
        </w:rPr>
        <w:t>)</w:t>
      </w:r>
      <w:bookmarkEnd w:id="10554"/>
    </w:p>
    <w:p w14:paraId="3B60685C" w14:textId="77777777" w:rsidR="00DF1DC9" w:rsidRDefault="00DF1DC9" w:rsidP="00DF1DC9">
      <w:pPr>
        <w:pStyle w:val="BodyText2a"/>
        <w:tabs>
          <w:tab w:val="clear" w:pos="1152"/>
        </w:tabs>
        <w:suppressAutoHyphens/>
        <w:ind w:left="0" w:firstLine="0"/>
        <w:contextualSpacing/>
        <w:rPr>
          <w:rFonts w:cs="Arial"/>
          <w:szCs w:val="16"/>
        </w:rPr>
      </w:pPr>
    </w:p>
    <w:p w14:paraId="7C90633D" w14:textId="77777777" w:rsidR="002103E4" w:rsidRDefault="00DF1DC9" w:rsidP="00DF1DC9">
      <w:pPr>
        <w:tabs>
          <w:tab w:val="left" w:pos="6308"/>
        </w:tabs>
      </w:pPr>
      <w:r>
        <w:rPr>
          <w:rFonts w:cs="Arial"/>
          <w:szCs w:val="16"/>
        </w:rPr>
        <w:t xml:space="preserve">The Lessor agrees to the requirements of </w:t>
      </w:r>
      <w:r w:rsidR="00B8367D">
        <w:rPr>
          <w:rFonts w:cs="Arial"/>
          <w:szCs w:val="16"/>
        </w:rPr>
        <w:t xml:space="preserve">Facility </w:t>
      </w:r>
      <w:r>
        <w:rPr>
          <w:rFonts w:cs="Arial"/>
          <w:szCs w:val="16"/>
        </w:rPr>
        <w:t xml:space="preserve">Security Level </w:t>
      </w:r>
      <w:r w:rsidR="007279B4" w:rsidRPr="007279B4">
        <w:rPr>
          <w:rFonts w:cs="Arial"/>
          <w:b/>
          <w:color w:val="FF0000"/>
          <w:szCs w:val="16"/>
        </w:rPr>
        <w:t>X</w:t>
      </w:r>
      <w:r>
        <w:rPr>
          <w:rFonts w:cs="Arial"/>
          <w:szCs w:val="16"/>
        </w:rPr>
        <w:t xml:space="preserve"> attached to this Lease.</w:t>
      </w:r>
    </w:p>
    <w:p w14:paraId="4A3C28D9" w14:textId="77777777" w:rsidR="002103E4" w:rsidRDefault="002103E4" w:rsidP="00845DC7">
      <w:pPr>
        <w:tabs>
          <w:tab w:val="left" w:pos="6308"/>
        </w:tabs>
      </w:pPr>
    </w:p>
    <w:p w14:paraId="00F7F942" w14:textId="77777777" w:rsidR="008F611E" w:rsidRDefault="008F611E" w:rsidP="008F611E">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 xml:space="preserve"> </w:t>
      </w:r>
      <w:r w:rsidRPr="007B36E3">
        <w:rPr>
          <w:rStyle w:val="Strong"/>
          <w:rFonts w:cs="Arial"/>
          <w:b w:val="0"/>
          <w:szCs w:val="16"/>
        </w:rPr>
        <w:t>Mandatory paragraph if paragraphs have been modified</w:t>
      </w:r>
      <w:r>
        <w:rPr>
          <w:rStyle w:val="Strong"/>
          <w:rFonts w:cs="Arial"/>
          <w:b w:val="0"/>
          <w:szCs w:val="16"/>
        </w:rPr>
        <w:t>. list all modified lease paragraphs below. otherwise, delete.</w:t>
      </w:r>
    </w:p>
    <w:p w14:paraId="44220615" w14:textId="77777777" w:rsidR="008F611E" w:rsidRDefault="008F611E" w:rsidP="008F611E">
      <w:pPr>
        <w:pStyle w:val="BodyText1"/>
        <w:suppressAutoHyphens/>
        <w:ind w:left="0" w:firstLine="0"/>
        <w:contextualSpacing/>
        <w:rPr>
          <w:rStyle w:val="Strong"/>
          <w:rFonts w:cs="Arial"/>
          <w:b w:val="0"/>
          <w:szCs w:val="16"/>
        </w:rPr>
      </w:pPr>
      <w:r w:rsidRPr="000D5D80">
        <w:rPr>
          <w:rStyle w:val="Strong"/>
          <w:rFonts w:cs="Arial"/>
          <w:szCs w:val="16"/>
        </w:rPr>
        <w:t>note</w:t>
      </w:r>
      <w:r>
        <w:rPr>
          <w:rStyle w:val="Strong"/>
          <w:rFonts w:cs="Arial"/>
          <w:b w:val="0"/>
          <w:szCs w:val="16"/>
        </w:rPr>
        <w:t>:  do not list deleted PARAGRAPHS (deleted paragraphs are identified using a different protocol).</w:t>
      </w:r>
    </w:p>
    <w:p w14:paraId="68503ACE" w14:textId="77777777" w:rsidR="008F611E" w:rsidRDefault="008F611E" w:rsidP="008F611E">
      <w:pPr>
        <w:pStyle w:val="BodyText1"/>
        <w:suppressAutoHyphens/>
        <w:ind w:left="0" w:firstLine="0"/>
        <w:contextualSpacing/>
        <w:rPr>
          <w:rStyle w:val="Strong"/>
          <w:rFonts w:cs="Arial"/>
          <w:b w:val="0"/>
          <w:szCs w:val="16"/>
        </w:rPr>
      </w:pPr>
      <w:r>
        <w:rPr>
          <w:rStyle w:val="Strong"/>
          <w:rFonts w:cs="Arial"/>
          <w:b w:val="0"/>
          <w:szCs w:val="16"/>
        </w:rPr>
        <w:t>for further guidance, see “INSTRUCTIONS for creating lease and request for lease proposals (rlp) documents” which can be found after the table of contents.</w:t>
      </w:r>
    </w:p>
    <w:p w14:paraId="68ECDAB5" w14:textId="77777777" w:rsidR="008F611E" w:rsidRPr="00876B27" w:rsidRDefault="008F611E" w:rsidP="004C0C59">
      <w:pPr>
        <w:pStyle w:val="Heading2"/>
        <w:keepNext w:val="0"/>
        <w:numPr>
          <w:ilvl w:val="1"/>
          <w:numId w:val="74"/>
        </w:numPr>
        <w:tabs>
          <w:tab w:val="clear" w:pos="480"/>
          <w:tab w:val="left" w:pos="540"/>
        </w:tabs>
        <w:ind w:left="0"/>
      </w:pPr>
      <w:bookmarkStart w:id="10555" w:name="_Toc145684024"/>
      <w:r w:rsidRPr="00876B27">
        <w:t>M</w:t>
      </w:r>
      <w:r w:rsidR="00A24015">
        <w:t>ODIFIED LEASE PARAGRAPHS</w:t>
      </w:r>
      <w:r w:rsidRPr="00876B27">
        <w:t xml:space="preserve"> (</w:t>
      </w:r>
      <w:r w:rsidR="00B57DAE" w:rsidRPr="00876B27">
        <w:t>OCT</w:t>
      </w:r>
      <w:r w:rsidRPr="00876B27">
        <w:t xml:space="preserve"> 2016)</w:t>
      </w:r>
      <w:bookmarkEnd w:id="10555"/>
    </w:p>
    <w:p w14:paraId="618F44D8" w14:textId="77777777" w:rsidR="008F611E" w:rsidRDefault="008F611E" w:rsidP="008F611E">
      <w:pPr>
        <w:tabs>
          <w:tab w:val="left" w:pos="6308"/>
        </w:tabs>
      </w:pPr>
    </w:p>
    <w:p w14:paraId="5050EC4F" w14:textId="77777777" w:rsidR="008F611E" w:rsidRDefault="008F611E" w:rsidP="008F611E">
      <w:pPr>
        <w:tabs>
          <w:tab w:val="left" w:pos="6308"/>
        </w:tabs>
        <w:rPr>
          <w:rFonts w:cs="Arial"/>
          <w:szCs w:val="16"/>
        </w:rPr>
      </w:pPr>
      <w:r>
        <w:rPr>
          <w:rFonts w:cs="Arial"/>
          <w:szCs w:val="16"/>
        </w:rPr>
        <w:t>The following paragraphs have been modified in this Lease:</w:t>
      </w:r>
    </w:p>
    <w:p w14:paraId="4B86645F" w14:textId="77777777" w:rsidR="008F611E" w:rsidRPr="00966D83" w:rsidRDefault="008F611E" w:rsidP="008F611E">
      <w:pPr>
        <w:pStyle w:val="BodyText1"/>
        <w:widowControl w:val="0"/>
        <w:rPr>
          <w:szCs w:val="16"/>
        </w:rPr>
      </w:pPr>
    </w:p>
    <w:p w14:paraId="7DC569E6" w14:textId="60FA0199" w:rsidR="008F611E" w:rsidRPr="00676CD2" w:rsidRDefault="00D3734E" w:rsidP="00D3734E">
      <w:pPr>
        <w:tabs>
          <w:tab w:val="clear" w:pos="480"/>
          <w:tab w:val="left" w:pos="540"/>
        </w:tabs>
        <w:contextualSpacing/>
        <w:rPr>
          <w:rFonts w:cs="Arial"/>
          <w:color w:val="FF0000"/>
          <w:szCs w:val="16"/>
        </w:rPr>
      </w:pPr>
      <w:r>
        <w:rPr>
          <w:rFonts w:cs="Arial"/>
          <w:szCs w:val="16"/>
        </w:rPr>
        <w:t>A.</w:t>
      </w:r>
      <w:r>
        <w:rPr>
          <w:rFonts w:cs="Arial"/>
          <w:szCs w:val="16"/>
        </w:rPr>
        <w:tab/>
      </w:r>
      <w:r w:rsidR="008F611E" w:rsidRPr="00676CD2">
        <w:rPr>
          <w:rFonts w:cs="Arial"/>
          <w:color w:val="FF0000"/>
          <w:szCs w:val="16"/>
        </w:rPr>
        <w:t>______________________________</w:t>
      </w:r>
    </w:p>
    <w:p w14:paraId="5282BE24" w14:textId="310F359B" w:rsidR="0094539D" w:rsidRPr="00676CD2" w:rsidRDefault="00D3734E" w:rsidP="00D3734E">
      <w:pPr>
        <w:tabs>
          <w:tab w:val="clear" w:pos="480"/>
          <w:tab w:val="left" w:pos="540"/>
        </w:tabs>
        <w:suppressAutoHyphens/>
        <w:contextualSpacing/>
        <w:rPr>
          <w:rFonts w:cs="Arial"/>
          <w:color w:val="FF0000"/>
          <w:szCs w:val="16"/>
        </w:rPr>
      </w:pPr>
      <w:r>
        <w:rPr>
          <w:rFonts w:cs="Arial"/>
          <w:szCs w:val="16"/>
        </w:rPr>
        <w:t>B.</w:t>
      </w:r>
      <w:r>
        <w:rPr>
          <w:rFonts w:cs="Arial"/>
          <w:szCs w:val="16"/>
        </w:rPr>
        <w:tab/>
      </w:r>
      <w:r w:rsidR="008F611E" w:rsidRPr="00676CD2">
        <w:rPr>
          <w:rFonts w:cs="Arial"/>
          <w:color w:val="FF0000"/>
          <w:szCs w:val="16"/>
        </w:rPr>
        <w:t>______________________________</w:t>
      </w:r>
    </w:p>
    <w:p w14:paraId="7CC54BF5" w14:textId="77777777" w:rsidR="00FE6761" w:rsidRDefault="00FE6761" w:rsidP="00FE6761">
      <w:pPr>
        <w:tabs>
          <w:tab w:val="left" w:pos="6308"/>
        </w:tabs>
      </w:pPr>
    </w:p>
    <w:p w14:paraId="37FFF0E3" w14:textId="77777777" w:rsidR="00FE6761" w:rsidRPr="00D95B48" w:rsidRDefault="00FE6761" w:rsidP="00FE6761">
      <w:pPr>
        <w:pStyle w:val="BodyText1"/>
        <w:suppressAutoHyphens/>
        <w:ind w:left="0" w:firstLine="0"/>
        <w:contextualSpacing/>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Pr>
          <w:rStyle w:val="Strong"/>
          <w:rFonts w:cs="Arial"/>
          <w:b w:val="0"/>
          <w:szCs w:val="16"/>
        </w:rPr>
        <w:t>MANDATORY FOR PROSPECTUS-LEVEL PROJECTS.  OTHERWISE, DELETE.</w:t>
      </w:r>
    </w:p>
    <w:p w14:paraId="70C90A1B" w14:textId="52B8284D" w:rsidR="00FE6761" w:rsidRDefault="00FE6761" w:rsidP="004C0C59">
      <w:pPr>
        <w:pStyle w:val="Heading2"/>
        <w:keepNext w:val="0"/>
        <w:numPr>
          <w:ilvl w:val="1"/>
          <w:numId w:val="74"/>
        </w:numPr>
        <w:tabs>
          <w:tab w:val="clear" w:pos="480"/>
          <w:tab w:val="left" w:pos="540"/>
        </w:tabs>
        <w:ind w:left="0"/>
      </w:pPr>
      <w:bookmarkStart w:id="10556" w:name="_Toc145684025"/>
      <w:r>
        <w:t>NO FEDERALLY ELECTED OFFICIALS TO BENEFIT</w:t>
      </w:r>
      <w:r w:rsidRPr="00364DDE">
        <w:t xml:space="preserve"> (</w:t>
      </w:r>
      <w:r>
        <w:t xml:space="preserve">OCT </w:t>
      </w:r>
      <w:r w:rsidR="00993DFC">
        <w:t>2023</w:t>
      </w:r>
      <w:r>
        <w:t>)</w:t>
      </w:r>
      <w:bookmarkEnd w:id="10556"/>
    </w:p>
    <w:p w14:paraId="1383E2C1" w14:textId="77777777" w:rsidR="00FE6761" w:rsidRDefault="00FE6761" w:rsidP="00FE6761">
      <w:pPr>
        <w:jc w:val="center"/>
        <w:rPr>
          <w:b/>
          <w:u w:val="single"/>
        </w:rPr>
      </w:pPr>
      <w:bookmarkStart w:id="10557" w:name="_gjdgxs" w:colFirst="0" w:colLast="0"/>
      <w:bookmarkEnd w:id="10557"/>
    </w:p>
    <w:p w14:paraId="459EC427"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No person holding a Federally-elected office may directly or indirectly, regardless of whether such person took office before or after execution of the Lease, participate in or benefit from the Lease or any part thereof.</w:t>
      </w:r>
      <w:r>
        <w:br/>
      </w:r>
    </w:p>
    <w:p w14:paraId="76D7F54A"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The foregoing prohibition shall not apply if the Lease is entered into with a publicly-held corporation or publicly-held entity for the general benefit of such corporation or entity.</w:t>
      </w:r>
      <w:r>
        <w:br/>
      </w:r>
    </w:p>
    <w:p w14:paraId="55EA1204"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Any violation of this clause shall render the Lease void, and the Government shall have no obligation to the Lessor in consequence thereof following the date the Lease is deemed void.</w:t>
      </w:r>
      <w:r>
        <w:br/>
      </w:r>
    </w:p>
    <w:p w14:paraId="0FC2004B" w14:textId="77777777"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In the event the Lease is voided pursuant to this clause, the Lessor shall be and remain liable to the Government for any and all costs associated with relocating and housing Government occupants from the leased premises to replacement premises.  Such costs shall include, but not be limited to:</w:t>
      </w:r>
    </w:p>
    <w:p w14:paraId="2091F2BF" w14:textId="77777777" w:rsidR="00FE6761" w:rsidRDefault="00FE6761" w:rsidP="00676CD2">
      <w:pPr>
        <w:spacing w:line="276" w:lineRule="auto"/>
        <w:contextualSpacing/>
        <w:jc w:val="left"/>
      </w:pPr>
    </w:p>
    <w:p w14:paraId="1A1A5764" w14:textId="7B97808F"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moving and other physical relocation costs,</w:t>
      </w:r>
    </w:p>
    <w:p w14:paraId="7E2BDB0B"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7F974E2C" w14:textId="737F20D1"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furniture, fixtures and equipment costs related to occupancy of replacement premises, </w:t>
      </w:r>
    </w:p>
    <w:p w14:paraId="6F1ADA7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9EECB0" w14:textId="23763048"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replication of tenant build-out costs at replacement premises,</w:t>
      </w:r>
    </w:p>
    <w:p w14:paraId="0827080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DEAFBC5" w14:textId="10855496"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 xml:space="preserve">excess rental costs at replacement premises for the remainder of the firm term of the terminated Lease, and </w:t>
      </w:r>
    </w:p>
    <w:p w14:paraId="660AB723" w14:textId="77777777" w:rsidR="009D0C4C" w:rsidRDefault="009D0C4C" w:rsidP="00676CD2">
      <w:pPr>
        <w:tabs>
          <w:tab w:val="clear" w:pos="480"/>
          <w:tab w:val="clear" w:pos="960"/>
          <w:tab w:val="clear" w:pos="1440"/>
          <w:tab w:val="clear" w:pos="1920"/>
          <w:tab w:val="clear" w:pos="2400"/>
          <w:tab w:val="left" w:pos="1080"/>
        </w:tabs>
        <w:spacing w:line="276" w:lineRule="auto"/>
        <w:ind w:left="1080" w:hanging="540"/>
        <w:contextualSpacing/>
        <w:jc w:val="left"/>
      </w:pPr>
    </w:p>
    <w:p w14:paraId="6AC99A9E" w14:textId="77777777" w:rsidR="00FE6761" w:rsidRDefault="00FE6761" w:rsidP="00676CD2">
      <w:pPr>
        <w:numPr>
          <w:ilvl w:val="0"/>
          <w:numId w:val="77"/>
        </w:numPr>
        <w:tabs>
          <w:tab w:val="clear" w:pos="480"/>
          <w:tab w:val="clear" w:pos="960"/>
          <w:tab w:val="clear" w:pos="1440"/>
          <w:tab w:val="clear" w:pos="1920"/>
          <w:tab w:val="clear" w:pos="2400"/>
          <w:tab w:val="left" w:pos="1080"/>
        </w:tabs>
        <w:spacing w:line="276" w:lineRule="auto"/>
        <w:ind w:hanging="540"/>
        <w:contextualSpacing/>
        <w:jc w:val="left"/>
      </w:pPr>
      <w:r>
        <w:t>all other direct and consequential damages and costs associated with the Government relocating occupants from the leased premises to replacement premises, whether Federally-owned or leased.</w:t>
      </w:r>
      <w:r>
        <w:br/>
      </w:r>
    </w:p>
    <w:p w14:paraId="533D8886" w14:textId="0740C2C6" w:rsidR="00FE6761" w:rsidRDefault="00FE6761" w:rsidP="00676CD2">
      <w:pPr>
        <w:numPr>
          <w:ilvl w:val="0"/>
          <w:numId w:val="78"/>
        </w:numPr>
        <w:tabs>
          <w:tab w:val="clear" w:pos="480"/>
          <w:tab w:val="clear" w:pos="960"/>
          <w:tab w:val="clear" w:pos="1440"/>
          <w:tab w:val="clear" w:pos="1920"/>
          <w:tab w:val="clear" w:pos="2400"/>
          <w:tab w:val="left" w:pos="540"/>
        </w:tabs>
        <w:spacing w:line="276" w:lineRule="auto"/>
        <w:ind w:left="540" w:hanging="540"/>
        <w:contextualSpacing/>
        <w:jc w:val="left"/>
      </w:pPr>
      <w:r>
        <w:t xml:space="preserve">Nothing in this clause shall be deemed or interpreted to waive, modify, </w:t>
      </w:r>
      <w:r w:rsidR="00971046">
        <w:t>alter,</w:t>
      </w:r>
      <w:r>
        <w:t xml:space="preserve"> or limit any provision of existing law, including 41 U.S.C. § 6306 and 18 U.S.C. §§ 431-433.</w:t>
      </w:r>
      <w:r>
        <w:br/>
      </w:r>
    </w:p>
    <w:p w14:paraId="7AAB5085" w14:textId="77777777" w:rsidR="00FE6761" w:rsidRDefault="00FE6761" w:rsidP="00676CD2">
      <w:pPr>
        <w:numPr>
          <w:ilvl w:val="0"/>
          <w:numId w:val="78"/>
        </w:numPr>
        <w:tabs>
          <w:tab w:val="clear" w:pos="480"/>
          <w:tab w:val="clear" w:pos="960"/>
          <w:tab w:val="clear" w:pos="1440"/>
          <w:tab w:val="clear" w:pos="1920"/>
          <w:tab w:val="clear" w:pos="2400"/>
          <w:tab w:val="left" w:pos="540"/>
        </w:tabs>
        <w:spacing w:after="200" w:line="276" w:lineRule="auto"/>
        <w:ind w:left="540" w:hanging="540"/>
        <w:contextualSpacing/>
        <w:jc w:val="left"/>
      </w:pPr>
      <w:r>
        <w:t>Lessor’s obligation to be and remain liable for the costs and damages specified in this clause shall survive any voiding of the Lease pursuant to this clause or any provision of existing law.</w:t>
      </w:r>
    </w:p>
    <w:p w14:paraId="73277FF0" w14:textId="0FB8CB98" w:rsidR="00616195" w:rsidRDefault="00616195" w:rsidP="00845DC7">
      <w:pPr>
        <w:tabs>
          <w:tab w:val="left" w:pos="6308"/>
        </w:tabs>
      </w:pPr>
    </w:p>
    <w:p w14:paraId="7EB1891B" w14:textId="77777777" w:rsidR="00D21AAB" w:rsidRPr="00FA7CA8" w:rsidRDefault="00D21AAB" w:rsidP="00D21AAB">
      <w:pPr>
        <w:pStyle w:val="NormalWeb"/>
        <w:spacing w:before="0" w:beforeAutospacing="0" w:after="0" w:afterAutospacing="0"/>
        <w:rPr>
          <w:rStyle w:val="Strong"/>
          <w:rFonts w:cs="Arial"/>
          <w:b w:val="0"/>
          <w:szCs w:val="16"/>
        </w:rPr>
      </w:pPr>
      <w:r w:rsidRPr="00216612">
        <w:rPr>
          <w:rStyle w:val="Strong"/>
          <w:rFonts w:cs="Arial"/>
          <w:szCs w:val="16"/>
        </w:rPr>
        <w:t>ACTION REQUIRED</w:t>
      </w:r>
      <w:r w:rsidRPr="00D95B48">
        <w:rPr>
          <w:rStyle w:val="Strong"/>
          <w:rFonts w:cs="Arial"/>
          <w:b w:val="0"/>
          <w:szCs w:val="16"/>
        </w:rPr>
        <w:t xml:space="preserve">: </w:t>
      </w:r>
      <w:r w:rsidRPr="00FA7CA8">
        <w:rPr>
          <w:rStyle w:val="Strong"/>
          <w:rFonts w:cs="Arial"/>
          <w:b w:val="0"/>
          <w:szCs w:val="16"/>
        </w:rPr>
        <w:t xml:space="preserve"> </w:t>
      </w:r>
      <w:r>
        <w:rPr>
          <w:rStyle w:val="Strong"/>
          <w:rFonts w:cs="Arial"/>
          <w:b w:val="0"/>
          <w:szCs w:val="16"/>
        </w:rPr>
        <w:t>only include when anticipating conducting non-traditional lease physical on-site tours and inspections per leasing alert la-21-01.</w:t>
      </w:r>
    </w:p>
    <w:p w14:paraId="7BE5CE76" w14:textId="4B4551AA" w:rsidR="00D21AAB" w:rsidRDefault="00D21AAB" w:rsidP="004C0C59">
      <w:pPr>
        <w:pStyle w:val="Heading2"/>
        <w:keepNext w:val="0"/>
        <w:numPr>
          <w:ilvl w:val="1"/>
          <w:numId w:val="74"/>
        </w:numPr>
        <w:tabs>
          <w:tab w:val="clear" w:pos="480"/>
          <w:tab w:val="left" w:pos="540"/>
          <w:tab w:val="left" w:pos="990"/>
        </w:tabs>
        <w:ind w:left="0"/>
      </w:pPr>
      <w:bookmarkStart w:id="10558" w:name="_Toc83130956"/>
      <w:bookmarkStart w:id="10559" w:name="_Toc83218142"/>
      <w:bookmarkStart w:id="10560" w:name="_Toc145684026"/>
      <w:r>
        <w:t xml:space="preserve">PROVISIONAL ACCEPTANCE </w:t>
      </w:r>
      <w:r w:rsidRPr="00364DDE">
        <w:t>(</w:t>
      </w:r>
      <w:r>
        <w:t>FEB 2021</w:t>
      </w:r>
      <w:r w:rsidRPr="00364DDE">
        <w:t>)</w:t>
      </w:r>
      <w:bookmarkEnd w:id="10558"/>
      <w:bookmarkEnd w:id="10559"/>
      <w:bookmarkEnd w:id="10560"/>
    </w:p>
    <w:p w14:paraId="3D5ABFD9" w14:textId="77777777" w:rsidR="00871BD0" w:rsidRPr="00871BD0" w:rsidRDefault="00871BD0" w:rsidP="00B66582"/>
    <w:p w14:paraId="3A2E763C" w14:textId="4E46DCF0" w:rsidR="00D21AAB" w:rsidRDefault="00D21AAB" w:rsidP="00676CD2">
      <w:pPr>
        <w:tabs>
          <w:tab w:val="clear" w:pos="480"/>
          <w:tab w:val="clear" w:pos="960"/>
          <w:tab w:val="clear" w:pos="1440"/>
          <w:tab w:val="clear" w:pos="1920"/>
          <w:tab w:val="clear" w:pos="2400"/>
          <w:tab w:val="left" w:pos="540"/>
        </w:tabs>
        <w:ind w:left="540" w:hanging="540"/>
        <w:rPr>
          <w:rFonts w:cs="Arial"/>
          <w:color w:val="000000"/>
          <w:szCs w:val="16"/>
        </w:rPr>
      </w:pPr>
      <w:r w:rsidRPr="00396952">
        <w:rPr>
          <w:rFonts w:cs="Arial"/>
          <w:color w:val="000000"/>
          <w:szCs w:val="16"/>
        </w:rPr>
        <w:t>A.</w:t>
      </w:r>
      <w:r>
        <w:rPr>
          <w:rFonts w:cs="Arial"/>
          <w:color w:val="000000"/>
          <w:szCs w:val="16"/>
        </w:rPr>
        <w:tab/>
      </w:r>
      <w:r w:rsidRPr="00396952">
        <w:rPr>
          <w:rFonts w:cs="Arial"/>
          <w:color w:val="000000"/>
          <w:szCs w:val="16"/>
        </w:rPr>
        <w:t xml:space="preserve">At a time of exceptional circumstance, i.e., pandemic, the Government may accept the Space on a provisional basis until such time that a re-inspection on-site can occur.  In this instance and upon request from the LCO, the Lessor shall provide such documentation (e.g., picture(s), video(s) and/or a representative on-site for a live-stream or ‘virtual’ walkthrough) to confirm substantial completion.  In such an instance the </w:t>
      </w:r>
      <w:r w:rsidRPr="00396952">
        <w:rPr>
          <w:rFonts w:cs="Arial"/>
          <w:color w:val="000000"/>
          <w:szCs w:val="16"/>
        </w:rPr>
        <w:lastRenderedPageBreak/>
        <w:t>Government may withhold a percentage of lump sum Tenant Improvement payment as a reserve to ensure that all deficiencies and/or punch list item(s) will be addressed by the Lessor within the time frame established or until the Government can determine the space has been delivered in accordance with the Lease requirements, Design Intent Drawings and Construction Drawings.</w:t>
      </w:r>
    </w:p>
    <w:p w14:paraId="0F96B04B" w14:textId="77777777" w:rsidR="00871BD0" w:rsidRPr="00530C84" w:rsidRDefault="00871BD0" w:rsidP="00676CD2">
      <w:pPr>
        <w:tabs>
          <w:tab w:val="clear" w:pos="480"/>
          <w:tab w:val="clear" w:pos="960"/>
          <w:tab w:val="clear" w:pos="1440"/>
          <w:tab w:val="clear" w:pos="1920"/>
          <w:tab w:val="clear" w:pos="2400"/>
          <w:tab w:val="left" w:pos="540"/>
        </w:tabs>
        <w:ind w:left="540" w:hanging="540"/>
        <w:rPr>
          <w:rFonts w:cs="Arial"/>
          <w:szCs w:val="16"/>
        </w:rPr>
      </w:pPr>
    </w:p>
    <w:p w14:paraId="237AAEE5" w14:textId="79C84490" w:rsidR="00D21AAB" w:rsidRDefault="00D21AAB" w:rsidP="00676CD2">
      <w:pPr>
        <w:tabs>
          <w:tab w:val="clear" w:pos="480"/>
          <w:tab w:val="clear" w:pos="960"/>
          <w:tab w:val="clear" w:pos="1440"/>
          <w:tab w:val="clear" w:pos="1920"/>
          <w:tab w:val="clear" w:pos="2400"/>
          <w:tab w:val="left" w:pos="540"/>
        </w:tabs>
        <w:ind w:left="540" w:hanging="540"/>
        <w:rPr>
          <w:rFonts w:cs="Arial"/>
          <w:color w:val="000000"/>
          <w:szCs w:val="16"/>
        </w:rPr>
      </w:pPr>
      <w:r w:rsidRPr="00396952">
        <w:rPr>
          <w:rFonts w:cs="Arial"/>
          <w:color w:val="000000"/>
          <w:szCs w:val="16"/>
        </w:rPr>
        <w:t>B.</w:t>
      </w:r>
      <w:r>
        <w:rPr>
          <w:rFonts w:cs="Arial"/>
          <w:color w:val="000000"/>
          <w:szCs w:val="16"/>
        </w:rPr>
        <w:tab/>
      </w:r>
      <w:r w:rsidRPr="00396952">
        <w:rPr>
          <w:rFonts w:cs="Arial"/>
          <w:color w:val="000000"/>
          <w:szCs w:val="16"/>
        </w:rPr>
        <w:t>At such time as a physical on-site inspection is deemed possible by the Government, the Government reserves the right to physically inspect the Space with an on-site representative to conduct a space measurement and to document any deficiencies and/or punch-list item(s) for the Lessor’s correction.</w:t>
      </w:r>
    </w:p>
    <w:p w14:paraId="12FB43F3" w14:textId="77777777" w:rsidR="00871BD0" w:rsidRPr="00530C84" w:rsidRDefault="00871BD0" w:rsidP="00676CD2">
      <w:pPr>
        <w:tabs>
          <w:tab w:val="clear" w:pos="480"/>
          <w:tab w:val="clear" w:pos="960"/>
          <w:tab w:val="clear" w:pos="1440"/>
          <w:tab w:val="clear" w:pos="1920"/>
          <w:tab w:val="clear" w:pos="2400"/>
          <w:tab w:val="left" w:pos="540"/>
        </w:tabs>
        <w:ind w:left="540" w:hanging="540"/>
        <w:rPr>
          <w:rFonts w:cs="Arial"/>
          <w:szCs w:val="16"/>
        </w:rPr>
      </w:pPr>
    </w:p>
    <w:p w14:paraId="5900DD0E" w14:textId="5483A435" w:rsidR="00B63777" w:rsidRDefault="00D21AAB" w:rsidP="00676CD2">
      <w:pPr>
        <w:tabs>
          <w:tab w:val="clear" w:pos="480"/>
          <w:tab w:val="clear" w:pos="960"/>
          <w:tab w:val="clear" w:pos="1440"/>
          <w:tab w:val="clear" w:pos="1920"/>
          <w:tab w:val="clear" w:pos="2400"/>
          <w:tab w:val="left" w:pos="540"/>
        </w:tabs>
        <w:ind w:left="540" w:hanging="540"/>
        <w:rPr>
          <w:rFonts w:cs="Arial"/>
          <w:color w:val="000000"/>
          <w:szCs w:val="16"/>
        </w:rPr>
      </w:pPr>
      <w:r w:rsidRPr="00396952">
        <w:rPr>
          <w:rFonts w:cs="Arial"/>
          <w:color w:val="000000"/>
          <w:szCs w:val="16"/>
        </w:rPr>
        <w:t>C.</w:t>
      </w:r>
      <w:r>
        <w:rPr>
          <w:rFonts w:cs="Arial"/>
          <w:color w:val="000000"/>
          <w:szCs w:val="16"/>
        </w:rPr>
        <w:tab/>
      </w:r>
      <w:r w:rsidRPr="00396952">
        <w:rPr>
          <w:rFonts w:cs="Arial"/>
          <w:color w:val="000000"/>
          <w:szCs w:val="16"/>
        </w:rPr>
        <w:t>Upon re-inspection and Government acceptance of any deficiencies and/or punch list item(s) documented per above, or in the instance of no such documented items, this provisional acceptance will be rendered non-provisional and fully accepted by the Government via subsequent Lease Amendment.</w:t>
      </w:r>
    </w:p>
    <w:p w14:paraId="593F6FBA" w14:textId="77777777" w:rsidR="00871BD0" w:rsidRDefault="00871BD0" w:rsidP="00B66582">
      <w:pPr>
        <w:tabs>
          <w:tab w:val="clear" w:pos="480"/>
          <w:tab w:val="clear" w:pos="960"/>
          <w:tab w:val="clear" w:pos="1440"/>
          <w:tab w:val="clear" w:pos="1920"/>
          <w:tab w:val="clear" w:pos="2400"/>
          <w:tab w:val="left" w:pos="540"/>
        </w:tabs>
        <w:rPr>
          <w:rFonts w:cs="Arial"/>
          <w:color w:val="000000"/>
          <w:szCs w:val="16"/>
        </w:rPr>
      </w:pPr>
    </w:p>
    <w:p w14:paraId="0712B878" w14:textId="77777777" w:rsidR="00BF0D33" w:rsidRPr="00BF0D33" w:rsidRDefault="00BF0D33" w:rsidP="00BF0D33">
      <w:pPr>
        <w:tabs>
          <w:tab w:val="left" w:pos="540"/>
        </w:tabs>
        <w:rPr>
          <w:rFonts w:cs="Arial"/>
          <w:vanish/>
          <w:color w:val="0000FF"/>
          <w:szCs w:val="16"/>
        </w:rPr>
      </w:pPr>
      <w:r w:rsidRPr="00BF0D33">
        <w:rPr>
          <w:rStyle w:val="Strong"/>
          <w:rFonts w:cs="Arial"/>
          <w:szCs w:val="16"/>
        </w:rPr>
        <w:t>ACTION REQUIRED</w:t>
      </w:r>
      <w:r w:rsidRPr="00BF0D33">
        <w:rPr>
          <w:rStyle w:val="Strong"/>
          <w:rFonts w:cs="Arial"/>
          <w:b w:val="0"/>
          <w:szCs w:val="16"/>
        </w:rPr>
        <w:t xml:space="preserve">:  </w:t>
      </w:r>
      <w:r w:rsidRPr="00BF0D33">
        <w:rPr>
          <w:rFonts w:cs="Arial"/>
          <w:vanish/>
          <w:color w:val="0000FF"/>
          <w:szCs w:val="16"/>
        </w:rPr>
        <w:t xml:space="preserve">TO BE INCLUDED IN CONJUNCTION WITH CORRESPONDING RLP PARAGRAPH ENTITLED “SWING SPACE – RLP” WHEN THE CURRENTLY OCCUPIED GOVERNMENT SPACE IS A POTENTIAL HOUSING SOLUTION FOR THE NEW PROCUREMENT AND ANTICIPATED RENOVATIONS ARE EXPECTED TO DISRUPT TENANT OPERATIONS.  </w:t>
      </w:r>
    </w:p>
    <w:p w14:paraId="743B7C5A"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ACTION REQUIRED</w:t>
      </w:r>
      <w:r w:rsidRPr="00BF0D33">
        <w:rPr>
          <w:rFonts w:cs="Arial"/>
          <w:vanish/>
          <w:color w:val="0000FF"/>
          <w:szCs w:val="16"/>
        </w:rPr>
        <w:t>:  INDICATE SPECIFICS, SF, NUMBER OF MOVES, ETC. BASED ON FINAL NEGOTIATED AGREEMENT.</w:t>
      </w:r>
    </w:p>
    <w:p w14:paraId="291E81B5" w14:textId="77777777" w:rsidR="00BF0D33" w:rsidRPr="00BF0D33" w:rsidRDefault="00BF0D33" w:rsidP="00BF0D33">
      <w:pPr>
        <w:tabs>
          <w:tab w:val="left" w:pos="540"/>
        </w:tabs>
        <w:rPr>
          <w:rFonts w:cs="Arial"/>
          <w:vanish/>
          <w:color w:val="0000FF"/>
          <w:szCs w:val="16"/>
        </w:rPr>
      </w:pPr>
      <w:r w:rsidRPr="00BF0D33">
        <w:rPr>
          <w:rFonts w:cs="Arial"/>
          <w:b/>
          <w:vanish/>
          <w:color w:val="0000FF"/>
          <w:szCs w:val="16"/>
        </w:rPr>
        <w:t>NOTE</w:t>
      </w:r>
      <w:r w:rsidRPr="00BF0D33">
        <w:rPr>
          <w:rFonts w:cs="Arial"/>
          <w:vanish/>
          <w:color w:val="0000FF"/>
          <w:szCs w:val="16"/>
        </w:rPr>
        <w:t>: THIS LANGUAGE MAY NEED TO BE ALTERED BASED ON THE CIRCUMSTANCES OF THE PROCUREMENT.  CHANGES MUST BE REVIEWED BY REGIONAL COUNSEL FOR LEGAL SUFFICIENCY PRIOR TO FINALIZING.  LS/LCO MUST CONFIRM SWING SPACE REQUIREMENTS WITH TENANT AGENCY AND INCORPORATE AS APPROPRIATE.</w:t>
      </w:r>
    </w:p>
    <w:p w14:paraId="7D011CD2" w14:textId="53AD1E0A" w:rsidR="00BF0D33" w:rsidRPr="00D55685" w:rsidRDefault="00BF0D33" w:rsidP="00BF0D33">
      <w:pPr>
        <w:pStyle w:val="NormalWeb"/>
        <w:tabs>
          <w:tab w:val="left" w:pos="540"/>
        </w:tabs>
        <w:spacing w:before="0" w:beforeAutospacing="0" w:after="0" w:afterAutospacing="0"/>
        <w:rPr>
          <w:rStyle w:val="Strong"/>
          <w:rFonts w:cs="Arial"/>
          <w:b w:val="0"/>
          <w:szCs w:val="16"/>
          <w:highlight w:val="yellow"/>
        </w:rPr>
      </w:pPr>
      <w:r w:rsidRPr="00BF0D33">
        <w:rPr>
          <w:rFonts w:ascii="Arial" w:hAnsi="Arial" w:cs="Arial"/>
          <w:b/>
          <w:vanish/>
          <w:color w:val="0000FF"/>
          <w:sz w:val="16"/>
          <w:szCs w:val="16"/>
        </w:rPr>
        <w:t>NOTE</w:t>
      </w:r>
      <w:r w:rsidRPr="00BF0D33">
        <w:rPr>
          <w:rFonts w:ascii="Arial" w:hAnsi="Arial" w:cs="Arial"/>
          <w:vanish/>
          <w:color w:val="0000FF"/>
          <w:sz w:val="16"/>
          <w:szCs w:val="16"/>
        </w:rPr>
        <w:t>: ATTACH AS EXHIBITS AGENCY SWING SPACE REQUIREMENTS AND DOCUMENTS PROVIDED BY THE INCUMBENT DURING OFFER STAGE, E.G., SWING SPACE PLAN AND SCHEDULE, FLOOR PLAN INDICATING BLOCKS OF SPACE, NARRATIVE</w:t>
      </w:r>
      <w:r w:rsidR="00B63777" w:rsidRPr="00E96158">
        <w:rPr>
          <w:rStyle w:val="Strong"/>
          <w:rFonts w:cs="Arial"/>
          <w:b w:val="0"/>
          <w:szCs w:val="16"/>
        </w:rPr>
        <w:t>.</w:t>
      </w:r>
    </w:p>
    <w:p w14:paraId="6DA85E47" w14:textId="5CDAA870" w:rsidR="00BF0D33" w:rsidRDefault="00BF0D33" w:rsidP="004C0C59">
      <w:pPr>
        <w:pStyle w:val="Heading2"/>
        <w:keepNext w:val="0"/>
        <w:numPr>
          <w:ilvl w:val="1"/>
          <w:numId w:val="74"/>
        </w:numPr>
        <w:tabs>
          <w:tab w:val="clear" w:pos="480"/>
          <w:tab w:val="left" w:pos="540"/>
        </w:tabs>
        <w:ind w:left="0"/>
        <w:rPr>
          <w:rFonts w:cs="Arial"/>
          <w:szCs w:val="16"/>
        </w:rPr>
      </w:pPr>
      <w:bookmarkStart w:id="10561" w:name="_Toc114757369"/>
      <w:bookmarkStart w:id="10562" w:name="_Toc145684027"/>
      <w:r w:rsidRPr="00BF0D33">
        <w:rPr>
          <w:rFonts w:cs="Arial"/>
          <w:szCs w:val="16"/>
        </w:rPr>
        <w:t>SWING SPACE – LEASE (OCT 2022)</w:t>
      </w:r>
      <w:bookmarkEnd w:id="10561"/>
      <w:bookmarkEnd w:id="10562"/>
    </w:p>
    <w:p w14:paraId="4B7CA73B" w14:textId="77777777" w:rsidR="00AC0398" w:rsidRPr="00AC0398" w:rsidRDefault="00AC0398" w:rsidP="00B66582"/>
    <w:p w14:paraId="6F35CCEA"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swing space plan and schedule are provided as Exhibit </w:t>
      </w:r>
      <w:r w:rsidRPr="00BF0D33">
        <w:rPr>
          <w:b/>
          <w:color w:val="FF0000"/>
          <w:u w:val="single"/>
        </w:rPr>
        <w:t>XX</w:t>
      </w:r>
      <w:r w:rsidRPr="00BF0D33">
        <w:t xml:space="preserve">.  The Government shall occupy </w:t>
      </w:r>
      <w:r w:rsidRPr="00BF0D33">
        <w:rPr>
          <w:b/>
          <w:color w:val="FF0000"/>
          <w:u w:val="single"/>
        </w:rPr>
        <w:t>XXXXX</w:t>
      </w:r>
      <w:r w:rsidRPr="00BF0D33">
        <w:t xml:space="preserve"> ABOA SF (</w:t>
      </w:r>
      <w:r w:rsidRPr="00BF0D33">
        <w:rPr>
          <w:b/>
          <w:color w:val="FF0000"/>
          <w:u w:val="single"/>
        </w:rPr>
        <w:t>XXXXX</w:t>
      </w:r>
      <w:r w:rsidRPr="00BF0D33">
        <w:t xml:space="preserve"> RSF) on </w:t>
      </w:r>
      <w:r w:rsidRPr="00BF0D33">
        <w:rPr>
          <w:b/>
          <w:color w:val="FF0000"/>
          <w:u w:val="single"/>
        </w:rPr>
        <w:t>XX</w:t>
      </w:r>
      <w:r w:rsidRPr="00BF0D33">
        <w:t xml:space="preserve"> floor at </w:t>
      </w:r>
      <w:r w:rsidRPr="00BF0D33">
        <w:rPr>
          <w:color w:val="FF0000"/>
        </w:rPr>
        <w:t>[</w:t>
      </w:r>
      <w:r w:rsidRPr="00BF0D33">
        <w:rPr>
          <w:b/>
          <w:color w:val="FF0000"/>
          <w:u w:val="single"/>
        </w:rPr>
        <w:t>Address, City, State]</w:t>
      </w:r>
      <w:r w:rsidRPr="00BF0D33">
        <w:t xml:space="preserve"> (“</w:t>
      </w:r>
      <w:r w:rsidRPr="00BF0D33">
        <w:rPr>
          <w:b/>
          <w:color w:val="FF0000"/>
          <w:u w:val="single"/>
        </w:rPr>
        <w:t>[Building Name]</w:t>
      </w:r>
      <w:r w:rsidRPr="00BF0D33">
        <w:t xml:space="preserve">”) as a temporary relocation of Government employees (including contractor personnel) during the completion of the tenant improvement work.  Lessor shall be responsible for providing, constructing, and paying for swing space identified on Exhibit </w:t>
      </w:r>
      <w:r w:rsidRPr="00BF0D33">
        <w:rPr>
          <w:b/>
          <w:color w:val="FF0000"/>
          <w:u w:val="single"/>
        </w:rPr>
        <w:t>XX</w:t>
      </w:r>
      <w:r w:rsidRPr="00BF0D33">
        <w:t>.  Lessor shall be responsible for maintaining minimum standards for all space that remains occupied during the renovation, including, but not limited to, access to common areas, compliance with fire protection and life safety and air quality standards outlined within this Lease.  Swing space shall comply with existing standards consistent with the existing space and be fully functional inclusive of fixtures, equipment, and telecommunications and data infrastructure.  Fully functional shall include, at Lessor’s sole cost, any additional costs associated with Government’s service providers for tele-data or other required communication links between the swing space and Government-occupied space</w:t>
      </w:r>
      <w:r w:rsidRPr="00BF0D33">
        <w:rPr>
          <w:rFonts w:cs="Arial"/>
          <w:szCs w:val="16"/>
        </w:rPr>
        <w:t xml:space="preserve">.  </w:t>
      </w:r>
    </w:p>
    <w:p w14:paraId="7E032869" w14:textId="77777777" w:rsidR="00BF0D33" w:rsidRPr="00BF0D33" w:rsidRDefault="00BF0D33" w:rsidP="00676CD2">
      <w:pPr>
        <w:tabs>
          <w:tab w:val="left" w:pos="540"/>
        </w:tabs>
        <w:ind w:left="540" w:hanging="540"/>
        <w:rPr>
          <w:rFonts w:cs="Arial"/>
          <w:szCs w:val="16"/>
        </w:rPr>
      </w:pPr>
    </w:p>
    <w:p w14:paraId="5A324AA4"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The Government must remain operational during its standard operating hours of Section </w:t>
      </w:r>
      <w:r w:rsidRPr="00BF0D33">
        <w:rPr>
          <w:b/>
          <w:color w:val="FF0000"/>
          <w:u w:val="single"/>
        </w:rPr>
        <w:t>X.XX</w:t>
      </w:r>
      <w:r w:rsidRPr="00BF0D33">
        <w:t xml:space="preserve"> of this Lease, throughout the course of any renovation within its current space and swing space</w:t>
      </w:r>
      <w:r w:rsidRPr="00BF0D33">
        <w:rPr>
          <w:rFonts w:cs="Arial"/>
          <w:szCs w:val="16"/>
        </w:rPr>
        <w:t>.</w:t>
      </w:r>
    </w:p>
    <w:p w14:paraId="56665137" w14:textId="77777777" w:rsidR="00BF0D33" w:rsidRPr="00BF0D33" w:rsidRDefault="00BF0D33" w:rsidP="00676CD2">
      <w:pPr>
        <w:tabs>
          <w:tab w:val="left" w:pos="540"/>
        </w:tabs>
        <w:ind w:left="540" w:hanging="540"/>
        <w:rPr>
          <w:rFonts w:cs="Arial"/>
          <w:szCs w:val="16"/>
        </w:rPr>
      </w:pPr>
    </w:p>
    <w:p w14:paraId="6339D442" w14:textId="33665188" w:rsidR="00BF0D33" w:rsidRPr="00AC0398"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t xml:space="preserve">Post-award, the Lessor must submit an updated swing space plan and schedule to the Government for review and approval.  At a minimum, the updated swing space plan shall include detailed drawings depicting the various phases and an updated schedule detailing schedule of move.  The Government estimates to have approximately </w:t>
      </w:r>
      <w:r w:rsidRPr="00BF0D33">
        <w:rPr>
          <w:b/>
          <w:color w:val="FF0000"/>
          <w:u w:val="single"/>
        </w:rPr>
        <w:t xml:space="preserve">XX </w:t>
      </w:r>
      <w:r w:rsidRPr="00BF0D33">
        <w:rPr>
          <w:color w:val="FF0000"/>
        </w:rPr>
        <w:t>{NUMBER OF AGENCY EMPLOYEES}</w:t>
      </w:r>
      <w:r w:rsidRPr="00BF0D33">
        <w:t xml:space="preserve"> employees/contractors during the renovation phasing period.  This updated swing space plan and schedule must be submitted at the same time as the initial submission of </w:t>
      </w:r>
      <w:r w:rsidRPr="00BF0D33">
        <w:rPr>
          <w:rFonts w:cs="Arial"/>
          <w:b/>
          <w:vanish/>
          <w:color w:val="0000FF"/>
          <w:szCs w:val="16"/>
        </w:rPr>
        <w:t>ACTION REQUIRED</w:t>
      </w:r>
      <w:r w:rsidRPr="00BF0D33">
        <w:rPr>
          <w:rFonts w:cs="Arial"/>
          <w:vanish/>
          <w:color w:val="0000FF"/>
          <w:szCs w:val="16"/>
        </w:rPr>
        <w:t xml:space="preserve">:  CHOOSE DESIGN INTENT DRAWINGS IF THE LEASE REQUIRES THE LESSOR TO COMPLETE DID’S.  OTHERWISE, CHOOSE CONSTRUCTION DOCUMENTS.  </w:t>
      </w:r>
      <w:r w:rsidRPr="00BF0D33">
        <w:rPr>
          <w:color w:val="FF0000"/>
        </w:rPr>
        <w:t>{DESIGN INTENT DRAWINGS} {CONSTRUCTION DOCUMENTS}</w:t>
      </w:r>
      <w:r w:rsidRPr="00BF0D33">
        <w:rPr>
          <w:rFonts w:cs="Arial"/>
          <w:szCs w:val="16"/>
        </w:rPr>
        <w:t>.</w:t>
      </w:r>
    </w:p>
    <w:p w14:paraId="3C90E58F" w14:textId="77777777" w:rsidR="00BF0D33" w:rsidRPr="00BF0D33" w:rsidRDefault="00BF0D33" w:rsidP="00676CD2">
      <w:pPr>
        <w:tabs>
          <w:tab w:val="left" w:pos="540"/>
        </w:tabs>
        <w:ind w:left="540" w:hanging="540"/>
        <w:rPr>
          <w:rFonts w:cs="Arial"/>
          <w:szCs w:val="16"/>
        </w:rPr>
      </w:pPr>
      <w:r w:rsidRPr="00BF0D33">
        <w:rPr>
          <w:rFonts w:cs="Arial"/>
          <w:b/>
          <w:vanish/>
          <w:color w:val="0000FF"/>
          <w:szCs w:val="16"/>
        </w:rPr>
        <w:t>ACTION REQUIRED</w:t>
      </w:r>
      <w:r w:rsidRPr="00BF0D33">
        <w:rPr>
          <w:rFonts w:cs="Arial"/>
          <w:vanish/>
          <w:color w:val="0000FF"/>
          <w:szCs w:val="16"/>
        </w:rPr>
        <w:t xml:space="preserve">:  ONLY INCLUDE IF AN APPROVED SPACE LAYOUT WAS NOT PROVIDED AS PART OF THE INCUMBENT’S OFFER. </w:t>
      </w:r>
    </w:p>
    <w:p w14:paraId="1DC362E9"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The swing space shall have a space layout which allows the Government to function efficiently during renovation of final Space, as determined by the LCO.</w:t>
      </w:r>
    </w:p>
    <w:p w14:paraId="6BB654D1" w14:textId="77529775" w:rsidR="00BF0D33" w:rsidRPr="00BF0D33" w:rsidRDefault="00BF0D33" w:rsidP="00676CD2">
      <w:pPr>
        <w:tabs>
          <w:tab w:val="left" w:pos="540"/>
        </w:tabs>
        <w:ind w:left="540" w:hanging="540"/>
        <w:rPr>
          <w:rFonts w:cs="Arial"/>
          <w:szCs w:val="16"/>
        </w:rPr>
      </w:pPr>
    </w:p>
    <w:p w14:paraId="4CE0BD67"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Unless otherwise specified herein, the swing space shall comply with all standards and specifications as outlined within the Lease </w:t>
      </w:r>
      <w:r w:rsidRPr="00BF0D33">
        <w:rPr>
          <w:rFonts w:cs="Arial"/>
          <w:b/>
          <w:color w:val="FF0000"/>
          <w:szCs w:val="16"/>
          <w:u w:val="single"/>
        </w:rPr>
        <w:t xml:space="preserve">XX-XXX-XXXXX </w:t>
      </w:r>
      <w:r w:rsidRPr="00BF0D33">
        <w:rPr>
          <w:rFonts w:cs="Arial"/>
          <w:vanish/>
          <w:color w:val="0000FF"/>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szCs w:val="16"/>
        </w:rPr>
        <w:t>, and the Lessor shall continue to provide all services and utilities as outlined under this Lease.  Access to common areas, including, but not limited to lobbies, elevators, stairways and restrooms must be maintained at all times.</w:t>
      </w:r>
    </w:p>
    <w:p w14:paraId="64CEEC69" w14:textId="77777777" w:rsidR="00BF0D33" w:rsidRPr="00BF0D33" w:rsidRDefault="00BF0D33" w:rsidP="00676CD2">
      <w:pPr>
        <w:tabs>
          <w:tab w:val="left" w:pos="540"/>
        </w:tabs>
        <w:ind w:left="540" w:hanging="540"/>
        <w:rPr>
          <w:rFonts w:cs="Arial"/>
          <w:szCs w:val="16"/>
        </w:rPr>
      </w:pPr>
    </w:p>
    <w:p w14:paraId="715069BC"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Ten (10) Working Days prior to the completion of the swing space, the Lessor shall issue written notice to the Government to schedule the inspection of the swing space for acceptance. The Government shall accept the swing space once it is substantially complete, and a Certificate of Occupancy (C of O) has been issued. </w:t>
      </w:r>
    </w:p>
    <w:p w14:paraId="34F53939" w14:textId="77777777" w:rsidR="00BF0D33" w:rsidRPr="00BF0D33" w:rsidRDefault="00BF0D33" w:rsidP="00676CD2">
      <w:pPr>
        <w:tabs>
          <w:tab w:val="left" w:pos="540"/>
        </w:tabs>
        <w:ind w:left="540" w:hanging="540"/>
        <w:rPr>
          <w:rFonts w:cs="Arial"/>
          <w:szCs w:val="16"/>
        </w:rPr>
      </w:pPr>
    </w:p>
    <w:p w14:paraId="3EA11726" w14:textId="77777777" w:rsidR="00BF0D33" w:rsidRPr="00BF0D33" w:rsidRDefault="00BF0D33" w:rsidP="00676CD2">
      <w:pPr>
        <w:numPr>
          <w:ilvl w:val="0"/>
          <w:numId w:val="87"/>
        </w:numPr>
        <w:tabs>
          <w:tab w:val="clear" w:pos="480"/>
          <w:tab w:val="clear" w:pos="960"/>
          <w:tab w:val="clear" w:pos="1440"/>
          <w:tab w:val="clear" w:pos="1920"/>
          <w:tab w:val="clear" w:pos="2400"/>
          <w:tab w:val="left" w:pos="540"/>
        </w:tabs>
        <w:ind w:left="540" w:hanging="540"/>
        <w:rPr>
          <w:rFonts w:cs="Arial"/>
          <w:szCs w:val="16"/>
        </w:rPr>
      </w:pPr>
      <w:r w:rsidRPr="00BF0D33">
        <w:rPr>
          <w:rFonts w:cs="Arial"/>
          <w:szCs w:val="16"/>
        </w:rPr>
        <w:t xml:space="preserve">The Government shall pay rent during renovation in accordance with Lease </w:t>
      </w:r>
      <w:r w:rsidRPr="00BF0D33">
        <w:rPr>
          <w:rFonts w:cs="Arial"/>
          <w:b/>
          <w:color w:val="FF0000"/>
          <w:szCs w:val="16"/>
          <w:u w:val="single"/>
        </w:rPr>
        <w:t>XX-XXX-XXXXX</w:t>
      </w:r>
      <w:r w:rsidRPr="00BF0D33">
        <w:rPr>
          <w:rFonts w:cs="Arial"/>
          <w:vanish/>
          <w:szCs w:val="16"/>
        </w:rPr>
        <w:t xml:space="preserve"> </w:t>
      </w:r>
      <w:r w:rsidRPr="00BF0D33">
        <w:rPr>
          <w:rFonts w:cs="Arial"/>
          <w:b/>
          <w:vanish/>
          <w:color w:val="0000FF"/>
          <w:szCs w:val="16"/>
        </w:rPr>
        <w:t>ACTION REQUIRED</w:t>
      </w:r>
      <w:r w:rsidRPr="00BF0D33">
        <w:rPr>
          <w:rFonts w:cs="Arial"/>
          <w:vanish/>
          <w:color w:val="0000FF"/>
          <w:szCs w:val="16"/>
        </w:rPr>
        <w:t>:  INPUT CURRENTLY EFFECTIVE LEASE NUMBER</w:t>
      </w:r>
      <w:r w:rsidRPr="00BF0D33">
        <w:rPr>
          <w:rFonts w:cs="Arial"/>
          <w:color w:val="0000FF"/>
          <w:szCs w:val="16"/>
        </w:rPr>
        <w:t>.</w:t>
      </w:r>
      <w:r w:rsidRPr="00BF0D33">
        <w:rPr>
          <w:rFonts w:cs="Arial"/>
          <w:szCs w:val="16"/>
        </w:rPr>
        <w:t xml:space="preserve"> and shall not pay additional rent for the swing space.</w:t>
      </w:r>
    </w:p>
    <w:p w14:paraId="4501E5AB" w14:textId="77777777" w:rsidR="00BF0D33" w:rsidRPr="00BF0D33" w:rsidRDefault="00BF0D33" w:rsidP="00676CD2">
      <w:pPr>
        <w:tabs>
          <w:tab w:val="left" w:pos="540"/>
        </w:tabs>
        <w:rPr>
          <w:rFonts w:cs="Arial"/>
          <w:szCs w:val="16"/>
        </w:rPr>
      </w:pPr>
    </w:p>
    <w:p w14:paraId="74D4BB4B" w14:textId="77777777" w:rsidR="00BF0D33" w:rsidRPr="00BF0D33" w:rsidRDefault="00BF0D33" w:rsidP="00676CD2">
      <w:pPr>
        <w:tabs>
          <w:tab w:val="clear" w:pos="480"/>
          <w:tab w:val="clear" w:pos="960"/>
          <w:tab w:val="left" w:pos="1080"/>
          <w:tab w:val="left" w:pos="1980"/>
        </w:tabs>
        <w:ind w:left="1080" w:hanging="540"/>
        <w:rPr>
          <w:rFonts w:cs="Arial"/>
          <w:szCs w:val="16"/>
        </w:rPr>
      </w:pPr>
      <w:r w:rsidRPr="00BF0D33">
        <w:rPr>
          <w:rFonts w:cs="Arial"/>
          <w:szCs w:val="16"/>
        </w:rPr>
        <w:t>1.</w:t>
      </w:r>
      <w:r w:rsidRPr="00BF0D33">
        <w:rPr>
          <w:rFonts w:cs="Arial"/>
          <w:szCs w:val="16"/>
        </w:rPr>
        <w:tab/>
      </w:r>
      <w:r w:rsidRPr="00BF0D33">
        <w:t>Except as otherwise noted, all costs associated with implementing the swing space plan shall be at the Lessor’s expense, including, but not limited to, the following swing space costs</w:t>
      </w:r>
      <w:r w:rsidRPr="00BF0D33">
        <w:rPr>
          <w:rFonts w:cs="Arial"/>
          <w:szCs w:val="16"/>
        </w:rPr>
        <w:t>:</w:t>
      </w:r>
    </w:p>
    <w:p w14:paraId="202214D9" w14:textId="77777777" w:rsidR="00BF0D33" w:rsidRPr="00BF0D33" w:rsidRDefault="00BF0D33" w:rsidP="00676CD2">
      <w:pPr>
        <w:ind w:left="1440"/>
        <w:rPr>
          <w:rFonts w:cs="Arial"/>
          <w:szCs w:val="16"/>
        </w:rPr>
      </w:pPr>
    </w:p>
    <w:p w14:paraId="56869230" w14:textId="77777777" w:rsidR="00BF0D33" w:rsidRPr="00BF0D33" w:rsidRDefault="00BF0D33" w:rsidP="00676CD2">
      <w:pPr>
        <w:tabs>
          <w:tab w:val="clear" w:pos="480"/>
          <w:tab w:val="clear" w:pos="960"/>
          <w:tab w:val="clear" w:pos="1440"/>
          <w:tab w:val="left" w:pos="1620"/>
          <w:tab w:val="left" w:pos="1710"/>
        </w:tabs>
        <w:ind w:left="1620" w:hanging="540"/>
        <w:rPr>
          <w:rFonts w:cs="Arial"/>
          <w:szCs w:val="16"/>
        </w:rPr>
      </w:pPr>
      <w:r w:rsidRPr="00BF0D33">
        <w:rPr>
          <w:rFonts w:cs="Arial"/>
          <w:szCs w:val="16"/>
        </w:rPr>
        <w:t>a.</w:t>
      </w:r>
      <w:r w:rsidRPr="00BF0D33">
        <w:rPr>
          <w:rFonts w:cs="Arial"/>
          <w:szCs w:val="16"/>
        </w:rPr>
        <w:tab/>
      </w:r>
      <w:r w:rsidRPr="00BF0D33">
        <w:t>the cost to build-out the swing space including, but not limited to, electrical wiring, data cable, security system installation, and partitioning</w:t>
      </w:r>
      <w:r w:rsidRPr="00BF0D33">
        <w:rPr>
          <w:rFonts w:cs="Arial"/>
          <w:szCs w:val="16"/>
        </w:rPr>
        <w:t>;</w:t>
      </w:r>
    </w:p>
    <w:p w14:paraId="03A30E9D" w14:textId="77777777" w:rsidR="00BF0D33" w:rsidRPr="00BF0D33" w:rsidRDefault="00BF0D33" w:rsidP="00676CD2">
      <w:pPr>
        <w:tabs>
          <w:tab w:val="left" w:pos="1620"/>
        </w:tabs>
        <w:ind w:left="1620" w:hanging="540"/>
        <w:rPr>
          <w:rFonts w:cs="Arial"/>
          <w:szCs w:val="16"/>
        </w:rPr>
      </w:pPr>
    </w:p>
    <w:p w14:paraId="217441FA"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b.</w:t>
      </w:r>
      <w:r w:rsidRPr="00BF0D33">
        <w:rPr>
          <w:rFonts w:cs="Arial"/>
          <w:szCs w:val="16"/>
        </w:rPr>
        <w:tab/>
      </w:r>
      <w:r w:rsidRPr="00BF0D33">
        <w:t>the cost to move office furniture and equipment</w:t>
      </w:r>
      <w:r w:rsidRPr="00BF0D33">
        <w:rPr>
          <w:rFonts w:cs="Arial"/>
          <w:szCs w:val="16"/>
        </w:rPr>
        <w:t>;</w:t>
      </w:r>
    </w:p>
    <w:p w14:paraId="0413DC5B" w14:textId="77777777" w:rsidR="00BF0D33" w:rsidRPr="00BF0D33" w:rsidRDefault="00BF0D33" w:rsidP="00676CD2">
      <w:pPr>
        <w:tabs>
          <w:tab w:val="clear" w:pos="1440"/>
          <w:tab w:val="left" w:pos="1620"/>
        </w:tabs>
        <w:ind w:left="1620" w:hanging="540"/>
        <w:rPr>
          <w:rFonts w:cs="Arial"/>
          <w:szCs w:val="16"/>
        </w:rPr>
      </w:pPr>
    </w:p>
    <w:p w14:paraId="08F93BF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c.</w:t>
      </w:r>
      <w:r w:rsidRPr="00BF0D33">
        <w:rPr>
          <w:rFonts w:cs="Arial"/>
          <w:szCs w:val="16"/>
        </w:rPr>
        <w:tab/>
      </w:r>
      <w:r w:rsidRPr="00BF0D33">
        <w:t>the cost to balance the HVAC system</w:t>
      </w:r>
      <w:r w:rsidRPr="00BF0D33">
        <w:rPr>
          <w:rFonts w:cs="Arial"/>
          <w:szCs w:val="16"/>
        </w:rPr>
        <w:t>;</w:t>
      </w:r>
    </w:p>
    <w:p w14:paraId="5C7D5ED2" w14:textId="77777777" w:rsidR="00BF0D33" w:rsidRPr="00BF0D33" w:rsidRDefault="00BF0D33" w:rsidP="00676CD2">
      <w:pPr>
        <w:tabs>
          <w:tab w:val="clear" w:pos="1440"/>
          <w:tab w:val="left" w:pos="1620"/>
        </w:tabs>
        <w:ind w:left="1620" w:hanging="540"/>
        <w:rPr>
          <w:rFonts w:cs="Arial"/>
          <w:szCs w:val="16"/>
        </w:rPr>
      </w:pPr>
    </w:p>
    <w:p w14:paraId="50AB8910"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d.</w:t>
      </w:r>
      <w:r w:rsidRPr="00BF0D33">
        <w:rPr>
          <w:rFonts w:cs="Arial"/>
          <w:szCs w:val="16"/>
        </w:rPr>
        <w:tab/>
      </w:r>
      <w:r w:rsidRPr="00BF0D33">
        <w:t>the cost to store and move all furniture or equipment that cannot be housed in swing space</w:t>
      </w:r>
      <w:r w:rsidRPr="00BF0D33">
        <w:rPr>
          <w:rFonts w:cs="Arial"/>
          <w:szCs w:val="16"/>
        </w:rPr>
        <w:t>; and</w:t>
      </w:r>
    </w:p>
    <w:p w14:paraId="5FB5FE6E" w14:textId="77777777" w:rsidR="00BF0D33" w:rsidRPr="00BF0D33" w:rsidRDefault="00BF0D33" w:rsidP="00676CD2">
      <w:pPr>
        <w:tabs>
          <w:tab w:val="clear" w:pos="1440"/>
          <w:tab w:val="left" w:pos="1620"/>
        </w:tabs>
        <w:ind w:left="1620" w:hanging="540"/>
        <w:rPr>
          <w:rFonts w:cs="Arial"/>
          <w:szCs w:val="16"/>
        </w:rPr>
      </w:pPr>
    </w:p>
    <w:p w14:paraId="63EEB712" w14:textId="77777777" w:rsidR="00BF0D33" w:rsidRPr="00BF0D33" w:rsidRDefault="00BF0D33" w:rsidP="00676CD2">
      <w:pPr>
        <w:tabs>
          <w:tab w:val="clear" w:pos="1440"/>
          <w:tab w:val="left" w:pos="1620"/>
        </w:tabs>
        <w:ind w:left="1620" w:hanging="540"/>
        <w:rPr>
          <w:rFonts w:cs="Arial"/>
          <w:szCs w:val="16"/>
        </w:rPr>
      </w:pPr>
      <w:r w:rsidRPr="00BF0D33">
        <w:rPr>
          <w:rFonts w:cs="Arial"/>
          <w:szCs w:val="16"/>
        </w:rPr>
        <w:t>e.</w:t>
      </w:r>
      <w:r w:rsidRPr="00BF0D33">
        <w:rPr>
          <w:rFonts w:cs="Arial"/>
          <w:szCs w:val="16"/>
        </w:rPr>
        <w:tab/>
      </w:r>
      <w:r w:rsidRPr="00BF0D33">
        <w:t>all permitting and certificate of occupancy costs, if applicable</w:t>
      </w:r>
      <w:r w:rsidRPr="00BF0D33">
        <w:rPr>
          <w:rFonts w:cs="Arial"/>
          <w:szCs w:val="16"/>
        </w:rPr>
        <w:t>.</w:t>
      </w:r>
    </w:p>
    <w:p w14:paraId="57F22A12" w14:textId="77777777" w:rsidR="00BF0D33" w:rsidRPr="00BF0D33" w:rsidRDefault="00BF0D33" w:rsidP="00676CD2">
      <w:pPr>
        <w:tabs>
          <w:tab w:val="left" w:pos="1620"/>
        </w:tabs>
        <w:ind w:left="1080"/>
        <w:rPr>
          <w:rFonts w:cs="Arial"/>
          <w:szCs w:val="16"/>
        </w:rPr>
      </w:pPr>
    </w:p>
    <w:p w14:paraId="0044CA09" w14:textId="77777777" w:rsidR="00BF0D33" w:rsidRPr="00BF0D33" w:rsidRDefault="00BF0D33" w:rsidP="00676CD2">
      <w:pPr>
        <w:tabs>
          <w:tab w:val="clear" w:pos="480"/>
          <w:tab w:val="clear" w:pos="960"/>
          <w:tab w:val="left" w:pos="1080"/>
          <w:tab w:val="left" w:pos="1170"/>
        </w:tabs>
        <w:ind w:left="1080" w:hanging="540"/>
        <w:rPr>
          <w:rFonts w:cs="Arial"/>
          <w:szCs w:val="16"/>
        </w:rPr>
      </w:pPr>
      <w:r w:rsidRPr="00BF0D33">
        <w:rPr>
          <w:rFonts w:cs="Arial"/>
          <w:szCs w:val="16"/>
        </w:rPr>
        <w:lastRenderedPageBreak/>
        <w:t>2.</w:t>
      </w:r>
      <w:r w:rsidRPr="00BF0D33">
        <w:rPr>
          <w:rFonts w:cs="Arial"/>
          <w:szCs w:val="16"/>
        </w:rPr>
        <w:tab/>
      </w:r>
      <w:r w:rsidRPr="00BF0D33">
        <w:t xml:space="preserve">The Government shall be responsible for the cost of moving each employee (including contractor personnel) </w:t>
      </w:r>
      <w:r w:rsidRPr="00BF0D33">
        <w:rPr>
          <w:b/>
          <w:bCs/>
          <w:i/>
          <w:iCs/>
        </w:rPr>
        <w:t>one time only</w:t>
      </w:r>
      <w:r w:rsidRPr="00BF0D33">
        <w:t>, from the swing space(s) to the final Space.  The Lessor shall be responsible for the cost of all moves in excess of one move per employee</w:t>
      </w:r>
      <w:r w:rsidRPr="00BF0D33">
        <w:rPr>
          <w:rFonts w:cs="Arial"/>
          <w:szCs w:val="16"/>
        </w:rPr>
        <w:t>.</w:t>
      </w:r>
    </w:p>
    <w:p w14:paraId="13297931" w14:textId="026F683A" w:rsidR="00B63777" w:rsidRPr="00D300FF" w:rsidRDefault="00BF0D33" w:rsidP="00D300FF">
      <w:pPr>
        <w:spacing w:after="240"/>
        <w:jc w:val="left"/>
      </w:pPr>
      <w:r w:rsidRPr="00BF0D33">
        <w:rPr>
          <w:rStyle w:val="Strong"/>
          <w:rFonts w:cs="Arial"/>
          <w:szCs w:val="16"/>
        </w:rPr>
        <w:t>ACTION REQUIRED</w:t>
      </w:r>
      <w:r w:rsidRPr="00BF0D33">
        <w:rPr>
          <w:rStyle w:val="Strong"/>
          <w:rFonts w:cs="Arial"/>
          <w:b w:val="0"/>
          <w:szCs w:val="16"/>
        </w:rPr>
        <w:t>:  attach swing space requirements</w:t>
      </w:r>
    </w:p>
    <w:sectPr w:rsidR="00B63777" w:rsidRPr="00D300FF" w:rsidSect="0023558F">
      <w:headerReference w:type="default" r:id="rId50"/>
      <w:footerReference w:type="default" r:id="rId51"/>
      <w:footerReference w:type="first" r:id="rId52"/>
      <w:footnotePr>
        <w:numFmt w:val="lowerRoman"/>
      </w:footnotePr>
      <w:endnotePr>
        <w:numFmt w:val="decimal"/>
      </w:endnotePr>
      <w:pgSz w:w="12240" w:h="15840" w:code="1"/>
      <w:pgMar w:top="1008" w:right="792" w:bottom="1728" w:left="792" w:header="288" w:footer="432" w:gutter="0"/>
      <w:cols w:space="720"/>
      <w:noEndnote/>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04E0" w14:textId="77777777" w:rsidR="0045033D" w:rsidRDefault="0045033D">
      <w:r>
        <w:separator/>
      </w:r>
    </w:p>
  </w:endnote>
  <w:endnote w:type="continuationSeparator" w:id="0">
    <w:p w14:paraId="481E9FCB" w14:textId="77777777" w:rsidR="0045033D" w:rsidRDefault="0045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734"/>
      <w:gridCol w:w="3150"/>
    </w:tblGrid>
    <w:tr w:rsidR="00E97594" w14:paraId="755CA7F1" w14:textId="77777777" w:rsidTr="00D31224">
      <w:tc>
        <w:tcPr>
          <w:tcW w:w="3826" w:type="dxa"/>
        </w:tcPr>
        <w:p w14:paraId="4461F8D5" w14:textId="77777777" w:rsidR="00E97594" w:rsidRDefault="00E97594" w:rsidP="00003658">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12</w:t>
          </w:r>
          <w:r w:rsidRPr="00D51876">
            <w:rPr>
              <w:rStyle w:val="PageNumber"/>
              <w:b/>
              <w:color w:val="000000" w:themeColor="text1"/>
            </w:rPr>
            <w:fldChar w:fldCharType="end"/>
          </w:r>
          <w:r>
            <w:rPr>
              <w:rStyle w:val="PageNumber"/>
            </w:rPr>
            <w:t xml:space="preserve"> </w:t>
          </w:r>
        </w:p>
      </w:tc>
      <w:tc>
        <w:tcPr>
          <w:tcW w:w="3734" w:type="dxa"/>
        </w:tcPr>
        <w:p w14:paraId="7D93ECE0" w14:textId="77777777" w:rsidR="00E97594" w:rsidRDefault="00E97594" w:rsidP="00003658">
          <w:pPr>
            <w:pStyle w:val="Footer"/>
            <w:jc w:val="center"/>
            <w:rPr>
              <w:b/>
            </w:rPr>
          </w:pPr>
          <w:r>
            <w:rPr>
              <w:b/>
            </w:rPr>
            <w:t>L</w:t>
          </w:r>
          <w:r w:rsidRPr="000878D2">
            <w:rPr>
              <w:b/>
            </w:rPr>
            <w:t>ES</w:t>
          </w:r>
          <w:r>
            <w:rPr>
              <w:b/>
            </w:rPr>
            <w:t>SOR: ________ GOVERNMENT: ________</w:t>
          </w:r>
        </w:p>
      </w:tc>
      <w:tc>
        <w:tcPr>
          <w:tcW w:w="3150" w:type="dxa"/>
        </w:tcPr>
        <w:p w14:paraId="2EF343FD" w14:textId="2D32957D" w:rsidR="00E97594" w:rsidRDefault="00E97594" w:rsidP="00003658">
          <w:pPr>
            <w:pStyle w:val="Footer"/>
            <w:ind w:right="-54"/>
            <w:jc w:val="right"/>
            <w:rPr>
              <w:b/>
            </w:rPr>
          </w:pPr>
          <w:r>
            <w:rPr>
              <w:b/>
            </w:rPr>
            <w:t>GSA TEMPLATE 201WH</w:t>
          </w:r>
          <w:r w:rsidRPr="000878D2">
            <w:rPr>
              <w:b/>
            </w:rPr>
            <w:t xml:space="preserve"> </w:t>
          </w:r>
        </w:p>
        <w:p w14:paraId="45840911" w14:textId="46D548B3" w:rsidR="00E97594" w:rsidRDefault="00E97594" w:rsidP="00E758D1">
          <w:pPr>
            <w:pStyle w:val="Footer"/>
            <w:ind w:right="-54"/>
            <w:jc w:val="right"/>
            <w:rPr>
              <w:b/>
            </w:rPr>
          </w:pPr>
          <w:r>
            <w:rPr>
              <w:b/>
            </w:rPr>
            <w:t>REV (</w:t>
          </w:r>
          <w:r w:rsidR="009D5326">
            <w:rPr>
              <w:b/>
            </w:rPr>
            <w:t>10</w:t>
          </w:r>
          <w:r w:rsidR="007C6CCB">
            <w:rPr>
              <w:b/>
            </w:rPr>
            <w:t>/</w:t>
          </w:r>
          <w:r w:rsidR="006F32BE">
            <w:rPr>
              <w:b/>
            </w:rPr>
            <w:t>23</w:t>
          </w:r>
          <w:r w:rsidRPr="000878D2">
            <w:rPr>
              <w:b/>
            </w:rPr>
            <w:t>)</w:t>
          </w:r>
        </w:p>
      </w:tc>
    </w:tr>
  </w:tbl>
  <w:p w14:paraId="53C8A4C8" w14:textId="77777777" w:rsidR="00E97594" w:rsidRPr="004B0C60" w:rsidRDefault="00E97594" w:rsidP="004B0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7A0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In Witness Whereof</w:t>
    </w:r>
    <w:r w:rsidRPr="008002D4">
      <w:rPr>
        <w:rFonts w:cs="Arial"/>
        <w:sz w:val="20"/>
      </w:rPr>
      <w:t>,</w:t>
    </w:r>
    <w:r w:rsidRPr="008002D4">
      <w:rPr>
        <w:rFonts w:cs="Arial"/>
        <w:szCs w:val="16"/>
      </w:rPr>
      <w:t xml:space="preserve"> the parties to this Lease evidence their agreement to all terms and conditions set forth herein by their signatures below, to be effective as of the date of delivery of the fully executed Lease to the Lessor.</w:t>
    </w:r>
  </w:p>
  <w:p w14:paraId="5BB6D44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FA860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aps/>
        <w:vanish/>
        <w:color w:val="0000FF"/>
        <w:szCs w:val="16"/>
      </w:rPr>
      <w:t>[TYPE IN NAME OF LESSOR SIGNATORY AND TITLE, entity name and Lease Contracting Officer (LCO) NAME]</w:t>
    </w:r>
  </w:p>
  <w:tbl>
    <w:tblPr>
      <w:tblW w:w="0" w:type="auto"/>
      <w:tblLook w:val="00A0" w:firstRow="1" w:lastRow="0" w:firstColumn="1" w:lastColumn="0" w:noHBand="0" w:noVBand="0"/>
    </w:tblPr>
    <w:tblGrid>
      <w:gridCol w:w="5328"/>
      <w:gridCol w:w="5328"/>
    </w:tblGrid>
    <w:tr w:rsidR="00E97594" w:rsidRPr="008002D4" w14:paraId="79967E7F" w14:textId="77777777" w:rsidTr="00003658">
      <w:tc>
        <w:tcPr>
          <w:tcW w:w="5508" w:type="dxa"/>
        </w:tcPr>
        <w:p w14:paraId="18F58DE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LESSOR:</w:t>
          </w:r>
        </w:p>
        <w:p w14:paraId="1F51569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E74CFB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3251F4B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D265B7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38F9A2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071AA82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4B1F1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Title:  </w:t>
          </w:r>
          <w:r w:rsidRPr="008002D4">
            <w:rPr>
              <w:rFonts w:cs="Arial"/>
              <w:szCs w:val="16"/>
            </w:rPr>
            <w:tab/>
            <w:t>____________________________________________</w:t>
          </w:r>
        </w:p>
        <w:p w14:paraId="5985F0D3"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274BFA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Entity:</w:t>
          </w:r>
          <w:r w:rsidRPr="008002D4">
            <w:rPr>
              <w:rFonts w:cs="Arial"/>
              <w:szCs w:val="16"/>
            </w:rPr>
            <w:tab/>
            <w:t>____________________________________________</w:t>
          </w:r>
        </w:p>
        <w:p w14:paraId="53E8F37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AD1AE0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c>
        <w:tcPr>
          <w:tcW w:w="5508" w:type="dxa"/>
        </w:tcPr>
        <w:p w14:paraId="490DDBB8"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FOR THE GOVERNMENT:</w:t>
          </w:r>
        </w:p>
        <w:p w14:paraId="33B2FCE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49C382D"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823FA8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____________________________________________________</w:t>
          </w:r>
        </w:p>
        <w:p w14:paraId="074EE1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8278757"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1F80126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0F4F1F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   Lease Contracting Officer</w:t>
          </w:r>
        </w:p>
        <w:p w14:paraId="696859C5"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6348BF0B"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General Services Administration, Public Buildings Service</w:t>
          </w:r>
        </w:p>
        <w:p w14:paraId="78D5F916"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43C1B701"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 xml:space="preserve">Date:  </w:t>
          </w:r>
          <w:r w:rsidRPr="008002D4">
            <w:rPr>
              <w:rFonts w:cs="Arial"/>
              <w:szCs w:val="16"/>
            </w:rPr>
            <w:tab/>
            <w:t>____________________________________________</w:t>
          </w:r>
        </w:p>
      </w:tc>
    </w:tr>
  </w:tbl>
  <w:p w14:paraId="1D7FC5E0" w14:textId="77777777" w:rsidR="00E97594" w:rsidRPr="00155D12" w:rsidRDefault="00E97594" w:rsidP="008002D4">
    <w:pPr>
      <w:tabs>
        <w:tab w:val="clear" w:pos="480"/>
        <w:tab w:val="clear" w:pos="960"/>
        <w:tab w:val="clear" w:pos="1440"/>
        <w:tab w:val="clear" w:pos="1920"/>
        <w:tab w:val="clear" w:pos="2400"/>
      </w:tabs>
      <w:suppressAutoHyphens/>
      <w:contextualSpacing/>
      <w:rPr>
        <w:rFonts w:cs="Arial"/>
        <w:bCs/>
        <w:szCs w:val="16"/>
      </w:rPr>
    </w:pPr>
  </w:p>
  <w:p w14:paraId="49D6DFE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b/>
        <w:sz w:val="20"/>
      </w:rPr>
    </w:pPr>
    <w:r w:rsidRPr="008002D4">
      <w:rPr>
        <w:rFonts w:cs="Arial"/>
        <w:b/>
        <w:sz w:val="20"/>
      </w:rPr>
      <w:t>WITNESSED FOR THE LESSOR BY:</w:t>
    </w:r>
  </w:p>
  <w:p w14:paraId="53580C89"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73E5D46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311B407" w14:textId="77777777" w:rsidR="00E97594" w:rsidRPr="008002D4" w:rsidRDefault="00E97594" w:rsidP="008002D4">
    <w:pPr>
      <w:tabs>
        <w:tab w:val="clear" w:pos="480"/>
        <w:tab w:val="clear" w:pos="960"/>
        <w:tab w:val="clear" w:pos="1440"/>
        <w:tab w:val="clear" w:pos="1920"/>
        <w:tab w:val="clear" w:pos="2400"/>
        <w:tab w:val="left" w:pos="4590"/>
        <w:tab w:val="left" w:pos="4680"/>
      </w:tabs>
      <w:suppressAutoHyphens/>
      <w:contextualSpacing/>
      <w:rPr>
        <w:rFonts w:cs="Arial"/>
        <w:szCs w:val="16"/>
      </w:rPr>
    </w:pPr>
    <w:r w:rsidRPr="008002D4">
      <w:rPr>
        <w:rFonts w:cs="Arial"/>
        <w:szCs w:val="16"/>
      </w:rPr>
      <w:t>____________________________________________________</w:t>
    </w:r>
  </w:p>
  <w:p w14:paraId="6934571E"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17FF0D4A"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Name:</w:t>
    </w:r>
    <w:r w:rsidRPr="008002D4">
      <w:rPr>
        <w:rFonts w:cs="Arial"/>
        <w:szCs w:val="16"/>
      </w:rPr>
      <w:tab/>
      <w:t>____________________________________________</w:t>
    </w:r>
  </w:p>
  <w:p w14:paraId="2EAD9F3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55C281FC"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Title:</w:t>
    </w:r>
    <w:r w:rsidRPr="008002D4">
      <w:rPr>
        <w:rFonts w:cs="Arial"/>
        <w:szCs w:val="16"/>
      </w:rPr>
      <w:tab/>
      <w:t>____________________________________________</w:t>
    </w:r>
  </w:p>
  <w:p w14:paraId="22017B70"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p>
  <w:p w14:paraId="2DE937D4"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szCs w:val="16"/>
      </w:rPr>
      <w:t>Date:</w:t>
    </w:r>
    <w:r w:rsidRPr="008002D4">
      <w:rPr>
        <w:rFonts w:cs="Arial"/>
        <w:szCs w:val="16"/>
      </w:rPr>
      <w:tab/>
      <w:t>____________________________________________</w:t>
    </w:r>
  </w:p>
  <w:p w14:paraId="670F8612"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59975A5F" w14:textId="77777777" w:rsidR="00E97594" w:rsidRPr="008002D4" w:rsidRDefault="00E97594" w:rsidP="008002D4">
    <w:pPr>
      <w:tabs>
        <w:tab w:val="clear" w:pos="480"/>
        <w:tab w:val="clear" w:pos="960"/>
        <w:tab w:val="clear" w:pos="1440"/>
        <w:tab w:val="clear" w:pos="1920"/>
        <w:tab w:val="clear" w:pos="2400"/>
      </w:tabs>
      <w:suppressAutoHyphens/>
      <w:contextualSpacing/>
      <w:rPr>
        <w:rFonts w:cs="Arial"/>
        <w:color w:val="222222"/>
        <w:szCs w:val="16"/>
      </w:rPr>
    </w:pPr>
  </w:p>
  <w:p w14:paraId="1E72D5B1" w14:textId="3CDD5714" w:rsidR="00E97594" w:rsidRPr="008002D4" w:rsidRDefault="00E97594" w:rsidP="008002D4">
    <w:pPr>
      <w:tabs>
        <w:tab w:val="clear" w:pos="480"/>
        <w:tab w:val="clear" w:pos="960"/>
        <w:tab w:val="clear" w:pos="1440"/>
        <w:tab w:val="clear" w:pos="1920"/>
        <w:tab w:val="clear" w:pos="2400"/>
      </w:tabs>
      <w:suppressAutoHyphens/>
      <w:contextualSpacing/>
      <w:rPr>
        <w:rFonts w:cs="Arial"/>
        <w:szCs w:val="16"/>
      </w:rPr>
    </w:pPr>
    <w:r w:rsidRPr="008002D4">
      <w:rPr>
        <w:rFonts w:cs="Arial"/>
        <w:color w:val="222222"/>
        <w:szCs w:val="16"/>
      </w:rPr>
      <w:t>The information collection requirements contained in this Solicitation/Contract, that are not required by regulation, have been approved by the Office of Management and Budget pursuant to the Paperwork Reduction Act and assigned the OMB Control No. 3090-</w:t>
    </w:r>
    <w:r w:rsidR="008010C4">
      <w:rPr>
        <w:rFonts w:cs="Arial"/>
        <w:color w:val="222222"/>
        <w:szCs w:val="16"/>
      </w:rPr>
      <w:t>0086</w:t>
    </w:r>
    <w:r w:rsidRPr="008002D4">
      <w:rPr>
        <w:rFonts w:cs="Arial"/>
        <w:color w:val="222222"/>
        <w:szCs w:val="16"/>
      </w:rPr>
      <w:t>.</w:t>
    </w:r>
  </w:p>
  <w:p w14:paraId="1EB5659A"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p w14:paraId="30078682" w14:textId="77777777" w:rsidR="00E97594" w:rsidRPr="00155D12" w:rsidRDefault="00E97594" w:rsidP="0023558F">
    <w:pPr>
      <w:pStyle w:val="Footer"/>
      <w:tabs>
        <w:tab w:val="clear" w:pos="4320"/>
        <w:tab w:val="clear" w:pos="8640"/>
        <w:tab w:val="left" w:pos="1980"/>
        <w:tab w:val="left" w:pos="3420"/>
        <w:tab w:val="left" w:pos="8370"/>
        <w:tab w:val="right" w:pos="10800"/>
      </w:tabs>
      <w:jc w:val="left"/>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5"/>
      <w:gridCol w:w="3623"/>
      <w:gridCol w:w="3198"/>
    </w:tblGrid>
    <w:tr w:rsidR="00E97594" w14:paraId="71BEA7D4" w14:textId="77777777" w:rsidTr="00320804">
      <w:trPr>
        <w:trHeight w:val="115"/>
      </w:trPr>
      <w:tc>
        <w:tcPr>
          <w:tcW w:w="3888" w:type="dxa"/>
        </w:tcPr>
        <w:p w14:paraId="2BC00098" w14:textId="77777777" w:rsidR="00E97594" w:rsidRDefault="00E97594" w:rsidP="00320804">
          <w:pPr>
            <w:pStyle w:val="Footer"/>
            <w:rPr>
              <w:b/>
            </w:rPr>
          </w:pPr>
          <w:r>
            <w:rPr>
              <w:b/>
            </w:rPr>
            <w:t>LEASE NO. GS-</w:t>
          </w:r>
          <w:r w:rsidRPr="00292F18">
            <w:rPr>
              <w:b/>
              <w:color w:val="FF0000"/>
            </w:rPr>
            <w:t>XX</w:t>
          </w:r>
          <w:r>
            <w:rPr>
              <w:b/>
              <w:color w:val="FF0000"/>
            </w:rPr>
            <w:t>P</w:t>
          </w:r>
          <w:r w:rsidRPr="00292F18">
            <w:rPr>
              <w:b/>
              <w:color w:val="FF0000"/>
            </w:rPr>
            <w:t>-</w:t>
          </w:r>
          <w:r>
            <w:rPr>
              <w:b/>
              <w:color w:val="FF0000"/>
            </w:rPr>
            <w:t>LXXX</w:t>
          </w:r>
          <w:r w:rsidRPr="00292F18">
            <w:rPr>
              <w:b/>
              <w:color w:val="FF0000"/>
            </w:rPr>
            <w:t>XXXX</w:t>
          </w:r>
          <w:r>
            <w:rPr>
              <w:b/>
              <w:color w:val="FF0000"/>
            </w:rPr>
            <w:t xml:space="preserve">, </w:t>
          </w:r>
          <w:r>
            <w:rPr>
              <w:b/>
              <w:color w:val="000000" w:themeColor="text1"/>
            </w:rPr>
            <w:t>PAGE</w:t>
          </w:r>
          <w:r w:rsidRPr="00D51876">
            <w:rPr>
              <w:b/>
              <w:color w:val="000000" w:themeColor="text1"/>
            </w:rPr>
            <w:t xml:space="preserve"> </w:t>
          </w:r>
          <w:r w:rsidRPr="00D51876">
            <w:rPr>
              <w:rStyle w:val="PageNumber"/>
              <w:b/>
              <w:color w:val="000000" w:themeColor="text1"/>
            </w:rPr>
            <w:fldChar w:fldCharType="begin"/>
          </w:r>
          <w:r w:rsidRPr="00D51876">
            <w:rPr>
              <w:rStyle w:val="PageNumber"/>
              <w:b/>
              <w:color w:val="000000" w:themeColor="text1"/>
            </w:rPr>
            <w:instrText xml:space="preserve">PAGE  </w:instrText>
          </w:r>
          <w:r w:rsidRPr="00D51876">
            <w:rPr>
              <w:rStyle w:val="PageNumber"/>
              <w:b/>
              <w:color w:val="000000" w:themeColor="text1"/>
            </w:rPr>
            <w:fldChar w:fldCharType="separate"/>
          </w:r>
          <w:r w:rsidR="00972C12">
            <w:rPr>
              <w:rStyle w:val="PageNumber"/>
              <w:b/>
              <w:noProof/>
              <w:color w:val="000000" w:themeColor="text1"/>
            </w:rPr>
            <w:t>1</w:t>
          </w:r>
          <w:r w:rsidRPr="00D51876">
            <w:rPr>
              <w:rStyle w:val="PageNumber"/>
              <w:b/>
              <w:color w:val="000000" w:themeColor="text1"/>
            </w:rPr>
            <w:fldChar w:fldCharType="end"/>
          </w:r>
          <w:r>
            <w:rPr>
              <w:rStyle w:val="PageNumber"/>
            </w:rPr>
            <w:t xml:space="preserve"> </w:t>
          </w:r>
        </w:p>
      </w:tc>
      <w:tc>
        <w:tcPr>
          <w:tcW w:w="3690" w:type="dxa"/>
        </w:tcPr>
        <w:p w14:paraId="7FE3991D" w14:textId="77777777" w:rsidR="00E97594" w:rsidRDefault="00E97594" w:rsidP="00320804">
          <w:pPr>
            <w:pStyle w:val="Footer"/>
            <w:jc w:val="center"/>
            <w:rPr>
              <w:b/>
            </w:rPr>
          </w:pPr>
        </w:p>
      </w:tc>
      <w:tc>
        <w:tcPr>
          <w:tcW w:w="3240" w:type="dxa"/>
        </w:tcPr>
        <w:p w14:paraId="5975DBD4" w14:textId="20AB5D5F" w:rsidR="00E97594" w:rsidRDefault="00E97594" w:rsidP="00320804">
          <w:pPr>
            <w:pStyle w:val="Footer"/>
            <w:ind w:right="-54"/>
            <w:jc w:val="right"/>
            <w:rPr>
              <w:b/>
            </w:rPr>
          </w:pPr>
          <w:r>
            <w:rPr>
              <w:b/>
            </w:rPr>
            <w:t>GSA TEMPLATE 201WH</w:t>
          </w:r>
          <w:r w:rsidRPr="000878D2">
            <w:rPr>
              <w:b/>
            </w:rPr>
            <w:t xml:space="preserve"> </w:t>
          </w:r>
        </w:p>
        <w:p w14:paraId="197F3C3E" w14:textId="126271DC" w:rsidR="00E97594" w:rsidRDefault="00E97594" w:rsidP="00320804">
          <w:pPr>
            <w:pStyle w:val="Footer"/>
            <w:ind w:right="-54"/>
            <w:jc w:val="right"/>
            <w:rPr>
              <w:b/>
            </w:rPr>
          </w:pPr>
          <w:r>
            <w:rPr>
              <w:b/>
            </w:rPr>
            <w:t>REV (</w:t>
          </w:r>
          <w:r w:rsidR="009D5326">
            <w:rPr>
              <w:b/>
            </w:rPr>
            <w:t>10</w:t>
          </w:r>
          <w:r w:rsidR="007C6CCB">
            <w:rPr>
              <w:b/>
            </w:rPr>
            <w:t>/</w:t>
          </w:r>
          <w:r w:rsidR="006F32BE">
            <w:rPr>
              <w:b/>
            </w:rPr>
            <w:t>23</w:t>
          </w:r>
          <w:r w:rsidRPr="000878D2">
            <w:rPr>
              <w:b/>
            </w:rPr>
            <w:t>)</w:t>
          </w:r>
        </w:p>
        <w:p w14:paraId="4136E366" w14:textId="77777777" w:rsidR="00E97594" w:rsidRDefault="00E97594" w:rsidP="00320804">
          <w:pPr>
            <w:pStyle w:val="Footer"/>
            <w:ind w:right="-54"/>
            <w:jc w:val="right"/>
            <w:rPr>
              <w:b/>
            </w:rPr>
          </w:pPr>
        </w:p>
      </w:tc>
    </w:tr>
  </w:tbl>
  <w:p w14:paraId="3A395FCF" w14:textId="77777777" w:rsidR="00E97594" w:rsidRPr="0023558F" w:rsidRDefault="00E97594" w:rsidP="0023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E11E7" w14:textId="77777777" w:rsidR="0045033D" w:rsidRDefault="0045033D">
      <w:r>
        <w:separator/>
      </w:r>
    </w:p>
  </w:footnote>
  <w:footnote w:type="continuationSeparator" w:id="0">
    <w:p w14:paraId="7665B79C" w14:textId="77777777" w:rsidR="0045033D" w:rsidRDefault="0045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B17E" w14:textId="6F87C674" w:rsidR="00E97594" w:rsidRPr="00404C86" w:rsidRDefault="00E97594" w:rsidP="00476C94">
    <w:pPr>
      <w:pStyle w:val="Header"/>
      <w:tabs>
        <w:tab w:val="clear" w:pos="8640"/>
      </w:tabs>
      <w:jc w:val="right"/>
      <w:rPr>
        <w:vanish/>
        <w:color w:val="4F81BD" w:themeColor="accent1"/>
      </w:rPr>
    </w:pPr>
    <w:r w:rsidRPr="00404C86">
      <w:rPr>
        <w:vanish/>
        <w:color w:val="4F81BD" w:themeColor="accent1"/>
      </w:rPr>
      <w:t xml:space="preserve">Template </w:t>
    </w:r>
    <w:r>
      <w:rPr>
        <w:vanish/>
        <w:color w:val="4F81BD" w:themeColor="accent1"/>
      </w:rPr>
      <w:t xml:space="preserve">revised </w:t>
    </w:r>
    <w:r w:rsidR="009D5326">
      <w:rPr>
        <w:vanish/>
        <w:color w:val="4F81BD" w:themeColor="accent1"/>
      </w:rPr>
      <w:t>10/</w:t>
    </w:r>
    <w:r w:rsidR="001528FE">
      <w:rPr>
        <w:vanish/>
        <w:color w:val="4F81BD" w:themeColor="accent1"/>
      </w:rPr>
      <w:t>2023</w:t>
    </w:r>
  </w:p>
  <w:p w14:paraId="2946016C" w14:textId="77777777" w:rsidR="00E97594" w:rsidRDefault="00E97594" w:rsidP="00DA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1DA3800"/>
    <w:multiLevelType w:val="hybridMultilevel"/>
    <w:tmpl w:val="C2188A52"/>
    <w:lvl w:ilvl="0" w:tplc="06CCFDBC">
      <w:start w:val="1"/>
      <w:numFmt w:val="decimal"/>
      <w:lvlText w:val="%1."/>
      <w:lvlJc w:val="left"/>
      <w:pPr>
        <w:ind w:left="1230" w:hanging="360"/>
      </w:pPr>
      <w:rPr>
        <w:rFonts w:ascii="Arial" w:eastAsia="Times New Roman" w:hAnsi="Arial" w:cs="Times New Roman"/>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 w15:restartNumberingAfterBreak="0">
    <w:nsid w:val="02911F6C"/>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 w15:restartNumberingAfterBreak="0">
    <w:nsid w:val="050006A4"/>
    <w:multiLevelType w:val="hybridMultilevel"/>
    <w:tmpl w:val="038095E2"/>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5262AA2"/>
    <w:multiLevelType w:val="multilevel"/>
    <w:tmpl w:val="C846BD7E"/>
    <w:lvl w:ilvl="0">
      <w:start w:val="6"/>
      <w:numFmt w:val="decimal"/>
      <w:lvlText w:val="SECTION %1"/>
      <w:lvlJc w:val="left"/>
      <w:pPr>
        <w:ind w:left="360" w:hanging="360"/>
      </w:pPr>
      <w:rPr>
        <w:rFonts w:ascii="Arial" w:hAnsi="Arial" w:cs="Times New Roman" w:hint="default"/>
        <w:b/>
        <w:i w:val="0"/>
        <w:vanish w:val="0"/>
        <w:color w:val="auto"/>
        <w:sz w:val="20"/>
      </w:rPr>
    </w:lvl>
    <w:lvl w:ilvl="1">
      <w:start w:val="2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15:restartNumberingAfterBreak="0">
    <w:nsid w:val="052B7BAE"/>
    <w:multiLevelType w:val="multilevel"/>
    <w:tmpl w:val="5EC08106"/>
    <w:lvl w:ilvl="0">
      <w:start w:val="3"/>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067A388D"/>
    <w:multiLevelType w:val="hybridMultilevel"/>
    <w:tmpl w:val="16CAC64A"/>
    <w:lvl w:ilvl="0" w:tplc="89D66936">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906E00"/>
    <w:multiLevelType w:val="hybridMultilevel"/>
    <w:tmpl w:val="4954AD7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6E06B80"/>
    <w:multiLevelType w:val="hybridMultilevel"/>
    <w:tmpl w:val="A4F6257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94C5953"/>
    <w:multiLevelType w:val="hybridMultilevel"/>
    <w:tmpl w:val="FC0CF64C"/>
    <w:lvl w:ilvl="0" w:tplc="4F5E20D0">
      <w:start w:val="1"/>
      <w:numFmt w:val="upperLetter"/>
      <w:lvlText w:val="%1."/>
      <w:lvlJc w:val="left"/>
      <w:pPr>
        <w:ind w:left="720" w:hanging="360"/>
      </w:pPr>
      <w:rPr>
        <w:rFonts w:ascii="Arial" w:hAnsi="Arial" w:cs="Arial" w:hint="default"/>
        <w:sz w:val="16"/>
        <w:szCs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A046543"/>
    <w:multiLevelType w:val="hybridMultilevel"/>
    <w:tmpl w:val="C88E7E52"/>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1707F6"/>
    <w:multiLevelType w:val="multilevel"/>
    <w:tmpl w:val="0C686066"/>
    <w:lvl w:ilvl="0">
      <w:start w:val="1"/>
      <w:numFmt w:val="upperLetter"/>
      <w:lvlText w:val="%1."/>
      <w:lvlJc w:val="left"/>
      <w:pPr>
        <w:ind w:left="547" w:hanging="547"/>
      </w:pPr>
      <w:rPr>
        <w:rFonts w:hint="default"/>
      </w:rPr>
    </w:lvl>
    <w:lvl w:ilvl="1">
      <w:start w:val="1"/>
      <w:numFmt w:val="decimal"/>
      <w:lvlText w:val="%2."/>
      <w:lvlJc w:val="left"/>
      <w:pPr>
        <w:ind w:left="1094" w:hanging="547"/>
      </w:pPr>
      <w:rPr>
        <w:rFonts w:ascii="Arial" w:hAnsi="Arial" w:cs="Arial" w:hint="default"/>
        <w:sz w:val="16"/>
        <w:szCs w:val="16"/>
      </w:rPr>
    </w:lvl>
    <w:lvl w:ilvl="2">
      <w:start w:val="1"/>
      <w:numFmt w:val="lowerLetter"/>
      <w:lvlText w:val="%3."/>
      <w:lvlJc w:val="left"/>
      <w:pPr>
        <w:ind w:left="1641" w:hanging="547"/>
      </w:pPr>
      <w:rPr>
        <w:rFonts w:hint="default"/>
      </w:rPr>
    </w:lvl>
    <w:lvl w:ilvl="3">
      <w:start w:val="1"/>
      <w:numFmt w:val="upperRoman"/>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upperLetter"/>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12" w15:restartNumberingAfterBreak="0">
    <w:nsid w:val="0CA07722"/>
    <w:multiLevelType w:val="hybridMultilevel"/>
    <w:tmpl w:val="6ECA9EC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0D745CF1"/>
    <w:multiLevelType w:val="hybridMultilevel"/>
    <w:tmpl w:val="A1583048"/>
    <w:lvl w:ilvl="0" w:tplc="4C5E08AC">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800DF"/>
    <w:multiLevelType w:val="hybridMultilevel"/>
    <w:tmpl w:val="3E7A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4E3FE6"/>
    <w:multiLevelType w:val="hybridMultilevel"/>
    <w:tmpl w:val="3CE2383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12D17E1"/>
    <w:multiLevelType w:val="hybridMultilevel"/>
    <w:tmpl w:val="AD7882E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2200FE9"/>
    <w:multiLevelType w:val="hybridMultilevel"/>
    <w:tmpl w:val="0442AB36"/>
    <w:lvl w:ilvl="0" w:tplc="0409000F">
      <w:start w:val="1"/>
      <w:numFmt w:val="decimal"/>
      <w:pStyle w:val="ListNumber3"/>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3874BB4"/>
    <w:multiLevelType w:val="hybridMultilevel"/>
    <w:tmpl w:val="DBF277F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43D2232"/>
    <w:multiLevelType w:val="hybridMultilevel"/>
    <w:tmpl w:val="FA3435F0"/>
    <w:lvl w:ilvl="0" w:tplc="0409000F">
      <w:start w:val="1"/>
      <w:numFmt w:val="decimal"/>
      <w:lvlText w:val="%1."/>
      <w:lvlJc w:val="left"/>
      <w:pPr>
        <w:ind w:left="720" w:hanging="360"/>
      </w:pPr>
      <w:rPr>
        <w:rFonts w:cs="Times New Roman"/>
      </w:rPr>
    </w:lvl>
    <w:lvl w:ilvl="1" w:tplc="8304ACD6">
      <w:start w:val="1"/>
      <w:numFmt w:val="upperLetter"/>
      <w:lvlText w:val="%2."/>
      <w:lvlJc w:val="left"/>
      <w:pPr>
        <w:ind w:left="1650" w:hanging="57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pStyle w:val="BodyText2"/>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6E75230"/>
    <w:multiLevelType w:val="hybridMultilevel"/>
    <w:tmpl w:val="7B2CDC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7AC5AB7"/>
    <w:multiLevelType w:val="multilevel"/>
    <w:tmpl w:val="12745432"/>
    <w:lvl w:ilvl="0">
      <w:start w:val="4"/>
      <w:numFmt w:val="decimal"/>
      <w:lvlText w:val="SECTION %1"/>
      <w:lvlJc w:val="left"/>
      <w:pPr>
        <w:ind w:left="360" w:hanging="360"/>
      </w:pPr>
      <w:rPr>
        <w:rFonts w:ascii="Arial" w:hAnsi="Arial" w:cs="Times New Roman" w:hint="default"/>
        <w:b/>
        <w:i w:val="0"/>
        <w:vanish w:val="0"/>
        <w:color w:val="auto"/>
        <w:sz w:val="20"/>
      </w:rPr>
    </w:lvl>
    <w:lvl w:ilvl="1">
      <w:start w:val="1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2" w15:restartNumberingAfterBreak="0">
    <w:nsid w:val="18135171"/>
    <w:multiLevelType w:val="hybridMultilevel"/>
    <w:tmpl w:val="F73AF4C0"/>
    <w:lvl w:ilvl="0" w:tplc="AA7862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18356476"/>
    <w:multiLevelType w:val="multilevel"/>
    <w:tmpl w:val="0C5EF40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8901106"/>
    <w:multiLevelType w:val="multilevel"/>
    <w:tmpl w:val="603AE8E2"/>
    <w:lvl w:ilvl="0">
      <w:start w:val="1"/>
      <w:numFmt w:val="decimalZero"/>
      <w:lvlText w:val="%1"/>
      <w:lvlJc w:val="left"/>
      <w:pPr>
        <w:ind w:left="0" w:firstLine="0"/>
      </w:pPr>
      <w:rPr>
        <w:rFonts w:ascii="Arial" w:hAnsi="Arial" w:cs="Times New Roman" w:hint="default"/>
        <w:b/>
        <w:i w:val="0"/>
        <w:caps/>
        <w:color w:val="auto"/>
        <w:sz w:val="16"/>
      </w:rPr>
    </w:lvl>
    <w:lvl w:ilvl="1">
      <w:start w:val="3"/>
      <w:numFmt w:val="upperLetter"/>
      <w:lvlText w:val="%2."/>
      <w:lvlJc w:val="left"/>
      <w:pPr>
        <w:ind w:left="0" w:firstLine="0"/>
      </w:pPr>
      <w:rPr>
        <w:rFonts w:ascii="Arial" w:hAnsi="Arial" w:cs="Times New Roman" w:hint="default"/>
        <w:sz w:val="16"/>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5" w15:restartNumberingAfterBreak="0">
    <w:nsid w:val="1AE0396D"/>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1B787B72"/>
    <w:multiLevelType w:val="multilevel"/>
    <w:tmpl w:val="375E5A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CB87187"/>
    <w:multiLevelType w:val="multilevel"/>
    <w:tmpl w:val="3C3C524A"/>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8" w15:restartNumberingAfterBreak="0">
    <w:nsid w:val="1CCB4676"/>
    <w:multiLevelType w:val="hybridMultilevel"/>
    <w:tmpl w:val="DEDE69FC"/>
    <w:lvl w:ilvl="0" w:tplc="B1B03F42">
      <w:start w:val="1"/>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D5C7DD0"/>
    <w:multiLevelType w:val="hybridMultilevel"/>
    <w:tmpl w:val="1174EC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E1B3A4A"/>
    <w:multiLevelType w:val="hybridMultilevel"/>
    <w:tmpl w:val="3CC0265A"/>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EBD6C5E"/>
    <w:multiLevelType w:val="hybridMultilevel"/>
    <w:tmpl w:val="2F260CC4"/>
    <w:lvl w:ilvl="0" w:tplc="F37C90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F750063"/>
    <w:multiLevelType w:val="hybridMultilevel"/>
    <w:tmpl w:val="0090CDC8"/>
    <w:lvl w:ilvl="0" w:tplc="F05227E8">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0E7990"/>
    <w:multiLevelType w:val="hybridMultilevel"/>
    <w:tmpl w:val="57167A5E"/>
    <w:lvl w:ilvl="0" w:tplc="D3AADD58">
      <w:start w:val="1"/>
      <w:numFmt w:val="upperLetter"/>
      <w:lvlText w:val="%1."/>
      <w:lvlJc w:val="left"/>
      <w:pPr>
        <w:ind w:left="720" w:hanging="360"/>
      </w:pPr>
      <w:rPr>
        <w:rFonts w:ascii="Arial" w:hAnsi="Arial"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3C61BDB"/>
    <w:multiLevelType w:val="multilevel"/>
    <w:tmpl w:val="6E40301E"/>
    <w:styleLink w:val="Styl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5642D5D"/>
    <w:multiLevelType w:val="hybridMultilevel"/>
    <w:tmpl w:val="45E4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CA304F"/>
    <w:multiLevelType w:val="hybridMultilevel"/>
    <w:tmpl w:val="0FE29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8224CD4"/>
    <w:multiLevelType w:val="multilevel"/>
    <w:tmpl w:val="6CD818E4"/>
    <w:lvl w:ilvl="0">
      <w:start w:val="7"/>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9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8" w15:restartNumberingAfterBreak="0">
    <w:nsid w:val="2A8867B9"/>
    <w:multiLevelType w:val="hybridMultilevel"/>
    <w:tmpl w:val="09A8EFB2"/>
    <w:lvl w:ilvl="0" w:tplc="04090015">
      <w:start w:val="1"/>
      <w:numFmt w:val="upperLetter"/>
      <w:lvlText w:val="%1."/>
      <w:lvlJc w:val="left"/>
      <w:pPr>
        <w:ind w:left="360" w:hanging="360"/>
      </w:pPr>
      <w:rPr>
        <w:rFonts w:hint="default"/>
        <w:b w:val="0"/>
        <w:i w:val="0"/>
        <w:color w:val="auto"/>
        <w:sz w:val="16"/>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2B1755DA"/>
    <w:multiLevelType w:val="hybridMultilevel"/>
    <w:tmpl w:val="AEBCE610"/>
    <w:lvl w:ilvl="0" w:tplc="C18C89EC">
      <w:start w:val="1"/>
      <w:numFmt w:val="lowerLetter"/>
      <w:lvlText w:val="%1."/>
      <w:lvlJc w:val="left"/>
      <w:pPr>
        <w:ind w:left="2160" w:hanging="360"/>
      </w:pPr>
      <w:rPr>
        <w:rFonts w:ascii="Arial" w:hAnsi="Arial" w:cs="Times New Roman" w:hint="default"/>
        <w:b w:val="0"/>
        <w:i w:val="0"/>
        <w:sz w:val="16"/>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0" w15:restartNumberingAfterBreak="0">
    <w:nsid w:val="2B517141"/>
    <w:multiLevelType w:val="hybridMultilevel"/>
    <w:tmpl w:val="F2728A1A"/>
    <w:lvl w:ilvl="0" w:tplc="9A9029FC">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BE64836"/>
    <w:multiLevelType w:val="hybridMultilevel"/>
    <w:tmpl w:val="260E39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2D0273B4"/>
    <w:multiLevelType w:val="multilevel"/>
    <w:tmpl w:val="C0783554"/>
    <w:lvl w:ilvl="0">
      <w:start w:val="6"/>
      <w:numFmt w:val="decimal"/>
      <w:lvlText w:val="SECTION %1"/>
      <w:lvlJc w:val="left"/>
      <w:pPr>
        <w:ind w:left="360" w:hanging="360"/>
      </w:pPr>
      <w:rPr>
        <w:rFonts w:ascii="Arial" w:hAnsi="Arial" w:cs="Times New Roman" w:hint="default"/>
        <w:b/>
        <w:i w:val="0"/>
        <w:vanish w:val="0"/>
        <w:color w:val="auto"/>
        <w:sz w:val="20"/>
      </w:rPr>
    </w:lvl>
    <w:lvl w:ilvl="1">
      <w:start w:val="2"/>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3" w15:restartNumberingAfterBreak="0">
    <w:nsid w:val="306550C3"/>
    <w:multiLevelType w:val="multilevel"/>
    <w:tmpl w:val="204A35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307A6F28"/>
    <w:multiLevelType w:val="hybridMultilevel"/>
    <w:tmpl w:val="86F04E36"/>
    <w:lvl w:ilvl="0" w:tplc="2EE429A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 w15:restartNumberingAfterBreak="0">
    <w:nsid w:val="311F1E22"/>
    <w:multiLevelType w:val="hybridMultilevel"/>
    <w:tmpl w:val="12047B4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6" w15:restartNumberingAfterBreak="0">
    <w:nsid w:val="321A5738"/>
    <w:multiLevelType w:val="hybridMultilevel"/>
    <w:tmpl w:val="89AC1BC6"/>
    <w:lvl w:ilvl="0" w:tplc="544C508C">
      <w:start w:val="1"/>
      <w:numFmt w:val="decimal"/>
      <w:lvlText w:val="%1."/>
      <w:lvlJc w:val="left"/>
      <w:pPr>
        <w:ind w:left="1080" w:hanging="360"/>
      </w:pPr>
      <w:rPr>
        <w:rFonts w:ascii="Arial" w:hAnsi="Arial" w:cs="Times New Roman" w:hint="default"/>
        <w:b w:val="0"/>
        <w:i w:val="0"/>
        <w:color w:val="auto"/>
        <w:sz w:val="16"/>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33381EAB"/>
    <w:multiLevelType w:val="hybridMultilevel"/>
    <w:tmpl w:val="7DF6CDEC"/>
    <w:lvl w:ilvl="0" w:tplc="3FA89EFE">
      <w:start w:val="2"/>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84020B"/>
    <w:multiLevelType w:val="multilevel"/>
    <w:tmpl w:val="50CC367E"/>
    <w:lvl w:ilvl="0">
      <w:start w:val="1"/>
      <w:numFmt w:val="lowerLetter"/>
      <w:lvlText w:val="%1."/>
      <w:lvlJc w:val="left"/>
      <w:pPr>
        <w:ind w:left="1440" w:hanging="360"/>
      </w:pPr>
      <w:rPr>
        <w:rFonts w:hint="default"/>
        <w:caps w:val="0"/>
        <w:strike w:val="0"/>
        <w:dstrike w:val="0"/>
        <w:vanish w:val="0"/>
        <w:color w:val="auto"/>
        <w:vertAlign w:val="baseline"/>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9" w15:restartNumberingAfterBreak="0">
    <w:nsid w:val="341D0436"/>
    <w:multiLevelType w:val="hybridMultilevel"/>
    <w:tmpl w:val="57AAA0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368F5328"/>
    <w:multiLevelType w:val="multilevel"/>
    <w:tmpl w:val="D86E89DA"/>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rPr>
        <w:rFonts w:ascii="Arial" w:hAnsi="Arial" w:cs="Times New Roman" w:hint="default"/>
        <w:b/>
        <w:i w:val="0"/>
        <w:caps w:val="0"/>
        <w:strike w:val="0"/>
        <w:dstrike w:val="0"/>
        <w:vanish w:val="0"/>
        <w:color w:val="000000"/>
        <w:sz w:val="16"/>
        <w:vertAlign w:val="baseline"/>
      </w:rPr>
    </w:lvl>
    <w:lvl w:ilvl="2">
      <w:start w:val="1"/>
      <w:numFmt w:val="lowerLetter"/>
      <w:lvlText w:val="%3."/>
      <w:lvlJc w:val="left"/>
      <w:pPr>
        <w:ind w:left="720"/>
      </w:pPr>
      <w:rPr>
        <w:rFonts w:ascii="Arial" w:hAnsi="Arial" w:cs="Times New Roman" w:hint="default"/>
        <w:b w:val="0"/>
        <w:i w:val="0"/>
        <w:caps w:val="0"/>
        <w:strike w:val="0"/>
        <w:dstrike w:val="0"/>
        <w:vanish w:val="0"/>
        <w:color w:val="auto"/>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1" w15:restartNumberingAfterBreak="0">
    <w:nsid w:val="37684797"/>
    <w:multiLevelType w:val="hybridMultilevel"/>
    <w:tmpl w:val="815650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37A626A8"/>
    <w:multiLevelType w:val="hybridMultilevel"/>
    <w:tmpl w:val="B0869B60"/>
    <w:lvl w:ilvl="0" w:tplc="825C894C">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E20F9E"/>
    <w:multiLevelType w:val="multilevel"/>
    <w:tmpl w:val="0EDECF68"/>
    <w:lvl w:ilvl="0">
      <w:start w:val="4"/>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4" w15:restartNumberingAfterBreak="0">
    <w:nsid w:val="381E1EE1"/>
    <w:multiLevelType w:val="hybridMultilevel"/>
    <w:tmpl w:val="F9749B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DEF47D5"/>
    <w:multiLevelType w:val="hybridMultilevel"/>
    <w:tmpl w:val="DFC875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ED66B82"/>
    <w:multiLevelType w:val="hybridMultilevel"/>
    <w:tmpl w:val="532E877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3F9901D3"/>
    <w:multiLevelType w:val="hybridMultilevel"/>
    <w:tmpl w:val="72C676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403E500F"/>
    <w:multiLevelType w:val="hybridMultilevel"/>
    <w:tmpl w:val="50CC3400"/>
    <w:lvl w:ilvl="0" w:tplc="4C109956">
      <w:start w:val="1"/>
      <w:numFmt w:val="upperLetter"/>
      <w:lvlText w:val="%1."/>
      <w:lvlJc w:val="left"/>
      <w:pPr>
        <w:ind w:left="360" w:hanging="360"/>
      </w:pPr>
      <w:rPr>
        <w:rFonts w:ascii="Arial" w:hAnsi="Arial" w:cs="Arial" w:hint="default"/>
        <w:b/>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099760F"/>
    <w:multiLevelType w:val="hybridMultilevel"/>
    <w:tmpl w:val="AEB4AFC0"/>
    <w:lvl w:ilvl="0" w:tplc="A6A806AE">
      <w:start w:val="1"/>
      <w:numFmt w:val="upperLetter"/>
      <w:lvlText w:val="%1."/>
      <w:lvlJc w:val="left"/>
      <w:pPr>
        <w:ind w:left="930" w:hanging="360"/>
      </w:pPr>
      <w:rPr>
        <w:rFonts w:cs="Times New Roman" w:hint="default"/>
      </w:rPr>
    </w:lvl>
    <w:lvl w:ilvl="1" w:tplc="04090019">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60" w15:restartNumberingAfterBreak="0">
    <w:nsid w:val="44FE7426"/>
    <w:multiLevelType w:val="hybridMultilevel"/>
    <w:tmpl w:val="545A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892075"/>
    <w:multiLevelType w:val="multilevel"/>
    <w:tmpl w:val="A4307366"/>
    <w:lvl w:ilvl="0">
      <w:start w:val="1"/>
      <w:numFmt w:val="decimal"/>
      <w:lvlText w:val="%1."/>
      <w:lvlJc w:val="left"/>
      <w:pPr>
        <w:ind w:left="720" w:hanging="360"/>
      </w:pPr>
      <w:rPr>
        <w:rFonts w:cs="Times New Roman"/>
      </w:rPr>
    </w:lvl>
    <w:lvl w:ilvl="1">
      <w:start w:val="1"/>
      <w:numFmt w:val="decimalZero"/>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62" w15:restartNumberingAfterBreak="0">
    <w:nsid w:val="4E5553B2"/>
    <w:multiLevelType w:val="hybridMultilevel"/>
    <w:tmpl w:val="99A6F4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FC17541"/>
    <w:multiLevelType w:val="hybridMultilevel"/>
    <w:tmpl w:val="1C1227DA"/>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4" w15:restartNumberingAfterBreak="0">
    <w:nsid w:val="505B73BC"/>
    <w:multiLevelType w:val="multilevel"/>
    <w:tmpl w:val="0409001D"/>
    <w:styleLink w:val="Style1"/>
    <w:lvl w:ilvl="0">
      <w:start w:val="1"/>
      <w:numFmt w:val="upperLetter"/>
      <w:lvlText w:val="%1)"/>
      <w:lvlJc w:val="left"/>
      <w:pPr>
        <w:ind w:left="360" w:hanging="360"/>
      </w:pPr>
      <w:rPr>
        <w:rFonts w:ascii="Arial" w:hAnsi="Arial" w:cs="Times New Roman"/>
        <w:sz w:val="16"/>
      </w:rPr>
    </w:lvl>
    <w:lvl w:ilvl="1">
      <w:start w:val="1"/>
      <w:numFmt w:val="decimal"/>
      <w:lvlText w:val="%2)"/>
      <w:lvlJc w:val="left"/>
      <w:pPr>
        <w:ind w:left="720" w:hanging="360"/>
      </w:pPr>
      <w:rPr>
        <w:rFonts w:ascii="Arial" w:hAnsi="Arial" w:cs="Times New Roman"/>
        <w:sz w:val="16"/>
      </w:rPr>
    </w:lvl>
    <w:lvl w:ilvl="2">
      <w:start w:val="1"/>
      <w:numFmt w:val="lowerLetter"/>
      <w:lvlText w:val="%3)"/>
      <w:lvlJc w:val="left"/>
      <w:pPr>
        <w:ind w:left="1080" w:hanging="360"/>
      </w:pPr>
      <w:rPr>
        <w:rFonts w:ascii="Arial" w:hAnsi="Arial" w:cs="Times New Roman"/>
        <w:sz w:val="16"/>
      </w:rPr>
    </w:lvl>
    <w:lvl w:ilvl="3">
      <w:start w:val="1"/>
      <w:numFmt w:val="decimal"/>
      <w:lvlText w:val="(%4)"/>
      <w:lvlJc w:val="left"/>
      <w:pPr>
        <w:ind w:left="1440" w:hanging="360"/>
      </w:pPr>
      <w:rPr>
        <w:rFonts w:ascii="Arial" w:hAnsi="Arial" w:cs="Times New Roman"/>
        <w:sz w:val="16"/>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51590F28"/>
    <w:multiLevelType w:val="multilevel"/>
    <w:tmpl w:val="67BACFF6"/>
    <w:lvl w:ilvl="0">
      <w:start w:val="1"/>
      <w:numFmt w:val="decimal"/>
      <w:lvlText w:val="SECTION %1"/>
      <w:lvlJc w:val="left"/>
      <w:pPr>
        <w:ind w:left="360" w:hanging="360"/>
      </w:pPr>
      <w:rPr>
        <w:rFonts w:ascii="Arial" w:hAnsi="Arial" w:cs="Times New Roman" w:hint="default"/>
        <w:b/>
        <w:i w:val="0"/>
        <w:vanish w:val="0"/>
        <w:color w:val="auto"/>
        <w:sz w:val="20"/>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6" w15:restartNumberingAfterBreak="0">
    <w:nsid w:val="521D765D"/>
    <w:multiLevelType w:val="hybridMultilevel"/>
    <w:tmpl w:val="8078E83A"/>
    <w:lvl w:ilvl="0" w:tplc="A4B06ED8">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176E9F"/>
    <w:multiLevelType w:val="hybridMultilevel"/>
    <w:tmpl w:val="AE00AFC8"/>
    <w:lvl w:ilvl="0" w:tplc="EE6406B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8564E7"/>
    <w:multiLevelType w:val="hybridMultilevel"/>
    <w:tmpl w:val="BC30F8B8"/>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59392228"/>
    <w:multiLevelType w:val="hybridMultilevel"/>
    <w:tmpl w:val="F190D2E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A16444A"/>
    <w:multiLevelType w:val="hybridMultilevel"/>
    <w:tmpl w:val="0E623EA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5A6D612B"/>
    <w:multiLevelType w:val="multilevel"/>
    <w:tmpl w:val="F0707D70"/>
    <w:lvl w:ilvl="0">
      <w:start w:val="1"/>
      <w:numFmt w:val="decimal"/>
      <w:lvlText w:val="SECTION %1"/>
      <w:lvlJc w:val="left"/>
      <w:pPr>
        <w:ind w:left="360" w:hanging="360"/>
      </w:pPr>
      <w:rPr>
        <w:rFonts w:ascii="Arial" w:hAnsi="Arial" w:cs="Times New Roman" w:hint="default"/>
        <w:b/>
        <w:i w:val="0"/>
        <w:vanish w:val="0"/>
        <w:color w:val="auto"/>
        <w:sz w:val="20"/>
      </w:rPr>
    </w:lvl>
    <w:lvl w:ilvl="1">
      <w:start w:val="2"/>
      <w:numFmt w:val="decimalZero"/>
      <w:pStyle w:val="Style2vlk"/>
      <w:lvlText w:val="3.%2"/>
      <w:lvlJc w:val="left"/>
      <w:pPr>
        <w:ind w:left="0" w:firstLine="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2" w15:restartNumberingAfterBreak="0">
    <w:nsid w:val="5B807DFC"/>
    <w:multiLevelType w:val="hybridMultilevel"/>
    <w:tmpl w:val="0930E8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BA92E87"/>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4" w15:restartNumberingAfterBreak="0">
    <w:nsid w:val="5CC7139D"/>
    <w:multiLevelType w:val="hybridMultilevel"/>
    <w:tmpl w:val="A43E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2540C3"/>
    <w:multiLevelType w:val="hybridMultilevel"/>
    <w:tmpl w:val="868C1624"/>
    <w:lvl w:ilvl="0" w:tplc="B22A6B8E">
      <w:start w:val="1"/>
      <w:numFmt w:val="upperLetter"/>
      <w:lvlText w:val="%1."/>
      <w:lvlJc w:val="left"/>
      <w:pPr>
        <w:ind w:left="720" w:hanging="360"/>
      </w:pPr>
      <w:rPr>
        <w:rFonts w:ascii="Arial" w:hAnsi="Arial" w:cs="Times New Roman" w:hint="default"/>
        <w:b w:val="0"/>
        <w:i w:val="0"/>
        <w:caps/>
        <w:color w:val="auto"/>
        <w:sz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15:restartNumberingAfterBreak="0">
    <w:nsid w:val="653F5BF0"/>
    <w:multiLevelType w:val="hybridMultilevel"/>
    <w:tmpl w:val="6068F4AE"/>
    <w:lvl w:ilvl="0" w:tplc="4E9AF46C">
      <w:start w:val="1"/>
      <w:numFmt w:val="decimal"/>
      <w:lvlText w:val="%1."/>
      <w:lvlJc w:val="left"/>
      <w:pPr>
        <w:ind w:left="900" w:hanging="360"/>
      </w:pPr>
      <w:rPr>
        <w:rFonts w:ascii="Arial" w:hAnsi="Arial" w:cs="Arial" w:hint="default"/>
        <w:sz w:val="16"/>
        <w:szCs w:val="16"/>
      </w:rPr>
    </w:lvl>
    <w:lvl w:ilvl="1" w:tplc="C2F004FE">
      <w:start w:val="1"/>
      <w:numFmt w:val="lowerLetter"/>
      <w:lvlText w:val="%2."/>
      <w:lvlJc w:val="left"/>
      <w:pPr>
        <w:ind w:left="1620" w:hanging="360"/>
      </w:pPr>
      <w:rPr>
        <w:sz w:val="16"/>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6ACF4641"/>
    <w:multiLevelType w:val="multilevel"/>
    <w:tmpl w:val="5DD41840"/>
    <w:lvl w:ilvl="0">
      <w:start w:val="6"/>
      <w:numFmt w:val="decimal"/>
      <w:lvlText w:val="SECTION %1"/>
      <w:lvlJc w:val="left"/>
      <w:pPr>
        <w:ind w:left="360" w:hanging="360"/>
      </w:pPr>
      <w:rPr>
        <w:rFonts w:ascii="Arial" w:hAnsi="Arial" w:cs="Times New Roman" w:hint="default"/>
        <w:b/>
        <w:i w:val="0"/>
        <w:vanish w:val="0"/>
        <w:color w:val="auto"/>
        <w:sz w:val="20"/>
      </w:rPr>
    </w:lvl>
    <w:lvl w:ilvl="1">
      <w:start w:val="6"/>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78" w15:restartNumberingAfterBreak="0">
    <w:nsid w:val="6CA37878"/>
    <w:multiLevelType w:val="hybridMultilevel"/>
    <w:tmpl w:val="D0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6B2389"/>
    <w:multiLevelType w:val="hybridMultilevel"/>
    <w:tmpl w:val="98D21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DD4AFE"/>
    <w:multiLevelType w:val="multilevel"/>
    <w:tmpl w:val="0AC6BD62"/>
    <w:lvl w:ilvl="0">
      <w:start w:val="5"/>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1"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72DB12E9"/>
    <w:multiLevelType w:val="multilevel"/>
    <w:tmpl w:val="C32E62CC"/>
    <w:lvl w:ilvl="0">
      <w:start w:val="6"/>
      <w:numFmt w:val="decimal"/>
      <w:lvlText w:val="SECTION %1"/>
      <w:lvlJc w:val="left"/>
      <w:pPr>
        <w:ind w:left="360" w:hanging="360"/>
      </w:pPr>
      <w:rPr>
        <w:rFonts w:ascii="Arial" w:hAnsi="Arial" w:cs="Times New Roman" w:hint="default"/>
        <w:b/>
        <w:i w:val="0"/>
        <w:vanish w:val="0"/>
        <w:color w:val="auto"/>
        <w:sz w:val="20"/>
      </w:rPr>
    </w:lvl>
    <w:lvl w:ilvl="1">
      <w:start w:val="1"/>
      <w:numFmt w:val="decimalZero"/>
      <w:lvlText w:val="%1.%2"/>
      <w:lvlJc w:val="left"/>
      <w:pPr>
        <w:ind w:left="0" w:firstLine="0"/>
      </w:pPr>
      <w:rPr>
        <w:rFonts w:ascii="Arial Bold" w:hAnsi="Arial Bold"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3" w15:restartNumberingAfterBreak="0">
    <w:nsid w:val="740D5946"/>
    <w:multiLevelType w:val="hybridMultilevel"/>
    <w:tmpl w:val="0A747D5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51A377E"/>
    <w:multiLevelType w:val="hybridMultilevel"/>
    <w:tmpl w:val="67B4B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5E64C98"/>
    <w:multiLevelType w:val="multilevel"/>
    <w:tmpl w:val="5A980BAE"/>
    <w:lvl w:ilvl="0">
      <w:start w:val="2"/>
      <w:numFmt w:val="decimal"/>
      <w:lvlText w:val="%1."/>
      <w:lvlJc w:val="left"/>
      <w:pPr>
        <w:ind w:left="1170" w:hanging="360"/>
      </w:pPr>
      <w:rPr>
        <w:rFonts w:hint="default"/>
      </w:rPr>
    </w:lvl>
    <w:lvl w:ilvl="1">
      <w:start w:val="27"/>
      <w:numFmt w:val="decimal"/>
      <w:isLgl/>
      <w:lvlText w:val="%1.%2"/>
      <w:lvlJc w:val="left"/>
      <w:pPr>
        <w:ind w:left="1170" w:hanging="360"/>
      </w:pPr>
      <w:rPr>
        <w:rFonts w:hint="default"/>
      </w:rPr>
    </w:lvl>
    <w:lvl w:ilvl="2">
      <w:start w:val="1"/>
      <w:numFmt w:val="decimal"/>
      <w:isLgl/>
      <w:lvlText w:val="%1.%2.%3"/>
      <w:lvlJc w:val="left"/>
      <w:pPr>
        <w:ind w:left="1170" w:hanging="36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2250" w:hanging="1440"/>
      </w:pPr>
      <w:rPr>
        <w:rFonts w:hint="default"/>
      </w:rPr>
    </w:lvl>
  </w:abstractNum>
  <w:abstractNum w:abstractNumId="86" w15:restartNumberingAfterBreak="0">
    <w:nsid w:val="770F5133"/>
    <w:multiLevelType w:val="hybridMultilevel"/>
    <w:tmpl w:val="A8CC1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9F03D94"/>
    <w:multiLevelType w:val="hybridMultilevel"/>
    <w:tmpl w:val="0F2EA5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7C2F694E"/>
    <w:multiLevelType w:val="hybridMultilevel"/>
    <w:tmpl w:val="3FB8EAA6"/>
    <w:lvl w:ilvl="0" w:tplc="A6A806A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D5566A7"/>
    <w:multiLevelType w:val="multilevel"/>
    <w:tmpl w:val="DC0A09F2"/>
    <w:lvl w:ilvl="0">
      <w:start w:val="6"/>
      <w:numFmt w:val="decimal"/>
      <w:lvlText w:val="SECTION %1"/>
      <w:lvlJc w:val="left"/>
      <w:pPr>
        <w:ind w:left="360" w:hanging="360"/>
      </w:pPr>
      <w:rPr>
        <w:rFonts w:ascii="Arial" w:hAnsi="Arial" w:cs="Times New Roman" w:hint="default"/>
        <w:b/>
        <w:i w:val="0"/>
        <w:vanish w:val="0"/>
        <w:color w:val="auto"/>
        <w:sz w:val="20"/>
      </w:rPr>
    </w:lvl>
    <w:lvl w:ilvl="1">
      <w:start w:val="29"/>
      <w:numFmt w:val="decimalZero"/>
      <w:lvlText w:val="%1.%2"/>
      <w:lvlJc w:val="left"/>
      <w:pPr>
        <w:ind w:left="0" w:firstLine="0"/>
      </w:pPr>
      <w:rPr>
        <w:rFonts w:ascii="Arial" w:hAnsi="Arial" w:cs="Times New Roman" w:hint="default"/>
        <w:b/>
        <w:i w:val="0"/>
        <w:caps w:val="0"/>
        <w:strike w:val="0"/>
        <w:dstrike w:val="0"/>
        <w:vanish w:val="0"/>
        <w:color w:val="000000"/>
        <w:sz w:val="16"/>
        <w:vertAlign w:val="baseline"/>
      </w:rPr>
    </w:lvl>
    <w:lvl w:ilvl="2">
      <w:start w:val="1"/>
      <w:numFmt w:val="decimal"/>
      <w:lvlText w:val="%3."/>
      <w:lvlJc w:val="left"/>
      <w:pPr>
        <w:ind w:left="720" w:firstLine="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firstLine="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0" w15:restartNumberingAfterBreak="0">
    <w:nsid w:val="7EE6038E"/>
    <w:multiLevelType w:val="hybridMultilevel"/>
    <w:tmpl w:val="0A70EF4E"/>
    <w:lvl w:ilvl="0" w:tplc="6C14D474">
      <w:start w:val="1"/>
      <w:numFmt w:val="upperLetter"/>
      <w:lvlText w:val="%1."/>
      <w:lvlJc w:val="left"/>
      <w:pPr>
        <w:ind w:left="360" w:hanging="360"/>
      </w:pPr>
      <w:rPr>
        <w:rFonts w:ascii="Arial" w:hAnsi="Arial"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FB7669C"/>
    <w:multiLevelType w:val="hybridMultilevel"/>
    <w:tmpl w:val="776041D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50345560">
    <w:abstractNumId w:val="59"/>
  </w:num>
  <w:num w:numId="2" w16cid:durableId="130757623">
    <w:abstractNumId w:val="0"/>
  </w:num>
  <w:num w:numId="3" w16cid:durableId="1438021676">
    <w:abstractNumId w:val="65"/>
  </w:num>
  <w:num w:numId="4" w16cid:durableId="160435966">
    <w:abstractNumId w:val="50"/>
  </w:num>
  <w:num w:numId="5" w16cid:durableId="869994529">
    <w:abstractNumId w:val="33"/>
  </w:num>
  <w:num w:numId="6" w16cid:durableId="1511094417">
    <w:abstractNumId w:val="38"/>
  </w:num>
  <w:num w:numId="7" w16cid:durableId="2072462579">
    <w:abstractNumId w:val="46"/>
  </w:num>
  <w:num w:numId="8" w16cid:durableId="654456448">
    <w:abstractNumId w:val="10"/>
  </w:num>
  <w:num w:numId="9" w16cid:durableId="151796368">
    <w:abstractNumId w:val="24"/>
  </w:num>
  <w:num w:numId="10" w16cid:durableId="1921210956">
    <w:abstractNumId w:val="61"/>
  </w:num>
  <w:num w:numId="11" w16cid:durableId="219485686">
    <w:abstractNumId w:val="81"/>
  </w:num>
  <w:num w:numId="12" w16cid:durableId="331952810">
    <w:abstractNumId w:val="75"/>
  </w:num>
  <w:num w:numId="13" w16cid:durableId="1900088679">
    <w:abstractNumId w:val="41"/>
  </w:num>
  <w:num w:numId="14" w16cid:durableId="175190167">
    <w:abstractNumId w:val="51"/>
  </w:num>
  <w:num w:numId="15" w16cid:durableId="1247112392">
    <w:abstractNumId w:val="19"/>
  </w:num>
  <w:num w:numId="16" w16cid:durableId="135686846">
    <w:abstractNumId w:val="64"/>
  </w:num>
  <w:num w:numId="17" w16cid:durableId="22292910">
    <w:abstractNumId w:val="16"/>
  </w:num>
  <w:num w:numId="18" w16cid:durableId="20714122">
    <w:abstractNumId w:val="30"/>
  </w:num>
  <w:num w:numId="19" w16cid:durableId="1901592926">
    <w:abstractNumId w:val="56"/>
  </w:num>
  <w:num w:numId="20" w16cid:durableId="1006175491">
    <w:abstractNumId w:val="8"/>
  </w:num>
  <w:num w:numId="21" w16cid:durableId="43993591">
    <w:abstractNumId w:val="15"/>
  </w:num>
  <w:num w:numId="22" w16cid:durableId="1430810976">
    <w:abstractNumId w:val="91"/>
  </w:num>
  <w:num w:numId="23" w16cid:durableId="1728721376">
    <w:abstractNumId w:val="20"/>
  </w:num>
  <w:num w:numId="24" w16cid:durableId="1495341552">
    <w:abstractNumId w:val="57"/>
  </w:num>
  <w:num w:numId="25" w16cid:durableId="1900901509">
    <w:abstractNumId w:val="55"/>
  </w:num>
  <w:num w:numId="26" w16cid:durableId="1663965017">
    <w:abstractNumId w:val="12"/>
  </w:num>
  <w:num w:numId="27" w16cid:durableId="1647540568">
    <w:abstractNumId w:val="70"/>
  </w:num>
  <w:num w:numId="28" w16cid:durableId="1463890486">
    <w:abstractNumId w:val="3"/>
  </w:num>
  <w:num w:numId="29" w16cid:durableId="2110808440">
    <w:abstractNumId w:val="88"/>
  </w:num>
  <w:num w:numId="30" w16cid:durableId="1042292581">
    <w:abstractNumId w:val="17"/>
  </w:num>
  <w:num w:numId="31" w16cid:durableId="258106484">
    <w:abstractNumId w:val="22"/>
  </w:num>
  <w:num w:numId="32" w16cid:durableId="771247288">
    <w:abstractNumId w:val="68"/>
  </w:num>
  <w:num w:numId="33" w16cid:durableId="2080057710">
    <w:abstractNumId w:val="63"/>
  </w:num>
  <w:num w:numId="34" w16cid:durableId="1306735509">
    <w:abstractNumId w:val="6"/>
  </w:num>
  <w:num w:numId="35" w16cid:durableId="450166972">
    <w:abstractNumId w:val="39"/>
  </w:num>
  <w:num w:numId="36" w16cid:durableId="1353608716">
    <w:abstractNumId w:val="9"/>
  </w:num>
  <w:num w:numId="37" w16cid:durableId="1661229043">
    <w:abstractNumId w:val="72"/>
  </w:num>
  <w:num w:numId="38" w16cid:durableId="1540437592">
    <w:abstractNumId w:val="49"/>
  </w:num>
  <w:num w:numId="39" w16cid:durableId="1298494238">
    <w:abstractNumId w:val="87"/>
  </w:num>
  <w:num w:numId="40" w16cid:durableId="414665720">
    <w:abstractNumId w:val="18"/>
  </w:num>
  <w:num w:numId="41" w16cid:durableId="155614288">
    <w:abstractNumId w:val="69"/>
  </w:num>
  <w:num w:numId="42" w16cid:durableId="1319070668">
    <w:abstractNumId w:val="36"/>
  </w:num>
  <w:num w:numId="43" w16cid:durableId="1452020182">
    <w:abstractNumId w:val="79"/>
  </w:num>
  <w:num w:numId="44" w16cid:durableId="225066627">
    <w:abstractNumId w:val="52"/>
  </w:num>
  <w:num w:numId="45" w16cid:durableId="614679414">
    <w:abstractNumId w:val="29"/>
  </w:num>
  <w:num w:numId="46" w16cid:durableId="164635203">
    <w:abstractNumId w:val="84"/>
  </w:num>
  <w:num w:numId="47" w16cid:durableId="156116136">
    <w:abstractNumId w:val="74"/>
  </w:num>
  <w:num w:numId="48" w16cid:durableId="1719820897">
    <w:abstractNumId w:val="86"/>
  </w:num>
  <w:num w:numId="49" w16cid:durableId="515272037">
    <w:abstractNumId w:val="78"/>
  </w:num>
  <w:num w:numId="50" w16cid:durableId="1200896835">
    <w:abstractNumId w:val="28"/>
  </w:num>
  <w:num w:numId="51" w16cid:durableId="832180436">
    <w:abstractNumId w:val="14"/>
  </w:num>
  <w:num w:numId="52" w16cid:durableId="348727916">
    <w:abstractNumId w:val="85"/>
  </w:num>
  <w:num w:numId="53" w16cid:durableId="901523905">
    <w:abstractNumId w:val="60"/>
  </w:num>
  <w:num w:numId="54" w16cid:durableId="1475366352">
    <w:abstractNumId w:val="34"/>
  </w:num>
  <w:num w:numId="55" w16cid:durableId="1978801840">
    <w:abstractNumId w:val="21"/>
  </w:num>
  <w:num w:numId="56" w16cid:durableId="808518580">
    <w:abstractNumId w:val="66"/>
  </w:num>
  <w:num w:numId="57" w16cid:durableId="1725328619">
    <w:abstractNumId w:val="67"/>
  </w:num>
  <w:num w:numId="58" w16cid:durableId="2111243291">
    <w:abstractNumId w:val="32"/>
  </w:num>
  <w:num w:numId="59" w16cid:durableId="485441597">
    <w:abstractNumId w:val="7"/>
  </w:num>
  <w:num w:numId="60" w16cid:durableId="1060978605">
    <w:abstractNumId w:val="31"/>
  </w:num>
  <w:num w:numId="61" w16cid:durableId="1576894439">
    <w:abstractNumId w:val="5"/>
  </w:num>
  <w:num w:numId="62" w16cid:durableId="151871126">
    <w:abstractNumId w:val="71"/>
  </w:num>
  <w:num w:numId="63" w16cid:durableId="2088113610">
    <w:abstractNumId w:val="53"/>
  </w:num>
  <w:num w:numId="64" w16cid:durableId="268977757">
    <w:abstractNumId w:val="80"/>
  </w:num>
  <w:num w:numId="65" w16cid:durableId="313684342">
    <w:abstractNumId w:val="82"/>
  </w:num>
  <w:num w:numId="66" w16cid:durableId="1575432662">
    <w:abstractNumId w:val="27"/>
  </w:num>
  <w:num w:numId="67" w16cid:durableId="730542723">
    <w:abstractNumId w:val="42"/>
  </w:num>
  <w:num w:numId="68" w16cid:durableId="1629165988">
    <w:abstractNumId w:val="4"/>
  </w:num>
  <w:num w:numId="69" w16cid:durableId="1086531965">
    <w:abstractNumId w:val="89"/>
  </w:num>
  <w:num w:numId="70" w16cid:durableId="45228872">
    <w:abstractNumId w:val="13"/>
  </w:num>
  <w:num w:numId="71" w16cid:durableId="790057485">
    <w:abstractNumId w:val="77"/>
  </w:num>
  <w:num w:numId="72" w16cid:durableId="1768574184">
    <w:abstractNumId w:val="1"/>
  </w:num>
  <w:num w:numId="73" w16cid:durableId="1663698438">
    <w:abstractNumId w:val="25"/>
  </w:num>
  <w:num w:numId="74" w16cid:durableId="116989119">
    <w:abstractNumId w:val="37"/>
  </w:num>
  <w:num w:numId="75" w16cid:durableId="1389113757">
    <w:abstractNumId w:val="35"/>
  </w:num>
  <w:num w:numId="76" w16cid:durableId="140730891">
    <w:abstractNumId w:val="45"/>
  </w:num>
  <w:num w:numId="77" w16cid:durableId="1937522040">
    <w:abstractNumId w:val="43"/>
  </w:num>
  <w:num w:numId="78" w16cid:durableId="1242444041">
    <w:abstractNumId w:val="23"/>
  </w:num>
  <w:num w:numId="79" w16cid:durableId="1247032469">
    <w:abstractNumId w:val="90"/>
  </w:num>
  <w:num w:numId="80" w16cid:durableId="745758863">
    <w:abstractNumId w:val="62"/>
  </w:num>
  <w:num w:numId="81" w16cid:durableId="689183265">
    <w:abstractNumId w:val="54"/>
  </w:num>
  <w:num w:numId="82" w16cid:durableId="1499151284">
    <w:abstractNumId w:val="76"/>
  </w:num>
  <w:num w:numId="83" w16cid:durableId="700087587">
    <w:abstractNumId w:val="58"/>
  </w:num>
  <w:num w:numId="84" w16cid:durableId="2111923634">
    <w:abstractNumId w:val="40"/>
  </w:num>
  <w:num w:numId="85" w16cid:durableId="647128168">
    <w:abstractNumId w:val="83"/>
  </w:num>
  <w:num w:numId="86" w16cid:durableId="2107728253">
    <w:abstractNumId w:val="44"/>
  </w:num>
  <w:num w:numId="87" w16cid:durableId="782458049">
    <w:abstractNumId w:val="26"/>
  </w:num>
  <w:num w:numId="88" w16cid:durableId="2088182877">
    <w:abstractNumId w:val="47"/>
  </w:num>
  <w:num w:numId="89" w16cid:durableId="1081565035">
    <w:abstractNumId w:val="73"/>
  </w:num>
  <w:num w:numId="90" w16cid:durableId="521552763">
    <w:abstractNumId w:val="2"/>
  </w:num>
  <w:num w:numId="91" w16cid:durableId="1434007724">
    <w:abstractNumId w:val="11"/>
  </w:num>
  <w:num w:numId="92" w16cid:durableId="707294391">
    <w:abstractNumId w:val="4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80"/>
  <w:drawingGridVerticalSpacing w:val="136"/>
  <w:displayHorizontalDrawingGridEvery w:val="0"/>
  <w:displayVerticalDrawingGridEvery w:val="2"/>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78E"/>
    <w:rsid w:val="00000284"/>
    <w:rsid w:val="00000428"/>
    <w:rsid w:val="0000110F"/>
    <w:rsid w:val="00001208"/>
    <w:rsid w:val="00001873"/>
    <w:rsid w:val="00002059"/>
    <w:rsid w:val="000022C8"/>
    <w:rsid w:val="000023FE"/>
    <w:rsid w:val="0000252E"/>
    <w:rsid w:val="000029E2"/>
    <w:rsid w:val="00002FFF"/>
    <w:rsid w:val="00003658"/>
    <w:rsid w:val="00003CD6"/>
    <w:rsid w:val="00003D41"/>
    <w:rsid w:val="00003DFF"/>
    <w:rsid w:val="00004A9E"/>
    <w:rsid w:val="00005623"/>
    <w:rsid w:val="00005997"/>
    <w:rsid w:val="000064BE"/>
    <w:rsid w:val="00006778"/>
    <w:rsid w:val="00006DC7"/>
    <w:rsid w:val="00006E14"/>
    <w:rsid w:val="00007172"/>
    <w:rsid w:val="000071FE"/>
    <w:rsid w:val="00007ACC"/>
    <w:rsid w:val="00010326"/>
    <w:rsid w:val="00010F94"/>
    <w:rsid w:val="00011947"/>
    <w:rsid w:val="00011ABB"/>
    <w:rsid w:val="00012241"/>
    <w:rsid w:val="00012A3A"/>
    <w:rsid w:val="000133C0"/>
    <w:rsid w:val="0001341D"/>
    <w:rsid w:val="00013778"/>
    <w:rsid w:val="00014116"/>
    <w:rsid w:val="000144A4"/>
    <w:rsid w:val="00014582"/>
    <w:rsid w:val="00014858"/>
    <w:rsid w:val="00014A58"/>
    <w:rsid w:val="00014CE0"/>
    <w:rsid w:val="0001565B"/>
    <w:rsid w:val="00015B7F"/>
    <w:rsid w:val="00016299"/>
    <w:rsid w:val="000164BB"/>
    <w:rsid w:val="000167BB"/>
    <w:rsid w:val="00016849"/>
    <w:rsid w:val="00017132"/>
    <w:rsid w:val="00017B83"/>
    <w:rsid w:val="0002015A"/>
    <w:rsid w:val="00020172"/>
    <w:rsid w:val="00020A35"/>
    <w:rsid w:val="00020D5A"/>
    <w:rsid w:val="00020DE7"/>
    <w:rsid w:val="00021425"/>
    <w:rsid w:val="00021781"/>
    <w:rsid w:val="00021D4F"/>
    <w:rsid w:val="00022844"/>
    <w:rsid w:val="00022D22"/>
    <w:rsid w:val="00023A31"/>
    <w:rsid w:val="00023D8A"/>
    <w:rsid w:val="00023F43"/>
    <w:rsid w:val="000249A9"/>
    <w:rsid w:val="0002516C"/>
    <w:rsid w:val="00025590"/>
    <w:rsid w:val="000261BF"/>
    <w:rsid w:val="00026A32"/>
    <w:rsid w:val="00027740"/>
    <w:rsid w:val="00027A43"/>
    <w:rsid w:val="00027B5C"/>
    <w:rsid w:val="00027DC2"/>
    <w:rsid w:val="00030020"/>
    <w:rsid w:val="00030173"/>
    <w:rsid w:val="00030316"/>
    <w:rsid w:val="0003081C"/>
    <w:rsid w:val="00030E39"/>
    <w:rsid w:val="00031342"/>
    <w:rsid w:val="00031363"/>
    <w:rsid w:val="00031B04"/>
    <w:rsid w:val="000327CB"/>
    <w:rsid w:val="000329FF"/>
    <w:rsid w:val="0003306A"/>
    <w:rsid w:val="000332EC"/>
    <w:rsid w:val="000335B2"/>
    <w:rsid w:val="00033888"/>
    <w:rsid w:val="0003425E"/>
    <w:rsid w:val="00034301"/>
    <w:rsid w:val="0003430B"/>
    <w:rsid w:val="00034808"/>
    <w:rsid w:val="00034A7A"/>
    <w:rsid w:val="00035389"/>
    <w:rsid w:val="00035822"/>
    <w:rsid w:val="00035E08"/>
    <w:rsid w:val="000366EB"/>
    <w:rsid w:val="000367B9"/>
    <w:rsid w:val="00036BB8"/>
    <w:rsid w:val="000373BD"/>
    <w:rsid w:val="00037744"/>
    <w:rsid w:val="000379FE"/>
    <w:rsid w:val="00040390"/>
    <w:rsid w:val="00040A83"/>
    <w:rsid w:val="00040B9C"/>
    <w:rsid w:val="00041896"/>
    <w:rsid w:val="00041F2C"/>
    <w:rsid w:val="000422E4"/>
    <w:rsid w:val="00042FD9"/>
    <w:rsid w:val="00043C41"/>
    <w:rsid w:val="00043E1A"/>
    <w:rsid w:val="00045CE5"/>
    <w:rsid w:val="00045DED"/>
    <w:rsid w:val="00045ED0"/>
    <w:rsid w:val="00045F31"/>
    <w:rsid w:val="000463C3"/>
    <w:rsid w:val="00046CDC"/>
    <w:rsid w:val="000470F9"/>
    <w:rsid w:val="00047198"/>
    <w:rsid w:val="00047469"/>
    <w:rsid w:val="00047599"/>
    <w:rsid w:val="0004775C"/>
    <w:rsid w:val="000478F6"/>
    <w:rsid w:val="000508FE"/>
    <w:rsid w:val="00051C71"/>
    <w:rsid w:val="00052F4D"/>
    <w:rsid w:val="00052FEE"/>
    <w:rsid w:val="00053117"/>
    <w:rsid w:val="00053FC4"/>
    <w:rsid w:val="00054218"/>
    <w:rsid w:val="000549CC"/>
    <w:rsid w:val="00054AED"/>
    <w:rsid w:val="00054ED6"/>
    <w:rsid w:val="00055B56"/>
    <w:rsid w:val="0005659D"/>
    <w:rsid w:val="000568C4"/>
    <w:rsid w:val="000569EA"/>
    <w:rsid w:val="00057340"/>
    <w:rsid w:val="00057A4F"/>
    <w:rsid w:val="00057DC8"/>
    <w:rsid w:val="0006047A"/>
    <w:rsid w:val="00060656"/>
    <w:rsid w:val="000611FA"/>
    <w:rsid w:val="00061261"/>
    <w:rsid w:val="00061820"/>
    <w:rsid w:val="00062606"/>
    <w:rsid w:val="00063145"/>
    <w:rsid w:val="00063370"/>
    <w:rsid w:val="000636CF"/>
    <w:rsid w:val="00064486"/>
    <w:rsid w:val="00064ACE"/>
    <w:rsid w:val="00064BB0"/>
    <w:rsid w:val="00064C76"/>
    <w:rsid w:val="00065392"/>
    <w:rsid w:val="00065FB1"/>
    <w:rsid w:val="000662DD"/>
    <w:rsid w:val="000665C1"/>
    <w:rsid w:val="00066C17"/>
    <w:rsid w:val="00066E16"/>
    <w:rsid w:val="000701AA"/>
    <w:rsid w:val="00070B20"/>
    <w:rsid w:val="00070ED0"/>
    <w:rsid w:val="000710BB"/>
    <w:rsid w:val="00071D32"/>
    <w:rsid w:val="00072615"/>
    <w:rsid w:val="00072A09"/>
    <w:rsid w:val="00072A31"/>
    <w:rsid w:val="00072C1D"/>
    <w:rsid w:val="00073935"/>
    <w:rsid w:val="00073ADF"/>
    <w:rsid w:val="0007442A"/>
    <w:rsid w:val="000749CD"/>
    <w:rsid w:val="00074A33"/>
    <w:rsid w:val="00074CA1"/>
    <w:rsid w:val="00074F7E"/>
    <w:rsid w:val="00075723"/>
    <w:rsid w:val="00075960"/>
    <w:rsid w:val="00076A73"/>
    <w:rsid w:val="00076D3D"/>
    <w:rsid w:val="00077A8F"/>
    <w:rsid w:val="0008084D"/>
    <w:rsid w:val="000808CD"/>
    <w:rsid w:val="0008117B"/>
    <w:rsid w:val="000811B0"/>
    <w:rsid w:val="00081296"/>
    <w:rsid w:val="00081D1C"/>
    <w:rsid w:val="00081E52"/>
    <w:rsid w:val="00081F01"/>
    <w:rsid w:val="0008213B"/>
    <w:rsid w:val="00082250"/>
    <w:rsid w:val="00082411"/>
    <w:rsid w:val="0008317B"/>
    <w:rsid w:val="00083AEB"/>
    <w:rsid w:val="00083C6C"/>
    <w:rsid w:val="00083E8F"/>
    <w:rsid w:val="00084573"/>
    <w:rsid w:val="0008469D"/>
    <w:rsid w:val="00084E84"/>
    <w:rsid w:val="00085DE3"/>
    <w:rsid w:val="00086719"/>
    <w:rsid w:val="00086DE7"/>
    <w:rsid w:val="00086F5E"/>
    <w:rsid w:val="00087356"/>
    <w:rsid w:val="00087468"/>
    <w:rsid w:val="000878D2"/>
    <w:rsid w:val="00087D6C"/>
    <w:rsid w:val="000902FD"/>
    <w:rsid w:val="000906D9"/>
    <w:rsid w:val="00090902"/>
    <w:rsid w:val="0009151F"/>
    <w:rsid w:val="0009153C"/>
    <w:rsid w:val="00091845"/>
    <w:rsid w:val="00092390"/>
    <w:rsid w:val="000923E5"/>
    <w:rsid w:val="0009247F"/>
    <w:rsid w:val="000927E6"/>
    <w:rsid w:val="00092CFA"/>
    <w:rsid w:val="00092D11"/>
    <w:rsid w:val="00092F0E"/>
    <w:rsid w:val="00092FDA"/>
    <w:rsid w:val="00093D65"/>
    <w:rsid w:val="00093DA9"/>
    <w:rsid w:val="00094215"/>
    <w:rsid w:val="000943F1"/>
    <w:rsid w:val="000948BE"/>
    <w:rsid w:val="00094985"/>
    <w:rsid w:val="00094D79"/>
    <w:rsid w:val="00094E7F"/>
    <w:rsid w:val="00094F2E"/>
    <w:rsid w:val="00095E09"/>
    <w:rsid w:val="00096F0B"/>
    <w:rsid w:val="00097F10"/>
    <w:rsid w:val="000A002A"/>
    <w:rsid w:val="000A0067"/>
    <w:rsid w:val="000A05C5"/>
    <w:rsid w:val="000A1090"/>
    <w:rsid w:val="000A14F5"/>
    <w:rsid w:val="000A1915"/>
    <w:rsid w:val="000A1A05"/>
    <w:rsid w:val="000A1EDB"/>
    <w:rsid w:val="000A220A"/>
    <w:rsid w:val="000A28B2"/>
    <w:rsid w:val="000A2AA6"/>
    <w:rsid w:val="000A2E28"/>
    <w:rsid w:val="000A3DD7"/>
    <w:rsid w:val="000A445D"/>
    <w:rsid w:val="000A4637"/>
    <w:rsid w:val="000A49AD"/>
    <w:rsid w:val="000A4D9A"/>
    <w:rsid w:val="000A4F7D"/>
    <w:rsid w:val="000A5093"/>
    <w:rsid w:val="000A573C"/>
    <w:rsid w:val="000A5803"/>
    <w:rsid w:val="000A6199"/>
    <w:rsid w:val="000A631D"/>
    <w:rsid w:val="000A644C"/>
    <w:rsid w:val="000A6790"/>
    <w:rsid w:val="000A7CF8"/>
    <w:rsid w:val="000B046B"/>
    <w:rsid w:val="000B06A2"/>
    <w:rsid w:val="000B0FCA"/>
    <w:rsid w:val="000B195B"/>
    <w:rsid w:val="000B1AEC"/>
    <w:rsid w:val="000B1C81"/>
    <w:rsid w:val="000B2786"/>
    <w:rsid w:val="000B2855"/>
    <w:rsid w:val="000B303B"/>
    <w:rsid w:val="000B3423"/>
    <w:rsid w:val="000B3439"/>
    <w:rsid w:val="000B3950"/>
    <w:rsid w:val="000B48BC"/>
    <w:rsid w:val="000B63D3"/>
    <w:rsid w:val="000B68C6"/>
    <w:rsid w:val="000B7E68"/>
    <w:rsid w:val="000C0749"/>
    <w:rsid w:val="000C0A68"/>
    <w:rsid w:val="000C0B28"/>
    <w:rsid w:val="000C10D9"/>
    <w:rsid w:val="000C1840"/>
    <w:rsid w:val="000C1B4C"/>
    <w:rsid w:val="000C2504"/>
    <w:rsid w:val="000C251E"/>
    <w:rsid w:val="000C2B2F"/>
    <w:rsid w:val="000C2C1C"/>
    <w:rsid w:val="000C2EB3"/>
    <w:rsid w:val="000C2EE9"/>
    <w:rsid w:val="000C3853"/>
    <w:rsid w:val="000C3CC5"/>
    <w:rsid w:val="000C48DC"/>
    <w:rsid w:val="000C4FAE"/>
    <w:rsid w:val="000C5167"/>
    <w:rsid w:val="000C541A"/>
    <w:rsid w:val="000C5D33"/>
    <w:rsid w:val="000C6333"/>
    <w:rsid w:val="000C6FAB"/>
    <w:rsid w:val="000C73C8"/>
    <w:rsid w:val="000D0558"/>
    <w:rsid w:val="000D07BE"/>
    <w:rsid w:val="000D0EA5"/>
    <w:rsid w:val="000D0F7F"/>
    <w:rsid w:val="000D15E6"/>
    <w:rsid w:val="000D1647"/>
    <w:rsid w:val="000D17EA"/>
    <w:rsid w:val="000D244F"/>
    <w:rsid w:val="000D2726"/>
    <w:rsid w:val="000D2A09"/>
    <w:rsid w:val="000D2B9E"/>
    <w:rsid w:val="000D2F83"/>
    <w:rsid w:val="000D3800"/>
    <w:rsid w:val="000D3841"/>
    <w:rsid w:val="000D4192"/>
    <w:rsid w:val="000D62DF"/>
    <w:rsid w:val="000D694C"/>
    <w:rsid w:val="000D6DBD"/>
    <w:rsid w:val="000D6E44"/>
    <w:rsid w:val="000D74E6"/>
    <w:rsid w:val="000D7A00"/>
    <w:rsid w:val="000D7AA8"/>
    <w:rsid w:val="000D7EE6"/>
    <w:rsid w:val="000E15FE"/>
    <w:rsid w:val="000E1753"/>
    <w:rsid w:val="000E198B"/>
    <w:rsid w:val="000E24AC"/>
    <w:rsid w:val="000E2D0F"/>
    <w:rsid w:val="000E2E60"/>
    <w:rsid w:val="000E327C"/>
    <w:rsid w:val="000E3921"/>
    <w:rsid w:val="000E3990"/>
    <w:rsid w:val="000E45B7"/>
    <w:rsid w:val="000E489D"/>
    <w:rsid w:val="000E4B91"/>
    <w:rsid w:val="000E4FAF"/>
    <w:rsid w:val="000E4FC7"/>
    <w:rsid w:val="000E500F"/>
    <w:rsid w:val="000E5D3E"/>
    <w:rsid w:val="000E64BC"/>
    <w:rsid w:val="000E68B4"/>
    <w:rsid w:val="000E68B7"/>
    <w:rsid w:val="000E7027"/>
    <w:rsid w:val="000E722A"/>
    <w:rsid w:val="000E77E0"/>
    <w:rsid w:val="000E7CA4"/>
    <w:rsid w:val="000E7CCF"/>
    <w:rsid w:val="000F069B"/>
    <w:rsid w:val="000F0888"/>
    <w:rsid w:val="000F175C"/>
    <w:rsid w:val="000F1B9A"/>
    <w:rsid w:val="000F22B4"/>
    <w:rsid w:val="000F2534"/>
    <w:rsid w:val="000F2F46"/>
    <w:rsid w:val="000F33E4"/>
    <w:rsid w:val="000F522D"/>
    <w:rsid w:val="000F5257"/>
    <w:rsid w:val="000F52DF"/>
    <w:rsid w:val="000F5358"/>
    <w:rsid w:val="000F56D1"/>
    <w:rsid w:val="000F5710"/>
    <w:rsid w:val="000F58A5"/>
    <w:rsid w:val="000F59FD"/>
    <w:rsid w:val="000F5A26"/>
    <w:rsid w:val="000F5B3C"/>
    <w:rsid w:val="000F5C01"/>
    <w:rsid w:val="000F5DC3"/>
    <w:rsid w:val="000F5E5C"/>
    <w:rsid w:val="000F6322"/>
    <w:rsid w:val="000F6B3B"/>
    <w:rsid w:val="000F73DA"/>
    <w:rsid w:val="000F7775"/>
    <w:rsid w:val="000F7876"/>
    <w:rsid w:val="000F7CFA"/>
    <w:rsid w:val="00100127"/>
    <w:rsid w:val="0010069E"/>
    <w:rsid w:val="00100AAB"/>
    <w:rsid w:val="001010E8"/>
    <w:rsid w:val="00101880"/>
    <w:rsid w:val="00101F0A"/>
    <w:rsid w:val="0010249A"/>
    <w:rsid w:val="001024A1"/>
    <w:rsid w:val="001025AA"/>
    <w:rsid w:val="0010267C"/>
    <w:rsid w:val="001027C1"/>
    <w:rsid w:val="00102816"/>
    <w:rsid w:val="001033F9"/>
    <w:rsid w:val="001036E4"/>
    <w:rsid w:val="00103AF5"/>
    <w:rsid w:val="00103C77"/>
    <w:rsid w:val="0010412D"/>
    <w:rsid w:val="00104221"/>
    <w:rsid w:val="00104248"/>
    <w:rsid w:val="00104743"/>
    <w:rsid w:val="00104E14"/>
    <w:rsid w:val="00105525"/>
    <w:rsid w:val="00105C9D"/>
    <w:rsid w:val="00105D83"/>
    <w:rsid w:val="00105DED"/>
    <w:rsid w:val="001063FD"/>
    <w:rsid w:val="001069F0"/>
    <w:rsid w:val="00106C3C"/>
    <w:rsid w:val="00106CE4"/>
    <w:rsid w:val="00106D56"/>
    <w:rsid w:val="00106EDF"/>
    <w:rsid w:val="00106FF4"/>
    <w:rsid w:val="001071E2"/>
    <w:rsid w:val="001076CA"/>
    <w:rsid w:val="0010793F"/>
    <w:rsid w:val="00107AFC"/>
    <w:rsid w:val="00107D78"/>
    <w:rsid w:val="00110548"/>
    <w:rsid w:val="00110615"/>
    <w:rsid w:val="00110F7C"/>
    <w:rsid w:val="00111052"/>
    <w:rsid w:val="00111DE8"/>
    <w:rsid w:val="0011203E"/>
    <w:rsid w:val="00112250"/>
    <w:rsid w:val="00112261"/>
    <w:rsid w:val="00112C52"/>
    <w:rsid w:val="00113DD1"/>
    <w:rsid w:val="00113DEA"/>
    <w:rsid w:val="001140B7"/>
    <w:rsid w:val="00114B66"/>
    <w:rsid w:val="00114C93"/>
    <w:rsid w:val="00114FF1"/>
    <w:rsid w:val="0011536E"/>
    <w:rsid w:val="0011592E"/>
    <w:rsid w:val="001159DD"/>
    <w:rsid w:val="00115A50"/>
    <w:rsid w:val="00115F13"/>
    <w:rsid w:val="001163D1"/>
    <w:rsid w:val="001164F9"/>
    <w:rsid w:val="00116583"/>
    <w:rsid w:val="0011667B"/>
    <w:rsid w:val="00116B78"/>
    <w:rsid w:val="00116BEE"/>
    <w:rsid w:val="00116DF1"/>
    <w:rsid w:val="0011733A"/>
    <w:rsid w:val="00117608"/>
    <w:rsid w:val="00117B82"/>
    <w:rsid w:val="001205DC"/>
    <w:rsid w:val="00120DDC"/>
    <w:rsid w:val="0012139E"/>
    <w:rsid w:val="001219D7"/>
    <w:rsid w:val="00121BDD"/>
    <w:rsid w:val="0012219A"/>
    <w:rsid w:val="00123077"/>
    <w:rsid w:val="001238E4"/>
    <w:rsid w:val="00123B2B"/>
    <w:rsid w:val="00123D80"/>
    <w:rsid w:val="00123DA5"/>
    <w:rsid w:val="0012424C"/>
    <w:rsid w:val="001246DE"/>
    <w:rsid w:val="00124849"/>
    <w:rsid w:val="00124AE4"/>
    <w:rsid w:val="001259DD"/>
    <w:rsid w:val="00125B6C"/>
    <w:rsid w:val="00126F06"/>
    <w:rsid w:val="00126F7A"/>
    <w:rsid w:val="001273F0"/>
    <w:rsid w:val="001278C2"/>
    <w:rsid w:val="00130751"/>
    <w:rsid w:val="001315C1"/>
    <w:rsid w:val="0013161F"/>
    <w:rsid w:val="001317F1"/>
    <w:rsid w:val="0013229B"/>
    <w:rsid w:val="00132332"/>
    <w:rsid w:val="00132916"/>
    <w:rsid w:val="00132A8D"/>
    <w:rsid w:val="00132CEE"/>
    <w:rsid w:val="0013346B"/>
    <w:rsid w:val="00133750"/>
    <w:rsid w:val="00133782"/>
    <w:rsid w:val="00133C85"/>
    <w:rsid w:val="00134312"/>
    <w:rsid w:val="001352F6"/>
    <w:rsid w:val="00135D1C"/>
    <w:rsid w:val="0013610A"/>
    <w:rsid w:val="00136185"/>
    <w:rsid w:val="00136489"/>
    <w:rsid w:val="001365C5"/>
    <w:rsid w:val="0013664D"/>
    <w:rsid w:val="001366FE"/>
    <w:rsid w:val="00136B3C"/>
    <w:rsid w:val="00137293"/>
    <w:rsid w:val="00137A99"/>
    <w:rsid w:val="00137EBF"/>
    <w:rsid w:val="001400F3"/>
    <w:rsid w:val="00140435"/>
    <w:rsid w:val="00140486"/>
    <w:rsid w:val="0014113C"/>
    <w:rsid w:val="00141B60"/>
    <w:rsid w:val="00142555"/>
    <w:rsid w:val="00142597"/>
    <w:rsid w:val="00142949"/>
    <w:rsid w:val="001431C0"/>
    <w:rsid w:val="001431FE"/>
    <w:rsid w:val="00144D6E"/>
    <w:rsid w:val="00145E9E"/>
    <w:rsid w:val="00146080"/>
    <w:rsid w:val="00146110"/>
    <w:rsid w:val="0014683A"/>
    <w:rsid w:val="00146B6B"/>
    <w:rsid w:val="0014768B"/>
    <w:rsid w:val="00150A13"/>
    <w:rsid w:val="001516F8"/>
    <w:rsid w:val="0015170B"/>
    <w:rsid w:val="001523DC"/>
    <w:rsid w:val="00152451"/>
    <w:rsid w:val="001528FE"/>
    <w:rsid w:val="00152E6C"/>
    <w:rsid w:val="0015309A"/>
    <w:rsid w:val="00153306"/>
    <w:rsid w:val="00153D37"/>
    <w:rsid w:val="00154B7E"/>
    <w:rsid w:val="00154BE9"/>
    <w:rsid w:val="00154EE6"/>
    <w:rsid w:val="0015500B"/>
    <w:rsid w:val="00155089"/>
    <w:rsid w:val="00155A9E"/>
    <w:rsid w:val="00155CF8"/>
    <w:rsid w:val="00155D12"/>
    <w:rsid w:val="0015629F"/>
    <w:rsid w:val="00156865"/>
    <w:rsid w:val="00156B8C"/>
    <w:rsid w:val="001571D1"/>
    <w:rsid w:val="00157B71"/>
    <w:rsid w:val="0016005E"/>
    <w:rsid w:val="00160AC7"/>
    <w:rsid w:val="00160DF4"/>
    <w:rsid w:val="00160FE8"/>
    <w:rsid w:val="0016128B"/>
    <w:rsid w:val="0016251F"/>
    <w:rsid w:val="001626D6"/>
    <w:rsid w:val="00162ACE"/>
    <w:rsid w:val="00162B99"/>
    <w:rsid w:val="001632A0"/>
    <w:rsid w:val="00164509"/>
    <w:rsid w:val="0016456B"/>
    <w:rsid w:val="00164EB8"/>
    <w:rsid w:val="00165B56"/>
    <w:rsid w:val="00165C0D"/>
    <w:rsid w:val="00165DBF"/>
    <w:rsid w:val="00165E3D"/>
    <w:rsid w:val="00167044"/>
    <w:rsid w:val="00167BE1"/>
    <w:rsid w:val="001703BD"/>
    <w:rsid w:val="0017040E"/>
    <w:rsid w:val="0017044B"/>
    <w:rsid w:val="00170BA1"/>
    <w:rsid w:val="00170E45"/>
    <w:rsid w:val="00171065"/>
    <w:rsid w:val="001717F5"/>
    <w:rsid w:val="00171912"/>
    <w:rsid w:val="00171A26"/>
    <w:rsid w:val="00171F44"/>
    <w:rsid w:val="001726D2"/>
    <w:rsid w:val="0017299B"/>
    <w:rsid w:val="00172D39"/>
    <w:rsid w:val="00172D9B"/>
    <w:rsid w:val="00172DA2"/>
    <w:rsid w:val="00173083"/>
    <w:rsid w:val="001738EC"/>
    <w:rsid w:val="00173A9F"/>
    <w:rsid w:val="001748E4"/>
    <w:rsid w:val="00174A1A"/>
    <w:rsid w:val="00175126"/>
    <w:rsid w:val="0017653E"/>
    <w:rsid w:val="00176DE4"/>
    <w:rsid w:val="001771D5"/>
    <w:rsid w:val="0017727C"/>
    <w:rsid w:val="001773B7"/>
    <w:rsid w:val="0017773D"/>
    <w:rsid w:val="00177CDC"/>
    <w:rsid w:val="00177E8E"/>
    <w:rsid w:val="0018015C"/>
    <w:rsid w:val="00180447"/>
    <w:rsid w:val="0018080D"/>
    <w:rsid w:val="0018092C"/>
    <w:rsid w:val="00180CB9"/>
    <w:rsid w:val="00180ED8"/>
    <w:rsid w:val="00181302"/>
    <w:rsid w:val="0018199B"/>
    <w:rsid w:val="00181C71"/>
    <w:rsid w:val="00182D9E"/>
    <w:rsid w:val="00182FA7"/>
    <w:rsid w:val="00183EEE"/>
    <w:rsid w:val="00183F4B"/>
    <w:rsid w:val="00184233"/>
    <w:rsid w:val="00184578"/>
    <w:rsid w:val="00185352"/>
    <w:rsid w:val="00185A34"/>
    <w:rsid w:val="00185DDE"/>
    <w:rsid w:val="001861A7"/>
    <w:rsid w:val="00186499"/>
    <w:rsid w:val="0018673D"/>
    <w:rsid w:val="00186B1E"/>
    <w:rsid w:val="00186DF2"/>
    <w:rsid w:val="00187089"/>
    <w:rsid w:val="001908BA"/>
    <w:rsid w:val="00190B55"/>
    <w:rsid w:val="00190C06"/>
    <w:rsid w:val="00190E54"/>
    <w:rsid w:val="0019156F"/>
    <w:rsid w:val="00191953"/>
    <w:rsid w:val="00191C2C"/>
    <w:rsid w:val="00193811"/>
    <w:rsid w:val="00193925"/>
    <w:rsid w:val="00193A93"/>
    <w:rsid w:val="00193CC5"/>
    <w:rsid w:val="00195058"/>
    <w:rsid w:val="00195264"/>
    <w:rsid w:val="00195401"/>
    <w:rsid w:val="0019541B"/>
    <w:rsid w:val="00196EAF"/>
    <w:rsid w:val="00196FB1"/>
    <w:rsid w:val="001973F8"/>
    <w:rsid w:val="00197A67"/>
    <w:rsid w:val="00197E25"/>
    <w:rsid w:val="001A0181"/>
    <w:rsid w:val="001A0344"/>
    <w:rsid w:val="001A0566"/>
    <w:rsid w:val="001A26E3"/>
    <w:rsid w:val="001A2870"/>
    <w:rsid w:val="001A2C15"/>
    <w:rsid w:val="001A3373"/>
    <w:rsid w:val="001A4575"/>
    <w:rsid w:val="001A4F55"/>
    <w:rsid w:val="001A57E5"/>
    <w:rsid w:val="001A5A9D"/>
    <w:rsid w:val="001A5D16"/>
    <w:rsid w:val="001A5D31"/>
    <w:rsid w:val="001A5ED2"/>
    <w:rsid w:val="001A60B5"/>
    <w:rsid w:val="001A628B"/>
    <w:rsid w:val="001A63D3"/>
    <w:rsid w:val="001A6487"/>
    <w:rsid w:val="001A6820"/>
    <w:rsid w:val="001A6F39"/>
    <w:rsid w:val="001A73EB"/>
    <w:rsid w:val="001A73FB"/>
    <w:rsid w:val="001A76B1"/>
    <w:rsid w:val="001B07F8"/>
    <w:rsid w:val="001B1146"/>
    <w:rsid w:val="001B15DF"/>
    <w:rsid w:val="001B1BBC"/>
    <w:rsid w:val="001B25F1"/>
    <w:rsid w:val="001B27AD"/>
    <w:rsid w:val="001B2B51"/>
    <w:rsid w:val="001B3027"/>
    <w:rsid w:val="001B3D78"/>
    <w:rsid w:val="001B4104"/>
    <w:rsid w:val="001B42C5"/>
    <w:rsid w:val="001B469C"/>
    <w:rsid w:val="001B57C8"/>
    <w:rsid w:val="001B5EA4"/>
    <w:rsid w:val="001B61E6"/>
    <w:rsid w:val="001B62F3"/>
    <w:rsid w:val="001B6751"/>
    <w:rsid w:val="001C0629"/>
    <w:rsid w:val="001C0C45"/>
    <w:rsid w:val="001C105C"/>
    <w:rsid w:val="001C1317"/>
    <w:rsid w:val="001C17B1"/>
    <w:rsid w:val="001C17E9"/>
    <w:rsid w:val="001C1AF5"/>
    <w:rsid w:val="001C2423"/>
    <w:rsid w:val="001C2805"/>
    <w:rsid w:val="001C2846"/>
    <w:rsid w:val="001C2F04"/>
    <w:rsid w:val="001C3972"/>
    <w:rsid w:val="001C3C95"/>
    <w:rsid w:val="001C3F48"/>
    <w:rsid w:val="001C4227"/>
    <w:rsid w:val="001C44DF"/>
    <w:rsid w:val="001C46E2"/>
    <w:rsid w:val="001C4B4D"/>
    <w:rsid w:val="001C61BC"/>
    <w:rsid w:val="001C61D6"/>
    <w:rsid w:val="001C68AE"/>
    <w:rsid w:val="001C6A73"/>
    <w:rsid w:val="001C6FE4"/>
    <w:rsid w:val="001C76BC"/>
    <w:rsid w:val="001C7B40"/>
    <w:rsid w:val="001C7E4E"/>
    <w:rsid w:val="001D00F2"/>
    <w:rsid w:val="001D0AB0"/>
    <w:rsid w:val="001D0CB5"/>
    <w:rsid w:val="001D0CCD"/>
    <w:rsid w:val="001D0E3E"/>
    <w:rsid w:val="001D11EB"/>
    <w:rsid w:val="001D16C8"/>
    <w:rsid w:val="001D1FE6"/>
    <w:rsid w:val="001D1FF9"/>
    <w:rsid w:val="001D281B"/>
    <w:rsid w:val="001D3027"/>
    <w:rsid w:val="001D3B54"/>
    <w:rsid w:val="001D46BB"/>
    <w:rsid w:val="001D480E"/>
    <w:rsid w:val="001D48E6"/>
    <w:rsid w:val="001D498A"/>
    <w:rsid w:val="001D4A6D"/>
    <w:rsid w:val="001D51A8"/>
    <w:rsid w:val="001D52B5"/>
    <w:rsid w:val="001D52F5"/>
    <w:rsid w:val="001D5981"/>
    <w:rsid w:val="001D61A8"/>
    <w:rsid w:val="001D63A2"/>
    <w:rsid w:val="001D6978"/>
    <w:rsid w:val="001D69B3"/>
    <w:rsid w:val="001D76B2"/>
    <w:rsid w:val="001D7C6D"/>
    <w:rsid w:val="001E01DB"/>
    <w:rsid w:val="001E03BA"/>
    <w:rsid w:val="001E07CC"/>
    <w:rsid w:val="001E0A8F"/>
    <w:rsid w:val="001E115F"/>
    <w:rsid w:val="001E2683"/>
    <w:rsid w:val="001E3216"/>
    <w:rsid w:val="001E326D"/>
    <w:rsid w:val="001E334E"/>
    <w:rsid w:val="001E3962"/>
    <w:rsid w:val="001E3BB8"/>
    <w:rsid w:val="001E45B5"/>
    <w:rsid w:val="001E4937"/>
    <w:rsid w:val="001E4C0D"/>
    <w:rsid w:val="001E50E4"/>
    <w:rsid w:val="001E52ED"/>
    <w:rsid w:val="001E5332"/>
    <w:rsid w:val="001E5409"/>
    <w:rsid w:val="001E5845"/>
    <w:rsid w:val="001E601C"/>
    <w:rsid w:val="001E6305"/>
    <w:rsid w:val="001E65B2"/>
    <w:rsid w:val="001E674B"/>
    <w:rsid w:val="001E6FD9"/>
    <w:rsid w:val="001E716F"/>
    <w:rsid w:val="001E74F8"/>
    <w:rsid w:val="001E7649"/>
    <w:rsid w:val="001E79AB"/>
    <w:rsid w:val="001F09CC"/>
    <w:rsid w:val="001F0D35"/>
    <w:rsid w:val="001F10A5"/>
    <w:rsid w:val="001F1B16"/>
    <w:rsid w:val="001F1B5D"/>
    <w:rsid w:val="001F1BE2"/>
    <w:rsid w:val="001F250C"/>
    <w:rsid w:val="001F2845"/>
    <w:rsid w:val="001F2919"/>
    <w:rsid w:val="001F2FE0"/>
    <w:rsid w:val="001F32D6"/>
    <w:rsid w:val="001F332F"/>
    <w:rsid w:val="001F3340"/>
    <w:rsid w:val="001F3639"/>
    <w:rsid w:val="001F3776"/>
    <w:rsid w:val="001F3974"/>
    <w:rsid w:val="001F419E"/>
    <w:rsid w:val="001F4244"/>
    <w:rsid w:val="001F4517"/>
    <w:rsid w:val="001F4569"/>
    <w:rsid w:val="001F4FAA"/>
    <w:rsid w:val="001F5D7E"/>
    <w:rsid w:val="001F5FA4"/>
    <w:rsid w:val="001F661C"/>
    <w:rsid w:val="001F66E2"/>
    <w:rsid w:val="001F6A64"/>
    <w:rsid w:val="001F78B2"/>
    <w:rsid w:val="001F7DDB"/>
    <w:rsid w:val="002000F2"/>
    <w:rsid w:val="00200794"/>
    <w:rsid w:val="00200D6D"/>
    <w:rsid w:val="00201841"/>
    <w:rsid w:val="00201BE9"/>
    <w:rsid w:val="00201D66"/>
    <w:rsid w:val="00202962"/>
    <w:rsid w:val="002031E7"/>
    <w:rsid w:val="00203224"/>
    <w:rsid w:val="00203288"/>
    <w:rsid w:val="002033A2"/>
    <w:rsid w:val="00203C0F"/>
    <w:rsid w:val="00203CD6"/>
    <w:rsid w:val="00204581"/>
    <w:rsid w:val="00204C5C"/>
    <w:rsid w:val="00204DE3"/>
    <w:rsid w:val="00205A25"/>
    <w:rsid w:val="00205B13"/>
    <w:rsid w:val="00206294"/>
    <w:rsid w:val="002064E2"/>
    <w:rsid w:val="00206802"/>
    <w:rsid w:val="00206B44"/>
    <w:rsid w:val="00207528"/>
    <w:rsid w:val="002079C8"/>
    <w:rsid w:val="002103E4"/>
    <w:rsid w:val="002104A3"/>
    <w:rsid w:val="00212153"/>
    <w:rsid w:val="00212D37"/>
    <w:rsid w:val="00212FAA"/>
    <w:rsid w:val="00213126"/>
    <w:rsid w:val="00213A30"/>
    <w:rsid w:val="00213AF5"/>
    <w:rsid w:val="00213E69"/>
    <w:rsid w:val="00214214"/>
    <w:rsid w:val="00214406"/>
    <w:rsid w:val="002146E6"/>
    <w:rsid w:val="002158B7"/>
    <w:rsid w:val="00215A6E"/>
    <w:rsid w:val="00215DAE"/>
    <w:rsid w:val="00215FDA"/>
    <w:rsid w:val="00216330"/>
    <w:rsid w:val="00216537"/>
    <w:rsid w:val="00216612"/>
    <w:rsid w:val="00216A43"/>
    <w:rsid w:val="00217229"/>
    <w:rsid w:val="00217B15"/>
    <w:rsid w:val="0022024A"/>
    <w:rsid w:val="0022067D"/>
    <w:rsid w:val="00220918"/>
    <w:rsid w:val="00220A56"/>
    <w:rsid w:val="00220CEF"/>
    <w:rsid w:val="00220F47"/>
    <w:rsid w:val="002211CC"/>
    <w:rsid w:val="00221202"/>
    <w:rsid w:val="00221479"/>
    <w:rsid w:val="00221F48"/>
    <w:rsid w:val="00221FB7"/>
    <w:rsid w:val="00221FC0"/>
    <w:rsid w:val="0022202E"/>
    <w:rsid w:val="002234BB"/>
    <w:rsid w:val="00223B1B"/>
    <w:rsid w:val="002240C5"/>
    <w:rsid w:val="00224924"/>
    <w:rsid w:val="00224BD2"/>
    <w:rsid w:val="00224C3B"/>
    <w:rsid w:val="00224F0C"/>
    <w:rsid w:val="002265DA"/>
    <w:rsid w:val="00226DAF"/>
    <w:rsid w:val="00227DE4"/>
    <w:rsid w:val="0023082C"/>
    <w:rsid w:val="00230847"/>
    <w:rsid w:val="002309A9"/>
    <w:rsid w:val="00231489"/>
    <w:rsid w:val="00232ACF"/>
    <w:rsid w:val="00233ADD"/>
    <w:rsid w:val="002340E0"/>
    <w:rsid w:val="002347F9"/>
    <w:rsid w:val="002349BB"/>
    <w:rsid w:val="00234D87"/>
    <w:rsid w:val="00235035"/>
    <w:rsid w:val="002353AB"/>
    <w:rsid w:val="00235401"/>
    <w:rsid w:val="0023558F"/>
    <w:rsid w:val="0023571A"/>
    <w:rsid w:val="00235EAA"/>
    <w:rsid w:val="00236389"/>
    <w:rsid w:val="0023654F"/>
    <w:rsid w:val="002366B3"/>
    <w:rsid w:val="00236E46"/>
    <w:rsid w:val="002370DE"/>
    <w:rsid w:val="00237442"/>
    <w:rsid w:val="002379B7"/>
    <w:rsid w:val="00237BA7"/>
    <w:rsid w:val="00237DC3"/>
    <w:rsid w:val="00237E11"/>
    <w:rsid w:val="00240488"/>
    <w:rsid w:val="00240524"/>
    <w:rsid w:val="0024073F"/>
    <w:rsid w:val="00240A82"/>
    <w:rsid w:val="0024119B"/>
    <w:rsid w:val="002417D9"/>
    <w:rsid w:val="00241993"/>
    <w:rsid w:val="00241A78"/>
    <w:rsid w:val="00241E8B"/>
    <w:rsid w:val="00242417"/>
    <w:rsid w:val="002426B2"/>
    <w:rsid w:val="0024273C"/>
    <w:rsid w:val="0024279D"/>
    <w:rsid w:val="00242BA3"/>
    <w:rsid w:val="0024352D"/>
    <w:rsid w:val="00244587"/>
    <w:rsid w:val="0024463D"/>
    <w:rsid w:val="00244877"/>
    <w:rsid w:val="002448A0"/>
    <w:rsid w:val="00244C09"/>
    <w:rsid w:val="00245876"/>
    <w:rsid w:val="00245B8D"/>
    <w:rsid w:val="00245EB3"/>
    <w:rsid w:val="00246052"/>
    <w:rsid w:val="002463A6"/>
    <w:rsid w:val="002467F3"/>
    <w:rsid w:val="00246838"/>
    <w:rsid w:val="00246BC1"/>
    <w:rsid w:val="00247805"/>
    <w:rsid w:val="00247D25"/>
    <w:rsid w:val="00251063"/>
    <w:rsid w:val="00251789"/>
    <w:rsid w:val="00251AEB"/>
    <w:rsid w:val="00252420"/>
    <w:rsid w:val="00252B16"/>
    <w:rsid w:val="00253474"/>
    <w:rsid w:val="002536DD"/>
    <w:rsid w:val="00253914"/>
    <w:rsid w:val="00256169"/>
    <w:rsid w:val="00256AF7"/>
    <w:rsid w:val="00256FAF"/>
    <w:rsid w:val="0025733C"/>
    <w:rsid w:val="00257A59"/>
    <w:rsid w:val="00257C78"/>
    <w:rsid w:val="0026003F"/>
    <w:rsid w:val="002601B2"/>
    <w:rsid w:val="0026075E"/>
    <w:rsid w:val="00260980"/>
    <w:rsid w:val="00260EC1"/>
    <w:rsid w:val="002613A6"/>
    <w:rsid w:val="00261D91"/>
    <w:rsid w:val="0026307B"/>
    <w:rsid w:val="00263408"/>
    <w:rsid w:val="00263647"/>
    <w:rsid w:val="00264177"/>
    <w:rsid w:val="00264804"/>
    <w:rsid w:val="002648DA"/>
    <w:rsid w:val="00264D93"/>
    <w:rsid w:val="00264E68"/>
    <w:rsid w:val="002657AF"/>
    <w:rsid w:val="00266019"/>
    <w:rsid w:val="0026608B"/>
    <w:rsid w:val="0026685D"/>
    <w:rsid w:val="00266C41"/>
    <w:rsid w:val="00270263"/>
    <w:rsid w:val="002703F6"/>
    <w:rsid w:val="00270424"/>
    <w:rsid w:val="002708DB"/>
    <w:rsid w:val="00270C72"/>
    <w:rsid w:val="002714BF"/>
    <w:rsid w:val="0027156D"/>
    <w:rsid w:val="00271D23"/>
    <w:rsid w:val="00271F96"/>
    <w:rsid w:val="002722E9"/>
    <w:rsid w:val="0027251F"/>
    <w:rsid w:val="0027307F"/>
    <w:rsid w:val="00273359"/>
    <w:rsid w:val="00273393"/>
    <w:rsid w:val="0027352F"/>
    <w:rsid w:val="00273FE1"/>
    <w:rsid w:val="00274595"/>
    <w:rsid w:val="0027479D"/>
    <w:rsid w:val="00274813"/>
    <w:rsid w:val="00274C24"/>
    <w:rsid w:val="002750AE"/>
    <w:rsid w:val="0027536B"/>
    <w:rsid w:val="002754CA"/>
    <w:rsid w:val="00275720"/>
    <w:rsid w:val="00275F6F"/>
    <w:rsid w:val="0027680E"/>
    <w:rsid w:val="00276C5E"/>
    <w:rsid w:val="00276FB6"/>
    <w:rsid w:val="002772E3"/>
    <w:rsid w:val="00280439"/>
    <w:rsid w:val="00280642"/>
    <w:rsid w:val="002808FD"/>
    <w:rsid w:val="00280D76"/>
    <w:rsid w:val="00280F53"/>
    <w:rsid w:val="0028161E"/>
    <w:rsid w:val="00281718"/>
    <w:rsid w:val="00281B63"/>
    <w:rsid w:val="00281C21"/>
    <w:rsid w:val="00281D6A"/>
    <w:rsid w:val="002823B1"/>
    <w:rsid w:val="00282F83"/>
    <w:rsid w:val="002840D9"/>
    <w:rsid w:val="00284F8D"/>
    <w:rsid w:val="00285039"/>
    <w:rsid w:val="0028532F"/>
    <w:rsid w:val="00285393"/>
    <w:rsid w:val="002854B1"/>
    <w:rsid w:val="00285C08"/>
    <w:rsid w:val="002862E0"/>
    <w:rsid w:val="0028661D"/>
    <w:rsid w:val="002870EC"/>
    <w:rsid w:val="00287221"/>
    <w:rsid w:val="002874E8"/>
    <w:rsid w:val="00287CCA"/>
    <w:rsid w:val="00287D00"/>
    <w:rsid w:val="00287EB9"/>
    <w:rsid w:val="00290C37"/>
    <w:rsid w:val="002914EA"/>
    <w:rsid w:val="00292326"/>
    <w:rsid w:val="00292355"/>
    <w:rsid w:val="00292504"/>
    <w:rsid w:val="002926A1"/>
    <w:rsid w:val="002926F1"/>
    <w:rsid w:val="00292986"/>
    <w:rsid w:val="00292C20"/>
    <w:rsid w:val="00292F18"/>
    <w:rsid w:val="00293472"/>
    <w:rsid w:val="00293A07"/>
    <w:rsid w:val="00293BF4"/>
    <w:rsid w:val="0029434E"/>
    <w:rsid w:val="002943E0"/>
    <w:rsid w:val="00295C8E"/>
    <w:rsid w:val="00296069"/>
    <w:rsid w:val="0029620D"/>
    <w:rsid w:val="002963A9"/>
    <w:rsid w:val="002968EF"/>
    <w:rsid w:val="00297359"/>
    <w:rsid w:val="00297657"/>
    <w:rsid w:val="00297F52"/>
    <w:rsid w:val="002A0229"/>
    <w:rsid w:val="002A046F"/>
    <w:rsid w:val="002A05E5"/>
    <w:rsid w:val="002A0E19"/>
    <w:rsid w:val="002A0E36"/>
    <w:rsid w:val="002A16B7"/>
    <w:rsid w:val="002A18E5"/>
    <w:rsid w:val="002A1964"/>
    <w:rsid w:val="002A1C0A"/>
    <w:rsid w:val="002A1D69"/>
    <w:rsid w:val="002A210A"/>
    <w:rsid w:val="002A2F06"/>
    <w:rsid w:val="002A33C8"/>
    <w:rsid w:val="002A39DC"/>
    <w:rsid w:val="002A3B5D"/>
    <w:rsid w:val="002A3D54"/>
    <w:rsid w:val="002A3F2A"/>
    <w:rsid w:val="002A4016"/>
    <w:rsid w:val="002A4508"/>
    <w:rsid w:val="002A457A"/>
    <w:rsid w:val="002A4DD4"/>
    <w:rsid w:val="002A5167"/>
    <w:rsid w:val="002A54E0"/>
    <w:rsid w:val="002A5880"/>
    <w:rsid w:val="002A60AB"/>
    <w:rsid w:val="002A60FB"/>
    <w:rsid w:val="002A67F4"/>
    <w:rsid w:val="002A680E"/>
    <w:rsid w:val="002A6DF3"/>
    <w:rsid w:val="002A6E44"/>
    <w:rsid w:val="002A7B2C"/>
    <w:rsid w:val="002B0140"/>
    <w:rsid w:val="002B070D"/>
    <w:rsid w:val="002B0F72"/>
    <w:rsid w:val="002B13AD"/>
    <w:rsid w:val="002B14DD"/>
    <w:rsid w:val="002B16E1"/>
    <w:rsid w:val="002B1D8D"/>
    <w:rsid w:val="002B2FE9"/>
    <w:rsid w:val="002B3205"/>
    <w:rsid w:val="002B3221"/>
    <w:rsid w:val="002B3512"/>
    <w:rsid w:val="002B451B"/>
    <w:rsid w:val="002B4828"/>
    <w:rsid w:val="002B4AFA"/>
    <w:rsid w:val="002B66AC"/>
    <w:rsid w:val="002B6B5A"/>
    <w:rsid w:val="002B70FC"/>
    <w:rsid w:val="002B7178"/>
    <w:rsid w:val="002B72C5"/>
    <w:rsid w:val="002B78BD"/>
    <w:rsid w:val="002B7C4A"/>
    <w:rsid w:val="002B7F51"/>
    <w:rsid w:val="002C0259"/>
    <w:rsid w:val="002C0ED3"/>
    <w:rsid w:val="002C139D"/>
    <w:rsid w:val="002C1985"/>
    <w:rsid w:val="002C23EF"/>
    <w:rsid w:val="002C2D1D"/>
    <w:rsid w:val="002C3F98"/>
    <w:rsid w:val="002C4012"/>
    <w:rsid w:val="002C4065"/>
    <w:rsid w:val="002C4359"/>
    <w:rsid w:val="002C44E7"/>
    <w:rsid w:val="002C44F8"/>
    <w:rsid w:val="002C5CD2"/>
    <w:rsid w:val="002C5EA9"/>
    <w:rsid w:val="002C625F"/>
    <w:rsid w:val="002C7237"/>
    <w:rsid w:val="002C7581"/>
    <w:rsid w:val="002C7AE9"/>
    <w:rsid w:val="002D0D23"/>
    <w:rsid w:val="002D0DAE"/>
    <w:rsid w:val="002D1524"/>
    <w:rsid w:val="002D15EC"/>
    <w:rsid w:val="002D161E"/>
    <w:rsid w:val="002D16DB"/>
    <w:rsid w:val="002D1DDC"/>
    <w:rsid w:val="002D2416"/>
    <w:rsid w:val="002D283B"/>
    <w:rsid w:val="002D299F"/>
    <w:rsid w:val="002D2CC8"/>
    <w:rsid w:val="002D2E44"/>
    <w:rsid w:val="002D3739"/>
    <w:rsid w:val="002D3BBD"/>
    <w:rsid w:val="002D412B"/>
    <w:rsid w:val="002D447C"/>
    <w:rsid w:val="002D45D1"/>
    <w:rsid w:val="002D484F"/>
    <w:rsid w:val="002D4AB4"/>
    <w:rsid w:val="002D4B27"/>
    <w:rsid w:val="002D4E65"/>
    <w:rsid w:val="002D4F2B"/>
    <w:rsid w:val="002D562F"/>
    <w:rsid w:val="002D5641"/>
    <w:rsid w:val="002D5697"/>
    <w:rsid w:val="002D585D"/>
    <w:rsid w:val="002D5B16"/>
    <w:rsid w:val="002D5F97"/>
    <w:rsid w:val="002D66F1"/>
    <w:rsid w:val="002D675C"/>
    <w:rsid w:val="002D69A6"/>
    <w:rsid w:val="002D69D5"/>
    <w:rsid w:val="002D6AE8"/>
    <w:rsid w:val="002D6EE7"/>
    <w:rsid w:val="002D6F94"/>
    <w:rsid w:val="002D7A2C"/>
    <w:rsid w:val="002E0A60"/>
    <w:rsid w:val="002E0D34"/>
    <w:rsid w:val="002E0DEF"/>
    <w:rsid w:val="002E0FC7"/>
    <w:rsid w:val="002E111A"/>
    <w:rsid w:val="002E142F"/>
    <w:rsid w:val="002E1472"/>
    <w:rsid w:val="002E15C1"/>
    <w:rsid w:val="002E171A"/>
    <w:rsid w:val="002E18A2"/>
    <w:rsid w:val="002E19AE"/>
    <w:rsid w:val="002E1BA2"/>
    <w:rsid w:val="002E1F31"/>
    <w:rsid w:val="002E237C"/>
    <w:rsid w:val="002E238D"/>
    <w:rsid w:val="002E23C1"/>
    <w:rsid w:val="002E298B"/>
    <w:rsid w:val="002E2D04"/>
    <w:rsid w:val="002E34D2"/>
    <w:rsid w:val="002E371F"/>
    <w:rsid w:val="002E383C"/>
    <w:rsid w:val="002E389E"/>
    <w:rsid w:val="002E391F"/>
    <w:rsid w:val="002E4197"/>
    <w:rsid w:val="002E4581"/>
    <w:rsid w:val="002E4C56"/>
    <w:rsid w:val="002E546E"/>
    <w:rsid w:val="002E5B2F"/>
    <w:rsid w:val="002E606B"/>
    <w:rsid w:val="002E612E"/>
    <w:rsid w:val="002E6856"/>
    <w:rsid w:val="002E69ED"/>
    <w:rsid w:val="002E6FC6"/>
    <w:rsid w:val="002E71DC"/>
    <w:rsid w:val="002E7A70"/>
    <w:rsid w:val="002E7C4A"/>
    <w:rsid w:val="002F009E"/>
    <w:rsid w:val="002F030D"/>
    <w:rsid w:val="002F0680"/>
    <w:rsid w:val="002F0A25"/>
    <w:rsid w:val="002F1388"/>
    <w:rsid w:val="002F172E"/>
    <w:rsid w:val="002F19EB"/>
    <w:rsid w:val="002F1EC4"/>
    <w:rsid w:val="002F1EDB"/>
    <w:rsid w:val="002F23EC"/>
    <w:rsid w:val="002F28A5"/>
    <w:rsid w:val="002F2B37"/>
    <w:rsid w:val="002F2D1E"/>
    <w:rsid w:val="002F3163"/>
    <w:rsid w:val="002F34EC"/>
    <w:rsid w:val="002F3549"/>
    <w:rsid w:val="002F3C42"/>
    <w:rsid w:val="002F3EEC"/>
    <w:rsid w:val="002F3F69"/>
    <w:rsid w:val="002F3FB6"/>
    <w:rsid w:val="002F4B2E"/>
    <w:rsid w:val="002F4EE6"/>
    <w:rsid w:val="002F5B3A"/>
    <w:rsid w:val="002F5B6A"/>
    <w:rsid w:val="002F658D"/>
    <w:rsid w:val="002F66D3"/>
    <w:rsid w:val="002F677A"/>
    <w:rsid w:val="002F68CA"/>
    <w:rsid w:val="002F6DD6"/>
    <w:rsid w:val="002F755B"/>
    <w:rsid w:val="002F76CC"/>
    <w:rsid w:val="002F77DD"/>
    <w:rsid w:val="002F7973"/>
    <w:rsid w:val="0030039F"/>
    <w:rsid w:val="00300947"/>
    <w:rsid w:val="00300B56"/>
    <w:rsid w:val="00300F3B"/>
    <w:rsid w:val="00301847"/>
    <w:rsid w:val="00301876"/>
    <w:rsid w:val="00301DC1"/>
    <w:rsid w:val="00303156"/>
    <w:rsid w:val="003033F4"/>
    <w:rsid w:val="003039A3"/>
    <w:rsid w:val="00303C5F"/>
    <w:rsid w:val="00304250"/>
    <w:rsid w:val="003046C1"/>
    <w:rsid w:val="003049D1"/>
    <w:rsid w:val="00305227"/>
    <w:rsid w:val="003052FD"/>
    <w:rsid w:val="003060DF"/>
    <w:rsid w:val="00306696"/>
    <w:rsid w:val="003067E9"/>
    <w:rsid w:val="00306A23"/>
    <w:rsid w:val="00306DFD"/>
    <w:rsid w:val="003071A1"/>
    <w:rsid w:val="00307D80"/>
    <w:rsid w:val="0031055C"/>
    <w:rsid w:val="00310A60"/>
    <w:rsid w:val="003110F3"/>
    <w:rsid w:val="00312591"/>
    <w:rsid w:val="003128FC"/>
    <w:rsid w:val="00313786"/>
    <w:rsid w:val="0031389A"/>
    <w:rsid w:val="00314B29"/>
    <w:rsid w:val="00315C56"/>
    <w:rsid w:val="00316151"/>
    <w:rsid w:val="00316AC6"/>
    <w:rsid w:val="00316E65"/>
    <w:rsid w:val="00316F57"/>
    <w:rsid w:val="0031735B"/>
    <w:rsid w:val="0031743C"/>
    <w:rsid w:val="003174E8"/>
    <w:rsid w:val="003178F9"/>
    <w:rsid w:val="00317A0F"/>
    <w:rsid w:val="003200AE"/>
    <w:rsid w:val="003202A4"/>
    <w:rsid w:val="0032049E"/>
    <w:rsid w:val="00320785"/>
    <w:rsid w:val="00320804"/>
    <w:rsid w:val="00320907"/>
    <w:rsid w:val="00320CC8"/>
    <w:rsid w:val="003211AC"/>
    <w:rsid w:val="00321758"/>
    <w:rsid w:val="00321F98"/>
    <w:rsid w:val="003223DC"/>
    <w:rsid w:val="0032253D"/>
    <w:rsid w:val="00322BF2"/>
    <w:rsid w:val="003233B9"/>
    <w:rsid w:val="003235D1"/>
    <w:rsid w:val="00323E85"/>
    <w:rsid w:val="003254E5"/>
    <w:rsid w:val="00325D21"/>
    <w:rsid w:val="00325F80"/>
    <w:rsid w:val="003263CE"/>
    <w:rsid w:val="00326CA8"/>
    <w:rsid w:val="00326DB9"/>
    <w:rsid w:val="00327367"/>
    <w:rsid w:val="003300C7"/>
    <w:rsid w:val="0033038C"/>
    <w:rsid w:val="0033046A"/>
    <w:rsid w:val="003307D0"/>
    <w:rsid w:val="003312BB"/>
    <w:rsid w:val="003314B0"/>
    <w:rsid w:val="0033195D"/>
    <w:rsid w:val="00331B92"/>
    <w:rsid w:val="00331E93"/>
    <w:rsid w:val="003326DE"/>
    <w:rsid w:val="00332831"/>
    <w:rsid w:val="003334D3"/>
    <w:rsid w:val="00333A74"/>
    <w:rsid w:val="00333E69"/>
    <w:rsid w:val="00333F35"/>
    <w:rsid w:val="003344AA"/>
    <w:rsid w:val="00334862"/>
    <w:rsid w:val="00335A8D"/>
    <w:rsid w:val="0033625D"/>
    <w:rsid w:val="00337A3E"/>
    <w:rsid w:val="00340417"/>
    <w:rsid w:val="00340F43"/>
    <w:rsid w:val="00341517"/>
    <w:rsid w:val="00341786"/>
    <w:rsid w:val="00341CB3"/>
    <w:rsid w:val="00341D0D"/>
    <w:rsid w:val="00341E33"/>
    <w:rsid w:val="00342280"/>
    <w:rsid w:val="0034244D"/>
    <w:rsid w:val="00343977"/>
    <w:rsid w:val="0034404D"/>
    <w:rsid w:val="00344855"/>
    <w:rsid w:val="003455E7"/>
    <w:rsid w:val="003461DA"/>
    <w:rsid w:val="0034771A"/>
    <w:rsid w:val="00347EDD"/>
    <w:rsid w:val="00350AD6"/>
    <w:rsid w:val="00351292"/>
    <w:rsid w:val="003513D3"/>
    <w:rsid w:val="00352079"/>
    <w:rsid w:val="003528F5"/>
    <w:rsid w:val="00352A7A"/>
    <w:rsid w:val="00352BE6"/>
    <w:rsid w:val="00353841"/>
    <w:rsid w:val="003543C4"/>
    <w:rsid w:val="00354E62"/>
    <w:rsid w:val="00355598"/>
    <w:rsid w:val="00356D24"/>
    <w:rsid w:val="00357B71"/>
    <w:rsid w:val="003606CC"/>
    <w:rsid w:val="0036083C"/>
    <w:rsid w:val="00360B21"/>
    <w:rsid w:val="00360F83"/>
    <w:rsid w:val="00361A3C"/>
    <w:rsid w:val="0036239C"/>
    <w:rsid w:val="00362713"/>
    <w:rsid w:val="0036272B"/>
    <w:rsid w:val="00362D73"/>
    <w:rsid w:val="00363081"/>
    <w:rsid w:val="0036335B"/>
    <w:rsid w:val="003635B8"/>
    <w:rsid w:val="003642DE"/>
    <w:rsid w:val="003643CB"/>
    <w:rsid w:val="00364AB7"/>
    <w:rsid w:val="00364DDE"/>
    <w:rsid w:val="00365402"/>
    <w:rsid w:val="00365497"/>
    <w:rsid w:val="00365A08"/>
    <w:rsid w:val="00365D57"/>
    <w:rsid w:val="00366116"/>
    <w:rsid w:val="00366290"/>
    <w:rsid w:val="003664A6"/>
    <w:rsid w:val="003672F7"/>
    <w:rsid w:val="00367328"/>
    <w:rsid w:val="00367CEC"/>
    <w:rsid w:val="00370646"/>
    <w:rsid w:val="00371433"/>
    <w:rsid w:val="00371869"/>
    <w:rsid w:val="00371928"/>
    <w:rsid w:val="00371D13"/>
    <w:rsid w:val="00371D62"/>
    <w:rsid w:val="00371DC5"/>
    <w:rsid w:val="00371E97"/>
    <w:rsid w:val="00371FF1"/>
    <w:rsid w:val="00372294"/>
    <w:rsid w:val="00372553"/>
    <w:rsid w:val="00372608"/>
    <w:rsid w:val="00373097"/>
    <w:rsid w:val="0037310B"/>
    <w:rsid w:val="003738F3"/>
    <w:rsid w:val="0037409C"/>
    <w:rsid w:val="00374C12"/>
    <w:rsid w:val="00374FAE"/>
    <w:rsid w:val="003759D8"/>
    <w:rsid w:val="0037608E"/>
    <w:rsid w:val="00376296"/>
    <w:rsid w:val="00377994"/>
    <w:rsid w:val="00377B1B"/>
    <w:rsid w:val="00377C40"/>
    <w:rsid w:val="00377DB9"/>
    <w:rsid w:val="00377FB1"/>
    <w:rsid w:val="00380A1F"/>
    <w:rsid w:val="00380F7C"/>
    <w:rsid w:val="00381253"/>
    <w:rsid w:val="0038176A"/>
    <w:rsid w:val="0038236B"/>
    <w:rsid w:val="00382DCF"/>
    <w:rsid w:val="00383FEB"/>
    <w:rsid w:val="00384404"/>
    <w:rsid w:val="00384B65"/>
    <w:rsid w:val="00385590"/>
    <w:rsid w:val="0038593E"/>
    <w:rsid w:val="0038645E"/>
    <w:rsid w:val="0038670A"/>
    <w:rsid w:val="003872A0"/>
    <w:rsid w:val="00387389"/>
    <w:rsid w:val="00387A10"/>
    <w:rsid w:val="00387ADD"/>
    <w:rsid w:val="00387F57"/>
    <w:rsid w:val="0039049B"/>
    <w:rsid w:val="00390508"/>
    <w:rsid w:val="00390ABC"/>
    <w:rsid w:val="00390E94"/>
    <w:rsid w:val="0039108A"/>
    <w:rsid w:val="003914E3"/>
    <w:rsid w:val="003918AE"/>
    <w:rsid w:val="0039191B"/>
    <w:rsid w:val="00391B1E"/>
    <w:rsid w:val="00391F45"/>
    <w:rsid w:val="00392079"/>
    <w:rsid w:val="0039255B"/>
    <w:rsid w:val="00392972"/>
    <w:rsid w:val="00392DCD"/>
    <w:rsid w:val="0039344B"/>
    <w:rsid w:val="00393450"/>
    <w:rsid w:val="00393620"/>
    <w:rsid w:val="00393959"/>
    <w:rsid w:val="00393F9F"/>
    <w:rsid w:val="0039461D"/>
    <w:rsid w:val="00394AFF"/>
    <w:rsid w:val="00395840"/>
    <w:rsid w:val="00396579"/>
    <w:rsid w:val="00396BDB"/>
    <w:rsid w:val="00396FE0"/>
    <w:rsid w:val="00397626"/>
    <w:rsid w:val="00397F92"/>
    <w:rsid w:val="003A0129"/>
    <w:rsid w:val="003A03E1"/>
    <w:rsid w:val="003A09B2"/>
    <w:rsid w:val="003A1088"/>
    <w:rsid w:val="003A10BC"/>
    <w:rsid w:val="003A114D"/>
    <w:rsid w:val="003A1B5B"/>
    <w:rsid w:val="003A264C"/>
    <w:rsid w:val="003A2655"/>
    <w:rsid w:val="003A273C"/>
    <w:rsid w:val="003A2FFA"/>
    <w:rsid w:val="003A31ED"/>
    <w:rsid w:val="003A338C"/>
    <w:rsid w:val="003A56B8"/>
    <w:rsid w:val="003A5996"/>
    <w:rsid w:val="003A5E5F"/>
    <w:rsid w:val="003A62E8"/>
    <w:rsid w:val="003A7101"/>
    <w:rsid w:val="003A7122"/>
    <w:rsid w:val="003A741B"/>
    <w:rsid w:val="003A7756"/>
    <w:rsid w:val="003A7BCF"/>
    <w:rsid w:val="003A7C0D"/>
    <w:rsid w:val="003A7E3B"/>
    <w:rsid w:val="003B05F2"/>
    <w:rsid w:val="003B1B93"/>
    <w:rsid w:val="003B2005"/>
    <w:rsid w:val="003B23C5"/>
    <w:rsid w:val="003B2993"/>
    <w:rsid w:val="003B2C31"/>
    <w:rsid w:val="003B2C32"/>
    <w:rsid w:val="003B2D32"/>
    <w:rsid w:val="003B3585"/>
    <w:rsid w:val="003B39B6"/>
    <w:rsid w:val="003B3C5F"/>
    <w:rsid w:val="003B462D"/>
    <w:rsid w:val="003B4CBC"/>
    <w:rsid w:val="003B4F28"/>
    <w:rsid w:val="003B545F"/>
    <w:rsid w:val="003B56E8"/>
    <w:rsid w:val="003B5B5F"/>
    <w:rsid w:val="003B5E4A"/>
    <w:rsid w:val="003B607E"/>
    <w:rsid w:val="003B6496"/>
    <w:rsid w:val="003B685A"/>
    <w:rsid w:val="003B7530"/>
    <w:rsid w:val="003B797D"/>
    <w:rsid w:val="003B7A9D"/>
    <w:rsid w:val="003B7DA9"/>
    <w:rsid w:val="003C0B61"/>
    <w:rsid w:val="003C147A"/>
    <w:rsid w:val="003C2B7B"/>
    <w:rsid w:val="003C3F28"/>
    <w:rsid w:val="003C460B"/>
    <w:rsid w:val="003C532A"/>
    <w:rsid w:val="003C5A42"/>
    <w:rsid w:val="003C63A7"/>
    <w:rsid w:val="003C66FA"/>
    <w:rsid w:val="003C6EAE"/>
    <w:rsid w:val="003C6FDE"/>
    <w:rsid w:val="003C7255"/>
    <w:rsid w:val="003C73BB"/>
    <w:rsid w:val="003C7A39"/>
    <w:rsid w:val="003D0DEE"/>
    <w:rsid w:val="003D280D"/>
    <w:rsid w:val="003D2A70"/>
    <w:rsid w:val="003D2C1B"/>
    <w:rsid w:val="003D2F79"/>
    <w:rsid w:val="003D35D5"/>
    <w:rsid w:val="003D41BA"/>
    <w:rsid w:val="003D4692"/>
    <w:rsid w:val="003D4963"/>
    <w:rsid w:val="003D4C4D"/>
    <w:rsid w:val="003D52F8"/>
    <w:rsid w:val="003D533E"/>
    <w:rsid w:val="003D54BE"/>
    <w:rsid w:val="003D567A"/>
    <w:rsid w:val="003D6549"/>
    <w:rsid w:val="003D6D2E"/>
    <w:rsid w:val="003E0022"/>
    <w:rsid w:val="003E0640"/>
    <w:rsid w:val="003E0A06"/>
    <w:rsid w:val="003E12CA"/>
    <w:rsid w:val="003E134A"/>
    <w:rsid w:val="003E219C"/>
    <w:rsid w:val="003E2359"/>
    <w:rsid w:val="003E253A"/>
    <w:rsid w:val="003E29B9"/>
    <w:rsid w:val="003E2BFB"/>
    <w:rsid w:val="003E333E"/>
    <w:rsid w:val="003E3B1C"/>
    <w:rsid w:val="003E3CF2"/>
    <w:rsid w:val="003E40B3"/>
    <w:rsid w:val="003E4CD5"/>
    <w:rsid w:val="003E5213"/>
    <w:rsid w:val="003E6000"/>
    <w:rsid w:val="003E7D6E"/>
    <w:rsid w:val="003E7EB4"/>
    <w:rsid w:val="003F0053"/>
    <w:rsid w:val="003F0442"/>
    <w:rsid w:val="003F0611"/>
    <w:rsid w:val="003F0D9C"/>
    <w:rsid w:val="003F0F06"/>
    <w:rsid w:val="003F13DC"/>
    <w:rsid w:val="003F2101"/>
    <w:rsid w:val="003F232A"/>
    <w:rsid w:val="003F2AFA"/>
    <w:rsid w:val="003F2EFD"/>
    <w:rsid w:val="003F335B"/>
    <w:rsid w:val="003F3CE5"/>
    <w:rsid w:val="003F3F56"/>
    <w:rsid w:val="003F45C0"/>
    <w:rsid w:val="003F55A3"/>
    <w:rsid w:val="003F5632"/>
    <w:rsid w:val="003F5FD4"/>
    <w:rsid w:val="003F659F"/>
    <w:rsid w:val="003F76E2"/>
    <w:rsid w:val="003F7D3A"/>
    <w:rsid w:val="003F7D86"/>
    <w:rsid w:val="003F7D8D"/>
    <w:rsid w:val="00400587"/>
    <w:rsid w:val="00400D23"/>
    <w:rsid w:val="0040128F"/>
    <w:rsid w:val="00401741"/>
    <w:rsid w:val="00402287"/>
    <w:rsid w:val="004022C5"/>
    <w:rsid w:val="00402AB8"/>
    <w:rsid w:val="00402B76"/>
    <w:rsid w:val="00403468"/>
    <w:rsid w:val="004047F6"/>
    <w:rsid w:val="004049DB"/>
    <w:rsid w:val="00404A6A"/>
    <w:rsid w:val="00404DC1"/>
    <w:rsid w:val="004050B2"/>
    <w:rsid w:val="004066CE"/>
    <w:rsid w:val="00406BC8"/>
    <w:rsid w:val="00407152"/>
    <w:rsid w:val="0040749A"/>
    <w:rsid w:val="004078B0"/>
    <w:rsid w:val="004079FD"/>
    <w:rsid w:val="00407EE4"/>
    <w:rsid w:val="00410432"/>
    <w:rsid w:val="00410736"/>
    <w:rsid w:val="00410A29"/>
    <w:rsid w:val="00410A33"/>
    <w:rsid w:val="004117C4"/>
    <w:rsid w:val="004119A6"/>
    <w:rsid w:val="00411AF1"/>
    <w:rsid w:val="004122F0"/>
    <w:rsid w:val="004123A2"/>
    <w:rsid w:val="00412443"/>
    <w:rsid w:val="0041267C"/>
    <w:rsid w:val="004127E6"/>
    <w:rsid w:val="00412D7D"/>
    <w:rsid w:val="00412DBE"/>
    <w:rsid w:val="004132EE"/>
    <w:rsid w:val="004145A8"/>
    <w:rsid w:val="004151A7"/>
    <w:rsid w:val="0041537B"/>
    <w:rsid w:val="00415BC5"/>
    <w:rsid w:val="004160AB"/>
    <w:rsid w:val="00416A53"/>
    <w:rsid w:val="00416AC8"/>
    <w:rsid w:val="00416BAC"/>
    <w:rsid w:val="00416C0B"/>
    <w:rsid w:val="00417046"/>
    <w:rsid w:val="00417083"/>
    <w:rsid w:val="004172B2"/>
    <w:rsid w:val="00417829"/>
    <w:rsid w:val="00420283"/>
    <w:rsid w:val="00420787"/>
    <w:rsid w:val="004207AC"/>
    <w:rsid w:val="00421046"/>
    <w:rsid w:val="0042111F"/>
    <w:rsid w:val="0042177D"/>
    <w:rsid w:val="004219B8"/>
    <w:rsid w:val="00421CF2"/>
    <w:rsid w:val="0042247C"/>
    <w:rsid w:val="00422660"/>
    <w:rsid w:val="004228B9"/>
    <w:rsid w:val="00422ABA"/>
    <w:rsid w:val="00422B8E"/>
    <w:rsid w:val="00422B94"/>
    <w:rsid w:val="00422E16"/>
    <w:rsid w:val="0042324D"/>
    <w:rsid w:val="00423ACA"/>
    <w:rsid w:val="00423C5C"/>
    <w:rsid w:val="00423C69"/>
    <w:rsid w:val="0042432D"/>
    <w:rsid w:val="00424365"/>
    <w:rsid w:val="00424D82"/>
    <w:rsid w:val="00424DD6"/>
    <w:rsid w:val="004252E0"/>
    <w:rsid w:val="00425D57"/>
    <w:rsid w:val="00425E79"/>
    <w:rsid w:val="004263B5"/>
    <w:rsid w:val="0042641D"/>
    <w:rsid w:val="00426425"/>
    <w:rsid w:val="0042651E"/>
    <w:rsid w:val="0042670F"/>
    <w:rsid w:val="004267F5"/>
    <w:rsid w:val="00426C73"/>
    <w:rsid w:val="0042708B"/>
    <w:rsid w:val="004271CA"/>
    <w:rsid w:val="004273FA"/>
    <w:rsid w:val="00427B47"/>
    <w:rsid w:val="00430923"/>
    <w:rsid w:val="00430992"/>
    <w:rsid w:val="00430F61"/>
    <w:rsid w:val="00430F82"/>
    <w:rsid w:val="00430FB7"/>
    <w:rsid w:val="004313A8"/>
    <w:rsid w:val="00431B43"/>
    <w:rsid w:val="00431FBD"/>
    <w:rsid w:val="00432BFB"/>
    <w:rsid w:val="00432FB1"/>
    <w:rsid w:val="00432FD7"/>
    <w:rsid w:val="00433325"/>
    <w:rsid w:val="0043344C"/>
    <w:rsid w:val="00433992"/>
    <w:rsid w:val="0043454C"/>
    <w:rsid w:val="00434DB8"/>
    <w:rsid w:val="0043502F"/>
    <w:rsid w:val="004366C9"/>
    <w:rsid w:val="00436D90"/>
    <w:rsid w:val="00437040"/>
    <w:rsid w:val="00437041"/>
    <w:rsid w:val="004375A1"/>
    <w:rsid w:val="004402A3"/>
    <w:rsid w:val="00440631"/>
    <w:rsid w:val="00440A3B"/>
    <w:rsid w:val="00440A45"/>
    <w:rsid w:val="00440BD9"/>
    <w:rsid w:val="00440C48"/>
    <w:rsid w:val="00440F26"/>
    <w:rsid w:val="004413E8"/>
    <w:rsid w:val="004414B4"/>
    <w:rsid w:val="00442E2B"/>
    <w:rsid w:val="00442EB7"/>
    <w:rsid w:val="00442EFB"/>
    <w:rsid w:val="00443A67"/>
    <w:rsid w:val="004442F3"/>
    <w:rsid w:val="00444731"/>
    <w:rsid w:val="0044500D"/>
    <w:rsid w:val="00445074"/>
    <w:rsid w:val="00445859"/>
    <w:rsid w:val="00445BF8"/>
    <w:rsid w:val="00446075"/>
    <w:rsid w:val="0044613B"/>
    <w:rsid w:val="00446457"/>
    <w:rsid w:val="004467CF"/>
    <w:rsid w:val="00446986"/>
    <w:rsid w:val="00446991"/>
    <w:rsid w:val="00446D35"/>
    <w:rsid w:val="00447784"/>
    <w:rsid w:val="004478B9"/>
    <w:rsid w:val="00447A47"/>
    <w:rsid w:val="00447ED9"/>
    <w:rsid w:val="004500C7"/>
    <w:rsid w:val="00450306"/>
    <w:rsid w:val="0045033D"/>
    <w:rsid w:val="004506B3"/>
    <w:rsid w:val="00450CB9"/>
    <w:rsid w:val="00450E85"/>
    <w:rsid w:val="004512BB"/>
    <w:rsid w:val="00452A4B"/>
    <w:rsid w:val="00452D04"/>
    <w:rsid w:val="00452D30"/>
    <w:rsid w:val="00452D7F"/>
    <w:rsid w:val="00452E77"/>
    <w:rsid w:val="00453056"/>
    <w:rsid w:val="00453DD9"/>
    <w:rsid w:val="0045454F"/>
    <w:rsid w:val="0045563A"/>
    <w:rsid w:val="00456748"/>
    <w:rsid w:val="00456FC7"/>
    <w:rsid w:val="0045713A"/>
    <w:rsid w:val="00457553"/>
    <w:rsid w:val="004578CB"/>
    <w:rsid w:val="00460A7B"/>
    <w:rsid w:val="00460BEE"/>
    <w:rsid w:val="00461A8A"/>
    <w:rsid w:val="00461CDD"/>
    <w:rsid w:val="00461E5E"/>
    <w:rsid w:val="00462667"/>
    <w:rsid w:val="00462762"/>
    <w:rsid w:val="004629F5"/>
    <w:rsid w:val="00463AAA"/>
    <w:rsid w:val="00463D50"/>
    <w:rsid w:val="0046444C"/>
    <w:rsid w:val="004647F6"/>
    <w:rsid w:val="00464D6A"/>
    <w:rsid w:val="0046555F"/>
    <w:rsid w:val="00465DDB"/>
    <w:rsid w:val="004664E8"/>
    <w:rsid w:val="00466B41"/>
    <w:rsid w:val="00466DF1"/>
    <w:rsid w:val="00466E9D"/>
    <w:rsid w:val="0046740B"/>
    <w:rsid w:val="004679A0"/>
    <w:rsid w:val="00470685"/>
    <w:rsid w:val="00471AB7"/>
    <w:rsid w:val="00471BCB"/>
    <w:rsid w:val="00471D6E"/>
    <w:rsid w:val="00472968"/>
    <w:rsid w:val="00472AF2"/>
    <w:rsid w:val="00472E7A"/>
    <w:rsid w:val="00472EF6"/>
    <w:rsid w:val="00472F76"/>
    <w:rsid w:val="00473773"/>
    <w:rsid w:val="0047377F"/>
    <w:rsid w:val="00474782"/>
    <w:rsid w:val="00474A6B"/>
    <w:rsid w:val="00475030"/>
    <w:rsid w:val="004756A8"/>
    <w:rsid w:val="00475F46"/>
    <w:rsid w:val="00475F9B"/>
    <w:rsid w:val="00476125"/>
    <w:rsid w:val="00476C94"/>
    <w:rsid w:val="00476F68"/>
    <w:rsid w:val="00477245"/>
    <w:rsid w:val="004779AC"/>
    <w:rsid w:val="004779F8"/>
    <w:rsid w:val="00477BC3"/>
    <w:rsid w:val="004807A3"/>
    <w:rsid w:val="0048082C"/>
    <w:rsid w:val="0048097E"/>
    <w:rsid w:val="00480BD4"/>
    <w:rsid w:val="004814AC"/>
    <w:rsid w:val="004814E2"/>
    <w:rsid w:val="00483206"/>
    <w:rsid w:val="00483217"/>
    <w:rsid w:val="00483626"/>
    <w:rsid w:val="00483E60"/>
    <w:rsid w:val="00483FC9"/>
    <w:rsid w:val="004844A2"/>
    <w:rsid w:val="00484A05"/>
    <w:rsid w:val="004850C8"/>
    <w:rsid w:val="004851E8"/>
    <w:rsid w:val="004854F1"/>
    <w:rsid w:val="00485C6D"/>
    <w:rsid w:val="00485C75"/>
    <w:rsid w:val="00485EFC"/>
    <w:rsid w:val="00485FE8"/>
    <w:rsid w:val="004864D8"/>
    <w:rsid w:val="00486D61"/>
    <w:rsid w:val="00486F81"/>
    <w:rsid w:val="00487D28"/>
    <w:rsid w:val="004900E2"/>
    <w:rsid w:val="00490A3F"/>
    <w:rsid w:val="00490C73"/>
    <w:rsid w:val="00490E13"/>
    <w:rsid w:val="00490F71"/>
    <w:rsid w:val="00491DFF"/>
    <w:rsid w:val="00494401"/>
    <w:rsid w:val="00494A3D"/>
    <w:rsid w:val="004951C1"/>
    <w:rsid w:val="004973D3"/>
    <w:rsid w:val="00497F2C"/>
    <w:rsid w:val="004A032F"/>
    <w:rsid w:val="004A0D82"/>
    <w:rsid w:val="004A0DD8"/>
    <w:rsid w:val="004A1388"/>
    <w:rsid w:val="004A14AE"/>
    <w:rsid w:val="004A1C1C"/>
    <w:rsid w:val="004A245F"/>
    <w:rsid w:val="004A26A2"/>
    <w:rsid w:val="004A3325"/>
    <w:rsid w:val="004A3C73"/>
    <w:rsid w:val="004A3F48"/>
    <w:rsid w:val="004A4189"/>
    <w:rsid w:val="004A42B4"/>
    <w:rsid w:val="004A42C6"/>
    <w:rsid w:val="004A4982"/>
    <w:rsid w:val="004A4A61"/>
    <w:rsid w:val="004A4ADD"/>
    <w:rsid w:val="004A4CB9"/>
    <w:rsid w:val="004A4DA3"/>
    <w:rsid w:val="004A565C"/>
    <w:rsid w:val="004A5C15"/>
    <w:rsid w:val="004A6651"/>
    <w:rsid w:val="004A6791"/>
    <w:rsid w:val="004A6F07"/>
    <w:rsid w:val="004A7480"/>
    <w:rsid w:val="004A7537"/>
    <w:rsid w:val="004A7FDD"/>
    <w:rsid w:val="004B0290"/>
    <w:rsid w:val="004B0C60"/>
    <w:rsid w:val="004B11CB"/>
    <w:rsid w:val="004B134B"/>
    <w:rsid w:val="004B1B8A"/>
    <w:rsid w:val="004B1DFB"/>
    <w:rsid w:val="004B1E4E"/>
    <w:rsid w:val="004B2195"/>
    <w:rsid w:val="004B2202"/>
    <w:rsid w:val="004B27C4"/>
    <w:rsid w:val="004B2B61"/>
    <w:rsid w:val="004B2E33"/>
    <w:rsid w:val="004B2FF7"/>
    <w:rsid w:val="004B34CE"/>
    <w:rsid w:val="004B3593"/>
    <w:rsid w:val="004B3902"/>
    <w:rsid w:val="004B3EB9"/>
    <w:rsid w:val="004B4B1E"/>
    <w:rsid w:val="004B5616"/>
    <w:rsid w:val="004B63D5"/>
    <w:rsid w:val="004B6510"/>
    <w:rsid w:val="004B68EF"/>
    <w:rsid w:val="004B6EC2"/>
    <w:rsid w:val="004B7823"/>
    <w:rsid w:val="004B7E72"/>
    <w:rsid w:val="004C01C4"/>
    <w:rsid w:val="004C0C59"/>
    <w:rsid w:val="004C0F36"/>
    <w:rsid w:val="004C1374"/>
    <w:rsid w:val="004C1D06"/>
    <w:rsid w:val="004C221E"/>
    <w:rsid w:val="004C22F4"/>
    <w:rsid w:val="004C2AB9"/>
    <w:rsid w:val="004C2C4E"/>
    <w:rsid w:val="004C2D47"/>
    <w:rsid w:val="004C31E9"/>
    <w:rsid w:val="004C3557"/>
    <w:rsid w:val="004C3968"/>
    <w:rsid w:val="004C42E1"/>
    <w:rsid w:val="004C44B5"/>
    <w:rsid w:val="004C510A"/>
    <w:rsid w:val="004C56E3"/>
    <w:rsid w:val="004C5B7F"/>
    <w:rsid w:val="004C5BCD"/>
    <w:rsid w:val="004C5D44"/>
    <w:rsid w:val="004C6514"/>
    <w:rsid w:val="004C6A4E"/>
    <w:rsid w:val="004C7A6F"/>
    <w:rsid w:val="004D0444"/>
    <w:rsid w:val="004D0655"/>
    <w:rsid w:val="004D12B6"/>
    <w:rsid w:val="004D1DFA"/>
    <w:rsid w:val="004D1F12"/>
    <w:rsid w:val="004D225F"/>
    <w:rsid w:val="004D26A4"/>
    <w:rsid w:val="004D2843"/>
    <w:rsid w:val="004D2E39"/>
    <w:rsid w:val="004D326D"/>
    <w:rsid w:val="004D34CA"/>
    <w:rsid w:val="004D3847"/>
    <w:rsid w:val="004D3A87"/>
    <w:rsid w:val="004D3C6C"/>
    <w:rsid w:val="004D3DF0"/>
    <w:rsid w:val="004D4273"/>
    <w:rsid w:val="004D4483"/>
    <w:rsid w:val="004D4933"/>
    <w:rsid w:val="004D4BE5"/>
    <w:rsid w:val="004D4DB4"/>
    <w:rsid w:val="004D5D91"/>
    <w:rsid w:val="004D61FA"/>
    <w:rsid w:val="004D7581"/>
    <w:rsid w:val="004D7975"/>
    <w:rsid w:val="004D7A37"/>
    <w:rsid w:val="004D7BD1"/>
    <w:rsid w:val="004D7CCD"/>
    <w:rsid w:val="004D7CD6"/>
    <w:rsid w:val="004D7D98"/>
    <w:rsid w:val="004E05A6"/>
    <w:rsid w:val="004E0B1F"/>
    <w:rsid w:val="004E0F49"/>
    <w:rsid w:val="004E1133"/>
    <w:rsid w:val="004E18B0"/>
    <w:rsid w:val="004E2472"/>
    <w:rsid w:val="004E2581"/>
    <w:rsid w:val="004E2850"/>
    <w:rsid w:val="004E29FF"/>
    <w:rsid w:val="004E2A62"/>
    <w:rsid w:val="004E2F5F"/>
    <w:rsid w:val="004E30C2"/>
    <w:rsid w:val="004E3B4A"/>
    <w:rsid w:val="004E4339"/>
    <w:rsid w:val="004E43FF"/>
    <w:rsid w:val="004E4A81"/>
    <w:rsid w:val="004E4C79"/>
    <w:rsid w:val="004E4E93"/>
    <w:rsid w:val="004E5161"/>
    <w:rsid w:val="004E5310"/>
    <w:rsid w:val="004E5AED"/>
    <w:rsid w:val="004E5B64"/>
    <w:rsid w:val="004E69AF"/>
    <w:rsid w:val="004E6A6A"/>
    <w:rsid w:val="004E6AF7"/>
    <w:rsid w:val="004E7120"/>
    <w:rsid w:val="004E7B14"/>
    <w:rsid w:val="004E7C2A"/>
    <w:rsid w:val="004F0A11"/>
    <w:rsid w:val="004F12A0"/>
    <w:rsid w:val="004F141E"/>
    <w:rsid w:val="004F14A8"/>
    <w:rsid w:val="004F20CD"/>
    <w:rsid w:val="004F226A"/>
    <w:rsid w:val="004F274A"/>
    <w:rsid w:val="004F2A95"/>
    <w:rsid w:val="004F2CB7"/>
    <w:rsid w:val="004F37A4"/>
    <w:rsid w:val="004F4189"/>
    <w:rsid w:val="004F4220"/>
    <w:rsid w:val="004F446C"/>
    <w:rsid w:val="004F4CF6"/>
    <w:rsid w:val="004F62BD"/>
    <w:rsid w:val="004F6360"/>
    <w:rsid w:val="004F6368"/>
    <w:rsid w:val="004F646D"/>
    <w:rsid w:val="004F6474"/>
    <w:rsid w:val="004F684F"/>
    <w:rsid w:val="004F6EAA"/>
    <w:rsid w:val="004F7431"/>
    <w:rsid w:val="004F7C17"/>
    <w:rsid w:val="00500018"/>
    <w:rsid w:val="00500425"/>
    <w:rsid w:val="00500CBC"/>
    <w:rsid w:val="00501AD7"/>
    <w:rsid w:val="00502935"/>
    <w:rsid w:val="00502970"/>
    <w:rsid w:val="00502AC9"/>
    <w:rsid w:val="005034D6"/>
    <w:rsid w:val="00503ABB"/>
    <w:rsid w:val="00503BB4"/>
    <w:rsid w:val="005042F4"/>
    <w:rsid w:val="005046F2"/>
    <w:rsid w:val="00504C95"/>
    <w:rsid w:val="005058FF"/>
    <w:rsid w:val="00505E48"/>
    <w:rsid w:val="00505F59"/>
    <w:rsid w:val="00506E13"/>
    <w:rsid w:val="00507A2A"/>
    <w:rsid w:val="005107C5"/>
    <w:rsid w:val="005107F8"/>
    <w:rsid w:val="00510D44"/>
    <w:rsid w:val="00510DD1"/>
    <w:rsid w:val="00510FE7"/>
    <w:rsid w:val="00511FF5"/>
    <w:rsid w:val="005126C5"/>
    <w:rsid w:val="00512C10"/>
    <w:rsid w:val="00512DD8"/>
    <w:rsid w:val="00513799"/>
    <w:rsid w:val="005142EB"/>
    <w:rsid w:val="00515044"/>
    <w:rsid w:val="0051544C"/>
    <w:rsid w:val="005155F0"/>
    <w:rsid w:val="00515828"/>
    <w:rsid w:val="0051586E"/>
    <w:rsid w:val="00515B43"/>
    <w:rsid w:val="0051606C"/>
    <w:rsid w:val="00516141"/>
    <w:rsid w:val="0051617D"/>
    <w:rsid w:val="0051634F"/>
    <w:rsid w:val="005163AA"/>
    <w:rsid w:val="005165A5"/>
    <w:rsid w:val="00517281"/>
    <w:rsid w:val="005175FD"/>
    <w:rsid w:val="0051779E"/>
    <w:rsid w:val="0051798A"/>
    <w:rsid w:val="00517E07"/>
    <w:rsid w:val="005203FB"/>
    <w:rsid w:val="00520AD9"/>
    <w:rsid w:val="00520D61"/>
    <w:rsid w:val="0052104F"/>
    <w:rsid w:val="00521A35"/>
    <w:rsid w:val="00521D74"/>
    <w:rsid w:val="00521F87"/>
    <w:rsid w:val="00522341"/>
    <w:rsid w:val="0052255D"/>
    <w:rsid w:val="0052289A"/>
    <w:rsid w:val="00522C83"/>
    <w:rsid w:val="00522DFC"/>
    <w:rsid w:val="00523245"/>
    <w:rsid w:val="00523DA9"/>
    <w:rsid w:val="00523EB4"/>
    <w:rsid w:val="00524371"/>
    <w:rsid w:val="00524737"/>
    <w:rsid w:val="00524D3C"/>
    <w:rsid w:val="00525A77"/>
    <w:rsid w:val="00525AA9"/>
    <w:rsid w:val="00525C12"/>
    <w:rsid w:val="0052612D"/>
    <w:rsid w:val="00526351"/>
    <w:rsid w:val="00526BE6"/>
    <w:rsid w:val="0052749B"/>
    <w:rsid w:val="005276BC"/>
    <w:rsid w:val="005279D8"/>
    <w:rsid w:val="0053055E"/>
    <w:rsid w:val="00530C84"/>
    <w:rsid w:val="00531445"/>
    <w:rsid w:val="0053188D"/>
    <w:rsid w:val="00531A39"/>
    <w:rsid w:val="00531D31"/>
    <w:rsid w:val="00531D9D"/>
    <w:rsid w:val="00531EC3"/>
    <w:rsid w:val="0053268B"/>
    <w:rsid w:val="0053278A"/>
    <w:rsid w:val="00532B26"/>
    <w:rsid w:val="00532D22"/>
    <w:rsid w:val="005331F8"/>
    <w:rsid w:val="00533484"/>
    <w:rsid w:val="005336D5"/>
    <w:rsid w:val="005337A6"/>
    <w:rsid w:val="005337B7"/>
    <w:rsid w:val="005342A4"/>
    <w:rsid w:val="00534510"/>
    <w:rsid w:val="00535366"/>
    <w:rsid w:val="00535DC4"/>
    <w:rsid w:val="00535F5A"/>
    <w:rsid w:val="005362E3"/>
    <w:rsid w:val="00536730"/>
    <w:rsid w:val="00536913"/>
    <w:rsid w:val="00536B88"/>
    <w:rsid w:val="00536C57"/>
    <w:rsid w:val="005371C4"/>
    <w:rsid w:val="00537599"/>
    <w:rsid w:val="005401E8"/>
    <w:rsid w:val="005404CA"/>
    <w:rsid w:val="0054060C"/>
    <w:rsid w:val="00540780"/>
    <w:rsid w:val="005408AD"/>
    <w:rsid w:val="005408BF"/>
    <w:rsid w:val="00540AFA"/>
    <w:rsid w:val="00541588"/>
    <w:rsid w:val="00541AA5"/>
    <w:rsid w:val="00541B28"/>
    <w:rsid w:val="00542405"/>
    <w:rsid w:val="005424FB"/>
    <w:rsid w:val="0054257B"/>
    <w:rsid w:val="00542879"/>
    <w:rsid w:val="00542C54"/>
    <w:rsid w:val="00542E03"/>
    <w:rsid w:val="00543938"/>
    <w:rsid w:val="00543C28"/>
    <w:rsid w:val="0054433D"/>
    <w:rsid w:val="005444F1"/>
    <w:rsid w:val="005448D0"/>
    <w:rsid w:val="0054526A"/>
    <w:rsid w:val="00545B8C"/>
    <w:rsid w:val="005462B4"/>
    <w:rsid w:val="00546646"/>
    <w:rsid w:val="00546830"/>
    <w:rsid w:val="00546870"/>
    <w:rsid w:val="00546A7A"/>
    <w:rsid w:val="00546B2D"/>
    <w:rsid w:val="00546B65"/>
    <w:rsid w:val="00546E55"/>
    <w:rsid w:val="00547563"/>
    <w:rsid w:val="005477EF"/>
    <w:rsid w:val="00547D83"/>
    <w:rsid w:val="00550F87"/>
    <w:rsid w:val="00551780"/>
    <w:rsid w:val="00551B54"/>
    <w:rsid w:val="0055226C"/>
    <w:rsid w:val="0055230C"/>
    <w:rsid w:val="00552AFD"/>
    <w:rsid w:val="00552D6E"/>
    <w:rsid w:val="00552E12"/>
    <w:rsid w:val="005534DD"/>
    <w:rsid w:val="0055385B"/>
    <w:rsid w:val="00553C8E"/>
    <w:rsid w:val="00553F09"/>
    <w:rsid w:val="005545E4"/>
    <w:rsid w:val="00554E99"/>
    <w:rsid w:val="00554F2E"/>
    <w:rsid w:val="00555162"/>
    <w:rsid w:val="00555612"/>
    <w:rsid w:val="00555883"/>
    <w:rsid w:val="00555AD2"/>
    <w:rsid w:val="00556403"/>
    <w:rsid w:val="00556AE1"/>
    <w:rsid w:val="00557A54"/>
    <w:rsid w:val="00557F43"/>
    <w:rsid w:val="00560A1B"/>
    <w:rsid w:val="00560C46"/>
    <w:rsid w:val="00561708"/>
    <w:rsid w:val="00561B4B"/>
    <w:rsid w:val="00562B67"/>
    <w:rsid w:val="00563496"/>
    <w:rsid w:val="005634A2"/>
    <w:rsid w:val="00564268"/>
    <w:rsid w:val="00564418"/>
    <w:rsid w:val="005647BA"/>
    <w:rsid w:val="00564F5C"/>
    <w:rsid w:val="0056525F"/>
    <w:rsid w:val="00565C28"/>
    <w:rsid w:val="00565EA3"/>
    <w:rsid w:val="00566B77"/>
    <w:rsid w:val="00566E54"/>
    <w:rsid w:val="00566EF3"/>
    <w:rsid w:val="00570899"/>
    <w:rsid w:val="00570EB9"/>
    <w:rsid w:val="005716BC"/>
    <w:rsid w:val="00571812"/>
    <w:rsid w:val="00571976"/>
    <w:rsid w:val="00571A59"/>
    <w:rsid w:val="00571A65"/>
    <w:rsid w:val="00571ABD"/>
    <w:rsid w:val="00571C43"/>
    <w:rsid w:val="005725AC"/>
    <w:rsid w:val="00572658"/>
    <w:rsid w:val="005729D4"/>
    <w:rsid w:val="00572C8B"/>
    <w:rsid w:val="0057351F"/>
    <w:rsid w:val="005738AF"/>
    <w:rsid w:val="005739A7"/>
    <w:rsid w:val="00573B6F"/>
    <w:rsid w:val="00573BE9"/>
    <w:rsid w:val="00573CAF"/>
    <w:rsid w:val="00573D0D"/>
    <w:rsid w:val="00573E2E"/>
    <w:rsid w:val="00573F3C"/>
    <w:rsid w:val="005740B3"/>
    <w:rsid w:val="0057440F"/>
    <w:rsid w:val="00574845"/>
    <w:rsid w:val="005753F7"/>
    <w:rsid w:val="00575962"/>
    <w:rsid w:val="0057612C"/>
    <w:rsid w:val="00576252"/>
    <w:rsid w:val="00576439"/>
    <w:rsid w:val="0057776C"/>
    <w:rsid w:val="00577913"/>
    <w:rsid w:val="00577B7A"/>
    <w:rsid w:val="00577C99"/>
    <w:rsid w:val="0058058A"/>
    <w:rsid w:val="00580D48"/>
    <w:rsid w:val="00581242"/>
    <w:rsid w:val="005815DA"/>
    <w:rsid w:val="005818BE"/>
    <w:rsid w:val="005819D3"/>
    <w:rsid w:val="005837F1"/>
    <w:rsid w:val="005838A7"/>
    <w:rsid w:val="00584802"/>
    <w:rsid w:val="00584812"/>
    <w:rsid w:val="00584C4A"/>
    <w:rsid w:val="00584FFC"/>
    <w:rsid w:val="005850C3"/>
    <w:rsid w:val="00585DCB"/>
    <w:rsid w:val="00586344"/>
    <w:rsid w:val="00586715"/>
    <w:rsid w:val="00586B90"/>
    <w:rsid w:val="00586B9D"/>
    <w:rsid w:val="005876B3"/>
    <w:rsid w:val="00587728"/>
    <w:rsid w:val="00587FDA"/>
    <w:rsid w:val="00590B0B"/>
    <w:rsid w:val="00590B61"/>
    <w:rsid w:val="00590F8A"/>
    <w:rsid w:val="005911BE"/>
    <w:rsid w:val="0059191E"/>
    <w:rsid w:val="005924AA"/>
    <w:rsid w:val="00592BEA"/>
    <w:rsid w:val="00592CA0"/>
    <w:rsid w:val="005938C1"/>
    <w:rsid w:val="00593969"/>
    <w:rsid w:val="00594380"/>
    <w:rsid w:val="00594A5C"/>
    <w:rsid w:val="00594BE0"/>
    <w:rsid w:val="00595250"/>
    <w:rsid w:val="00595276"/>
    <w:rsid w:val="00595F90"/>
    <w:rsid w:val="00596133"/>
    <w:rsid w:val="005962A1"/>
    <w:rsid w:val="005969A5"/>
    <w:rsid w:val="00596B48"/>
    <w:rsid w:val="00596F54"/>
    <w:rsid w:val="005A03AB"/>
    <w:rsid w:val="005A0760"/>
    <w:rsid w:val="005A087C"/>
    <w:rsid w:val="005A09BE"/>
    <w:rsid w:val="005A121E"/>
    <w:rsid w:val="005A1B2D"/>
    <w:rsid w:val="005A1E0C"/>
    <w:rsid w:val="005A24FF"/>
    <w:rsid w:val="005A25DC"/>
    <w:rsid w:val="005A2B33"/>
    <w:rsid w:val="005A2D64"/>
    <w:rsid w:val="005A2FFF"/>
    <w:rsid w:val="005A3278"/>
    <w:rsid w:val="005A36FF"/>
    <w:rsid w:val="005A3A52"/>
    <w:rsid w:val="005A3F19"/>
    <w:rsid w:val="005A512E"/>
    <w:rsid w:val="005A548D"/>
    <w:rsid w:val="005A6346"/>
    <w:rsid w:val="005A6847"/>
    <w:rsid w:val="005A6B73"/>
    <w:rsid w:val="005A71EB"/>
    <w:rsid w:val="005A724E"/>
    <w:rsid w:val="005A7971"/>
    <w:rsid w:val="005B0785"/>
    <w:rsid w:val="005B0B59"/>
    <w:rsid w:val="005B1258"/>
    <w:rsid w:val="005B1791"/>
    <w:rsid w:val="005B1893"/>
    <w:rsid w:val="005B18BB"/>
    <w:rsid w:val="005B2030"/>
    <w:rsid w:val="005B2DFC"/>
    <w:rsid w:val="005B2F30"/>
    <w:rsid w:val="005B2F57"/>
    <w:rsid w:val="005B3042"/>
    <w:rsid w:val="005B3169"/>
    <w:rsid w:val="005B3FD0"/>
    <w:rsid w:val="005B490F"/>
    <w:rsid w:val="005B49A7"/>
    <w:rsid w:val="005B4A88"/>
    <w:rsid w:val="005B5053"/>
    <w:rsid w:val="005B556C"/>
    <w:rsid w:val="005B69BA"/>
    <w:rsid w:val="005B6B7A"/>
    <w:rsid w:val="005B6CE2"/>
    <w:rsid w:val="005B6FC7"/>
    <w:rsid w:val="005B7147"/>
    <w:rsid w:val="005B7433"/>
    <w:rsid w:val="005B7B81"/>
    <w:rsid w:val="005C050E"/>
    <w:rsid w:val="005C08C1"/>
    <w:rsid w:val="005C0D72"/>
    <w:rsid w:val="005C1E56"/>
    <w:rsid w:val="005C2EC5"/>
    <w:rsid w:val="005C3009"/>
    <w:rsid w:val="005C394D"/>
    <w:rsid w:val="005C3E9E"/>
    <w:rsid w:val="005C3EB2"/>
    <w:rsid w:val="005C3EF7"/>
    <w:rsid w:val="005C536C"/>
    <w:rsid w:val="005C53B8"/>
    <w:rsid w:val="005C5E81"/>
    <w:rsid w:val="005C5F6D"/>
    <w:rsid w:val="005C60E3"/>
    <w:rsid w:val="005C7597"/>
    <w:rsid w:val="005C7983"/>
    <w:rsid w:val="005D0201"/>
    <w:rsid w:val="005D04A2"/>
    <w:rsid w:val="005D11D0"/>
    <w:rsid w:val="005D1AC2"/>
    <w:rsid w:val="005D23D4"/>
    <w:rsid w:val="005D25C1"/>
    <w:rsid w:val="005D29CD"/>
    <w:rsid w:val="005D2A1E"/>
    <w:rsid w:val="005D2B3D"/>
    <w:rsid w:val="005D2BF3"/>
    <w:rsid w:val="005D2EA9"/>
    <w:rsid w:val="005D2F1F"/>
    <w:rsid w:val="005D3A30"/>
    <w:rsid w:val="005D3FCD"/>
    <w:rsid w:val="005D439D"/>
    <w:rsid w:val="005D458F"/>
    <w:rsid w:val="005D4830"/>
    <w:rsid w:val="005D496E"/>
    <w:rsid w:val="005D4D6C"/>
    <w:rsid w:val="005D4D7C"/>
    <w:rsid w:val="005D51D9"/>
    <w:rsid w:val="005D5536"/>
    <w:rsid w:val="005D55D9"/>
    <w:rsid w:val="005D57C6"/>
    <w:rsid w:val="005D59B8"/>
    <w:rsid w:val="005D5AB9"/>
    <w:rsid w:val="005D5ECA"/>
    <w:rsid w:val="005D6041"/>
    <w:rsid w:val="005D609F"/>
    <w:rsid w:val="005D60F4"/>
    <w:rsid w:val="005D6815"/>
    <w:rsid w:val="005D69B4"/>
    <w:rsid w:val="005D6A83"/>
    <w:rsid w:val="005D6CE8"/>
    <w:rsid w:val="005D6FE2"/>
    <w:rsid w:val="005D7165"/>
    <w:rsid w:val="005D71F3"/>
    <w:rsid w:val="005D751F"/>
    <w:rsid w:val="005D7629"/>
    <w:rsid w:val="005D7B98"/>
    <w:rsid w:val="005D7EF7"/>
    <w:rsid w:val="005E0A9C"/>
    <w:rsid w:val="005E10EB"/>
    <w:rsid w:val="005E18DC"/>
    <w:rsid w:val="005E22A2"/>
    <w:rsid w:val="005E24DF"/>
    <w:rsid w:val="005E2723"/>
    <w:rsid w:val="005E2F2B"/>
    <w:rsid w:val="005E3661"/>
    <w:rsid w:val="005E3E23"/>
    <w:rsid w:val="005E3FD7"/>
    <w:rsid w:val="005E4103"/>
    <w:rsid w:val="005E4ACB"/>
    <w:rsid w:val="005E4C2F"/>
    <w:rsid w:val="005E50B6"/>
    <w:rsid w:val="005E5244"/>
    <w:rsid w:val="005E64AC"/>
    <w:rsid w:val="005E677B"/>
    <w:rsid w:val="005E6A4F"/>
    <w:rsid w:val="005E6E94"/>
    <w:rsid w:val="005E6F5B"/>
    <w:rsid w:val="005E7591"/>
    <w:rsid w:val="005E75A6"/>
    <w:rsid w:val="005E7B82"/>
    <w:rsid w:val="005E7C9B"/>
    <w:rsid w:val="005F01FA"/>
    <w:rsid w:val="005F023F"/>
    <w:rsid w:val="005F039C"/>
    <w:rsid w:val="005F0C36"/>
    <w:rsid w:val="005F12F0"/>
    <w:rsid w:val="005F13E4"/>
    <w:rsid w:val="005F151C"/>
    <w:rsid w:val="005F1B23"/>
    <w:rsid w:val="005F1C05"/>
    <w:rsid w:val="005F1F61"/>
    <w:rsid w:val="005F22E2"/>
    <w:rsid w:val="005F2847"/>
    <w:rsid w:val="005F29FD"/>
    <w:rsid w:val="005F2C4A"/>
    <w:rsid w:val="005F2D35"/>
    <w:rsid w:val="005F2E89"/>
    <w:rsid w:val="005F3430"/>
    <w:rsid w:val="005F3810"/>
    <w:rsid w:val="005F501B"/>
    <w:rsid w:val="005F53FB"/>
    <w:rsid w:val="005F5BA5"/>
    <w:rsid w:val="005F60EB"/>
    <w:rsid w:val="005F63DC"/>
    <w:rsid w:val="005F7005"/>
    <w:rsid w:val="005F7126"/>
    <w:rsid w:val="005F7EBE"/>
    <w:rsid w:val="00600089"/>
    <w:rsid w:val="006000B8"/>
    <w:rsid w:val="00600E15"/>
    <w:rsid w:val="00600EB7"/>
    <w:rsid w:val="00601083"/>
    <w:rsid w:val="00601126"/>
    <w:rsid w:val="006016BF"/>
    <w:rsid w:val="00601B67"/>
    <w:rsid w:val="00602314"/>
    <w:rsid w:val="00602555"/>
    <w:rsid w:val="00602ABE"/>
    <w:rsid w:val="00602B9B"/>
    <w:rsid w:val="00602DB9"/>
    <w:rsid w:val="00602EEC"/>
    <w:rsid w:val="006031A3"/>
    <w:rsid w:val="00603634"/>
    <w:rsid w:val="00603694"/>
    <w:rsid w:val="006038AB"/>
    <w:rsid w:val="00603A25"/>
    <w:rsid w:val="00603ECC"/>
    <w:rsid w:val="00604274"/>
    <w:rsid w:val="0060461D"/>
    <w:rsid w:val="00604D5E"/>
    <w:rsid w:val="00604D6B"/>
    <w:rsid w:val="00604F0F"/>
    <w:rsid w:val="00605B4A"/>
    <w:rsid w:val="00606179"/>
    <w:rsid w:val="00606330"/>
    <w:rsid w:val="0060650D"/>
    <w:rsid w:val="00606580"/>
    <w:rsid w:val="0060673E"/>
    <w:rsid w:val="00607344"/>
    <w:rsid w:val="00607B33"/>
    <w:rsid w:val="00607FE5"/>
    <w:rsid w:val="00610969"/>
    <w:rsid w:val="0061100D"/>
    <w:rsid w:val="0061154F"/>
    <w:rsid w:val="00611CE1"/>
    <w:rsid w:val="00612E0C"/>
    <w:rsid w:val="00612E11"/>
    <w:rsid w:val="00613061"/>
    <w:rsid w:val="006131A7"/>
    <w:rsid w:val="006139B4"/>
    <w:rsid w:val="00613CAD"/>
    <w:rsid w:val="0061422D"/>
    <w:rsid w:val="00614ABF"/>
    <w:rsid w:val="00615592"/>
    <w:rsid w:val="0061591A"/>
    <w:rsid w:val="00615E05"/>
    <w:rsid w:val="00615F72"/>
    <w:rsid w:val="00616195"/>
    <w:rsid w:val="006166C4"/>
    <w:rsid w:val="00616CAB"/>
    <w:rsid w:val="00616D70"/>
    <w:rsid w:val="006173AA"/>
    <w:rsid w:val="0061756F"/>
    <w:rsid w:val="006202BF"/>
    <w:rsid w:val="00620463"/>
    <w:rsid w:val="00620D10"/>
    <w:rsid w:val="006212FD"/>
    <w:rsid w:val="006217E6"/>
    <w:rsid w:val="00621F1F"/>
    <w:rsid w:val="0062210A"/>
    <w:rsid w:val="00622130"/>
    <w:rsid w:val="00622322"/>
    <w:rsid w:val="006225AC"/>
    <w:rsid w:val="0062284A"/>
    <w:rsid w:val="0062290A"/>
    <w:rsid w:val="00622D4D"/>
    <w:rsid w:val="00622DD4"/>
    <w:rsid w:val="00623124"/>
    <w:rsid w:val="006231A4"/>
    <w:rsid w:val="00623B68"/>
    <w:rsid w:val="006245B6"/>
    <w:rsid w:val="0062508D"/>
    <w:rsid w:val="00625508"/>
    <w:rsid w:val="00625F5D"/>
    <w:rsid w:val="00626FBB"/>
    <w:rsid w:val="00627071"/>
    <w:rsid w:val="00627896"/>
    <w:rsid w:val="00627ABE"/>
    <w:rsid w:val="00627E80"/>
    <w:rsid w:val="00630D03"/>
    <w:rsid w:val="00631820"/>
    <w:rsid w:val="00632896"/>
    <w:rsid w:val="00632B55"/>
    <w:rsid w:val="006331FF"/>
    <w:rsid w:val="00633577"/>
    <w:rsid w:val="0063359A"/>
    <w:rsid w:val="006336C2"/>
    <w:rsid w:val="006337BA"/>
    <w:rsid w:val="0063383A"/>
    <w:rsid w:val="00633C1A"/>
    <w:rsid w:val="00633E0B"/>
    <w:rsid w:val="00634382"/>
    <w:rsid w:val="00634C52"/>
    <w:rsid w:val="00634D72"/>
    <w:rsid w:val="00634DB7"/>
    <w:rsid w:val="00635820"/>
    <w:rsid w:val="00635CFE"/>
    <w:rsid w:val="00635FB2"/>
    <w:rsid w:val="0063614A"/>
    <w:rsid w:val="0063664D"/>
    <w:rsid w:val="0063684D"/>
    <w:rsid w:val="00636DDB"/>
    <w:rsid w:val="00637396"/>
    <w:rsid w:val="006374E6"/>
    <w:rsid w:val="00637B49"/>
    <w:rsid w:val="00637D2E"/>
    <w:rsid w:val="00640296"/>
    <w:rsid w:val="00640569"/>
    <w:rsid w:val="0064057F"/>
    <w:rsid w:val="006409E0"/>
    <w:rsid w:val="00640BDD"/>
    <w:rsid w:val="0064109E"/>
    <w:rsid w:val="006412C5"/>
    <w:rsid w:val="006415C4"/>
    <w:rsid w:val="00641607"/>
    <w:rsid w:val="006419C0"/>
    <w:rsid w:val="00641CD0"/>
    <w:rsid w:val="0064228B"/>
    <w:rsid w:val="0064294C"/>
    <w:rsid w:val="00642B77"/>
    <w:rsid w:val="00642CED"/>
    <w:rsid w:val="00642E9E"/>
    <w:rsid w:val="00642FDF"/>
    <w:rsid w:val="00643BB6"/>
    <w:rsid w:val="00643D46"/>
    <w:rsid w:val="006441FF"/>
    <w:rsid w:val="0064465C"/>
    <w:rsid w:val="006448E6"/>
    <w:rsid w:val="00644A77"/>
    <w:rsid w:val="00645A90"/>
    <w:rsid w:val="0064632E"/>
    <w:rsid w:val="00646BE9"/>
    <w:rsid w:val="00646C2B"/>
    <w:rsid w:val="00647369"/>
    <w:rsid w:val="00647847"/>
    <w:rsid w:val="00650478"/>
    <w:rsid w:val="00650EE9"/>
    <w:rsid w:val="00651A58"/>
    <w:rsid w:val="00651BD2"/>
    <w:rsid w:val="006520A8"/>
    <w:rsid w:val="006529F1"/>
    <w:rsid w:val="0065323E"/>
    <w:rsid w:val="006532B9"/>
    <w:rsid w:val="0065355B"/>
    <w:rsid w:val="006537AB"/>
    <w:rsid w:val="00653F0C"/>
    <w:rsid w:val="0065421A"/>
    <w:rsid w:val="006545F6"/>
    <w:rsid w:val="006547F2"/>
    <w:rsid w:val="0065513E"/>
    <w:rsid w:val="006554E4"/>
    <w:rsid w:val="00655605"/>
    <w:rsid w:val="00655879"/>
    <w:rsid w:val="00655916"/>
    <w:rsid w:val="00656A44"/>
    <w:rsid w:val="00656E19"/>
    <w:rsid w:val="0065712A"/>
    <w:rsid w:val="0065756D"/>
    <w:rsid w:val="006601F7"/>
    <w:rsid w:val="0066027E"/>
    <w:rsid w:val="00660D8C"/>
    <w:rsid w:val="00661C24"/>
    <w:rsid w:val="0066257F"/>
    <w:rsid w:val="006629CC"/>
    <w:rsid w:val="00662C20"/>
    <w:rsid w:val="00663609"/>
    <w:rsid w:val="00663E91"/>
    <w:rsid w:val="00663FA8"/>
    <w:rsid w:val="00664849"/>
    <w:rsid w:val="00665062"/>
    <w:rsid w:val="0066523E"/>
    <w:rsid w:val="006656B4"/>
    <w:rsid w:val="00665716"/>
    <w:rsid w:val="00665910"/>
    <w:rsid w:val="00665B71"/>
    <w:rsid w:val="00666112"/>
    <w:rsid w:val="00666FE3"/>
    <w:rsid w:val="00667A4A"/>
    <w:rsid w:val="00670820"/>
    <w:rsid w:val="0067197A"/>
    <w:rsid w:val="00671F48"/>
    <w:rsid w:val="00672557"/>
    <w:rsid w:val="0067261C"/>
    <w:rsid w:val="00672F6D"/>
    <w:rsid w:val="006734E2"/>
    <w:rsid w:val="00673FA3"/>
    <w:rsid w:val="0067409E"/>
    <w:rsid w:val="0067484F"/>
    <w:rsid w:val="006753C0"/>
    <w:rsid w:val="006757D7"/>
    <w:rsid w:val="00675E5F"/>
    <w:rsid w:val="00676469"/>
    <w:rsid w:val="00676BE2"/>
    <w:rsid w:val="00676C80"/>
    <w:rsid w:val="00676CD2"/>
    <w:rsid w:val="00676CE0"/>
    <w:rsid w:val="0067704B"/>
    <w:rsid w:val="0067744B"/>
    <w:rsid w:val="0067794A"/>
    <w:rsid w:val="006816F2"/>
    <w:rsid w:val="006828D2"/>
    <w:rsid w:val="006837D9"/>
    <w:rsid w:val="00683BD9"/>
    <w:rsid w:val="00683DC9"/>
    <w:rsid w:val="006843D1"/>
    <w:rsid w:val="0068450F"/>
    <w:rsid w:val="006849F6"/>
    <w:rsid w:val="00685020"/>
    <w:rsid w:val="00685610"/>
    <w:rsid w:val="006860EE"/>
    <w:rsid w:val="00686349"/>
    <w:rsid w:val="00686533"/>
    <w:rsid w:val="006869DF"/>
    <w:rsid w:val="00686D57"/>
    <w:rsid w:val="006870ED"/>
    <w:rsid w:val="0068735F"/>
    <w:rsid w:val="00687B53"/>
    <w:rsid w:val="00690439"/>
    <w:rsid w:val="00690461"/>
    <w:rsid w:val="00690AAE"/>
    <w:rsid w:val="0069164B"/>
    <w:rsid w:val="00691DAB"/>
    <w:rsid w:val="00692295"/>
    <w:rsid w:val="00692CE9"/>
    <w:rsid w:val="00692E50"/>
    <w:rsid w:val="00692FB9"/>
    <w:rsid w:val="0069350E"/>
    <w:rsid w:val="00693647"/>
    <w:rsid w:val="00693984"/>
    <w:rsid w:val="00693C05"/>
    <w:rsid w:val="00693CC5"/>
    <w:rsid w:val="006942BE"/>
    <w:rsid w:val="00694AED"/>
    <w:rsid w:val="00694C6A"/>
    <w:rsid w:val="0069531B"/>
    <w:rsid w:val="0069598D"/>
    <w:rsid w:val="00695A8C"/>
    <w:rsid w:val="00695CAA"/>
    <w:rsid w:val="00696016"/>
    <w:rsid w:val="006964E8"/>
    <w:rsid w:val="00696C09"/>
    <w:rsid w:val="00696EFE"/>
    <w:rsid w:val="00697FF7"/>
    <w:rsid w:val="006A00B0"/>
    <w:rsid w:val="006A01C9"/>
    <w:rsid w:val="006A0307"/>
    <w:rsid w:val="006A0418"/>
    <w:rsid w:val="006A05D1"/>
    <w:rsid w:val="006A0FEA"/>
    <w:rsid w:val="006A1106"/>
    <w:rsid w:val="006A1363"/>
    <w:rsid w:val="006A1BA3"/>
    <w:rsid w:val="006A23A5"/>
    <w:rsid w:val="006A2530"/>
    <w:rsid w:val="006A28C3"/>
    <w:rsid w:val="006A2A46"/>
    <w:rsid w:val="006A30F4"/>
    <w:rsid w:val="006A3891"/>
    <w:rsid w:val="006A49D7"/>
    <w:rsid w:val="006A4E58"/>
    <w:rsid w:val="006A4EC9"/>
    <w:rsid w:val="006A69D4"/>
    <w:rsid w:val="006A74DA"/>
    <w:rsid w:val="006A76A6"/>
    <w:rsid w:val="006A7D0C"/>
    <w:rsid w:val="006B0556"/>
    <w:rsid w:val="006B07C7"/>
    <w:rsid w:val="006B11D6"/>
    <w:rsid w:val="006B1A5E"/>
    <w:rsid w:val="006B1B66"/>
    <w:rsid w:val="006B1C11"/>
    <w:rsid w:val="006B1E5C"/>
    <w:rsid w:val="006B2A4B"/>
    <w:rsid w:val="006B2BC0"/>
    <w:rsid w:val="006B2F91"/>
    <w:rsid w:val="006B30CF"/>
    <w:rsid w:val="006B3FC1"/>
    <w:rsid w:val="006B40CA"/>
    <w:rsid w:val="006B4602"/>
    <w:rsid w:val="006B462F"/>
    <w:rsid w:val="006B48D7"/>
    <w:rsid w:val="006B4EC9"/>
    <w:rsid w:val="006B500C"/>
    <w:rsid w:val="006B5C31"/>
    <w:rsid w:val="006B69E6"/>
    <w:rsid w:val="006B6BFE"/>
    <w:rsid w:val="006B6C03"/>
    <w:rsid w:val="006B7DED"/>
    <w:rsid w:val="006C03E8"/>
    <w:rsid w:val="006C0D04"/>
    <w:rsid w:val="006C0DE7"/>
    <w:rsid w:val="006C1038"/>
    <w:rsid w:val="006C10B5"/>
    <w:rsid w:val="006C1746"/>
    <w:rsid w:val="006C1E1A"/>
    <w:rsid w:val="006C24D5"/>
    <w:rsid w:val="006C272C"/>
    <w:rsid w:val="006C2D46"/>
    <w:rsid w:val="006C3FB4"/>
    <w:rsid w:val="006C432D"/>
    <w:rsid w:val="006C4443"/>
    <w:rsid w:val="006C4641"/>
    <w:rsid w:val="006C4770"/>
    <w:rsid w:val="006C4B45"/>
    <w:rsid w:val="006C4C2B"/>
    <w:rsid w:val="006C59E3"/>
    <w:rsid w:val="006C65AF"/>
    <w:rsid w:val="006C65D6"/>
    <w:rsid w:val="006C6A1C"/>
    <w:rsid w:val="006C7189"/>
    <w:rsid w:val="006C74C6"/>
    <w:rsid w:val="006C770B"/>
    <w:rsid w:val="006D01BA"/>
    <w:rsid w:val="006D0A0D"/>
    <w:rsid w:val="006D1AAC"/>
    <w:rsid w:val="006D2048"/>
    <w:rsid w:val="006D222E"/>
    <w:rsid w:val="006D2345"/>
    <w:rsid w:val="006D253D"/>
    <w:rsid w:val="006D27E9"/>
    <w:rsid w:val="006D2AB7"/>
    <w:rsid w:val="006D2F4C"/>
    <w:rsid w:val="006D38E8"/>
    <w:rsid w:val="006D423A"/>
    <w:rsid w:val="006D43CD"/>
    <w:rsid w:val="006D4601"/>
    <w:rsid w:val="006D533D"/>
    <w:rsid w:val="006D53A6"/>
    <w:rsid w:val="006D53DF"/>
    <w:rsid w:val="006D5772"/>
    <w:rsid w:val="006D5E74"/>
    <w:rsid w:val="006D634F"/>
    <w:rsid w:val="006D65F2"/>
    <w:rsid w:val="006D6637"/>
    <w:rsid w:val="006D72FD"/>
    <w:rsid w:val="006D7B35"/>
    <w:rsid w:val="006E003C"/>
    <w:rsid w:val="006E05E7"/>
    <w:rsid w:val="006E0DE8"/>
    <w:rsid w:val="006E115C"/>
    <w:rsid w:val="006E121D"/>
    <w:rsid w:val="006E1507"/>
    <w:rsid w:val="006E1993"/>
    <w:rsid w:val="006E19DC"/>
    <w:rsid w:val="006E1D57"/>
    <w:rsid w:val="006E213C"/>
    <w:rsid w:val="006E21CF"/>
    <w:rsid w:val="006E2587"/>
    <w:rsid w:val="006E279D"/>
    <w:rsid w:val="006E2A94"/>
    <w:rsid w:val="006E335A"/>
    <w:rsid w:val="006E3637"/>
    <w:rsid w:val="006E3677"/>
    <w:rsid w:val="006E3A1C"/>
    <w:rsid w:val="006E3C26"/>
    <w:rsid w:val="006E3ED3"/>
    <w:rsid w:val="006E40F7"/>
    <w:rsid w:val="006E4458"/>
    <w:rsid w:val="006E44DB"/>
    <w:rsid w:val="006E462C"/>
    <w:rsid w:val="006E49A0"/>
    <w:rsid w:val="006E4B1D"/>
    <w:rsid w:val="006E4EC2"/>
    <w:rsid w:val="006E5698"/>
    <w:rsid w:val="006E58C0"/>
    <w:rsid w:val="006E6C1B"/>
    <w:rsid w:val="006E7D5D"/>
    <w:rsid w:val="006E7F2F"/>
    <w:rsid w:val="006F021B"/>
    <w:rsid w:val="006F03A6"/>
    <w:rsid w:val="006F0534"/>
    <w:rsid w:val="006F067C"/>
    <w:rsid w:val="006F0F07"/>
    <w:rsid w:val="006F1130"/>
    <w:rsid w:val="006F157B"/>
    <w:rsid w:val="006F1B98"/>
    <w:rsid w:val="006F2142"/>
    <w:rsid w:val="006F23AD"/>
    <w:rsid w:val="006F32BE"/>
    <w:rsid w:val="006F3596"/>
    <w:rsid w:val="006F3C18"/>
    <w:rsid w:val="006F40F3"/>
    <w:rsid w:val="006F44B3"/>
    <w:rsid w:val="006F46E0"/>
    <w:rsid w:val="006F4AD0"/>
    <w:rsid w:val="006F4FC3"/>
    <w:rsid w:val="006F5086"/>
    <w:rsid w:val="006F5128"/>
    <w:rsid w:val="006F57E0"/>
    <w:rsid w:val="006F63CC"/>
    <w:rsid w:val="006F6873"/>
    <w:rsid w:val="006F69DE"/>
    <w:rsid w:val="007000F7"/>
    <w:rsid w:val="00700243"/>
    <w:rsid w:val="00700A2F"/>
    <w:rsid w:val="0070110A"/>
    <w:rsid w:val="007013E4"/>
    <w:rsid w:val="00701C32"/>
    <w:rsid w:val="00702223"/>
    <w:rsid w:val="00702B14"/>
    <w:rsid w:val="00702D7E"/>
    <w:rsid w:val="0070331D"/>
    <w:rsid w:val="0070333B"/>
    <w:rsid w:val="00703D42"/>
    <w:rsid w:val="007040BD"/>
    <w:rsid w:val="00704121"/>
    <w:rsid w:val="00704EE2"/>
    <w:rsid w:val="007052C8"/>
    <w:rsid w:val="00705CD8"/>
    <w:rsid w:val="00705D21"/>
    <w:rsid w:val="00706389"/>
    <w:rsid w:val="00706960"/>
    <w:rsid w:val="00706F01"/>
    <w:rsid w:val="00707321"/>
    <w:rsid w:val="00707DE4"/>
    <w:rsid w:val="00707E47"/>
    <w:rsid w:val="00710D35"/>
    <w:rsid w:val="00710E22"/>
    <w:rsid w:val="00711D31"/>
    <w:rsid w:val="007125D5"/>
    <w:rsid w:val="0071260D"/>
    <w:rsid w:val="0071262B"/>
    <w:rsid w:val="00712ABF"/>
    <w:rsid w:val="00712DAC"/>
    <w:rsid w:val="00712F92"/>
    <w:rsid w:val="007133C9"/>
    <w:rsid w:val="00713405"/>
    <w:rsid w:val="00713EDD"/>
    <w:rsid w:val="00714034"/>
    <w:rsid w:val="007143ED"/>
    <w:rsid w:val="0071453A"/>
    <w:rsid w:val="00714DF2"/>
    <w:rsid w:val="00714F30"/>
    <w:rsid w:val="0071588A"/>
    <w:rsid w:val="00715D02"/>
    <w:rsid w:val="00715DE3"/>
    <w:rsid w:val="00716220"/>
    <w:rsid w:val="00716EB7"/>
    <w:rsid w:val="00717422"/>
    <w:rsid w:val="00717555"/>
    <w:rsid w:val="00717764"/>
    <w:rsid w:val="00717771"/>
    <w:rsid w:val="007177DD"/>
    <w:rsid w:val="00717D5A"/>
    <w:rsid w:val="00717F59"/>
    <w:rsid w:val="00717FE1"/>
    <w:rsid w:val="007202CA"/>
    <w:rsid w:val="00720AE6"/>
    <w:rsid w:val="00721325"/>
    <w:rsid w:val="0072178B"/>
    <w:rsid w:val="00721908"/>
    <w:rsid w:val="00721E4A"/>
    <w:rsid w:val="00722889"/>
    <w:rsid w:val="00722B8A"/>
    <w:rsid w:val="0072337F"/>
    <w:rsid w:val="00723994"/>
    <w:rsid w:val="00723BF7"/>
    <w:rsid w:val="00724432"/>
    <w:rsid w:val="00724563"/>
    <w:rsid w:val="00725498"/>
    <w:rsid w:val="00725711"/>
    <w:rsid w:val="0072575F"/>
    <w:rsid w:val="00725C22"/>
    <w:rsid w:val="00726BFE"/>
    <w:rsid w:val="007275FB"/>
    <w:rsid w:val="007275FC"/>
    <w:rsid w:val="007279B4"/>
    <w:rsid w:val="00727A5D"/>
    <w:rsid w:val="007305EB"/>
    <w:rsid w:val="00730A7B"/>
    <w:rsid w:val="00731695"/>
    <w:rsid w:val="00731FEF"/>
    <w:rsid w:val="00732908"/>
    <w:rsid w:val="00733204"/>
    <w:rsid w:val="0073336E"/>
    <w:rsid w:val="0073402F"/>
    <w:rsid w:val="00734609"/>
    <w:rsid w:val="007355C0"/>
    <w:rsid w:val="007357E2"/>
    <w:rsid w:val="007358F8"/>
    <w:rsid w:val="007360BC"/>
    <w:rsid w:val="0073637C"/>
    <w:rsid w:val="00736975"/>
    <w:rsid w:val="00736B6B"/>
    <w:rsid w:val="00736C79"/>
    <w:rsid w:val="00736D13"/>
    <w:rsid w:val="00737283"/>
    <w:rsid w:val="00737417"/>
    <w:rsid w:val="00737452"/>
    <w:rsid w:val="00737A09"/>
    <w:rsid w:val="00737AA0"/>
    <w:rsid w:val="00737DB6"/>
    <w:rsid w:val="007403E9"/>
    <w:rsid w:val="0074049D"/>
    <w:rsid w:val="007409E2"/>
    <w:rsid w:val="007410B6"/>
    <w:rsid w:val="007412CF"/>
    <w:rsid w:val="007424C7"/>
    <w:rsid w:val="00742599"/>
    <w:rsid w:val="00742B2E"/>
    <w:rsid w:val="0074316B"/>
    <w:rsid w:val="0074318B"/>
    <w:rsid w:val="007435AC"/>
    <w:rsid w:val="00743C41"/>
    <w:rsid w:val="00744501"/>
    <w:rsid w:val="00744AC4"/>
    <w:rsid w:val="00744B2E"/>
    <w:rsid w:val="00744DF3"/>
    <w:rsid w:val="00745310"/>
    <w:rsid w:val="007459FF"/>
    <w:rsid w:val="00745B65"/>
    <w:rsid w:val="007461CA"/>
    <w:rsid w:val="00746852"/>
    <w:rsid w:val="00747069"/>
    <w:rsid w:val="0074707A"/>
    <w:rsid w:val="00747CBC"/>
    <w:rsid w:val="00750542"/>
    <w:rsid w:val="00750557"/>
    <w:rsid w:val="00750572"/>
    <w:rsid w:val="0075081C"/>
    <w:rsid w:val="00750CB4"/>
    <w:rsid w:val="00750DB8"/>
    <w:rsid w:val="00751800"/>
    <w:rsid w:val="0075187B"/>
    <w:rsid w:val="00751892"/>
    <w:rsid w:val="00751B7E"/>
    <w:rsid w:val="00751D25"/>
    <w:rsid w:val="007525FF"/>
    <w:rsid w:val="0075282D"/>
    <w:rsid w:val="00752B18"/>
    <w:rsid w:val="00752CEE"/>
    <w:rsid w:val="00752EB9"/>
    <w:rsid w:val="00752ECA"/>
    <w:rsid w:val="00753D12"/>
    <w:rsid w:val="0075450A"/>
    <w:rsid w:val="00754C1C"/>
    <w:rsid w:val="00755148"/>
    <w:rsid w:val="007553F5"/>
    <w:rsid w:val="00755A7D"/>
    <w:rsid w:val="00756035"/>
    <w:rsid w:val="0075628B"/>
    <w:rsid w:val="007564EE"/>
    <w:rsid w:val="00756BA7"/>
    <w:rsid w:val="00756C83"/>
    <w:rsid w:val="00756DE9"/>
    <w:rsid w:val="00757796"/>
    <w:rsid w:val="0076068B"/>
    <w:rsid w:val="00760C8E"/>
    <w:rsid w:val="00761C50"/>
    <w:rsid w:val="00762A92"/>
    <w:rsid w:val="00762BA5"/>
    <w:rsid w:val="00762C9B"/>
    <w:rsid w:val="00763217"/>
    <w:rsid w:val="00763581"/>
    <w:rsid w:val="0076368F"/>
    <w:rsid w:val="00763AD6"/>
    <w:rsid w:val="00763E7E"/>
    <w:rsid w:val="00764262"/>
    <w:rsid w:val="0076429D"/>
    <w:rsid w:val="007643EB"/>
    <w:rsid w:val="007649DA"/>
    <w:rsid w:val="00764A46"/>
    <w:rsid w:val="00764EC2"/>
    <w:rsid w:val="00764EF1"/>
    <w:rsid w:val="00765287"/>
    <w:rsid w:val="00765DEE"/>
    <w:rsid w:val="007662BE"/>
    <w:rsid w:val="0076688D"/>
    <w:rsid w:val="007670FD"/>
    <w:rsid w:val="00767331"/>
    <w:rsid w:val="00767663"/>
    <w:rsid w:val="0076787B"/>
    <w:rsid w:val="00767C1A"/>
    <w:rsid w:val="00770D16"/>
    <w:rsid w:val="007710FF"/>
    <w:rsid w:val="00771907"/>
    <w:rsid w:val="007725FE"/>
    <w:rsid w:val="007731E8"/>
    <w:rsid w:val="00773405"/>
    <w:rsid w:val="00773569"/>
    <w:rsid w:val="00773642"/>
    <w:rsid w:val="007746DE"/>
    <w:rsid w:val="0077488C"/>
    <w:rsid w:val="00774F49"/>
    <w:rsid w:val="00775638"/>
    <w:rsid w:val="00775907"/>
    <w:rsid w:val="00775C27"/>
    <w:rsid w:val="0077614B"/>
    <w:rsid w:val="00776DFF"/>
    <w:rsid w:val="007775A4"/>
    <w:rsid w:val="007776D9"/>
    <w:rsid w:val="00777A38"/>
    <w:rsid w:val="00777BA8"/>
    <w:rsid w:val="00777F44"/>
    <w:rsid w:val="00777F7C"/>
    <w:rsid w:val="00780C7B"/>
    <w:rsid w:val="00780CC1"/>
    <w:rsid w:val="00780E2C"/>
    <w:rsid w:val="00780F21"/>
    <w:rsid w:val="0078191C"/>
    <w:rsid w:val="00782005"/>
    <w:rsid w:val="00782165"/>
    <w:rsid w:val="007826D2"/>
    <w:rsid w:val="0078295E"/>
    <w:rsid w:val="00783253"/>
    <w:rsid w:val="00783AC2"/>
    <w:rsid w:val="00784EBF"/>
    <w:rsid w:val="007850A7"/>
    <w:rsid w:val="00785594"/>
    <w:rsid w:val="00785994"/>
    <w:rsid w:val="007859FE"/>
    <w:rsid w:val="00785BE6"/>
    <w:rsid w:val="00785EE1"/>
    <w:rsid w:val="007862CE"/>
    <w:rsid w:val="0078663C"/>
    <w:rsid w:val="00786696"/>
    <w:rsid w:val="00786D41"/>
    <w:rsid w:val="00786EF7"/>
    <w:rsid w:val="0078794D"/>
    <w:rsid w:val="0078796C"/>
    <w:rsid w:val="00787BD6"/>
    <w:rsid w:val="007902CD"/>
    <w:rsid w:val="007906D5"/>
    <w:rsid w:val="007923CF"/>
    <w:rsid w:val="00792AD2"/>
    <w:rsid w:val="0079346C"/>
    <w:rsid w:val="00793905"/>
    <w:rsid w:val="00793E5B"/>
    <w:rsid w:val="007940F6"/>
    <w:rsid w:val="00795026"/>
    <w:rsid w:val="007950CC"/>
    <w:rsid w:val="0079513D"/>
    <w:rsid w:val="00795158"/>
    <w:rsid w:val="007955B1"/>
    <w:rsid w:val="007961D3"/>
    <w:rsid w:val="00796363"/>
    <w:rsid w:val="00796F3E"/>
    <w:rsid w:val="00797A6E"/>
    <w:rsid w:val="00797C3C"/>
    <w:rsid w:val="00797E9A"/>
    <w:rsid w:val="007A023E"/>
    <w:rsid w:val="007A03B6"/>
    <w:rsid w:val="007A061E"/>
    <w:rsid w:val="007A0724"/>
    <w:rsid w:val="007A0B3C"/>
    <w:rsid w:val="007A0BD5"/>
    <w:rsid w:val="007A16A6"/>
    <w:rsid w:val="007A1755"/>
    <w:rsid w:val="007A1AE5"/>
    <w:rsid w:val="007A1BF7"/>
    <w:rsid w:val="007A1C66"/>
    <w:rsid w:val="007A2D6D"/>
    <w:rsid w:val="007A375C"/>
    <w:rsid w:val="007A3C20"/>
    <w:rsid w:val="007A3EA7"/>
    <w:rsid w:val="007A45D3"/>
    <w:rsid w:val="007A4805"/>
    <w:rsid w:val="007A4CDC"/>
    <w:rsid w:val="007A516A"/>
    <w:rsid w:val="007A539E"/>
    <w:rsid w:val="007A5E55"/>
    <w:rsid w:val="007A5F89"/>
    <w:rsid w:val="007A62E8"/>
    <w:rsid w:val="007A6590"/>
    <w:rsid w:val="007A65E9"/>
    <w:rsid w:val="007A6AFD"/>
    <w:rsid w:val="007A6EB3"/>
    <w:rsid w:val="007A708C"/>
    <w:rsid w:val="007A72DE"/>
    <w:rsid w:val="007B01BD"/>
    <w:rsid w:val="007B0B81"/>
    <w:rsid w:val="007B0F92"/>
    <w:rsid w:val="007B1368"/>
    <w:rsid w:val="007B162F"/>
    <w:rsid w:val="007B1D17"/>
    <w:rsid w:val="007B1E84"/>
    <w:rsid w:val="007B2B11"/>
    <w:rsid w:val="007B332E"/>
    <w:rsid w:val="007B3711"/>
    <w:rsid w:val="007B38BC"/>
    <w:rsid w:val="007B3A26"/>
    <w:rsid w:val="007B4BA9"/>
    <w:rsid w:val="007B5056"/>
    <w:rsid w:val="007B5313"/>
    <w:rsid w:val="007B58A4"/>
    <w:rsid w:val="007B59A4"/>
    <w:rsid w:val="007B5A46"/>
    <w:rsid w:val="007B5CFE"/>
    <w:rsid w:val="007B5D95"/>
    <w:rsid w:val="007B5EB2"/>
    <w:rsid w:val="007B6168"/>
    <w:rsid w:val="007B6825"/>
    <w:rsid w:val="007B6DA9"/>
    <w:rsid w:val="007B78C5"/>
    <w:rsid w:val="007C013C"/>
    <w:rsid w:val="007C097E"/>
    <w:rsid w:val="007C0ED0"/>
    <w:rsid w:val="007C1246"/>
    <w:rsid w:val="007C15A4"/>
    <w:rsid w:val="007C1D94"/>
    <w:rsid w:val="007C1DED"/>
    <w:rsid w:val="007C23A4"/>
    <w:rsid w:val="007C27C5"/>
    <w:rsid w:val="007C2C58"/>
    <w:rsid w:val="007C2D7B"/>
    <w:rsid w:val="007C320D"/>
    <w:rsid w:val="007C3D7E"/>
    <w:rsid w:val="007C4DDB"/>
    <w:rsid w:val="007C5732"/>
    <w:rsid w:val="007C595B"/>
    <w:rsid w:val="007C6CCB"/>
    <w:rsid w:val="007C73C0"/>
    <w:rsid w:val="007C75C7"/>
    <w:rsid w:val="007C79CF"/>
    <w:rsid w:val="007C7CC2"/>
    <w:rsid w:val="007C7D4B"/>
    <w:rsid w:val="007D00FA"/>
    <w:rsid w:val="007D0407"/>
    <w:rsid w:val="007D0743"/>
    <w:rsid w:val="007D1095"/>
    <w:rsid w:val="007D1580"/>
    <w:rsid w:val="007D1E7B"/>
    <w:rsid w:val="007D2034"/>
    <w:rsid w:val="007D22F5"/>
    <w:rsid w:val="007D280A"/>
    <w:rsid w:val="007D2897"/>
    <w:rsid w:val="007D3021"/>
    <w:rsid w:val="007D308E"/>
    <w:rsid w:val="007D3BEC"/>
    <w:rsid w:val="007D408C"/>
    <w:rsid w:val="007D41F5"/>
    <w:rsid w:val="007D4293"/>
    <w:rsid w:val="007D4526"/>
    <w:rsid w:val="007D4587"/>
    <w:rsid w:val="007D45C0"/>
    <w:rsid w:val="007D4664"/>
    <w:rsid w:val="007D4C97"/>
    <w:rsid w:val="007D5189"/>
    <w:rsid w:val="007D52A5"/>
    <w:rsid w:val="007D57EA"/>
    <w:rsid w:val="007D5D01"/>
    <w:rsid w:val="007D6154"/>
    <w:rsid w:val="007D6188"/>
    <w:rsid w:val="007D6189"/>
    <w:rsid w:val="007D6FA4"/>
    <w:rsid w:val="007D7D95"/>
    <w:rsid w:val="007D7FB7"/>
    <w:rsid w:val="007E014C"/>
    <w:rsid w:val="007E0B19"/>
    <w:rsid w:val="007E1029"/>
    <w:rsid w:val="007E105F"/>
    <w:rsid w:val="007E1CAB"/>
    <w:rsid w:val="007E298B"/>
    <w:rsid w:val="007E2BFD"/>
    <w:rsid w:val="007E2C67"/>
    <w:rsid w:val="007E2E88"/>
    <w:rsid w:val="007E488F"/>
    <w:rsid w:val="007E4C11"/>
    <w:rsid w:val="007E539F"/>
    <w:rsid w:val="007E5531"/>
    <w:rsid w:val="007E55C5"/>
    <w:rsid w:val="007E609A"/>
    <w:rsid w:val="007E66E0"/>
    <w:rsid w:val="007E6803"/>
    <w:rsid w:val="007E68B1"/>
    <w:rsid w:val="007E722F"/>
    <w:rsid w:val="007E79D4"/>
    <w:rsid w:val="007E7A00"/>
    <w:rsid w:val="007F03B0"/>
    <w:rsid w:val="007F19A7"/>
    <w:rsid w:val="007F1C03"/>
    <w:rsid w:val="007F26FE"/>
    <w:rsid w:val="007F2883"/>
    <w:rsid w:val="007F2A0C"/>
    <w:rsid w:val="007F2D8E"/>
    <w:rsid w:val="007F322A"/>
    <w:rsid w:val="007F411B"/>
    <w:rsid w:val="007F45BB"/>
    <w:rsid w:val="007F4802"/>
    <w:rsid w:val="007F4C20"/>
    <w:rsid w:val="007F4F0C"/>
    <w:rsid w:val="007F52D3"/>
    <w:rsid w:val="007F573B"/>
    <w:rsid w:val="007F5A2E"/>
    <w:rsid w:val="007F6546"/>
    <w:rsid w:val="007F6C7C"/>
    <w:rsid w:val="007F6E74"/>
    <w:rsid w:val="007F7C9A"/>
    <w:rsid w:val="008001A7"/>
    <w:rsid w:val="008002D4"/>
    <w:rsid w:val="008004D9"/>
    <w:rsid w:val="00800731"/>
    <w:rsid w:val="00800986"/>
    <w:rsid w:val="008009E4"/>
    <w:rsid w:val="00800DA7"/>
    <w:rsid w:val="008010C4"/>
    <w:rsid w:val="00801EFB"/>
    <w:rsid w:val="008026F6"/>
    <w:rsid w:val="00802B6B"/>
    <w:rsid w:val="00802E39"/>
    <w:rsid w:val="0080324D"/>
    <w:rsid w:val="00803A18"/>
    <w:rsid w:val="00803AA5"/>
    <w:rsid w:val="00803C7B"/>
    <w:rsid w:val="00804157"/>
    <w:rsid w:val="008048E1"/>
    <w:rsid w:val="00804B00"/>
    <w:rsid w:val="00804E8D"/>
    <w:rsid w:val="00805050"/>
    <w:rsid w:val="00805267"/>
    <w:rsid w:val="008056BF"/>
    <w:rsid w:val="00805A6B"/>
    <w:rsid w:val="00806320"/>
    <w:rsid w:val="00806930"/>
    <w:rsid w:val="00806B75"/>
    <w:rsid w:val="00807586"/>
    <w:rsid w:val="008077F5"/>
    <w:rsid w:val="008079A6"/>
    <w:rsid w:val="00807DB9"/>
    <w:rsid w:val="00807F7B"/>
    <w:rsid w:val="00810D7B"/>
    <w:rsid w:val="00810DE0"/>
    <w:rsid w:val="00812014"/>
    <w:rsid w:val="00812251"/>
    <w:rsid w:val="00812A19"/>
    <w:rsid w:val="00812C00"/>
    <w:rsid w:val="00813992"/>
    <w:rsid w:val="00813F86"/>
    <w:rsid w:val="0081419A"/>
    <w:rsid w:val="0081434C"/>
    <w:rsid w:val="0081454C"/>
    <w:rsid w:val="008148AE"/>
    <w:rsid w:val="00814E85"/>
    <w:rsid w:val="00814F0C"/>
    <w:rsid w:val="008150AE"/>
    <w:rsid w:val="00815794"/>
    <w:rsid w:val="00815B4A"/>
    <w:rsid w:val="00815EEB"/>
    <w:rsid w:val="008162C1"/>
    <w:rsid w:val="00816F14"/>
    <w:rsid w:val="008174E4"/>
    <w:rsid w:val="00817659"/>
    <w:rsid w:val="00820027"/>
    <w:rsid w:val="00820133"/>
    <w:rsid w:val="00820B4B"/>
    <w:rsid w:val="00821A9A"/>
    <w:rsid w:val="00821D44"/>
    <w:rsid w:val="00821E04"/>
    <w:rsid w:val="0082355B"/>
    <w:rsid w:val="00823ED2"/>
    <w:rsid w:val="00824E68"/>
    <w:rsid w:val="0082502F"/>
    <w:rsid w:val="008250AB"/>
    <w:rsid w:val="0082556D"/>
    <w:rsid w:val="00825923"/>
    <w:rsid w:val="00826537"/>
    <w:rsid w:val="00826932"/>
    <w:rsid w:val="00826A9E"/>
    <w:rsid w:val="00826C48"/>
    <w:rsid w:val="008272EE"/>
    <w:rsid w:val="008274D6"/>
    <w:rsid w:val="00827E24"/>
    <w:rsid w:val="00827F02"/>
    <w:rsid w:val="00830AE1"/>
    <w:rsid w:val="00830EF7"/>
    <w:rsid w:val="00830FFE"/>
    <w:rsid w:val="00831931"/>
    <w:rsid w:val="00831AE6"/>
    <w:rsid w:val="00831B39"/>
    <w:rsid w:val="008320F1"/>
    <w:rsid w:val="00832277"/>
    <w:rsid w:val="00832C8D"/>
    <w:rsid w:val="008332CC"/>
    <w:rsid w:val="00833E7E"/>
    <w:rsid w:val="008349C4"/>
    <w:rsid w:val="00834E7F"/>
    <w:rsid w:val="008352D1"/>
    <w:rsid w:val="0083550D"/>
    <w:rsid w:val="00835AE3"/>
    <w:rsid w:val="00835D45"/>
    <w:rsid w:val="00835DD9"/>
    <w:rsid w:val="00836099"/>
    <w:rsid w:val="0083663F"/>
    <w:rsid w:val="00836F78"/>
    <w:rsid w:val="0084035B"/>
    <w:rsid w:val="0084040D"/>
    <w:rsid w:val="00840C03"/>
    <w:rsid w:val="008410BE"/>
    <w:rsid w:val="00841370"/>
    <w:rsid w:val="00841410"/>
    <w:rsid w:val="008419BA"/>
    <w:rsid w:val="008419D3"/>
    <w:rsid w:val="00841F25"/>
    <w:rsid w:val="008423CD"/>
    <w:rsid w:val="00843230"/>
    <w:rsid w:val="00843C18"/>
    <w:rsid w:val="0084435D"/>
    <w:rsid w:val="00844536"/>
    <w:rsid w:val="00844E5E"/>
    <w:rsid w:val="00845477"/>
    <w:rsid w:val="00845969"/>
    <w:rsid w:val="00845A1F"/>
    <w:rsid w:val="00845DC7"/>
    <w:rsid w:val="00846A63"/>
    <w:rsid w:val="00846A7E"/>
    <w:rsid w:val="00846F17"/>
    <w:rsid w:val="00847804"/>
    <w:rsid w:val="00847E13"/>
    <w:rsid w:val="00847F96"/>
    <w:rsid w:val="00850017"/>
    <w:rsid w:val="0085045A"/>
    <w:rsid w:val="008504C1"/>
    <w:rsid w:val="008504C4"/>
    <w:rsid w:val="00850CB9"/>
    <w:rsid w:val="00851272"/>
    <w:rsid w:val="00851656"/>
    <w:rsid w:val="008517D4"/>
    <w:rsid w:val="00851ED7"/>
    <w:rsid w:val="00851F35"/>
    <w:rsid w:val="00852FA6"/>
    <w:rsid w:val="0085477E"/>
    <w:rsid w:val="00854E4A"/>
    <w:rsid w:val="00855481"/>
    <w:rsid w:val="008557D0"/>
    <w:rsid w:val="00856064"/>
    <w:rsid w:val="00856574"/>
    <w:rsid w:val="008565B6"/>
    <w:rsid w:val="00856658"/>
    <w:rsid w:val="008568B3"/>
    <w:rsid w:val="00856C13"/>
    <w:rsid w:val="00857104"/>
    <w:rsid w:val="0085726D"/>
    <w:rsid w:val="00857B1A"/>
    <w:rsid w:val="00857D20"/>
    <w:rsid w:val="00860139"/>
    <w:rsid w:val="00861181"/>
    <w:rsid w:val="00861393"/>
    <w:rsid w:val="0086184E"/>
    <w:rsid w:val="00861ED3"/>
    <w:rsid w:val="0086289B"/>
    <w:rsid w:val="008631FC"/>
    <w:rsid w:val="008633B3"/>
    <w:rsid w:val="0086355F"/>
    <w:rsid w:val="008637CC"/>
    <w:rsid w:val="00863A6F"/>
    <w:rsid w:val="00863C48"/>
    <w:rsid w:val="00863E57"/>
    <w:rsid w:val="00863EC1"/>
    <w:rsid w:val="00864E32"/>
    <w:rsid w:val="0086559E"/>
    <w:rsid w:val="00865CEE"/>
    <w:rsid w:val="00866A87"/>
    <w:rsid w:val="00866B13"/>
    <w:rsid w:val="008672CC"/>
    <w:rsid w:val="00867918"/>
    <w:rsid w:val="00867A39"/>
    <w:rsid w:val="00867C89"/>
    <w:rsid w:val="0087013E"/>
    <w:rsid w:val="008706E2"/>
    <w:rsid w:val="00871047"/>
    <w:rsid w:val="008711EC"/>
    <w:rsid w:val="00871524"/>
    <w:rsid w:val="00871A93"/>
    <w:rsid w:val="00871BD0"/>
    <w:rsid w:val="00871CDB"/>
    <w:rsid w:val="00872120"/>
    <w:rsid w:val="0087265D"/>
    <w:rsid w:val="00872BE6"/>
    <w:rsid w:val="00873010"/>
    <w:rsid w:val="008734C9"/>
    <w:rsid w:val="00873CA0"/>
    <w:rsid w:val="00874357"/>
    <w:rsid w:val="00874AA3"/>
    <w:rsid w:val="00874E22"/>
    <w:rsid w:val="00875537"/>
    <w:rsid w:val="008757BF"/>
    <w:rsid w:val="008758FD"/>
    <w:rsid w:val="00875C78"/>
    <w:rsid w:val="008765AF"/>
    <w:rsid w:val="00876B27"/>
    <w:rsid w:val="00876B5D"/>
    <w:rsid w:val="0087715C"/>
    <w:rsid w:val="008808C2"/>
    <w:rsid w:val="0088164B"/>
    <w:rsid w:val="008823B3"/>
    <w:rsid w:val="00882657"/>
    <w:rsid w:val="008828C6"/>
    <w:rsid w:val="00882E9F"/>
    <w:rsid w:val="00883447"/>
    <w:rsid w:val="00883D19"/>
    <w:rsid w:val="00883ED6"/>
    <w:rsid w:val="008842CE"/>
    <w:rsid w:val="00884683"/>
    <w:rsid w:val="008847E1"/>
    <w:rsid w:val="00884D4C"/>
    <w:rsid w:val="008852F2"/>
    <w:rsid w:val="008863B4"/>
    <w:rsid w:val="008864D6"/>
    <w:rsid w:val="008867DB"/>
    <w:rsid w:val="00886D6B"/>
    <w:rsid w:val="00886D6D"/>
    <w:rsid w:val="00886DEF"/>
    <w:rsid w:val="0088700D"/>
    <w:rsid w:val="00887401"/>
    <w:rsid w:val="00887503"/>
    <w:rsid w:val="00887DF5"/>
    <w:rsid w:val="00890AD1"/>
    <w:rsid w:val="00890ED5"/>
    <w:rsid w:val="008916C2"/>
    <w:rsid w:val="008918C7"/>
    <w:rsid w:val="00891B5D"/>
    <w:rsid w:val="00891D3C"/>
    <w:rsid w:val="00892284"/>
    <w:rsid w:val="008926D2"/>
    <w:rsid w:val="0089291D"/>
    <w:rsid w:val="00893240"/>
    <w:rsid w:val="008932D8"/>
    <w:rsid w:val="00893528"/>
    <w:rsid w:val="00893974"/>
    <w:rsid w:val="0089411E"/>
    <w:rsid w:val="0089426B"/>
    <w:rsid w:val="00894D24"/>
    <w:rsid w:val="00894DB2"/>
    <w:rsid w:val="00895931"/>
    <w:rsid w:val="00895BC4"/>
    <w:rsid w:val="00895E2B"/>
    <w:rsid w:val="00895F0C"/>
    <w:rsid w:val="00897C4A"/>
    <w:rsid w:val="008A0049"/>
    <w:rsid w:val="008A03F5"/>
    <w:rsid w:val="008A1459"/>
    <w:rsid w:val="008A1984"/>
    <w:rsid w:val="008A2618"/>
    <w:rsid w:val="008A26ED"/>
    <w:rsid w:val="008A37F2"/>
    <w:rsid w:val="008A3B2E"/>
    <w:rsid w:val="008A3C8C"/>
    <w:rsid w:val="008A46C2"/>
    <w:rsid w:val="008A48E9"/>
    <w:rsid w:val="008A598B"/>
    <w:rsid w:val="008A5AE6"/>
    <w:rsid w:val="008A6077"/>
    <w:rsid w:val="008A662C"/>
    <w:rsid w:val="008A6779"/>
    <w:rsid w:val="008A68FB"/>
    <w:rsid w:val="008A6B4F"/>
    <w:rsid w:val="008A6D43"/>
    <w:rsid w:val="008A7468"/>
    <w:rsid w:val="008A7AA8"/>
    <w:rsid w:val="008B0D5B"/>
    <w:rsid w:val="008B14D0"/>
    <w:rsid w:val="008B17FC"/>
    <w:rsid w:val="008B2623"/>
    <w:rsid w:val="008B2BEB"/>
    <w:rsid w:val="008B33AB"/>
    <w:rsid w:val="008B4477"/>
    <w:rsid w:val="008B4525"/>
    <w:rsid w:val="008B4AE7"/>
    <w:rsid w:val="008B5CE2"/>
    <w:rsid w:val="008B5E7C"/>
    <w:rsid w:val="008B5EBA"/>
    <w:rsid w:val="008B6331"/>
    <w:rsid w:val="008B71A4"/>
    <w:rsid w:val="008B757E"/>
    <w:rsid w:val="008C09E7"/>
    <w:rsid w:val="008C0AB1"/>
    <w:rsid w:val="008C195D"/>
    <w:rsid w:val="008C19EA"/>
    <w:rsid w:val="008C1FC2"/>
    <w:rsid w:val="008C24B4"/>
    <w:rsid w:val="008C28C9"/>
    <w:rsid w:val="008C2FFC"/>
    <w:rsid w:val="008C38EB"/>
    <w:rsid w:val="008C425D"/>
    <w:rsid w:val="008C45BA"/>
    <w:rsid w:val="008C4729"/>
    <w:rsid w:val="008C4A63"/>
    <w:rsid w:val="008C4E33"/>
    <w:rsid w:val="008C4F06"/>
    <w:rsid w:val="008C4FA6"/>
    <w:rsid w:val="008C5107"/>
    <w:rsid w:val="008C5EA7"/>
    <w:rsid w:val="008C6066"/>
    <w:rsid w:val="008C6148"/>
    <w:rsid w:val="008C6543"/>
    <w:rsid w:val="008C65F0"/>
    <w:rsid w:val="008C6659"/>
    <w:rsid w:val="008C68C4"/>
    <w:rsid w:val="008C7085"/>
    <w:rsid w:val="008C70BD"/>
    <w:rsid w:val="008C73EB"/>
    <w:rsid w:val="008C7507"/>
    <w:rsid w:val="008C7F6A"/>
    <w:rsid w:val="008C7FCA"/>
    <w:rsid w:val="008D05A2"/>
    <w:rsid w:val="008D0A56"/>
    <w:rsid w:val="008D0EFA"/>
    <w:rsid w:val="008D174C"/>
    <w:rsid w:val="008D1A60"/>
    <w:rsid w:val="008D1E28"/>
    <w:rsid w:val="008D2055"/>
    <w:rsid w:val="008D2FB6"/>
    <w:rsid w:val="008D460D"/>
    <w:rsid w:val="008D4D90"/>
    <w:rsid w:val="008D4DCC"/>
    <w:rsid w:val="008D606D"/>
    <w:rsid w:val="008D7F95"/>
    <w:rsid w:val="008E00DD"/>
    <w:rsid w:val="008E0C25"/>
    <w:rsid w:val="008E0DAE"/>
    <w:rsid w:val="008E1412"/>
    <w:rsid w:val="008E1A55"/>
    <w:rsid w:val="008E1BBD"/>
    <w:rsid w:val="008E1BCD"/>
    <w:rsid w:val="008E1C72"/>
    <w:rsid w:val="008E1CD7"/>
    <w:rsid w:val="008E2010"/>
    <w:rsid w:val="008E2C37"/>
    <w:rsid w:val="008E3A47"/>
    <w:rsid w:val="008E3D7B"/>
    <w:rsid w:val="008E43C3"/>
    <w:rsid w:val="008E4939"/>
    <w:rsid w:val="008E5523"/>
    <w:rsid w:val="008E5B04"/>
    <w:rsid w:val="008E61F2"/>
    <w:rsid w:val="008E6276"/>
    <w:rsid w:val="008E648E"/>
    <w:rsid w:val="008E6652"/>
    <w:rsid w:val="008E6B15"/>
    <w:rsid w:val="008E7419"/>
    <w:rsid w:val="008E7495"/>
    <w:rsid w:val="008E7AB7"/>
    <w:rsid w:val="008F04D0"/>
    <w:rsid w:val="008F07B3"/>
    <w:rsid w:val="008F0DF8"/>
    <w:rsid w:val="008F0FEA"/>
    <w:rsid w:val="008F140B"/>
    <w:rsid w:val="008F1572"/>
    <w:rsid w:val="008F18E9"/>
    <w:rsid w:val="008F2232"/>
    <w:rsid w:val="008F265E"/>
    <w:rsid w:val="008F3076"/>
    <w:rsid w:val="008F30EE"/>
    <w:rsid w:val="008F330C"/>
    <w:rsid w:val="008F35C6"/>
    <w:rsid w:val="008F39B8"/>
    <w:rsid w:val="008F3E1C"/>
    <w:rsid w:val="008F4CF2"/>
    <w:rsid w:val="008F5A27"/>
    <w:rsid w:val="008F5FAE"/>
    <w:rsid w:val="008F611E"/>
    <w:rsid w:val="008F63F2"/>
    <w:rsid w:val="008F6A3A"/>
    <w:rsid w:val="008F6AE1"/>
    <w:rsid w:val="008F6BC9"/>
    <w:rsid w:val="008F6CD2"/>
    <w:rsid w:val="008F71E7"/>
    <w:rsid w:val="008F7343"/>
    <w:rsid w:val="008F7515"/>
    <w:rsid w:val="008F786C"/>
    <w:rsid w:val="0090022E"/>
    <w:rsid w:val="00900673"/>
    <w:rsid w:val="0090096C"/>
    <w:rsid w:val="00900C20"/>
    <w:rsid w:val="00900E1A"/>
    <w:rsid w:val="00900F89"/>
    <w:rsid w:val="00901232"/>
    <w:rsid w:val="009016E9"/>
    <w:rsid w:val="009019E5"/>
    <w:rsid w:val="00901AB6"/>
    <w:rsid w:val="009020A2"/>
    <w:rsid w:val="00902A05"/>
    <w:rsid w:val="00902FBA"/>
    <w:rsid w:val="00903539"/>
    <w:rsid w:val="00903B6B"/>
    <w:rsid w:val="00904055"/>
    <w:rsid w:val="009042B8"/>
    <w:rsid w:val="0090455D"/>
    <w:rsid w:val="00904654"/>
    <w:rsid w:val="009049E9"/>
    <w:rsid w:val="00904C3E"/>
    <w:rsid w:val="00904F5D"/>
    <w:rsid w:val="00905E1F"/>
    <w:rsid w:val="00905F0C"/>
    <w:rsid w:val="00905FA8"/>
    <w:rsid w:val="0090662F"/>
    <w:rsid w:val="00906842"/>
    <w:rsid w:val="00906B66"/>
    <w:rsid w:val="00906D47"/>
    <w:rsid w:val="00907100"/>
    <w:rsid w:val="009073D6"/>
    <w:rsid w:val="0090792F"/>
    <w:rsid w:val="00907BDA"/>
    <w:rsid w:val="00910A73"/>
    <w:rsid w:val="00910C27"/>
    <w:rsid w:val="009110BE"/>
    <w:rsid w:val="009122DB"/>
    <w:rsid w:val="0091253B"/>
    <w:rsid w:val="009129D8"/>
    <w:rsid w:val="00912B81"/>
    <w:rsid w:val="00912C18"/>
    <w:rsid w:val="009138FB"/>
    <w:rsid w:val="00913E48"/>
    <w:rsid w:val="0091401B"/>
    <w:rsid w:val="009141C4"/>
    <w:rsid w:val="00914361"/>
    <w:rsid w:val="009145EE"/>
    <w:rsid w:val="0091544F"/>
    <w:rsid w:val="00915976"/>
    <w:rsid w:val="009163D4"/>
    <w:rsid w:val="00916563"/>
    <w:rsid w:val="009165D4"/>
    <w:rsid w:val="00916973"/>
    <w:rsid w:val="00917243"/>
    <w:rsid w:val="0091762F"/>
    <w:rsid w:val="009178CE"/>
    <w:rsid w:val="00920093"/>
    <w:rsid w:val="009204DF"/>
    <w:rsid w:val="00920548"/>
    <w:rsid w:val="009207F0"/>
    <w:rsid w:val="009208B2"/>
    <w:rsid w:val="0092097A"/>
    <w:rsid w:val="00920C41"/>
    <w:rsid w:val="00920D1D"/>
    <w:rsid w:val="009212B2"/>
    <w:rsid w:val="009215D4"/>
    <w:rsid w:val="0092163E"/>
    <w:rsid w:val="00921BDD"/>
    <w:rsid w:val="0092226E"/>
    <w:rsid w:val="00922A7F"/>
    <w:rsid w:val="00923225"/>
    <w:rsid w:val="0092322C"/>
    <w:rsid w:val="00923457"/>
    <w:rsid w:val="0092360C"/>
    <w:rsid w:val="00923C6C"/>
    <w:rsid w:val="0092404F"/>
    <w:rsid w:val="009240BE"/>
    <w:rsid w:val="009241B1"/>
    <w:rsid w:val="009246E1"/>
    <w:rsid w:val="00924DD4"/>
    <w:rsid w:val="009259EF"/>
    <w:rsid w:val="00925A0C"/>
    <w:rsid w:val="00925DAE"/>
    <w:rsid w:val="009261B2"/>
    <w:rsid w:val="00926662"/>
    <w:rsid w:val="00927569"/>
    <w:rsid w:val="0092775E"/>
    <w:rsid w:val="009278A2"/>
    <w:rsid w:val="009306E7"/>
    <w:rsid w:val="00930A01"/>
    <w:rsid w:val="00930EBE"/>
    <w:rsid w:val="00930EE6"/>
    <w:rsid w:val="0093106A"/>
    <w:rsid w:val="009310E1"/>
    <w:rsid w:val="00931238"/>
    <w:rsid w:val="00931648"/>
    <w:rsid w:val="00931670"/>
    <w:rsid w:val="0093267E"/>
    <w:rsid w:val="00932FFC"/>
    <w:rsid w:val="009333BC"/>
    <w:rsid w:val="00933ACC"/>
    <w:rsid w:val="00933BB5"/>
    <w:rsid w:val="00934987"/>
    <w:rsid w:val="00934C35"/>
    <w:rsid w:val="009352D6"/>
    <w:rsid w:val="0093546B"/>
    <w:rsid w:val="00935A64"/>
    <w:rsid w:val="00935F7C"/>
    <w:rsid w:val="009361A1"/>
    <w:rsid w:val="0093632E"/>
    <w:rsid w:val="00936767"/>
    <w:rsid w:val="009371F1"/>
    <w:rsid w:val="009379FC"/>
    <w:rsid w:val="00937E98"/>
    <w:rsid w:val="00940708"/>
    <w:rsid w:val="0094123E"/>
    <w:rsid w:val="009421BB"/>
    <w:rsid w:val="009426BC"/>
    <w:rsid w:val="00942731"/>
    <w:rsid w:val="00942751"/>
    <w:rsid w:val="009427D3"/>
    <w:rsid w:val="00942BD2"/>
    <w:rsid w:val="00942CB6"/>
    <w:rsid w:val="00942E12"/>
    <w:rsid w:val="00942E2D"/>
    <w:rsid w:val="009433FF"/>
    <w:rsid w:val="00943D5B"/>
    <w:rsid w:val="0094404B"/>
    <w:rsid w:val="0094448F"/>
    <w:rsid w:val="00944F89"/>
    <w:rsid w:val="009450A6"/>
    <w:rsid w:val="0094539D"/>
    <w:rsid w:val="009455FF"/>
    <w:rsid w:val="009465F1"/>
    <w:rsid w:val="00946B27"/>
    <w:rsid w:val="00947836"/>
    <w:rsid w:val="0094797F"/>
    <w:rsid w:val="00947F8B"/>
    <w:rsid w:val="0095025A"/>
    <w:rsid w:val="009508A5"/>
    <w:rsid w:val="00950DCD"/>
    <w:rsid w:val="00951002"/>
    <w:rsid w:val="009511A3"/>
    <w:rsid w:val="00951BBC"/>
    <w:rsid w:val="00951E4B"/>
    <w:rsid w:val="0095293E"/>
    <w:rsid w:val="00952974"/>
    <w:rsid w:val="00952B24"/>
    <w:rsid w:val="00952F35"/>
    <w:rsid w:val="00953634"/>
    <w:rsid w:val="009538B9"/>
    <w:rsid w:val="00953BDF"/>
    <w:rsid w:val="00954491"/>
    <w:rsid w:val="00955899"/>
    <w:rsid w:val="00955A45"/>
    <w:rsid w:val="00956445"/>
    <w:rsid w:val="00957987"/>
    <w:rsid w:val="00957BFE"/>
    <w:rsid w:val="00960364"/>
    <w:rsid w:val="00960DEB"/>
    <w:rsid w:val="00961340"/>
    <w:rsid w:val="00961A11"/>
    <w:rsid w:val="009621AE"/>
    <w:rsid w:val="009623A7"/>
    <w:rsid w:val="009629F3"/>
    <w:rsid w:val="00962E38"/>
    <w:rsid w:val="00962ECA"/>
    <w:rsid w:val="00963082"/>
    <w:rsid w:val="00963957"/>
    <w:rsid w:val="00963A0A"/>
    <w:rsid w:val="00963FFC"/>
    <w:rsid w:val="00964401"/>
    <w:rsid w:val="0096484D"/>
    <w:rsid w:val="009649CA"/>
    <w:rsid w:val="0096615E"/>
    <w:rsid w:val="0096690C"/>
    <w:rsid w:val="00966A6F"/>
    <w:rsid w:val="00966A9C"/>
    <w:rsid w:val="00966B17"/>
    <w:rsid w:val="00966E92"/>
    <w:rsid w:val="00966E9B"/>
    <w:rsid w:val="00967442"/>
    <w:rsid w:val="00967486"/>
    <w:rsid w:val="00967762"/>
    <w:rsid w:val="00967D8E"/>
    <w:rsid w:val="00970045"/>
    <w:rsid w:val="00970C82"/>
    <w:rsid w:val="00970CA3"/>
    <w:rsid w:val="00971046"/>
    <w:rsid w:val="00971102"/>
    <w:rsid w:val="00971FBA"/>
    <w:rsid w:val="009723B6"/>
    <w:rsid w:val="00972730"/>
    <w:rsid w:val="00972B45"/>
    <w:rsid w:val="00972C12"/>
    <w:rsid w:val="00972FC1"/>
    <w:rsid w:val="0097334C"/>
    <w:rsid w:val="00973423"/>
    <w:rsid w:val="00973433"/>
    <w:rsid w:val="009743CA"/>
    <w:rsid w:val="009746FF"/>
    <w:rsid w:val="0097507C"/>
    <w:rsid w:val="009757A2"/>
    <w:rsid w:val="00975C75"/>
    <w:rsid w:val="0097684E"/>
    <w:rsid w:val="009768B1"/>
    <w:rsid w:val="00976BD6"/>
    <w:rsid w:val="00976E4C"/>
    <w:rsid w:val="00976EA3"/>
    <w:rsid w:val="009771E8"/>
    <w:rsid w:val="009771F7"/>
    <w:rsid w:val="00980068"/>
    <w:rsid w:val="0098012E"/>
    <w:rsid w:val="00980207"/>
    <w:rsid w:val="0098060C"/>
    <w:rsid w:val="00980C4B"/>
    <w:rsid w:val="00980D0C"/>
    <w:rsid w:val="009810B4"/>
    <w:rsid w:val="009825E9"/>
    <w:rsid w:val="0098347F"/>
    <w:rsid w:val="00983964"/>
    <w:rsid w:val="0098397C"/>
    <w:rsid w:val="00983B95"/>
    <w:rsid w:val="0098415E"/>
    <w:rsid w:val="00984F41"/>
    <w:rsid w:val="009854F8"/>
    <w:rsid w:val="00985BCA"/>
    <w:rsid w:val="00985C53"/>
    <w:rsid w:val="00985CD9"/>
    <w:rsid w:val="00985E35"/>
    <w:rsid w:val="00985F54"/>
    <w:rsid w:val="00986061"/>
    <w:rsid w:val="0098661D"/>
    <w:rsid w:val="00986868"/>
    <w:rsid w:val="00987A34"/>
    <w:rsid w:val="00987B1A"/>
    <w:rsid w:val="00990374"/>
    <w:rsid w:val="00990700"/>
    <w:rsid w:val="00990740"/>
    <w:rsid w:val="00990BD9"/>
    <w:rsid w:val="00990C1A"/>
    <w:rsid w:val="00990CC4"/>
    <w:rsid w:val="00991377"/>
    <w:rsid w:val="009915F7"/>
    <w:rsid w:val="0099198F"/>
    <w:rsid w:val="00992148"/>
    <w:rsid w:val="009924C1"/>
    <w:rsid w:val="0099252F"/>
    <w:rsid w:val="0099258A"/>
    <w:rsid w:val="00992A0F"/>
    <w:rsid w:val="00992A98"/>
    <w:rsid w:val="00992D5E"/>
    <w:rsid w:val="0099377C"/>
    <w:rsid w:val="00993DFC"/>
    <w:rsid w:val="0099455D"/>
    <w:rsid w:val="00994909"/>
    <w:rsid w:val="00994B53"/>
    <w:rsid w:val="009951AE"/>
    <w:rsid w:val="00995428"/>
    <w:rsid w:val="00996532"/>
    <w:rsid w:val="0099693E"/>
    <w:rsid w:val="00996DCA"/>
    <w:rsid w:val="00996E3E"/>
    <w:rsid w:val="0099706A"/>
    <w:rsid w:val="0099759F"/>
    <w:rsid w:val="009976AC"/>
    <w:rsid w:val="00997797"/>
    <w:rsid w:val="009A0A97"/>
    <w:rsid w:val="009A0D64"/>
    <w:rsid w:val="009A0DC5"/>
    <w:rsid w:val="009A0EB1"/>
    <w:rsid w:val="009A1C76"/>
    <w:rsid w:val="009A2A38"/>
    <w:rsid w:val="009A2E8A"/>
    <w:rsid w:val="009A35A1"/>
    <w:rsid w:val="009A39C4"/>
    <w:rsid w:val="009A3AD7"/>
    <w:rsid w:val="009A3C2B"/>
    <w:rsid w:val="009A3E3C"/>
    <w:rsid w:val="009A47E0"/>
    <w:rsid w:val="009A48CD"/>
    <w:rsid w:val="009A4B2B"/>
    <w:rsid w:val="009A5039"/>
    <w:rsid w:val="009A5400"/>
    <w:rsid w:val="009A5820"/>
    <w:rsid w:val="009A5B5D"/>
    <w:rsid w:val="009A61A2"/>
    <w:rsid w:val="009A660C"/>
    <w:rsid w:val="009A6852"/>
    <w:rsid w:val="009A6BC9"/>
    <w:rsid w:val="009A6DA7"/>
    <w:rsid w:val="009B048D"/>
    <w:rsid w:val="009B1709"/>
    <w:rsid w:val="009B1F59"/>
    <w:rsid w:val="009B21CF"/>
    <w:rsid w:val="009B2323"/>
    <w:rsid w:val="009B24BD"/>
    <w:rsid w:val="009B2C8C"/>
    <w:rsid w:val="009B33D1"/>
    <w:rsid w:val="009B348D"/>
    <w:rsid w:val="009B35EC"/>
    <w:rsid w:val="009B3940"/>
    <w:rsid w:val="009B3E1C"/>
    <w:rsid w:val="009B44C1"/>
    <w:rsid w:val="009B5273"/>
    <w:rsid w:val="009B53EB"/>
    <w:rsid w:val="009B5E8C"/>
    <w:rsid w:val="009B61EF"/>
    <w:rsid w:val="009B7169"/>
    <w:rsid w:val="009B7734"/>
    <w:rsid w:val="009C04DD"/>
    <w:rsid w:val="009C0710"/>
    <w:rsid w:val="009C0CEA"/>
    <w:rsid w:val="009C0FA5"/>
    <w:rsid w:val="009C127C"/>
    <w:rsid w:val="009C1428"/>
    <w:rsid w:val="009C2728"/>
    <w:rsid w:val="009C28AA"/>
    <w:rsid w:val="009C3306"/>
    <w:rsid w:val="009C37F0"/>
    <w:rsid w:val="009C3941"/>
    <w:rsid w:val="009C3FA4"/>
    <w:rsid w:val="009C4509"/>
    <w:rsid w:val="009C491C"/>
    <w:rsid w:val="009C4CE2"/>
    <w:rsid w:val="009C5334"/>
    <w:rsid w:val="009C543A"/>
    <w:rsid w:val="009C5820"/>
    <w:rsid w:val="009C5CC1"/>
    <w:rsid w:val="009C6F58"/>
    <w:rsid w:val="009C7621"/>
    <w:rsid w:val="009C7E9E"/>
    <w:rsid w:val="009C7F3E"/>
    <w:rsid w:val="009D029A"/>
    <w:rsid w:val="009D03AC"/>
    <w:rsid w:val="009D0494"/>
    <w:rsid w:val="009D0C4C"/>
    <w:rsid w:val="009D0D9F"/>
    <w:rsid w:val="009D208A"/>
    <w:rsid w:val="009D211C"/>
    <w:rsid w:val="009D22C5"/>
    <w:rsid w:val="009D27EF"/>
    <w:rsid w:val="009D306B"/>
    <w:rsid w:val="009D378E"/>
    <w:rsid w:val="009D3B87"/>
    <w:rsid w:val="009D470F"/>
    <w:rsid w:val="009D4CB2"/>
    <w:rsid w:val="009D5326"/>
    <w:rsid w:val="009D53A3"/>
    <w:rsid w:val="009D53C9"/>
    <w:rsid w:val="009D5B80"/>
    <w:rsid w:val="009D6A05"/>
    <w:rsid w:val="009D6C6E"/>
    <w:rsid w:val="009D70EF"/>
    <w:rsid w:val="009D7DDA"/>
    <w:rsid w:val="009E048C"/>
    <w:rsid w:val="009E06B8"/>
    <w:rsid w:val="009E0760"/>
    <w:rsid w:val="009E0CD2"/>
    <w:rsid w:val="009E1F60"/>
    <w:rsid w:val="009E2D95"/>
    <w:rsid w:val="009E2E0E"/>
    <w:rsid w:val="009E33E5"/>
    <w:rsid w:val="009E35E1"/>
    <w:rsid w:val="009E3C8B"/>
    <w:rsid w:val="009E3D70"/>
    <w:rsid w:val="009E3EA4"/>
    <w:rsid w:val="009E3FD9"/>
    <w:rsid w:val="009E4AEF"/>
    <w:rsid w:val="009E501F"/>
    <w:rsid w:val="009E5873"/>
    <w:rsid w:val="009E5A50"/>
    <w:rsid w:val="009E637F"/>
    <w:rsid w:val="009E6702"/>
    <w:rsid w:val="009E68BA"/>
    <w:rsid w:val="009E6916"/>
    <w:rsid w:val="009E6C19"/>
    <w:rsid w:val="009E6FC9"/>
    <w:rsid w:val="009F007F"/>
    <w:rsid w:val="009F0506"/>
    <w:rsid w:val="009F0A4A"/>
    <w:rsid w:val="009F0B65"/>
    <w:rsid w:val="009F0E86"/>
    <w:rsid w:val="009F10BD"/>
    <w:rsid w:val="009F1467"/>
    <w:rsid w:val="009F1B6B"/>
    <w:rsid w:val="009F2280"/>
    <w:rsid w:val="009F23CB"/>
    <w:rsid w:val="009F279D"/>
    <w:rsid w:val="009F2A1C"/>
    <w:rsid w:val="009F2B63"/>
    <w:rsid w:val="009F3112"/>
    <w:rsid w:val="009F3844"/>
    <w:rsid w:val="009F3900"/>
    <w:rsid w:val="009F4489"/>
    <w:rsid w:val="009F4908"/>
    <w:rsid w:val="009F4B92"/>
    <w:rsid w:val="009F4C94"/>
    <w:rsid w:val="009F5064"/>
    <w:rsid w:val="009F575F"/>
    <w:rsid w:val="009F5E67"/>
    <w:rsid w:val="009F5F59"/>
    <w:rsid w:val="009F68A1"/>
    <w:rsid w:val="009F7207"/>
    <w:rsid w:val="009F73F3"/>
    <w:rsid w:val="009F753A"/>
    <w:rsid w:val="009F7571"/>
    <w:rsid w:val="00A00263"/>
    <w:rsid w:val="00A002C0"/>
    <w:rsid w:val="00A0070E"/>
    <w:rsid w:val="00A00D0E"/>
    <w:rsid w:val="00A00F01"/>
    <w:rsid w:val="00A0101E"/>
    <w:rsid w:val="00A01089"/>
    <w:rsid w:val="00A012B3"/>
    <w:rsid w:val="00A01648"/>
    <w:rsid w:val="00A01A94"/>
    <w:rsid w:val="00A01AAC"/>
    <w:rsid w:val="00A01FFD"/>
    <w:rsid w:val="00A02184"/>
    <w:rsid w:val="00A02E9D"/>
    <w:rsid w:val="00A032C6"/>
    <w:rsid w:val="00A03C4B"/>
    <w:rsid w:val="00A042E7"/>
    <w:rsid w:val="00A04403"/>
    <w:rsid w:val="00A044D2"/>
    <w:rsid w:val="00A055CC"/>
    <w:rsid w:val="00A059E6"/>
    <w:rsid w:val="00A06846"/>
    <w:rsid w:val="00A06C88"/>
    <w:rsid w:val="00A0757F"/>
    <w:rsid w:val="00A07BAA"/>
    <w:rsid w:val="00A10578"/>
    <w:rsid w:val="00A10A91"/>
    <w:rsid w:val="00A1123D"/>
    <w:rsid w:val="00A11241"/>
    <w:rsid w:val="00A12189"/>
    <w:rsid w:val="00A1248F"/>
    <w:rsid w:val="00A128B6"/>
    <w:rsid w:val="00A13658"/>
    <w:rsid w:val="00A139D8"/>
    <w:rsid w:val="00A13CCB"/>
    <w:rsid w:val="00A13E22"/>
    <w:rsid w:val="00A15954"/>
    <w:rsid w:val="00A15ABF"/>
    <w:rsid w:val="00A1654A"/>
    <w:rsid w:val="00A16573"/>
    <w:rsid w:val="00A168F7"/>
    <w:rsid w:val="00A16A35"/>
    <w:rsid w:val="00A16C91"/>
    <w:rsid w:val="00A17A23"/>
    <w:rsid w:val="00A204CC"/>
    <w:rsid w:val="00A2056E"/>
    <w:rsid w:val="00A206D2"/>
    <w:rsid w:val="00A20AB7"/>
    <w:rsid w:val="00A20B34"/>
    <w:rsid w:val="00A21549"/>
    <w:rsid w:val="00A21827"/>
    <w:rsid w:val="00A2190E"/>
    <w:rsid w:val="00A21BFF"/>
    <w:rsid w:val="00A2200F"/>
    <w:rsid w:val="00A22C18"/>
    <w:rsid w:val="00A230A7"/>
    <w:rsid w:val="00A232CC"/>
    <w:rsid w:val="00A23383"/>
    <w:rsid w:val="00A2386B"/>
    <w:rsid w:val="00A23CC0"/>
    <w:rsid w:val="00A23F26"/>
    <w:rsid w:val="00A24015"/>
    <w:rsid w:val="00A24624"/>
    <w:rsid w:val="00A25275"/>
    <w:rsid w:val="00A25777"/>
    <w:rsid w:val="00A25A4B"/>
    <w:rsid w:val="00A268FB"/>
    <w:rsid w:val="00A26921"/>
    <w:rsid w:val="00A26C5A"/>
    <w:rsid w:val="00A26E8D"/>
    <w:rsid w:val="00A272E7"/>
    <w:rsid w:val="00A301B0"/>
    <w:rsid w:val="00A30232"/>
    <w:rsid w:val="00A30288"/>
    <w:rsid w:val="00A307D7"/>
    <w:rsid w:val="00A30F30"/>
    <w:rsid w:val="00A31235"/>
    <w:rsid w:val="00A3133C"/>
    <w:rsid w:val="00A323B9"/>
    <w:rsid w:val="00A3241B"/>
    <w:rsid w:val="00A3246A"/>
    <w:rsid w:val="00A327DC"/>
    <w:rsid w:val="00A329B0"/>
    <w:rsid w:val="00A32EB7"/>
    <w:rsid w:val="00A32F04"/>
    <w:rsid w:val="00A33029"/>
    <w:rsid w:val="00A33138"/>
    <w:rsid w:val="00A33A82"/>
    <w:rsid w:val="00A33AAA"/>
    <w:rsid w:val="00A34024"/>
    <w:rsid w:val="00A344B9"/>
    <w:rsid w:val="00A345B5"/>
    <w:rsid w:val="00A347B6"/>
    <w:rsid w:val="00A34DEC"/>
    <w:rsid w:val="00A34FFD"/>
    <w:rsid w:val="00A35B78"/>
    <w:rsid w:val="00A36403"/>
    <w:rsid w:val="00A36B69"/>
    <w:rsid w:val="00A36F1B"/>
    <w:rsid w:val="00A3704B"/>
    <w:rsid w:val="00A400DD"/>
    <w:rsid w:val="00A40566"/>
    <w:rsid w:val="00A40D5F"/>
    <w:rsid w:val="00A40EDA"/>
    <w:rsid w:val="00A40FCA"/>
    <w:rsid w:val="00A41753"/>
    <w:rsid w:val="00A417B7"/>
    <w:rsid w:val="00A42961"/>
    <w:rsid w:val="00A42FF8"/>
    <w:rsid w:val="00A4370B"/>
    <w:rsid w:val="00A43952"/>
    <w:rsid w:val="00A43B7C"/>
    <w:rsid w:val="00A43E45"/>
    <w:rsid w:val="00A4416E"/>
    <w:rsid w:val="00A445BE"/>
    <w:rsid w:val="00A447E4"/>
    <w:rsid w:val="00A44DED"/>
    <w:rsid w:val="00A45783"/>
    <w:rsid w:val="00A458C9"/>
    <w:rsid w:val="00A46285"/>
    <w:rsid w:val="00A46682"/>
    <w:rsid w:val="00A4775D"/>
    <w:rsid w:val="00A477E6"/>
    <w:rsid w:val="00A47A1B"/>
    <w:rsid w:val="00A47BDA"/>
    <w:rsid w:val="00A47BF7"/>
    <w:rsid w:val="00A47DC1"/>
    <w:rsid w:val="00A507FD"/>
    <w:rsid w:val="00A50878"/>
    <w:rsid w:val="00A50EFF"/>
    <w:rsid w:val="00A5122B"/>
    <w:rsid w:val="00A519C3"/>
    <w:rsid w:val="00A52ABF"/>
    <w:rsid w:val="00A52BCE"/>
    <w:rsid w:val="00A52D83"/>
    <w:rsid w:val="00A52FE1"/>
    <w:rsid w:val="00A532A7"/>
    <w:rsid w:val="00A54350"/>
    <w:rsid w:val="00A549E8"/>
    <w:rsid w:val="00A54B2A"/>
    <w:rsid w:val="00A54E28"/>
    <w:rsid w:val="00A54F5C"/>
    <w:rsid w:val="00A55F36"/>
    <w:rsid w:val="00A55F9C"/>
    <w:rsid w:val="00A56167"/>
    <w:rsid w:val="00A56622"/>
    <w:rsid w:val="00A56A03"/>
    <w:rsid w:val="00A57B74"/>
    <w:rsid w:val="00A57B88"/>
    <w:rsid w:val="00A57D15"/>
    <w:rsid w:val="00A60242"/>
    <w:rsid w:val="00A6024E"/>
    <w:rsid w:val="00A60E98"/>
    <w:rsid w:val="00A613C6"/>
    <w:rsid w:val="00A615B4"/>
    <w:rsid w:val="00A626F2"/>
    <w:rsid w:val="00A632E8"/>
    <w:rsid w:val="00A633DE"/>
    <w:rsid w:val="00A63863"/>
    <w:rsid w:val="00A65410"/>
    <w:rsid w:val="00A655FF"/>
    <w:rsid w:val="00A65E62"/>
    <w:rsid w:val="00A66F06"/>
    <w:rsid w:val="00A671BB"/>
    <w:rsid w:val="00A708FF"/>
    <w:rsid w:val="00A70E9C"/>
    <w:rsid w:val="00A717C7"/>
    <w:rsid w:val="00A72427"/>
    <w:rsid w:val="00A725D2"/>
    <w:rsid w:val="00A7273D"/>
    <w:rsid w:val="00A72900"/>
    <w:rsid w:val="00A7327E"/>
    <w:rsid w:val="00A737FB"/>
    <w:rsid w:val="00A73BDC"/>
    <w:rsid w:val="00A7485F"/>
    <w:rsid w:val="00A75146"/>
    <w:rsid w:val="00A7555A"/>
    <w:rsid w:val="00A76469"/>
    <w:rsid w:val="00A76CAB"/>
    <w:rsid w:val="00A7707B"/>
    <w:rsid w:val="00A77799"/>
    <w:rsid w:val="00A77A0E"/>
    <w:rsid w:val="00A77E9F"/>
    <w:rsid w:val="00A802F8"/>
    <w:rsid w:val="00A8055B"/>
    <w:rsid w:val="00A80C83"/>
    <w:rsid w:val="00A80E72"/>
    <w:rsid w:val="00A81840"/>
    <w:rsid w:val="00A81E34"/>
    <w:rsid w:val="00A81F99"/>
    <w:rsid w:val="00A8291E"/>
    <w:rsid w:val="00A82BE8"/>
    <w:rsid w:val="00A82CC6"/>
    <w:rsid w:val="00A8338E"/>
    <w:rsid w:val="00A83B91"/>
    <w:rsid w:val="00A847ED"/>
    <w:rsid w:val="00A84886"/>
    <w:rsid w:val="00A85775"/>
    <w:rsid w:val="00A85B43"/>
    <w:rsid w:val="00A86161"/>
    <w:rsid w:val="00A8663F"/>
    <w:rsid w:val="00A86CD6"/>
    <w:rsid w:val="00A87141"/>
    <w:rsid w:val="00A87966"/>
    <w:rsid w:val="00A87AC7"/>
    <w:rsid w:val="00A87EB5"/>
    <w:rsid w:val="00A902D3"/>
    <w:rsid w:val="00A906CE"/>
    <w:rsid w:val="00A90BDF"/>
    <w:rsid w:val="00A90DD4"/>
    <w:rsid w:val="00A913BD"/>
    <w:rsid w:val="00A91BBA"/>
    <w:rsid w:val="00A92401"/>
    <w:rsid w:val="00A92907"/>
    <w:rsid w:val="00A93C41"/>
    <w:rsid w:val="00A941AB"/>
    <w:rsid w:val="00A94335"/>
    <w:rsid w:val="00A94572"/>
    <w:rsid w:val="00A94BC0"/>
    <w:rsid w:val="00A95268"/>
    <w:rsid w:val="00A95A54"/>
    <w:rsid w:val="00A95DA2"/>
    <w:rsid w:val="00A9635A"/>
    <w:rsid w:val="00A963E0"/>
    <w:rsid w:val="00A9641E"/>
    <w:rsid w:val="00A967CD"/>
    <w:rsid w:val="00A96D43"/>
    <w:rsid w:val="00A96EE9"/>
    <w:rsid w:val="00A97123"/>
    <w:rsid w:val="00A97B35"/>
    <w:rsid w:val="00AA01AE"/>
    <w:rsid w:val="00AA0492"/>
    <w:rsid w:val="00AA101C"/>
    <w:rsid w:val="00AA1583"/>
    <w:rsid w:val="00AA1B8A"/>
    <w:rsid w:val="00AA1CC5"/>
    <w:rsid w:val="00AA256D"/>
    <w:rsid w:val="00AA26DF"/>
    <w:rsid w:val="00AA29F9"/>
    <w:rsid w:val="00AA2E44"/>
    <w:rsid w:val="00AA2F69"/>
    <w:rsid w:val="00AA31E0"/>
    <w:rsid w:val="00AA3968"/>
    <w:rsid w:val="00AA39EA"/>
    <w:rsid w:val="00AA3F21"/>
    <w:rsid w:val="00AA4360"/>
    <w:rsid w:val="00AA44D5"/>
    <w:rsid w:val="00AA5602"/>
    <w:rsid w:val="00AA58BE"/>
    <w:rsid w:val="00AA5F20"/>
    <w:rsid w:val="00AA678F"/>
    <w:rsid w:val="00AA69B2"/>
    <w:rsid w:val="00AA6B4D"/>
    <w:rsid w:val="00AA7290"/>
    <w:rsid w:val="00AA76FA"/>
    <w:rsid w:val="00AA7792"/>
    <w:rsid w:val="00AB0295"/>
    <w:rsid w:val="00AB02BD"/>
    <w:rsid w:val="00AB1169"/>
    <w:rsid w:val="00AB1BE6"/>
    <w:rsid w:val="00AB1E79"/>
    <w:rsid w:val="00AB2037"/>
    <w:rsid w:val="00AB21F6"/>
    <w:rsid w:val="00AB3144"/>
    <w:rsid w:val="00AB4D10"/>
    <w:rsid w:val="00AB5443"/>
    <w:rsid w:val="00AB57F9"/>
    <w:rsid w:val="00AB5F75"/>
    <w:rsid w:val="00AB626D"/>
    <w:rsid w:val="00AB6724"/>
    <w:rsid w:val="00AB6834"/>
    <w:rsid w:val="00AB6883"/>
    <w:rsid w:val="00AB6E2C"/>
    <w:rsid w:val="00AB7403"/>
    <w:rsid w:val="00AB766D"/>
    <w:rsid w:val="00AB7B6D"/>
    <w:rsid w:val="00AB7FB6"/>
    <w:rsid w:val="00AC0398"/>
    <w:rsid w:val="00AC0625"/>
    <w:rsid w:val="00AC125D"/>
    <w:rsid w:val="00AC1DBD"/>
    <w:rsid w:val="00AC22CA"/>
    <w:rsid w:val="00AC2626"/>
    <w:rsid w:val="00AC2C1A"/>
    <w:rsid w:val="00AC38E0"/>
    <w:rsid w:val="00AC3DAD"/>
    <w:rsid w:val="00AC44C3"/>
    <w:rsid w:val="00AC4501"/>
    <w:rsid w:val="00AC4EE3"/>
    <w:rsid w:val="00AC529D"/>
    <w:rsid w:val="00AC55DF"/>
    <w:rsid w:val="00AC5999"/>
    <w:rsid w:val="00AC5AD0"/>
    <w:rsid w:val="00AC5FC0"/>
    <w:rsid w:val="00AC7903"/>
    <w:rsid w:val="00AC7D53"/>
    <w:rsid w:val="00AC7DC2"/>
    <w:rsid w:val="00AD1BBC"/>
    <w:rsid w:val="00AD2188"/>
    <w:rsid w:val="00AD2E03"/>
    <w:rsid w:val="00AD2E1C"/>
    <w:rsid w:val="00AD3001"/>
    <w:rsid w:val="00AD3D1B"/>
    <w:rsid w:val="00AD413B"/>
    <w:rsid w:val="00AD44D8"/>
    <w:rsid w:val="00AD47ED"/>
    <w:rsid w:val="00AD5240"/>
    <w:rsid w:val="00AD5711"/>
    <w:rsid w:val="00AD5D01"/>
    <w:rsid w:val="00AD602B"/>
    <w:rsid w:val="00AD64E7"/>
    <w:rsid w:val="00AD6C0E"/>
    <w:rsid w:val="00AD6FDB"/>
    <w:rsid w:val="00AD729C"/>
    <w:rsid w:val="00AD784A"/>
    <w:rsid w:val="00AD7CFD"/>
    <w:rsid w:val="00AE0487"/>
    <w:rsid w:val="00AE07DE"/>
    <w:rsid w:val="00AE0D21"/>
    <w:rsid w:val="00AE122A"/>
    <w:rsid w:val="00AE171B"/>
    <w:rsid w:val="00AE17B8"/>
    <w:rsid w:val="00AE1B86"/>
    <w:rsid w:val="00AE1C9A"/>
    <w:rsid w:val="00AE1DD2"/>
    <w:rsid w:val="00AE25F3"/>
    <w:rsid w:val="00AE2643"/>
    <w:rsid w:val="00AE2AC8"/>
    <w:rsid w:val="00AE2E16"/>
    <w:rsid w:val="00AE2E84"/>
    <w:rsid w:val="00AE31D4"/>
    <w:rsid w:val="00AE4947"/>
    <w:rsid w:val="00AE56D8"/>
    <w:rsid w:val="00AE577B"/>
    <w:rsid w:val="00AE6006"/>
    <w:rsid w:val="00AE60E4"/>
    <w:rsid w:val="00AE634E"/>
    <w:rsid w:val="00AE678F"/>
    <w:rsid w:val="00AE6BAB"/>
    <w:rsid w:val="00AE6E29"/>
    <w:rsid w:val="00AE70CC"/>
    <w:rsid w:val="00AE7A16"/>
    <w:rsid w:val="00AE7CD3"/>
    <w:rsid w:val="00AF0251"/>
    <w:rsid w:val="00AF0448"/>
    <w:rsid w:val="00AF1299"/>
    <w:rsid w:val="00AF13B9"/>
    <w:rsid w:val="00AF14FF"/>
    <w:rsid w:val="00AF159B"/>
    <w:rsid w:val="00AF1B62"/>
    <w:rsid w:val="00AF1E77"/>
    <w:rsid w:val="00AF25D6"/>
    <w:rsid w:val="00AF2B89"/>
    <w:rsid w:val="00AF2D33"/>
    <w:rsid w:val="00AF2DE5"/>
    <w:rsid w:val="00AF2E9D"/>
    <w:rsid w:val="00AF3461"/>
    <w:rsid w:val="00AF34D7"/>
    <w:rsid w:val="00AF358C"/>
    <w:rsid w:val="00AF35EE"/>
    <w:rsid w:val="00AF3B5B"/>
    <w:rsid w:val="00AF3EB7"/>
    <w:rsid w:val="00AF3EB8"/>
    <w:rsid w:val="00AF3FE7"/>
    <w:rsid w:val="00AF3FFC"/>
    <w:rsid w:val="00AF45F0"/>
    <w:rsid w:val="00AF49FC"/>
    <w:rsid w:val="00AF4C96"/>
    <w:rsid w:val="00AF4F6E"/>
    <w:rsid w:val="00AF5CAB"/>
    <w:rsid w:val="00AF5D13"/>
    <w:rsid w:val="00AF6360"/>
    <w:rsid w:val="00AF6514"/>
    <w:rsid w:val="00AF68FC"/>
    <w:rsid w:val="00AF6FE1"/>
    <w:rsid w:val="00AF711E"/>
    <w:rsid w:val="00AF7281"/>
    <w:rsid w:val="00AF7A91"/>
    <w:rsid w:val="00AF7C3B"/>
    <w:rsid w:val="00B00467"/>
    <w:rsid w:val="00B00529"/>
    <w:rsid w:val="00B00541"/>
    <w:rsid w:val="00B01CA1"/>
    <w:rsid w:val="00B01F4B"/>
    <w:rsid w:val="00B025DA"/>
    <w:rsid w:val="00B02949"/>
    <w:rsid w:val="00B03ED2"/>
    <w:rsid w:val="00B048AF"/>
    <w:rsid w:val="00B04E8A"/>
    <w:rsid w:val="00B05173"/>
    <w:rsid w:val="00B058CB"/>
    <w:rsid w:val="00B05CAB"/>
    <w:rsid w:val="00B0628F"/>
    <w:rsid w:val="00B063C5"/>
    <w:rsid w:val="00B078F2"/>
    <w:rsid w:val="00B07B37"/>
    <w:rsid w:val="00B1093B"/>
    <w:rsid w:val="00B10A17"/>
    <w:rsid w:val="00B10F32"/>
    <w:rsid w:val="00B11297"/>
    <w:rsid w:val="00B1148F"/>
    <w:rsid w:val="00B1195E"/>
    <w:rsid w:val="00B11A95"/>
    <w:rsid w:val="00B11C71"/>
    <w:rsid w:val="00B121CB"/>
    <w:rsid w:val="00B122E7"/>
    <w:rsid w:val="00B124B6"/>
    <w:rsid w:val="00B128D0"/>
    <w:rsid w:val="00B12BF2"/>
    <w:rsid w:val="00B13E61"/>
    <w:rsid w:val="00B14150"/>
    <w:rsid w:val="00B14631"/>
    <w:rsid w:val="00B14D29"/>
    <w:rsid w:val="00B14EEB"/>
    <w:rsid w:val="00B15433"/>
    <w:rsid w:val="00B154B7"/>
    <w:rsid w:val="00B15855"/>
    <w:rsid w:val="00B1611B"/>
    <w:rsid w:val="00B170B8"/>
    <w:rsid w:val="00B17389"/>
    <w:rsid w:val="00B206C2"/>
    <w:rsid w:val="00B206CD"/>
    <w:rsid w:val="00B2091B"/>
    <w:rsid w:val="00B20DF5"/>
    <w:rsid w:val="00B20E44"/>
    <w:rsid w:val="00B21217"/>
    <w:rsid w:val="00B21286"/>
    <w:rsid w:val="00B21A20"/>
    <w:rsid w:val="00B225D9"/>
    <w:rsid w:val="00B226FB"/>
    <w:rsid w:val="00B2284A"/>
    <w:rsid w:val="00B22C30"/>
    <w:rsid w:val="00B22E6F"/>
    <w:rsid w:val="00B22F25"/>
    <w:rsid w:val="00B23315"/>
    <w:rsid w:val="00B2390B"/>
    <w:rsid w:val="00B239F2"/>
    <w:rsid w:val="00B24207"/>
    <w:rsid w:val="00B24B9F"/>
    <w:rsid w:val="00B24F71"/>
    <w:rsid w:val="00B252AA"/>
    <w:rsid w:val="00B2558B"/>
    <w:rsid w:val="00B25686"/>
    <w:rsid w:val="00B25AF2"/>
    <w:rsid w:val="00B30006"/>
    <w:rsid w:val="00B3083A"/>
    <w:rsid w:val="00B30D59"/>
    <w:rsid w:val="00B327E0"/>
    <w:rsid w:val="00B32B55"/>
    <w:rsid w:val="00B32C6D"/>
    <w:rsid w:val="00B32C87"/>
    <w:rsid w:val="00B334DC"/>
    <w:rsid w:val="00B336D1"/>
    <w:rsid w:val="00B33F6A"/>
    <w:rsid w:val="00B3422E"/>
    <w:rsid w:val="00B34C02"/>
    <w:rsid w:val="00B35659"/>
    <w:rsid w:val="00B35CB5"/>
    <w:rsid w:val="00B36464"/>
    <w:rsid w:val="00B36E04"/>
    <w:rsid w:val="00B36F96"/>
    <w:rsid w:val="00B37419"/>
    <w:rsid w:val="00B37BA7"/>
    <w:rsid w:val="00B37C55"/>
    <w:rsid w:val="00B37FA2"/>
    <w:rsid w:val="00B40A69"/>
    <w:rsid w:val="00B40DBD"/>
    <w:rsid w:val="00B4142C"/>
    <w:rsid w:val="00B41AB3"/>
    <w:rsid w:val="00B41C29"/>
    <w:rsid w:val="00B41D79"/>
    <w:rsid w:val="00B42226"/>
    <w:rsid w:val="00B42336"/>
    <w:rsid w:val="00B428EB"/>
    <w:rsid w:val="00B4291B"/>
    <w:rsid w:val="00B4299B"/>
    <w:rsid w:val="00B42D44"/>
    <w:rsid w:val="00B4310C"/>
    <w:rsid w:val="00B43314"/>
    <w:rsid w:val="00B43771"/>
    <w:rsid w:val="00B43790"/>
    <w:rsid w:val="00B43E37"/>
    <w:rsid w:val="00B446F4"/>
    <w:rsid w:val="00B4485A"/>
    <w:rsid w:val="00B448FC"/>
    <w:rsid w:val="00B44A88"/>
    <w:rsid w:val="00B44CA5"/>
    <w:rsid w:val="00B4524F"/>
    <w:rsid w:val="00B45852"/>
    <w:rsid w:val="00B45A76"/>
    <w:rsid w:val="00B45B0B"/>
    <w:rsid w:val="00B45CE2"/>
    <w:rsid w:val="00B45CF4"/>
    <w:rsid w:val="00B4618A"/>
    <w:rsid w:val="00B46A66"/>
    <w:rsid w:val="00B46FE8"/>
    <w:rsid w:val="00B47872"/>
    <w:rsid w:val="00B504A6"/>
    <w:rsid w:val="00B51564"/>
    <w:rsid w:val="00B518A2"/>
    <w:rsid w:val="00B51955"/>
    <w:rsid w:val="00B51A1F"/>
    <w:rsid w:val="00B51B29"/>
    <w:rsid w:val="00B51E56"/>
    <w:rsid w:val="00B52270"/>
    <w:rsid w:val="00B52459"/>
    <w:rsid w:val="00B52CDF"/>
    <w:rsid w:val="00B52D46"/>
    <w:rsid w:val="00B53666"/>
    <w:rsid w:val="00B53731"/>
    <w:rsid w:val="00B538F4"/>
    <w:rsid w:val="00B53A2C"/>
    <w:rsid w:val="00B542EB"/>
    <w:rsid w:val="00B555CF"/>
    <w:rsid w:val="00B5562C"/>
    <w:rsid w:val="00B55A61"/>
    <w:rsid w:val="00B55A88"/>
    <w:rsid w:val="00B55B03"/>
    <w:rsid w:val="00B55C2D"/>
    <w:rsid w:val="00B56261"/>
    <w:rsid w:val="00B5748B"/>
    <w:rsid w:val="00B57565"/>
    <w:rsid w:val="00B57DAE"/>
    <w:rsid w:val="00B57F9C"/>
    <w:rsid w:val="00B60045"/>
    <w:rsid w:val="00B60699"/>
    <w:rsid w:val="00B60F72"/>
    <w:rsid w:val="00B61837"/>
    <w:rsid w:val="00B61D69"/>
    <w:rsid w:val="00B6213E"/>
    <w:rsid w:val="00B62315"/>
    <w:rsid w:val="00B62FBC"/>
    <w:rsid w:val="00B63777"/>
    <w:rsid w:val="00B63EA7"/>
    <w:rsid w:val="00B649DC"/>
    <w:rsid w:val="00B64A91"/>
    <w:rsid w:val="00B651DC"/>
    <w:rsid w:val="00B65367"/>
    <w:rsid w:val="00B6641E"/>
    <w:rsid w:val="00B66582"/>
    <w:rsid w:val="00B6679B"/>
    <w:rsid w:val="00B668FB"/>
    <w:rsid w:val="00B67AE5"/>
    <w:rsid w:val="00B67C77"/>
    <w:rsid w:val="00B70A72"/>
    <w:rsid w:val="00B70F57"/>
    <w:rsid w:val="00B71350"/>
    <w:rsid w:val="00B715B8"/>
    <w:rsid w:val="00B71686"/>
    <w:rsid w:val="00B716E5"/>
    <w:rsid w:val="00B7177F"/>
    <w:rsid w:val="00B718FF"/>
    <w:rsid w:val="00B723A5"/>
    <w:rsid w:val="00B72BD7"/>
    <w:rsid w:val="00B730EE"/>
    <w:rsid w:val="00B733DD"/>
    <w:rsid w:val="00B73642"/>
    <w:rsid w:val="00B73A7A"/>
    <w:rsid w:val="00B74BCD"/>
    <w:rsid w:val="00B74D1B"/>
    <w:rsid w:val="00B750EB"/>
    <w:rsid w:val="00B7528C"/>
    <w:rsid w:val="00B75621"/>
    <w:rsid w:val="00B758C4"/>
    <w:rsid w:val="00B75984"/>
    <w:rsid w:val="00B75C53"/>
    <w:rsid w:val="00B75F15"/>
    <w:rsid w:val="00B76525"/>
    <w:rsid w:val="00B76630"/>
    <w:rsid w:val="00B76B93"/>
    <w:rsid w:val="00B7745B"/>
    <w:rsid w:val="00B77A81"/>
    <w:rsid w:val="00B77AF1"/>
    <w:rsid w:val="00B77C40"/>
    <w:rsid w:val="00B77C61"/>
    <w:rsid w:val="00B77FDC"/>
    <w:rsid w:val="00B8036B"/>
    <w:rsid w:val="00B80A9B"/>
    <w:rsid w:val="00B80DE4"/>
    <w:rsid w:val="00B81B23"/>
    <w:rsid w:val="00B81C83"/>
    <w:rsid w:val="00B82328"/>
    <w:rsid w:val="00B823FD"/>
    <w:rsid w:val="00B8240E"/>
    <w:rsid w:val="00B8266B"/>
    <w:rsid w:val="00B82CAB"/>
    <w:rsid w:val="00B83346"/>
    <w:rsid w:val="00B8367D"/>
    <w:rsid w:val="00B836DB"/>
    <w:rsid w:val="00B83BC7"/>
    <w:rsid w:val="00B83BDB"/>
    <w:rsid w:val="00B842B7"/>
    <w:rsid w:val="00B84780"/>
    <w:rsid w:val="00B84A3F"/>
    <w:rsid w:val="00B84BBB"/>
    <w:rsid w:val="00B85265"/>
    <w:rsid w:val="00B85E3E"/>
    <w:rsid w:val="00B864CB"/>
    <w:rsid w:val="00B86AA5"/>
    <w:rsid w:val="00B86D12"/>
    <w:rsid w:val="00B8778A"/>
    <w:rsid w:val="00B87FA0"/>
    <w:rsid w:val="00B9004B"/>
    <w:rsid w:val="00B90E6D"/>
    <w:rsid w:val="00B91390"/>
    <w:rsid w:val="00B91A6E"/>
    <w:rsid w:val="00B923CD"/>
    <w:rsid w:val="00B9256F"/>
    <w:rsid w:val="00B9270A"/>
    <w:rsid w:val="00B93B57"/>
    <w:rsid w:val="00B93ED9"/>
    <w:rsid w:val="00B9419C"/>
    <w:rsid w:val="00B948D0"/>
    <w:rsid w:val="00B952E0"/>
    <w:rsid w:val="00B953D0"/>
    <w:rsid w:val="00B95628"/>
    <w:rsid w:val="00B958C4"/>
    <w:rsid w:val="00B9597E"/>
    <w:rsid w:val="00B95BFA"/>
    <w:rsid w:val="00B95C76"/>
    <w:rsid w:val="00B95ED8"/>
    <w:rsid w:val="00B96600"/>
    <w:rsid w:val="00B971BE"/>
    <w:rsid w:val="00B974D2"/>
    <w:rsid w:val="00B97DE5"/>
    <w:rsid w:val="00BA0040"/>
    <w:rsid w:val="00BA070B"/>
    <w:rsid w:val="00BA0B25"/>
    <w:rsid w:val="00BA109D"/>
    <w:rsid w:val="00BA10A1"/>
    <w:rsid w:val="00BA1B26"/>
    <w:rsid w:val="00BA2302"/>
    <w:rsid w:val="00BA2876"/>
    <w:rsid w:val="00BA2CC6"/>
    <w:rsid w:val="00BA3A11"/>
    <w:rsid w:val="00BA3C21"/>
    <w:rsid w:val="00BA3F03"/>
    <w:rsid w:val="00BA4AF8"/>
    <w:rsid w:val="00BA5198"/>
    <w:rsid w:val="00BA51A7"/>
    <w:rsid w:val="00BA5489"/>
    <w:rsid w:val="00BA5687"/>
    <w:rsid w:val="00BA5962"/>
    <w:rsid w:val="00BA5AD4"/>
    <w:rsid w:val="00BA5B04"/>
    <w:rsid w:val="00BA5B99"/>
    <w:rsid w:val="00BA5C62"/>
    <w:rsid w:val="00BA6207"/>
    <w:rsid w:val="00BA635D"/>
    <w:rsid w:val="00BA67F1"/>
    <w:rsid w:val="00BA6B34"/>
    <w:rsid w:val="00BA6CC2"/>
    <w:rsid w:val="00BA719C"/>
    <w:rsid w:val="00BA72EA"/>
    <w:rsid w:val="00BA7617"/>
    <w:rsid w:val="00BA7689"/>
    <w:rsid w:val="00BB107E"/>
    <w:rsid w:val="00BB122F"/>
    <w:rsid w:val="00BB1245"/>
    <w:rsid w:val="00BB1844"/>
    <w:rsid w:val="00BB1975"/>
    <w:rsid w:val="00BB1A28"/>
    <w:rsid w:val="00BB1E61"/>
    <w:rsid w:val="00BB1F09"/>
    <w:rsid w:val="00BB2142"/>
    <w:rsid w:val="00BB2833"/>
    <w:rsid w:val="00BB2942"/>
    <w:rsid w:val="00BB3161"/>
    <w:rsid w:val="00BB3330"/>
    <w:rsid w:val="00BB3815"/>
    <w:rsid w:val="00BB3AA9"/>
    <w:rsid w:val="00BB3FE9"/>
    <w:rsid w:val="00BB4610"/>
    <w:rsid w:val="00BB462E"/>
    <w:rsid w:val="00BB4F2D"/>
    <w:rsid w:val="00BB4F47"/>
    <w:rsid w:val="00BB658E"/>
    <w:rsid w:val="00BB6689"/>
    <w:rsid w:val="00BB66DF"/>
    <w:rsid w:val="00BB7585"/>
    <w:rsid w:val="00BB7801"/>
    <w:rsid w:val="00BB7DAF"/>
    <w:rsid w:val="00BB7DDF"/>
    <w:rsid w:val="00BC0661"/>
    <w:rsid w:val="00BC2433"/>
    <w:rsid w:val="00BC2857"/>
    <w:rsid w:val="00BC28DF"/>
    <w:rsid w:val="00BC2BB7"/>
    <w:rsid w:val="00BC2E31"/>
    <w:rsid w:val="00BC3124"/>
    <w:rsid w:val="00BC357B"/>
    <w:rsid w:val="00BC3613"/>
    <w:rsid w:val="00BC3A58"/>
    <w:rsid w:val="00BC410D"/>
    <w:rsid w:val="00BC45B0"/>
    <w:rsid w:val="00BC461A"/>
    <w:rsid w:val="00BC4A2F"/>
    <w:rsid w:val="00BC5129"/>
    <w:rsid w:val="00BC54A9"/>
    <w:rsid w:val="00BC5CD3"/>
    <w:rsid w:val="00BC6490"/>
    <w:rsid w:val="00BC7444"/>
    <w:rsid w:val="00BC78E2"/>
    <w:rsid w:val="00BC7D1C"/>
    <w:rsid w:val="00BC7D56"/>
    <w:rsid w:val="00BD0080"/>
    <w:rsid w:val="00BD0101"/>
    <w:rsid w:val="00BD08EE"/>
    <w:rsid w:val="00BD09E4"/>
    <w:rsid w:val="00BD1E7E"/>
    <w:rsid w:val="00BD1E8D"/>
    <w:rsid w:val="00BD2176"/>
    <w:rsid w:val="00BD21C0"/>
    <w:rsid w:val="00BD289E"/>
    <w:rsid w:val="00BD2FD1"/>
    <w:rsid w:val="00BD3386"/>
    <w:rsid w:val="00BD3B19"/>
    <w:rsid w:val="00BD3FD5"/>
    <w:rsid w:val="00BD4071"/>
    <w:rsid w:val="00BD40C6"/>
    <w:rsid w:val="00BD442C"/>
    <w:rsid w:val="00BD4947"/>
    <w:rsid w:val="00BD60D9"/>
    <w:rsid w:val="00BD683D"/>
    <w:rsid w:val="00BD6A45"/>
    <w:rsid w:val="00BD6EDF"/>
    <w:rsid w:val="00BD6FDC"/>
    <w:rsid w:val="00BD7254"/>
    <w:rsid w:val="00BD7277"/>
    <w:rsid w:val="00BD7DD2"/>
    <w:rsid w:val="00BE05D1"/>
    <w:rsid w:val="00BE0B0B"/>
    <w:rsid w:val="00BE0D4A"/>
    <w:rsid w:val="00BE1498"/>
    <w:rsid w:val="00BE2288"/>
    <w:rsid w:val="00BE2401"/>
    <w:rsid w:val="00BE2FC5"/>
    <w:rsid w:val="00BE31B4"/>
    <w:rsid w:val="00BE32EA"/>
    <w:rsid w:val="00BE3B9A"/>
    <w:rsid w:val="00BE41D7"/>
    <w:rsid w:val="00BE4785"/>
    <w:rsid w:val="00BE49F3"/>
    <w:rsid w:val="00BE4B88"/>
    <w:rsid w:val="00BE5431"/>
    <w:rsid w:val="00BE55EF"/>
    <w:rsid w:val="00BE665C"/>
    <w:rsid w:val="00BE6DAE"/>
    <w:rsid w:val="00BE71E5"/>
    <w:rsid w:val="00BE7C5C"/>
    <w:rsid w:val="00BE7E66"/>
    <w:rsid w:val="00BF0234"/>
    <w:rsid w:val="00BF0658"/>
    <w:rsid w:val="00BF0881"/>
    <w:rsid w:val="00BF0D33"/>
    <w:rsid w:val="00BF13BD"/>
    <w:rsid w:val="00BF178E"/>
    <w:rsid w:val="00BF1B2F"/>
    <w:rsid w:val="00BF1ECE"/>
    <w:rsid w:val="00BF2717"/>
    <w:rsid w:val="00BF2D10"/>
    <w:rsid w:val="00BF3053"/>
    <w:rsid w:val="00BF308F"/>
    <w:rsid w:val="00BF35D7"/>
    <w:rsid w:val="00BF3916"/>
    <w:rsid w:val="00BF3EBE"/>
    <w:rsid w:val="00BF4F88"/>
    <w:rsid w:val="00BF516E"/>
    <w:rsid w:val="00BF51F1"/>
    <w:rsid w:val="00BF524B"/>
    <w:rsid w:val="00BF5698"/>
    <w:rsid w:val="00BF5C38"/>
    <w:rsid w:val="00BF5C9B"/>
    <w:rsid w:val="00BF5E16"/>
    <w:rsid w:val="00BF5E47"/>
    <w:rsid w:val="00BF64D3"/>
    <w:rsid w:val="00BF66DF"/>
    <w:rsid w:val="00BF684C"/>
    <w:rsid w:val="00BF6A71"/>
    <w:rsid w:val="00BF6F2A"/>
    <w:rsid w:val="00BF718D"/>
    <w:rsid w:val="00BF747F"/>
    <w:rsid w:val="00BF785B"/>
    <w:rsid w:val="00BF7C82"/>
    <w:rsid w:val="00C00054"/>
    <w:rsid w:val="00C003D0"/>
    <w:rsid w:val="00C005E2"/>
    <w:rsid w:val="00C00DBE"/>
    <w:rsid w:val="00C00F15"/>
    <w:rsid w:val="00C0195E"/>
    <w:rsid w:val="00C02134"/>
    <w:rsid w:val="00C026FC"/>
    <w:rsid w:val="00C02A25"/>
    <w:rsid w:val="00C03491"/>
    <w:rsid w:val="00C035B8"/>
    <w:rsid w:val="00C03EDA"/>
    <w:rsid w:val="00C04054"/>
    <w:rsid w:val="00C04177"/>
    <w:rsid w:val="00C05722"/>
    <w:rsid w:val="00C05BA8"/>
    <w:rsid w:val="00C066D2"/>
    <w:rsid w:val="00C06B49"/>
    <w:rsid w:val="00C06C45"/>
    <w:rsid w:val="00C06DB6"/>
    <w:rsid w:val="00C06EBD"/>
    <w:rsid w:val="00C0759F"/>
    <w:rsid w:val="00C077FC"/>
    <w:rsid w:val="00C07D8E"/>
    <w:rsid w:val="00C111AB"/>
    <w:rsid w:val="00C11CAF"/>
    <w:rsid w:val="00C11D52"/>
    <w:rsid w:val="00C11D6F"/>
    <w:rsid w:val="00C12592"/>
    <w:rsid w:val="00C1290D"/>
    <w:rsid w:val="00C13287"/>
    <w:rsid w:val="00C13E23"/>
    <w:rsid w:val="00C148C1"/>
    <w:rsid w:val="00C14E3C"/>
    <w:rsid w:val="00C15DBD"/>
    <w:rsid w:val="00C163DD"/>
    <w:rsid w:val="00C16BBE"/>
    <w:rsid w:val="00C16C81"/>
    <w:rsid w:val="00C170AB"/>
    <w:rsid w:val="00C17B6A"/>
    <w:rsid w:val="00C17F4B"/>
    <w:rsid w:val="00C20364"/>
    <w:rsid w:val="00C20376"/>
    <w:rsid w:val="00C20BD1"/>
    <w:rsid w:val="00C20C5B"/>
    <w:rsid w:val="00C217F7"/>
    <w:rsid w:val="00C21CD4"/>
    <w:rsid w:val="00C234BE"/>
    <w:rsid w:val="00C235B7"/>
    <w:rsid w:val="00C23690"/>
    <w:rsid w:val="00C23749"/>
    <w:rsid w:val="00C26078"/>
    <w:rsid w:val="00C26479"/>
    <w:rsid w:val="00C26806"/>
    <w:rsid w:val="00C27B7F"/>
    <w:rsid w:val="00C27C89"/>
    <w:rsid w:val="00C27DD1"/>
    <w:rsid w:val="00C303C4"/>
    <w:rsid w:val="00C30653"/>
    <w:rsid w:val="00C30A72"/>
    <w:rsid w:val="00C316A9"/>
    <w:rsid w:val="00C320F2"/>
    <w:rsid w:val="00C3247C"/>
    <w:rsid w:val="00C3280D"/>
    <w:rsid w:val="00C33419"/>
    <w:rsid w:val="00C337BD"/>
    <w:rsid w:val="00C33E5D"/>
    <w:rsid w:val="00C33E9E"/>
    <w:rsid w:val="00C34190"/>
    <w:rsid w:val="00C34885"/>
    <w:rsid w:val="00C34D70"/>
    <w:rsid w:val="00C34FDE"/>
    <w:rsid w:val="00C35F27"/>
    <w:rsid w:val="00C3608D"/>
    <w:rsid w:val="00C36629"/>
    <w:rsid w:val="00C36F21"/>
    <w:rsid w:val="00C36FCD"/>
    <w:rsid w:val="00C376A9"/>
    <w:rsid w:val="00C40223"/>
    <w:rsid w:val="00C402E3"/>
    <w:rsid w:val="00C407AF"/>
    <w:rsid w:val="00C407E1"/>
    <w:rsid w:val="00C40B74"/>
    <w:rsid w:val="00C40FDA"/>
    <w:rsid w:val="00C4192B"/>
    <w:rsid w:val="00C41A9D"/>
    <w:rsid w:val="00C41B1D"/>
    <w:rsid w:val="00C41C98"/>
    <w:rsid w:val="00C420CA"/>
    <w:rsid w:val="00C42392"/>
    <w:rsid w:val="00C4256A"/>
    <w:rsid w:val="00C43A8D"/>
    <w:rsid w:val="00C43C04"/>
    <w:rsid w:val="00C43D9C"/>
    <w:rsid w:val="00C43E96"/>
    <w:rsid w:val="00C441DE"/>
    <w:rsid w:val="00C44B47"/>
    <w:rsid w:val="00C45681"/>
    <w:rsid w:val="00C4570D"/>
    <w:rsid w:val="00C457D5"/>
    <w:rsid w:val="00C45E7C"/>
    <w:rsid w:val="00C465FD"/>
    <w:rsid w:val="00C46D09"/>
    <w:rsid w:val="00C4765F"/>
    <w:rsid w:val="00C47D61"/>
    <w:rsid w:val="00C47E1E"/>
    <w:rsid w:val="00C504BE"/>
    <w:rsid w:val="00C50A84"/>
    <w:rsid w:val="00C50C8B"/>
    <w:rsid w:val="00C511CB"/>
    <w:rsid w:val="00C51336"/>
    <w:rsid w:val="00C51476"/>
    <w:rsid w:val="00C52210"/>
    <w:rsid w:val="00C52239"/>
    <w:rsid w:val="00C527F2"/>
    <w:rsid w:val="00C532D1"/>
    <w:rsid w:val="00C53525"/>
    <w:rsid w:val="00C54169"/>
    <w:rsid w:val="00C54811"/>
    <w:rsid w:val="00C54DC5"/>
    <w:rsid w:val="00C560E8"/>
    <w:rsid w:val="00C56130"/>
    <w:rsid w:val="00C5693F"/>
    <w:rsid w:val="00C569A9"/>
    <w:rsid w:val="00C5763E"/>
    <w:rsid w:val="00C57D2E"/>
    <w:rsid w:val="00C60113"/>
    <w:rsid w:val="00C6060E"/>
    <w:rsid w:val="00C60875"/>
    <w:rsid w:val="00C60903"/>
    <w:rsid w:val="00C610B4"/>
    <w:rsid w:val="00C613D5"/>
    <w:rsid w:val="00C620E6"/>
    <w:rsid w:val="00C622B4"/>
    <w:rsid w:val="00C62437"/>
    <w:rsid w:val="00C624A5"/>
    <w:rsid w:val="00C62890"/>
    <w:rsid w:val="00C62F2A"/>
    <w:rsid w:val="00C6301A"/>
    <w:rsid w:val="00C6310D"/>
    <w:rsid w:val="00C632AC"/>
    <w:rsid w:val="00C639BD"/>
    <w:rsid w:val="00C63C85"/>
    <w:rsid w:val="00C64970"/>
    <w:rsid w:val="00C6507C"/>
    <w:rsid w:val="00C656A5"/>
    <w:rsid w:val="00C66094"/>
    <w:rsid w:val="00C66D1E"/>
    <w:rsid w:val="00C674D7"/>
    <w:rsid w:val="00C67570"/>
    <w:rsid w:val="00C67759"/>
    <w:rsid w:val="00C67C74"/>
    <w:rsid w:val="00C7049A"/>
    <w:rsid w:val="00C70C5F"/>
    <w:rsid w:val="00C70E05"/>
    <w:rsid w:val="00C70E18"/>
    <w:rsid w:val="00C711B4"/>
    <w:rsid w:val="00C71341"/>
    <w:rsid w:val="00C71A38"/>
    <w:rsid w:val="00C7252B"/>
    <w:rsid w:val="00C72682"/>
    <w:rsid w:val="00C729B7"/>
    <w:rsid w:val="00C733DC"/>
    <w:rsid w:val="00C735DF"/>
    <w:rsid w:val="00C73925"/>
    <w:rsid w:val="00C73D3E"/>
    <w:rsid w:val="00C73E27"/>
    <w:rsid w:val="00C742E7"/>
    <w:rsid w:val="00C74C95"/>
    <w:rsid w:val="00C74D3A"/>
    <w:rsid w:val="00C75E11"/>
    <w:rsid w:val="00C76684"/>
    <w:rsid w:val="00C76EB0"/>
    <w:rsid w:val="00C7718C"/>
    <w:rsid w:val="00C77288"/>
    <w:rsid w:val="00C775D6"/>
    <w:rsid w:val="00C777E5"/>
    <w:rsid w:val="00C77A9D"/>
    <w:rsid w:val="00C8056D"/>
    <w:rsid w:val="00C80AAC"/>
    <w:rsid w:val="00C80E57"/>
    <w:rsid w:val="00C816BA"/>
    <w:rsid w:val="00C81869"/>
    <w:rsid w:val="00C81901"/>
    <w:rsid w:val="00C825D4"/>
    <w:rsid w:val="00C83114"/>
    <w:rsid w:val="00C83348"/>
    <w:rsid w:val="00C834B9"/>
    <w:rsid w:val="00C835E8"/>
    <w:rsid w:val="00C836BC"/>
    <w:rsid w:val="00C839F2"/>
    <w:rsid w:val="00C83C5D"/>
    <w:rsid w:val="00C83F7A"/>
    <w:rsid w:val="00C84730"/>
    <w:rsid w:val="00C8477C"/>
    <w:rsid w:val="00C8489C"/>
    <w:rsid w:val="00C859E3"/>
    <w:rsid w:val="00C85BED"/>
    <w:rsid w:val="00C862DC"/>
    <w:rsid w:val="00C8639A"/>
    <w:rsid w:val="00C86470"/>
    <w:rsid w:val="00C864AB"/>
    <w:rsid w:val="00C8686F"/>
    <w:rsid w:val="00C86CF8"/>
    <w:rsid w:val="00C86DAD"/>
    <w:rsid w:val="00C86F6B"/>
    <w:rsid w:val="00C878D3"/>
    <w:rsid w:val="00C87C3B"/>
    <w:rsid w:val="00C87C5B"/>
    <w:rsid w:val="00C87CA3"/>
    <w:rsid w:val="00C900CF"/>
    <w:rsid w:val="00C90122"/>
    <w:rsid w:val="00C907FC"/>
    <w:rsid w:val="00C90A72"/>
    <w:rsid w:val="00C91475"/>
    <w:rsid w:val="00C92332"/>
    <w:rsid w:val="00C9246C"/>
    <w:rsid w:val="00C93347"/>
    <w:rsid w:val="00C9421E"/>
    <w:rsid w:val="00C94880"/>
    <w:rsid w:val="00C95547"/>
    <w:rsid w:val="00C957A8"/>
    <w:rsid w:val="00C95AA4"/>
    <w:rsid w:val="00C95E9C"/>
    <w:rsid w:val="00C95FAE"/>
    <w:rsid w:val="00C9611F"/>
    <w:rsid w:val="00C96936"/>
    <w:rsid w:val="00C969F1"/>
    <w:rsid w:val="00C977BE"/>
    <w:rsid w:val="00C97A78"/>
    <w:rsid w:val="00C97A89"/>
    <w:rsid w:val="00C97D15"/>
    <w:rsid w:val="00C97DBC"/>
    <w:rsid w:val="00CA033C"/>
    <w:rsid w:val="00CA080D"/>
    <w:rsid w:val="00CA09F9"/>
    <w:rsid w:val="00CA0A55"/>
    <w:rsid w:val="00CA11AC"/>
    <w:rsid w:val="00CA11E9"/>
    <w:rsid w:val="00CA1282"/>
    <w:rsid w:val="00CA12E1"/>
    <w:rsid w:val="00CA134D"/>
    <w:rsid w:val="00CA1815"/>
    <w:rsid w:val="00CA18B5"/>
    <w:rsid w:val="00CA1D79"/>
    <w:rsid w:val="00CA1EEE"/>
    <w:rsid w:val="00CA24DA"/>
    <w:rsid w:val="00CA25A5"/>
    <w:rsid w:val="00CA2DA8"/>
    <w:rsid w:val="00CA3075"/>
    <w:rsid w:val="00CA318E"/>
    <w:rsid w:val="00CA36EC"/>
    <w:rsid w:val="00CA3753"/>
    <w:rsid w:val="00CA3D9F"/>
    <w:rsid w:val="00CA3EC7"/>
    <w:rsid w:val="00CA410D"/>
    <w:rsid w:val="00CA4232"/>
    <w:rsid w:val="00CA426E"/>
    <w:rsid w:val="00CA46A0"/>
    <w:rsid w:val="00CA4815"/>
    <w:rsid w:val="00CA4C2E"/>
    <w:rsid w:val="00CA4CA2"/>
    <w:rsid w:val="00CA4E03"/>
    <w:rsid w:val="00CA5220"/>
    <w:rsid w:val="00CA5F2B"/>
    <w:rsid w:val="00CA625F"/>
    <w:rsid w:val="00CA696C"/>
    <w:rsid w:val="00CA6B5A"/>
    <w:rsid w:val="00CA6E64"/>
    <w:rsid w:val="00CA74F7"/>
    <w:rsid w:val="00CA7C8A"/>
    <w:rsid w:val="00CB00AE"/>
    <w:rsid w:val="00CB0960"/>
    <w:rsid w:val="00CB0C68"/>
    <w:rsid w:val="00CB17D0"/>
    <w:rsid w:val="00CB1D52"/>
    <w:rsid w:val="00CB290E"/>
    <w:rsid w:val="00CB3777"/>
    <w:rsid w:val="00CB378F"/>
    <w:rsid w:val="00CB3919"/>
    <w:rsid w:val="00CB3FEF"/>
    <w:rsid w:val="00CB43C4"/>
    <w:rsid w:val="00CB4463"/>
    <w:rsid w:val="00CB4B44"/>
    <w:rsid w:val="00CB4C78"/>
    <w:rsid w:val="00CB51BC"/>
    <w:rsid w:val="00CB5348"/>
    <w:rsid w:val="00CB5680"/>
    <w:rsid w:val="00CB5D6A"/>
    <w:rsid w:val="00CB61C9"/>
    <w:rsid w:val="00CB7768"/>
    <w:rsid w:val="00CB77A5"/>
    <w:rsid w:val="00CB77C6"/>
    <w:rsid w:val="00CB780C"/>
    <w:rsid w:val="00CC0412"/>
    <w:rsid w:val="00CC070F"/>
    <w:rsid w:val="00CC0760"/>
    <w:rsid w:val="00CC0881"/>
    <w:rsid w:val="00CC0FF0"/>
    <w:rsid w:val="00CC18E4"/>
    <w:rsid w:val="00CC277B"/>
    <w:rsid w:val="00CC2A30"/>
    <w:rsid w:val="00CC2AAA"/>
    <w:rsid w:val="00CC2E7E"/>
    <w:rsid w:val="00CC3232"/>
    <w:rsid w:val="00CC33D0"/>
    <w:rsid w:val="00CC3494"/>
    <w:rsid w:val="00CC3BD6"/>
    <w:rsid w:val="00CC3D21"/>
    <w:rsid w:val="00CC424F"/>
    <w:rsid w:val="00CC44B6"/>
    <w:rsid w:val="00CC44EA"/>
    <w:rsid w:val="00CC4845"/>
    <w:rsid w:val="00CC485D"/>
    <w:rsid w:val="00CC4A89"/>
    <w:rsid w:val="00CC50B7"/>
    <w:rsid w:val="00CC51FA"/>
    <w:rsid w:val="00CC65F4"/>
    <w:rsid w:val="00CC6DEA"/>
    <w:rsid w:val="00CC70CA"/>
    <w:rsid w:val="00CC71F1"/>
    <w:rsid w:val="00CD0759"/>
    <w:rsid w:val="00CD0A78"/>
    <w:rsid w:val="00CD154D"/>
    <w:rsid w:val="00CD1626"/>
    <w:rsid w:val="00CD1E9D"/>
    <w:rsid w:val="00CD1F39"/>
    <w:rsid w:val="00CD44AA"/>
    <w:rsid w:val="00CD4BAC"/>
    <w:rsid w:val="00CD4C58"/>
    <w:rsid w:val="00CD4DB3"/>
    <w:rsid w:val="00CD5468"/>
    <w:rsid w:val="00CD57E5"/>
    <w:rsid w:val="00CD5B15"/>
    <w:rsid w:val="00CD5E7F"/>
    <w:rsid w:val="00CD6338"/>
    <w:rsid w:val="00CD6493"/>
    <w:rsid w:val="00CD6C8F"/>
    <w:rsid w:val="00CD78F7"/>
    <w:rsid w:val="00CE0066"/>
    <w:rsid w:val="00CE00E7"/>
    <w:rsid w:val="00CE0802"/>
    <w:rsid w:val="00CE0ABF"/>
    <w:rsid w:val="00CE0D17"/>
    <w:rsid w:val="00CE11CE"/>
    <w:rsid w:val="00CE1468"/>
    <w:rsid w:val="00CE2003"/>
    <w:rsid w:val="00CE247C"/>
    <w:rsid w:val="00CE26DB"/>
    <w:rsid w:val="00CE2B70"/>
    <w:rsid w:val="00CE3A48"/>
    <w:rsid w:val="00CE40CB"/>
    <w:rsid w:val="00CE47C3"/>
    <w:rsid w:val="00CE4F04"/>
    <w:rsid w:val="00CE58DB"/>
    <w:rsid w:val="00CE61BE"/>
    <w:rsid w:val="00CE620B"/>
    <w:rsid w:val="00CE6A4A"/>
    <w:rsid w:val="00CE72C7"/>
    <w:rsid w:val="00CE75AF"/>
    <w:rsid w:val="00CF0C17"/>
    <w:rsid w:val="00CF1124"/>
    <w:rsid w:val="00CF18DB"/>
    <w:rsid w:val="00CF2468"/>
    <w:rsid w:val="00CF33C8"/>
    <w:rsid w:val="00CF368D"/>
    <w:rsid w:val="00CF3866"/>
    <w:rsid w:val="00CF396E"/>
    <w:rsid w:val="00CF3AE4"/>
    <w:rsid w:val="00CF3BA9"/>
    <w:rsid w:val="00CF41F5"/>
    <w:rsid w:val="00CF43B8"/>
    <w:rsid w:val="00CF4A85"/>
    <w:rsid w:val="00CF5583"/>
    <w:rsid w:val="00CF5C46"/>
    <w:rsid w:val="00CF6121"/>
    <w:rsid w:val="00CF6255"/>
    <w:rsid w:val="00CF6525"/>
    <w:rsid w:val="00CF68E8"/>
    <w:rsid w:val="00CF69FC"/>
    <w:rsid w:val="00CF6B60"/>
    <w:rsid w:val="00CF72A1"/>
    <w:rsid w:val="00CF770E"/>
    <w:rsid w:val="00D004B0"/>
    <w:rsid w:val="00D01645"/>
    <w:rsid w:val="00D021DC"/>
    <w:rsid w:val="00D029A1"/>
    <w:rsid w:val="00D035D7"/>
    <w:rsid w:val="00D039C2"/>
    <w:rsid w:val="00D046EC"/>
    <w:rsid w:val="00D04ACC"/>
    <w:rsid w:val="00D04B02"/>
    <w:rsid w:val="00D04DF8"/>
    <w:rsid w:val="00D06287"/>
    <w:rsid w:val="00D07138"/>
    <w:rsid w:val="00D07154"/>
    <w:rsid w:val="00D0795C"/>
    <w:rsid w:val="00D07C6E"/>
    <w:rsid w:val="00D07ECF"/>
    <w:rsid w:val="00D111CC"/>
    <w:rsid w:val="00D11652"/>
    <w:rsid w:val="00D11D33"/>
    <w:rsid w:val="00D121BC"/>
    <w:rsid w:val="00D12398"/>
    <w:rsid w:val="00D12A46"/>
    <w:rsid w:val="00D12B03"/>
    <w:rsid w:val="00D12BDE"/>
    <w:rsid w:val="00D12D0C"/>
    <w:rsid w:val="00D13E1A"/>
    <w:rsid w:val="00D14136"/>
    <w:rsid w:val="00D144E6"/>
    <w:rsid w:val="00D146C9"/>
    <w:rsid w:val="00D14BFF"/>
    <w:rsid w:val="00D14FB0"/>
    <w:rsid w:val="00D15457"/>
    <w:rsid w:val="00D15648"/>
    <w:rsid w:val="00D157BD"/>
    <w:rsid w:val="00D1618E"/>
    <w:rsid w:val="00D161F8"/>
    <w:rsid w:val="00D163D4"/>
    <w:rsid w:val="00D16A38"/>
    <w:rsid w:val="00D16E26"/>
    <w:rsid w:val="00D1701D"/>
    <w:rsid w:val="00D17238"/>
    <w:rsid w:val="00D21AAB"/>
    <w:rsid w:val="00D21B6E"/>
    <w:rsid w:val="00D2254B"/>
    <w:rsid w:val="00D22612"/>
    <w:rsid w:val="00D22A7D"/>
    <w:rsid w:val="00D22E1D"/>
    <w:rsid w:val="00D22E2B"/>
    <w:rsid w:val="00D230E5"/>
    <w:rsid w:val="00D233D7"/>
    <w:rsid w:val="00D233E6"/>
    <w:rsid w:val="00D247C3"/>
    <w:rsid w:val="00D24A6B"/>
    <w:rsid w:val="00D24BAC"/>
    <w:rsid w:val="00D24F50"/>
    <w:rsid w:val="00D2525A"/>
    <w:rsid w:val="00D256C0"/>
    <w:rsid w:val="00D256ED"/>
    <w:rsid w:val="00D25F52"/>
    <w:rsid w:val="00D25FFB"/>
    <w:rsid w:val="00D26322"/>
    <w:rsid w:val="00D26873"/>
    <w:rsid w:val="00D27957"/>
    <w:rsid w:val="00D27C7D"/>
    <w:rsid w:val="00D300FF"/>
    <w:rsid w:val="00D3015E"/>
    <w:rsid w:val="00D3059C"/>
    <w:rsid w:val="00D31009"/>
    <w:rsid w:val="00D31224"/>
    <w:rsid w:val="00D31886"/>
    <w:rsid w:val="00D31E58"/>
    <w:rsid w:val="00D320AF"/>
    <w:rsid w:val="00D32356"/>
    <w:rsid w:val="00D32AF4"/>
    <w:rsid w:val="00D330CF"/>
    <w:rsid w:val="00D335B2"/>
    <w:rsid w:val="00D33745"/>
    <w:rsid w:val="00D34347"/>
    <w:rsid w:val="00D34BCD"/>
    <w:rsid w:val="00D34ED0"/>
    <w:rsid w:val="00D356A1"/>
    <w:rsid w:val="00D35CDB"/>
    <w:rsid w:val="00D35F16"/>
    <w:rsid w:val="00D360B2"/>
    <w:rsid w:val="00D3662B"/>
    <w:rsid w:val="00D36971"/>
    <w:rsid w:val="00D3732C"/>
    <w:rsid w:val="00D3734E"/>
    <w:rsid w:val="00D37A69"/>
    <w:rsid w:val="00D40319"/>
    <w:rsid w:val="00D4141A"/>
    <w:rsid w:val="00D433EC"/>
    <w:rsid w:val="00D438EF"/>
    <w:rsid w:val="00D43A8E"/>
    <w:rsid w:val="00D43C72"/>
    <w:rsid w:val="00D44014"/>
    <w:rsid w:val="00D44531"/>
    <w:rsid w:val="00D446DA"/>
    <w:rsid w:val="00D44B65"/>
    <w:rsid w:val="00D44B75"/>
    <w:rsid w:val="00D45913"/>
    <w:rsid w:val="00D45A06"/>
    <w:rsid w:val="00D45A83"/>
    <w:rsid w:val="00D473CE"/>
    <w:rsid w:val="00D478C2"/>
    <w:rsid w:val="00D47930"/>
    <w:rsid w:val="00D5017C"/>
    <w:rsid w:val="00D50A5F"/>
    <w:rsid w:val="00D50B83"/>
    <w:rsid w:val="00D50D43"/>
    <w:rsid w:val="00D51341"/>
    <w:rsid w:val="00D51CE9"/>
    <w:rsid w:val="00D52282"/>
    <w:rsid w:val="00D522C6"/>
    <w:rsid w:val="00D525D4"/>
    <w:rsid w:val="00D526E0"/>
    <w:rsid w:val="00D529DE"/>
    <w:rsid w:val="00D52D85"/>
    <w:rsid w:val="00D5303F"/>
    <w:rsid w:val="00D53F73"/>
    <w:rsid w:val="00D54386"/>
    <w:rsid w:val="00D548EC"/>
    <w:rsid w:val="00D54EA1"/>
    <w:rsid w:val="00D55B14"/>
    <w:rsid w:val="00D56AE0"/>
    <w:rsid w:val="00D5720D"/>
    <w:rsid w:val="00D5771A"/>
    <w:rsid w:val="00D57A24"/>
    <w:rsid w:val="00D57C14"/>
    <w:rsid w:val="00D57D0C"/>
    <w:rsid w:val="00D6024D"/>
    <w:rsid w:val="00D604E7"/>
    <w:rsid w:val="00D62AD9"/>
    <w:rsid w:val="00D63390"/>
    <w:rsid w:val="00D63439"/>
    <w:rsid w:val="00D64363"/>
    <w:rsid w:val="00D643CB"/>
    <w:rsid w:val="00D6458E"/>
    <w:rsid w:val="00D645E1"/>
    <w:rsid w:val="00D64808"/>
    <w:rsid w:val="00D64D85"/>
    <w:rsid w:val="00D64F30"/>
    <w:rsid w:val="00D65164"/>
    <w:rsid w:val="00D6523C"/>
    <w:rsid w:val="00D65363"/>
    <w:rsid w:val="00D65D32"/>
    <w:rsid w:val="00D66336"/>
    <w:rsid w:val="00D663DB"/>
    <w:rsid w:val="00D667C3"/>
    <w:rsid w:val="00D669BF"/>
    <w:rsid w:val="00D67A4D"/>
    <w:rsid w:val="00D70462"/>
    <w:rsid w:val="00D7101F"/>
    <w:rsid w:val="00D718FA"/>
    <w:rsid w:val="00D71D39"/>
    <w:rsid w:val="00D71EFF"/>
    <w:rsid w:val="00D724F8"/>
    <w:rsid w:val="00D730CF"/>
    <w:rsid w:val="00D7381D"/>
    <w:rsid w:val="00D747D3"/>
    <w:rsid w:val="00D74F82"/>
    <w:rsid w:val="00D75422"/>
    <w:rsid w:val="00D75BD4"/>
    <w:rsid w:val="00D75CA7"/>
    <w:rsid w:val="00D75F1C"/>
    <w:rsid w:val="00D7622C"/>
    <w:rsid w:val="00D763F7"/>
    <w:rsid w:val="00D76628"/>
    <w:rsid w:val="00D769E9"/>
    <w:rsid w:val="00D7762E"/>
    <w:rsid w:val="00D80264"/>
    <w:rsid w:val="00D8050D"/>
    <w:rsid w:val="00D80821"/>
    <w:rsid w:val="00D818B8"/>
    <w:rsid w:val="00D81E3C"/>
    <w:rsid w:val="00D82680"/>
    <w:rsid w:val="00D82BF6"/>
    <w:rsid w:val="00D836F6"/>
    <w:rsid w:val="00D83993"/>
    <w:rsid w:val="00D8477E"/>
    <w:rsid w:val="00D84935"/>
    <w:rsid w:val="00D84DEA"/>
    <w:rsid w:val="00D859C1"/>
    <w:rsid w:val="00D860B0"/>
    <w:rsid w:val="00D861FF"/>
    <w:rsid w:val="00D864D2"/>
    <w:rsid w:val="00D864E7"/>
    <w:rsid w:val="00D86830"/>
    <w:rsid w:val="00D86ADB"/>
    <w:rsid w:val="00D86F4C"/>
    <w:rsid w:val="00D87CFF"/>
    <w:rsid w:val="00D87FA4"/>
    <w:rsid w:val="00D9013C"/>
    <w:rsid w:val="00D90450"/>
    <w:rsid w:val="00D90741"/>
    <w:rsid w:val="00D90854"/>
    <w:rsid w:val="00D9100A"/>
    <w:rsid w:val="00D91268"/>
    <w:rsid w:val="00D91313"/>
    <w:rsid w:val="00D91697"/>
    <w:rsid w:val="00D916C1"/>
    <w:rsid w:val="00D917C6"/>
    <w:rsid w:val="00D920F4"/>
    <w:rsid w:val="00D92494"/>
    <w:rsid w:val="00D924BA"/>
    <w:rsid w:val="00D927CC"/>
    <w:rsid w:val="00D9295D"/>
    <w:rsid w:val="00D92B16"/>
    <w:rsid w:val="00D92B5C"/>
    <w:rsid w:val="00D92C3D"/>
    <w:rsid w:val="00D93358"/>
    <w:rsid w:val="00D9343F"/>
    <w:rsid w:val="00D93543"/>
    <w:rsid w:val="00D93575"/>
    <w:rsid w:val="00D93789"/>
    <w:rsid w:val="00D938DC"/>
    <w:rsid w:val="00D93920"/>
    <w:rsid w:val="00D93DAB"/>
    <w:rsid w:val="00D94390"/>
    <w:rsid w:val="00D94B0C"/>
    <w:rsid w:val="00D94F9F"/>
    <w:rsid w:val="00D954D0"/>
    <w:rsid w:val="00D95548"/>
    <w:rsid w:val="00D95B48"/>
    <w:rsid w:val="00D968E0"/>
    <w:rsid w:val="00D969ED"/>
    <w:rsid w:val="00D972B3"/>
    <w:rsid w:val="00D97900"/>
    <w:rsid w:val="00D97B08"/>
    <w:rsid w:val="00DA18B1"/>
    <w:rsid w:val="00DA1A9C"/>
    <w:rsid w:val="00DA1E18"/>
    <w:rsid w:val="00DA1FFF"/>
    <w:rsid w:val="00DA21B0"/>
    <w:rsid w:val="00DA254E"/>
    <w:rsid w:val="00DA2A3A"/>
    <w:rsid w:val="00DA2DDA"/>
    <w:rsid w:val="00DA2EA5"/>
    <w:rsid w:val="00DA3072"/>
    <w:rsid w:val="00DA351C"/>
    <w:rsid w:val="00DA3A52"/>
    <w:rsid w:val="00DA42B6"/>
    <w:rsid w:val="00DA46E0"/>
    <w:rsid w:val="00DA4FE6"/>
    <w:rsid w:val="00DA5034"/>
    <w:rsid w:val="00DA54C8"/>
    <w:rsid w:val="00DA5643"/>
    <w:rsid w:val="00DA56ED"/>
    <w:rsid w:val="00DA58D1"/>
    <w:rsid w:val="00DA61CD"/>
    <w:rsid w:val="00DA67AB"/>
    <w:rsid w:val="00DA68DC"/>
    <w:rsid w:val="00DA6C82"/>
    <w:rsid w:val="00DA6CB0"/>
    <w:rsid w:val="00DA7080"/>
    <w:rsid w:val="00DA7335"/>
    <w:rsid w:val="00DA7A98"/>
    <w:rsid w:val="00DB09AD"/>
    <w:rsid w:val="00DB0B19"/>
    <w:rsid w:val="00DB1258"/>
    <w:rsid w:val="00DB151C"/>
    <w:rsid w:val="00DB19A5"/>
    <w:rsid w:val="00DB1E41"/>
    <w:rsid w:val="00DB1FA5"/>
    <w:rsid w:val="00DB2491"/>
    <w:rsid w:val="00DB26B5"/>
    <w:rsid w:val="00DB2716"/>
    <w:rsid w:val="00DB3128"/>
    <w:rsid w:val="00DB3486"/>
    <w:rsid w:val="00DB381F"/>
    <w:rsid w:val="00DB4D14"/>
    <w:rsid w:val="00DB5EAA"/>
    <w:rsid w:val="00DB643E"/>
    <w:rsid w:val="00DB69AA"/>
    <w:rsid w:val="00DB6A90"/>
    <w:rsid w:val="00DB71BF"/>
    <w:rsid w:val="00DB7345"/>
    <w:rsid w:val="00DB73AE"/>
    <w:rsid w:val="00DB751C"/>
    <w:rsid w:val="00DB79EB"/>
    <w:rsid w:val="00DB7E79"/>
    <w:rsid w:val="00DC0CD6"/>
    <w:rsid w:val="00DC11A3"/>
    <w:rsid w:val="00DC1483"/>
    <w:rsid w:val="00DC1548"/>
    <w:rsid w:val="00DC1FC0"/>
    <w:rsid w:val="00DC2160"/>
    <w:rsid w:val="00DC274F"/>
    <w:rsid w:val="00DC2F57"/>
    <w:rsid w:val="00DC341B"/>
    <w:rsid w:val="00DC34D9"/>
    <w:rsid w:val="00DC38C8"/>
    <w:rsid w:val="00DC3985"/>
    <w:rsid w:val="00DC42E6"/>
    <w:rsid w:val="00DC4850"/>
    <w:rsid w:val="00DC4B19"/>
    <w:rsid w:val="00DC507F"/>
    <w:rsid w:val="00DC5100"/>
    <w:rsid w:val="00DC5120"/>
    <w:rsid w:val="00DC5834"/>
    <w:rsid w:val="00DC60C9"/>
    <w:rsid w:val="00DC6F71"/>
    <w:rsid w:val="00DC74E6"/>
    <w:rsid w:val="00DC7840"/>
    <w:rsid w:val="00DC7AE3"/>
    <w:rsid w:val="00DC7C37"/>
    <w:rsid w:val="00DD0082"/>
    <w:rsid w:val="00DD02B4"/>
    <w:rsid w:val="00DD05B3"/>
    <w:rsid w:val="00DD0705"/>
    <w:rsid w:val="00DD072D"/>
    <w:rsid w:val="00DD0820"/>
    <w:rsid w:val="00DD12E9"/>
    <w:rsid w:val="00DD14AF"/>
    <w:rsid w:val="00DD154C"/>
    <w:rsid w:val="00DD1762"/>
    <w:rsid w:val="00DD1CE8"/>
    <w:rsid w:val="00DD2074"/>
    <w:rsid w:val="00DD245B"/>
    <w:rsid w:val="00DD28FE"/>
    <w:rsid w:val="00DD355D"/>
    <w:rsid w:val="00DD3D6C"/>
    <w:rsid w:val="00DD4A27"/>
    <w:rsid w:val="00DD4D75"/>
    <w:rsid w:val="00DD5417"/>
    <w:rsid w:val="00DD56EA"/>
    <w:rsid w:val="00DD58D3"/>
    <w:rsid w:val="00DD66C8"/>
    <w:rsid w:val="00DD69FF"/>
    <w:rsid w:val="00DD7F7A"/>
    <w:rsid w:val="00DE037B"/>
    <w:rsid w:val="00DE082C"/>
    <w:rsid w:val="00DE19B1"/>
    <w:rsid w:val="00DE19FC"/>
    <w:rsid w:val="00DE1BF1"/>
    <w:rsid w:val="00DE25A7"/>
    <w:rsid w:val="00DE2A8C"/>
    <w:rsid w:val="00DE2DA0"/>
    <w:rsid w:val="00DE2DAE"/>
    <w:rsid w:val="00DE2F6C"/>
    <w:rsid w:val="00DE323C"/>
    <w:rsid w:val="00DE33FC"/>
    <w:rsid w:val="00DE46F6"/>
    <w:rsid w:val="00DE53C1"/>
    <w:rsid w:val="00DE575E"/>
    <w:rsid w:val="00DE5AFF"/>
    <w:rsid w:val="00DE5BF6"/>
    <w:rsid w:val="00DE5F32"/>
    <w:rsid w:val="00DE6464"/>
    <w:rsid w:val="00DE6476"/>
    <w:rsid w:val="00DE64C6"/>
    <w:rsid w:val="00DE796C"/>
    <w:rsid w:val="00DE7BB5"/>
    <w:rsid w:val="00DE7EB9"/>
    <w:rsid w:val="00DE7F02"/>
    <w:rsid w:val="00DF010F"/>
    <w:rsid w:val="00DF0BB7"/>
    <w:rsid w:val="00DF0E43"/>
    <w:rsid w:val="00DF11A9"/>
    <w:rsid w:val="00DF1756"/>
    <w:rsid w:val="00DF1990"/>
    <w:rsid w:val="00DF1DC9"/>
    <w:rsid w:val="00DF1F0F"/>
    <w:rsid w:val="00DF1F49"/>
    <w:rsid w:val="00DF2F41"/>
    <w:rsid w:val="00DF32B5"/>
    <w:rsid w:val="00DF3D2E"/>
    <w:rsid w:val="00DF3D33"/>
    <w:rsid w:val="00DF3DB5"/>
    <w:rsid w:val="00DF4104"/>
    <w:rsid w:val="00DF417E"/>
    <w:rsid w:val="00DF4513"/>
    <w:rsid w:val="00DF45F8"/>
    <w:rsid w:val="00DF47C5"/>
    <w:rsid w:val="00DF4CB2"/>
    <w:rsid w:val="00DF532F"/>
    <w:rsid w:val="00DF541E"/>
    <w:rsid w:val="00DF59C2"/>
    <w:rsid w:val="00DF5A37"/>
    <w:rsid w:val="00DF5C40"/>
    <w:rsid w:val="00DF6909"/>
    <w:rsid w:val="00DF6CAC"/>
    <w:rsid w:val="00DF7650"/>
    <w:rsid w:val="00DF765E"/>
    <w:rsid w:val="00DF7C50"/>
    <w:rsid w:val="00DF7F39"/>
    <w:rsid w:val="00E00050"/>
    <w:rsid w:val="00E00575"/>
    <w:rsid w:val="00E0086C"/>
    <w:rsid w:val="00E00A71"/>
    <w:rsid w:val="00E00BBD"/>
    <w:rsid w:val="00E00C73"/>
    <w:rsid w:val="00E01859"/>
    <w:rsid w:val="00E01BFD"/>
    <w:rsid w:val="00E01EE2"/>
    <w:rsid w:val="00E0258E"/>
    <w:rsid w:val="00E02625"/>
    <w:rsid w:val="00E026BC"/>
    <w:rsid w:val="00E02D31"/>
    <w:rsid w:val="00E02DB2"/>
    <w:rsid w:val="00E02E44"/>
    <w:rsid w:val="00E030C9"/>
    <w:rsid w:val="00E044AA"/>
    <w:rsid w:val="00E04510"/>
    <w:rsid w:val="00E04979"/>
    <w:rsid w:val="00E04A69"/>
    <w:rsid w:val="00E04DC6"/>
    <w:rsid w:val="00E050C0"/>
    <w:rsid w:val="00E0587A"/>
    <w:rsid w:val="00E05BF5"/>
    <w:rsid w:val="00E05C15"/>
    <w:rsid w:val="00E05C50"/>
    <w:rsid w:val="00E0626D"/>
    <w:rsid w:val="00E066BF"/>
    <w:rsid w:val="00E07C03"/>
    <w:rsid w:val="00E07E63"/>
    <w:rsid w:val="00E07E86"/>
    <w:rsid w:val="00E07EC0"/>
    <w:rsid w:val="00E1023E"/>
    <w:rsid w:val="00E10306"/>
    <w:rsid w:val="00E105AD"/>
    <w:rsid w:val="00E10C8B"/>
    <w:rsid w:val="00E110E2"/>
    <w:rsid w:val="00E11156"/>
    <w:rsid w:val="00E113B0"/>
    <w:rsid w:val="00E11670"/>
    <w:rsid w:val="00E11885"/>
    <w:rsid w:val="00E11B1D"/>
    <w:rsid w:val="00E11E48"/>
    <w:rsid w:val="00E11F8D"/>
    <w:rsid w:val="00E12581"/>
    <w:rsid w:val="00E129A1"/>
    <w:rsid w:val="00E13C8C"/>
    <w:rsid w:val="00E13DFF"/>
    <w:rsid w:val="00E13EE3"/>
    <w:rsid w:val="00E148B7"/>
    <w:rsid w:val="00E15016"/>
    <w:rsid w:val="00E16575"/>
    <w:rsid w:val="00E1673F"/>
    <w:rsid w:val="00E17293"/>
    <w:rsid w:val="00E17458"/>
    <w:rsid w:val="00E1796E"/>
    <w:rsid w:val="00E17E7C"/>
    <w:rsid w:val="00E200C7"/>
    <w:rsid w:val="00E202E5"/>
    <w:rsid w:val="00E20ACD"/>
    <w:rsid w:val="00E21066"/>
    <w:rsid w:val="00E212DB"/>
    <w:rsid w:val="00E2148E"/>
    <w:rsid w:val="00E21665"/>
    <w:rsid w:val="00E218FB"/>
    <w:rsid w:val="00E21E62"/>
    <w:rsid w:val="00E21F46"/>
    <w:rsid w:val="00E2223B"/>
    <w:rsid w:val="00E22431"/>
    <w:rsid w:val="00E22F27"/>
    <w:rsid w:val="00E23653"/>
    <w:rsid w:val="00E23B86"/>
    <w:rsid w:val="00E23CF3"/>
    <w:rsid w:val="00E23F88"/>
    <w:rsid w:val="00E24BF1"/>
    <w:rsid w:val="00E25154"/>
    <w:rsid w:val="00E258EE"/>
    <w:rsid w:val="00E259E9"/>
    <w:rsid w:val="00E25AC4"/>
    <w:rsid w:val="00E25CF4"/>
    <w:rsid w:val="00E25FCF"/>
    <w:rsid w:val="00E268F6"/>
    <w:rsid w:val="00E27501"/>
    <w:rsid w:val="00E27E0C"/>
    <w:rsid w:val="00E303B3"/>
    <w:rsid w:val="00E30D0C"/>
    <w:rsid w:val="00E3171A"/>
    <w:rsid w:val="00E31947"/>
    <w:rsid w:val="00E319EF"/>
    <w:rsid w:val="00E31A0C"/>
    <w:rsid w:val="00E31BE8"/>
    <w:rsid w:val="00E31DC6"/>
    <w:rsid w:val="00E33353"/>
    <w:rsid w:val="00E33845"/>
    <w:rsid w:val="00E33A8D"/>
    <w:rsid w:val="00E33F3F"/>
    <w:rsid w:val="00E34340"/>
    <w:rsid w:val="00E35083"/>
    <w:rsid w:val="00E35540"/>
    <w:rsid w:val="00E36606"/>
    <w:rsid w:val="00E36624"/>
    <w:rsid w:val="00E36709"/>
    <w:rsid w:val="00E368C8"/>
    <w:rsid w:val="00E368F8"/>
    <w:rsid w:val="00E369A8"/>
    <w:rsid w:val="00E36A4E"/>
    <w:rsid w:val="00E36A92"/>
    <w:rsid w:val="00E370EA"/>
    <w:rsid w:val="00E3727C"/>
    <w:rsid w:val="00E37423"/>
    <w:rsid w:val="00E4039A"/>
    <w:rsid w:val="00E40575"/>
    <w:rsid w:val="00E40913"/>
    <w:rsid w:val="00E40CC6"/>
    <w:rsid w:val="00E40F16"/>
    <w:rsid w:val="00E4145D"/>
    <w:rsid w:val="00E41878"/>
    <w:rsid w:val="00E41C49"/>
    <w:rsid w:val="00E42683"/>
    <w:rsid w:val="00E427CA"/>
    <w:rsid w:val="00E42B35"/>
    <w:rsid w:val="00E43031"/>
    <w:rsid w:val="00E43A84"/>
    <w:rsid w:val="00E43C9F"/>
    <w:rsid w:val="00E43DF7"/>
    <w:rsid w:val="00E44759"/>
    <w:rsid w:val="00E4499D"/>
    <w:rsid w:val="00E45001"/>
    <w:rsid w:val="00E4504C"/>
    <w:rsid w:val="00E45666"/>
    <w:rsid w:val="00E45C3D"/>
    <w:rsid w:val="00E4620C"/>
    <w:rsid w:val="00E47D3C"/>
    <w:rsid w:val="00E5004C"/>
    <w:rsid w:val="00E505D8"/>
    <w:rsid w:val="00E50E71"/>
    <w:rsid w:val="00E51009"/>
    <w:rsid w:val="00E5113B"/>
    <w:rsid w:val="00E51291"/>
    <w:rsid w:val="00E514E3"/>
    <w:rsid w:val="00E5201A"/>
    <w:rsid w:val="00E52163"/>
    <w:rsid w:val="00E53288"/>
    <w:rsid w:val="00E534DE"/>
    <w:rsid w:val="00E53F05"/>
    <w:rsid w:val="00E5429E"/>
    <w:rsid w:val="00E54D38"/>
    <w:rsid w:val="00E5509F"/>
    <w:rsid w:val="00E55A40"/>
    <w:rsid w:val="00E567A7"/>
    <w:rsid w:val="00E570DA"/>
    <w:rsid w:val="00E57334"/>
    <w:rsid w:val="00E60482"/>
    <w:rsid w:val="00E61080"/>
    <w:rsid w:val="00E620A5"/>
    <w:rsid w:val="00E623B5"/>
    <w:rsid w:val="00E6274B"/>
    <w:rsid w:val="00E62A55"/>
    <w:rsid w:val="00E62FF1"/>
    <w:rsid w:val="00E63882"/>
    <w:rsid w:val="00E639E2"/>
    <w:rsid w:val="00E6442E"/>
    <w:rsid w:val="00E64AE5"/>
    <w:rsid w:val="00E65B0F"/>
    <w:rsid w:val="00E660EB"/>
    <w:rsid w:val="00E66480"/>
    <w:rsid w:val="00E672A1"/>
    <w:rsid w:val="00E706A0"/>
    <w:rsid w:val="00E70F28"/>
    <w:rsid w:val="00E71191"/>
    <w:rsid w:val="00E71490"/>
    <w:rsid w:val="00E719EA"/>
    <w:rsid w:val="00E71E2E"/>
    <w:rsid w:val="00E71FC0"/>
    <w:rsid w:val="00E72387"/>
    <w:rsid w:val="00E7285D"/>
    <w:rsid w:val="00E72ABF"/>
    <w:rsid w:val="00E72E20"/>
    <w:rsid w:val="00E7335E"/>
    <w:rsid w:val="00E7356E"/>
    <w:rsid w:val="00E739E5"/>
    <w:rsid w:val="00E739FA"/>
    <w:rsid w:val="00E748FF"/>
    <w:rsid w:val="00E74AC1"/>
    <w:rsid w:val="00E74BB5"/>
    <w:rsid w:val="00E7513F"/>
    <w:rsid w:val="00E758D1"/>
    <w:rsid w:val="00E75B15"/>
    <w:rsid w:val="00E75D86"/>
    <w:rsid w:val="00E76050"/>
    <w:rsid w:val="00E7646F"/>
    <w:rsid w:val="00E76963"/>
    <w:rsid w:val="00E76B98"/>
    <w:rsid w:val="00E76DFF"/>
    <w:rsid w:val="00E772D6"/>
    <w:rsid w:val="00E7733D"/>
    <w:rsid w:val="00E77341"/>
    <w:rsid w:val="00E80358"/>
    <w:rsid w:val="00E80411"/>
    <w:rsid w:val="00E805FE"/>
    <w:rsid w:val="00E806A3"/>
    <w:rsid w:val="00E806C1"/>
    <w:rsid w:val="00E81278"/>
    <w:rsid w:val="00E8137C"/>
    <w:rsid w:val="00E81867"/>
    <w:rsid w:val="00E81D25"/>
    <w:rsid w:val="00E81FBD"/>
    <w:rsid w:val="00E8225C"/>
    <w:rsid w:val="00E826FB"/>
    <w:rsid w:val="00E8283B"/>
    <w:rsid w:val="00E82871"/>
    <w:rsid w:val="00E8294E"/>
    <w:rsid w:val="00E8396F"/>
    <w:rsid w:val="00E83B1D"/>
    <w:rsid w:val="00E83D40"/>
    <w:rsid w:val="00E84DBA"/>
    <w:rsid w:val="00E851D6"/>
    <w:rsid w:val="00E851EA"/>
    <w:rsid w:val="00E8560F"/>
    <w:rsid w:val="00E85668"/>
    <w:rsid w:val="00E8584C"/>
    <w:rsid w:val="00E85AD4"/>
    <w:rsid w:val="00E863B1"/>
    <w:rsid w:val="00E86BD2"/>
    <w:rsid w:val="00E86D99"/>
    <w:rsid w:val="00E87041"/>
    <w:rsid w:val="00E872CE"/>
    <w:rsid w:val="00E87944"/>
    <w:rsid w:val="00E87C26"/>
    <w:rsid w:val="00E87D1E"/>
    <w:rsid w:val="00E87FCE"/>
    <w:rsid w:val="00E902D5"/>
    <w:rsid w:val="00E902FA"/>
    <w:rsid w:val="00E908F3"/>
    <w:rsid w:val="00E90DA8"/>
    <w:rsid w:val="00E91112"/>
    <w:rsid w:val="00E91519"/>
    <w:rsid w:val="00E91CCD"/>
    <w:rsid w:val="00E91D8A"/>
    <w:rsid w:val="00E92439"/>
    <w:rsid w:val="00E92652"/>
    <w:rsid w:val="00E93583"/>
    <w:rsid w:val="00E94859"/>
    <w:rsid w:val="00E94B20"/>
    <w:rsid w:val="00E94BB8"/>
    <w:rsid w:val="00E94CAF"/>
    <w:rsid w:val="00E94EEC"/>
    <w:rsid w:val="00E95B54"/>
    <w:rsid w:val="00E96833"/>
    <w:rsid w:val="00E968FF"/>
    <w:rsid w:val="00E97594"/>
    <w:rsid w:val="00E976D8"/>
    <w:rsid w:val="00E9778A"/>
    <w:rsid w:val="00EA003A"/>
    <w:rsid w:val="00EA00C5"/>
    <w:rsid w:val="00EA0328"/>
    <w:rsid w:val="00EA0338"/>
    <w:rsid w:val="00EA0D27"/>
    <w:rsid w:val="00EA1221"/>
    <w:rsid w:val="00EA2335"/>
    <w:rsid w:val="00EA240C"/>
    <w:rsid w:val="00EA2D99"/>
    <w:rsid w:val="00EA32E2"/>
    <w:rsid w:val="00EA39D4"/>
    <w:rsid w:val="00EA3BBF"/>
    <w:rsid w:val="00EA4096"/>
    <w:rsid w:val="00EA41C0"/>
    <w:rsid w:val="00EA4208"/>
    <w:rsid w:val="00EA436B"/>
    <w:rsid w:val="00EA501E"/>
    <w:rsid w:val="00EA504E"/>
    <w:rsid w:val="00EA56F0"/>
    <w:rsid w:val="00EA583D"/>
    <w:rsid w:val="00EA66E6"/>
    <w:rsid w:val="00EA798D"/>
    <w:rsid w:val="00EB0E87"/>
    <w:rsid w:val="00EB12A2"/>
    <w:rsid w:val="00EB1CC1"/>
    <w:rsid w:val="00EB2034"/>
    <w:rsid w:val="00EB27E3"/>
    <w:rsid w:val="00EB29AB"/>
    <w:rsid w:val="00EB2EAB"/>
    <w:rsid w:val="00EB3001"/>
    <w:rsid w:val="00EB325B"/>
    <w:rsid w:val="00EB3789"/>
    <w:rsid w:val="00EB4101"/>
    <w:rsid w:val="00EB45E8"/>
    <w:rsid w:val="00EB4AD8"/>
    <w:rsid w:val="00EB58FA"/>
    <w:rsid w:val="00EB5DA0"/>
    <w:rsid w:val="00EB5DEF"/>
    <w:rsid w:val="00EB6446"/>
    <w:rsid w:val="00EB6467"/>
    <w:rsid w:val="00EB68D1"/>
    <w:rsid w:val="00EB6BF0"/>
    <w:rsid w:val="00EB6DD7"/>
    <w:rsid w:val="00EB7B43"/>
    <w:rsid w:val="00EB7C17"/>
    <w:rsid w:val="00EC0CA3"/>
    <w:rsid w:val="00EC0F08"/>
    <w:rsid w:val="00EC14E8"/>
    <w:rsid w:val="00EC16B8"/>
    <w:rsid w:val="00EC18C3"/>
    <w:rsid w:val="00EC19B2"/>
    <w:rsid w:val="00EC200E"/>
    <w:rsid w:val="00EC2015"/>
    <w:rsid w:val="00EC220B"/>
    <w:rsid w:val="00EC234E"/>
    <w:rsid w:val="00EC2992"/>
    <w:rsid w:val="00EC2A40"/>
    <w:rsid w:val="00EC3781"/>
    <w:rsid w:val="00EC4010"/>
    <w:rsid w:val="00EC4862"/>
    <w:rsid w:val="00EC4885"/>
    <w:rsid w:val="00EC4A36"/>
    <w:rsid w:val="00EC4F18"/>
    <w:rsid w:val="00EC5146"/>
    <w:rsid w:val="00EC52C0"/>
    <w:rsid w:val="00EC5D7D"/>
    <w:rsid w:val="00EC6295"/>
    <w:rsid w:val="00EC7D33"/>
    <w:rsid w:val="00EC7D7E"/>
    <w:rsid w:val="00EC7E54"/>
    <w:rsid w:val="00ED065B"/>
    <w:rsid w:val="00ED0981"/>
    <w:rsid w:val="00ED0BDB"/>
    <w:rsid w:val="00ED0F1D"/>
    <w:rsid w:val="00ED10A6"/>
    <w:rsid w:val="00ED128D"/>
    <w:rsid w:val="00ED174B"/>
    <w:rsid w:val="00ED1A82"/>
    <w:rsid w:val="00ED1C71"/>
    <w:rsid w:val="00ED22C5"/>
    <w:rsid w:val="00ED2CBC"/>
    <w:rsid w:val="00ED2D7C"/>
    <w:rsid w:val="00ED43C8"/>
    <w:rsid w:val="00ED530A"/>
    <w:rsid w:val="00ED5652"/>
    <w:rsid w:val="00ED5941"/>
    <w:rsid w:val="00ED595C"/>
    <w:rsid w:val="00ED5A92"/>
    <w:rsid w:val="00ED6A99"/>
    <w:rsid w:val="00ED6F5C"/>
    <w:rsid w:val="00ED7037"/>
    <w:rsid w:val="00ED7EC0"/>
    <w:rsid w:val="00EE0812"/>
    <w:rsid w:val="00EE165E"/>
    <w:rsid w:val="00EE23EB"/>
    <w:rsid w:val="00EE317F"/>
    <w:rsid w:val="00EE39D7"/>
    <w:rsid w:val="00EE3C3D"/>
    <w:rsid w:val="00EE44BD"/>
    <w:rsid w:val="00EE4AD4"/>
    <w:rsid w:val="00EE5467"/>
    <w:rsid w:val="00EE5C51"/>
    <w:rsid w:val="00EE6A9C"/>
    <w:rsid w:val="00EE6C5D"/>
    <w:rsid w:val="00EE6CC1"/>
    <w:rsid w:val="00EE6E32"/>
    <w:rsid w:val="00EE6FA9"/>
    <w:rsid w:val="00EF008F"/>
    <w:rsid w:val="00EF040A"/>
    <w:rsid w:val="00EF0EF8"/>
    <w:rsid w:val="00EF1384"/>
    <w:rsid w:val="00EF1670"/>
    <w:rsid w:val="00EF175D"/>
    <w:rsid w:val="00EF1BB0"/>
    <w:rsid w:val="00EF1C61"/>
    <w:rsid w:val="00EF1EE4"/>
    <w:rsid w:val="00EF2182"/>
    <w:rsid w:val="00EF3184"/>
    <w:rsid w:val="00EF3C77"/>
    <w:rsid w:val="00EF3E71"/>
    <w:rsid w:val="00EF3F42"/>
    <w:rsid w:val="00EF41F2"/>
    <w:rsid w:val="00EF45D0"/>
    <w:rsid w:val="00EF4A56"/>
    <w:rsid w:val="00EF4A7E"/>
    <w:rsid w:val="00EF513C"/>
    <w:rsid w:val="00EF54B1"/>
    <w:rsid w:val="00EF55F2"/>
    <w:rsid w:val="00EF5910"/>
    <w:rsid w:val="00EF5BC8"/>
    <w:rsid w:val="00EF611A"/>
    <w:rsid w:val="00EF6B04"/>
    <w:rsid w:val="00EF71A7"/>
    <w:rsid w:val="00EF7250"/>
    <w:rsid w:val="00EF7415"/>
    <w:rsid w:val="00EF765F"/>
    <w:rsid w:val="00F006F1"/>
    <w:rsid w:val="00F00922"/>
    <w:rsid w:val="00F00AD4"/>
    <w:rsid w:val="00F00FF5"/>
    <w:rsid w:val="00F010B4"/>
    <w:rsid w:val="00F010BB"/>
    <w:rsid w:val="00F013DA"/>
    <w:rsid w:val="00F01C81"/>
    <w:rsid w:val="00F01E6C"/>
    <w:rsid w:val="00F01EBD"/>
    <w:rsid w:val="00F03D9B"/>
    <w:rsid w:val="00F03E97"/>
    <w:rsid w:val="00F04C52"/>
    <w:rsid w:val="00F053F3"/>
    <w:rsid w:val="00F056F4"/>
    <w:rsid w:val="00F0587A"/>
    <w:rsid w:val="00F05ADE"/>
    <w:rsid w:val="00F06956"/>
    <w:rsid w:val="00F06D87"/>
    <w:rsid w:val="00F07115"/>
    <w:rsid w:val="00F07294"/>
    <w:rsid w:val="00F0755E"/>
    <w:rsid w:val="00F07828"/>
    <w:rsid w:val="00F07CCD"/>
    <w:rsid w:val="00F07DCE"/>
    <w:rsid w:val="00F1096F"/>
    <w:rsid w:val="00F10B44"/>
    <w:rsid w:val="00F11517"/>
    <w:rsid w:val="00F119E6"/>
    <w:rsid w:val="00F1261A"/>
    <w:rsid w:val="00F12B38"/>
    <w:rsid w:val="00F1324F"/>
    <w:rsid w:val="00F139BE"/>
    <w:rsid w:val="00F13D38"/>
    <w:rsid w:val="00F1449C"/>
    <w:rsid w:val="00F14761"/>
    <w:rsid w:val="00F14C56"/>
    <w:rsid w:val="00F1539D"/>
    <w:rsid w:val="00F153B4"/>
    <w:rsid w:val="00F153D7"/>
    <w:rsid w:val="00F156D6"/>
    <w:rsid w:val="00F157AB"/>
    <w:rsid w:val="00F15A07"/>
    <w:rsid w:val="00F15EC2"/>
    <w:rsid w:val="00F165F3"/>
    <w:rsid w:val="00F167B8"/>
    <w:rsid w:val="00F16CA9"/>
    <w:rsid w:val="00F17296"/>
    <w:rsid w:val="00F17676"/>
    <w:rsid w:val="00F17F53"/>
    <w:rsid w:val="00F201DB"/>
    <w:rsid w:val="00F209E3"/>
    <w:rsid w:val="00F2102F"/>
    <w:rsid w:val="00F2144C"/>
    <w:rsid w:val="00F21524"/>
    <w:rsid w:val="00F2172F"/>
    <w:rsid w:val="00F21A8A"/>
    <w:rsid w:val="00F21ECE"/>
    <w:rsid w:val="00F22D6A"/>
    <w:rsid w:val="00F23008"/>
    <w:rsid w:val="00F24088"/>
    <w:rsid w:val="00F24224"/>
    <w:rsid w:val="00F244A1"/>
    <w:rsid w:val="00F2577D"/>
    <w:rsid w:val="00F25A4E"/>
    <w:rsid w:val="00F25C0B"/>
    <w:rsid w:val="00F25E31"/>
    <w:rsid w:val="00F2613E"/>
    <w:rsid w:val="00F262A6"/>
    <w:rsid w:val="00F262B0"/>
    <w:rsid w:val="00F26DAE"/>
    <w:rsid w:val="00F26E37"/>
    <w:rsid w:val="00F27964"/>
    <w:rsid w:val="00F3040B"/>
    <w:rsid w:val="00F305E9"/>
    <w:rsid w:val="00F3207C"/>
    <w:rsid w:val="00F3236C"/>
    <w:rsid w:val="00F3316C"/>
    <w:rsid w:val="00F3354A"/>
    <w:rsid w:val="00F3398B"/>
    <w:rsid w:val="00F34017"/>
    <w:rsid w:val="00F34C80"/>
    <w:rsid w:val="00F34CBA"/>
    <w:rsid w:val="00F353BF"/>
    <w:rsid w:val="00F35E81"/>
    <w:rsid w:val="00F36127"/>
    <w:rsid w:val="00F3651D"/>
    <w:rsid w:val="00F36E1E"/>
    <w:rsid w:val="00F37427"/>
    <w:rsid w:val="00F37CC3"/>
    <w:rsid w:val="00F409FD"/>
    <w:rsid w:val="00F40B8D"/>
    <w:rsid w:val="00F412D3"/>
    <w:rsid w:val="00F417DA"/>
    <w:rsid w:val="00F419A2"/>
    <w:rsid w:val="00F41D4E"/>
    <w:rsid w:val="00F423E6"/>
    <w:rsid w:val="00F4329F"/>
    <w:rsid w:val="00F4351C"/>
    <w:rsid w:val="00F43848"/>
    <w:rsid w:val="00F43C57"/>
    <w:rsid w:val="00F441BB"/>
    <w:rsid w:val="00F44251"/>
    <w:rsid w:val="00F44335"/>
    <w:rsid w:val="00F44A0B"/>
    <w:rsid w:val="00F44AFB"/>
    <w:rsid w:val="00F44BF0"/>
    <w:rsid w:val="00F457CD"/>
    <w:rsid w:val="00F46790"/>
    <w:rsid w:val="00F46F89"/>
    <w:rsid w:val="00F479B5"/>
    <w:rsid w:val="00F47DAC"/>
    <w:rsid w:val="00F50083"/>
    <w:rsid w:val="00F50369"/>
    <w:rsid w:val="00F507E5"/>
    <w:rsid w:val="00F50838"/>
    <w:rsid w:val="00F50BFD"/>
    <w:rsid w:val="00F513E8"/>
    <w:rsid w:val="00F514B1"/>
    <w:rsid w:val="00F5193D"/>
    <w:rsid w:val="00F519D5"/>
    <w:rsid w:val="00F52785"/>
    <w:rsid w:val="00F52BD1"/>
    <w:rsid w:val="00F53407"/>
    <w:rsid w:val="00F53F8D"/>
    <w:rsid w:val="00F546A4"/>
    <w:rsid w:val="00F5497A"/>
    <w:rsid w:val="00F54AB6"/>
    <w:rsid w:val="00F55336"/>
    <w:rsid w:val="00F55697"/>
    <w:rsid w:val="00F55716"/>
    <w:rsid w:val="00F5619B"/>
    <w:rsid w:val="00F56D31"/>
    <w:rsid w:val="00F56F26"/>
    <w:rsid w:val="00F572CB"/>
    <w:rsid w:val="00F5730F"/>
    <w:rsid w:val="00F574D2"/>
    <w:rsid w:val="00F600B1"/>
    <w:rsid w:val="00F60419"/>
    <w:rsid w:val="00F60695"/>
    <w:rsid w:val="00F60A16"/>
    <w:rsid w:val="00F60A8B"/>
    <w:rsid w:val="00F61059"/>
    <w:rsid w:val="00F61CAD"/>
    <w:rsid w:val="00F620E2"/>
    <w:rsid w:val="00F62589"/>
    <w:rsid w:val="00F62871"/>
    <w:rsid w:val="00F62EC5"/>
    <w:rsid w:val="00F63109"/>
    <w:rsid w:val="00F634D9"/>
    <w:rsid w:val="00F63537"/>
    <w:rsid w:val="00F63554"/>
    <w:rsid w:val="00F6442D"/>
    <w:rsid w:val="00F64770"/>
    <w:rsid w:val="00F65B58"/>
    <w:rsid w:val="00F65DAB"/>
    <w:rsid w:val="00F65FB7"/>
    <w:rsid w:val="00F6655A"/>
    <w:rsid w:val="00F66F8A"/>
    <w:rsid w:val="00F67228"/>
    <w:rsid w:val="00F67709"/>
    <w:rsid w:val="00F6774D"/>
    <w:rsid w:val="00F679C8"/>
    <w:rsid w:val="00F67A5A"/>
    <w:rsid w:val="00F67A67"/>
    <w:rsid w:val="00F700F2"/>
    <w:rsid w:val="00F70391"/>
    <w:rsid w:val="00F706EA"/>
    <w:rsid w:val="00F707FF"/>
    <w:rsid w:val="00F70F9E"/>
    <w:rsid w:val="00F710D1"/>
    <w:rsid w:val="00F71994"/>
    <w:rsid w:val="00F71B4F"/>
    <w:rsid w:val="00F71FFD"/>
    <w:rsid w:val="00F720B6"/>
    <w:rsid w:val="00F7253D"/>
    <w:rsid w:val="00F725F3"/>
    <w:rsid w:val="00F728A1"/>
    <w:rsid w:val="00F72AB1"/>
    <w:rsid w:val="00F72AD5"/>
    <w:rsid w:val="00F73246"/>
    <w:rsid w:val="00F7326C"/>
    <w:rsid w:val="00F73399"/>
    <w:rsid w:val="00F7359C"/>
    <w:rsid w:val="00F738D2"/>
    <w:rsid w:val="00F73907"/>
    <w:rsid w:val="00F73A7D"/>
    <w:rsid w:val="00F73CD1"/>
    <w:rsid w:val="00F7406B"/>
    <w:rsid w:val="00F741CA"/>
    <w:rsid w:val="00F757E4"/>
    <w:rsid w:val="00F75CB1"/>
    <w:rsid w:val="00F75DAC"/>
    <w:rsid w:val="00F77215"/>
    <w:rsid w:val="00F7787A"/>
    <w:rsid w:val="00F80916"/>
    <w:rsid w:val="00F80C1D"/>
    <w:rsid w:val="00F80C90"/>
    <w:rsid w:val="00F81166"/>
    <w:rsid w:val="00F813F2"/>
    <w:rsid w:val="00F819AA"/>
    <w:rsid w:val="00F81C38"/>
    <w:rsid w:val="00F82271"/>
    <w:rsid w:val="00F82947"/>
    <w:rsid w:val="00F83082"/>
    <w:rsid w:val="00F836CC"/>
    <w:rsid w:val="00F83CD1"/>
    <w:rsid w:val="00F83F95"/>
    <w:rsid w:val="00F8402E"/>
    <w:rsid w:val="00F8408C"/>
    <w:rsid w:val="00F8499E"/>
    <w:rsid w:val="00F84B0C"/>
    <w:rsid w:val="00F85491"/>
    <w:rsid w:val="00F8595D"/>
    <w:rsid w:val="00F85B27"/>
    <w:rsid w:val="00F85C19"/>
    <w:rsid w:val="00F85C98"/>
    <w:rsid w:val="00F86B22"/>
    <w:rsid w:val="00F86EFB"/>
    <w:rsid w:val="00F876AB"/>
    <w:rsid w:val="00F87B95"/>
    <w:rsid w:val="00F87E88"/>
    <w:rsid w:val="00F90630"/>
    <w:rsid w:val="00F9091F"/>
    <w:rsid w:val="00F90E1F"/>
    <w:rsid w:val="00F90F3B"/>
    <w:rsid w:val="00F91007"/>
    <w:rsid w:val="00F912C1"/>
    <w:rsid w:val="00F918D2"/>
    <w:rsid w:val="00F929A8"/>
    <w:rsid w:val="00F92D65"/>
    <w:rsid w:val="00F932DC"/>
    <w:rsid w:val="00F93388"/>
    <w:rsid w:val="00F93876"/>
    <w:rsid w:val="00F9405F"/>
    <w:rsid w:val="00F94C8A"/>
    <w:rsid w:val="00F951C0"/>
    <w:rsid w:val="00F95D73"/>
    <w:rsid w:val="00F96191"/>
    <w:rsid w:val="00F96368"/>
    <w:rsid w:val="00F96847"/>
    <w:rsid w:val="00F97DD1"/>
    <w:rsid w:val="00FA0B85"/>
    <w:rsid w:val="00FA18A4"/>
    <w:rsid w:val="00FA1959"/>
    <w:rsid w:val="00FA1DBD"/>
    <w:rsid w:val="00FA2350"/>
    <w:rsid w:val="00FA26FA"/>
    <w:rsid w:val="00FA2BD3"/>
    <w:rsid w:val="00FA2D62"/>
    <w:rsid w:val="00FA35D8"/>
    <w:rsid w:val="00FA3764"/>
    <w:rsid w:val="00FA3A52"/>
    <w:rsid w:val="00FA4E80"/>
    <w:rsid w:val="00FA5C30"/>
    <w:rsid w:val="00FA5EE1"/>
    <w:rsid w:val="00FA60BF"/>
    <w:rsid w:val="00FA616C"/>
    <w:rsid w:val="00FA6278"/>
    <w:rsid w:val="00FA6866"/>
    <w:rsid w:val="00FA68F1"/>
    <w:rsid w:val="00FA6D5E"/>
    <w:rsid w:val="00FA7249"/>
    <w:rsid w:val="00FA7721"/>
    <w:rsid w:val="00FA7845"/>
    <w:rsid w:val="00FB0532"/>
    <w:rsid w:val="00FB0583"/>
    <w:rsid w:val="00FB0D7D"/>
    <w:rsid w:val="00FB11DE"/>
    <w:rsid w:val="00FB1713"/>
    <w:rsid w:val="00FB1D11"/>
    <w:rsid w:val="00FB1FB6"/>
    <w:rsid w:val="00FB272B"/>
    <w:rsid w:val="00FB2742"/>
    <w:rsid w:val="00FB3EB4"/>
    <w:rsid w:val="00FB411A"/>
    <w:rsid w:val="00FB42A7"/>
    <w:rsid w:val="00FB56D3"/>
    <w:rsid w:val="00FB5734"/>
    <w:rsid w:val="00FB586A"/>
    <w:rsid w:val="00FB5D84"/>
    <w:rsid w:val="00FB5E6E"/>
    <w:rsid w:val="00FB621F"/>
    <w:rsid w:val="00FB6BF7"/>
    <w:rsid w:val="00FB6D2A"/>
    <w:rsid w:val="00FB6F23"/>
    <w:rsid w:val="00FB7617"/>
    <w:rsid w:val="00FB7CA4"/>
    <w:rsid w:val="00FC076B"/>
    <w:rsid w:val="00FC0C11"/>
    <w:rsid w:val="00FC0E15"/>
    <w:rsid w:val="00FC1DA6"/>
    <w:rsid w:val="00FC2447"/>
    <w:rsid w:val="00FC255B"/>
    <w:rsid w:val="00FC326C"/>
    <w:rsid w:val="00FC33DA"/>
    <w:rsid w:val="00FC3429"/>
    <w:rsid w:val="00FC34CA"/>
    <w:rsid w:val="00FC358D"/>
    <w:rsid w:val="00FC38DF"/>
    <w:rsid w:val="00FC3C38"/>
    <w:rsid w:val="00FC3D33"/>
    <w:rsid w:val="00FC4277"/>
    <w:rsid w:val="00FC4366"/>
    <w:rsid w:val="00FC48BE"/>
    <w:rsid w:val="00FC4C0A"/>
    <w:rsid w:val="00FC54A5"/>
    <w:rsid w:val="00FC5C55"/>
    <w:rsid w:val="00FC5D5F"/>
    <w:rsid w:val="00FC5EB4"/>
    <w:rsid w:val="00FC65B2"/>
    <w:rsid w:val="00FC679E"/>
    <w:rsid w:val="00FC6CD8"/>
    <w:rsid w:val="00FC72EE"/>
    <w:rsid w:val="00FC7B35"/>
    <w:rsid w:val="00FD0319"/>
    <w:rsid w:val="00FD0635"/>
    <w:rsid w:val="00FD0A69"/>
    <w:rsid w:val="00FD1286"/>
    <w:rsid w:val="00FD15EC"/>
    <w:rsid w:val="00FD17CE"/>
    <w:rsid w:val="00FD181D"/>
    <w:rsid w:val="00FD1D5D"/>
    <w:rsid w:val="00FD1F4E"/>
    <w:rsid w:val="00FD22EE"/>
    <w:rsid w:val="00FD2727"/>
    <w:rsid w:val="00FD2BAA"/>
    <w:rsid w:val="00FD3014"/>
    <w:rsid w:val="00FD3AF6"/>
    <w:rsid w:val="00FD411A"/>
    <w:rsid w:val="00FD41B4"/>
    <w:rsid w:val="00FD432C"/>
    <w:rsid w:val="00FD4F3D"/>
    <w:rsid w:val="00FD568B"/>
    <w:rsid w:val="00FD5756"/>
    <w:rsid w:val="00FD5A8D"/>
    <w:rsid w:val="00FD5C72"/>
    <w:rsid w:val="00FD6886"/>
    <w:rsid w:val="00FD688D"/>
    <w:rsid w:val="00FD6A21"/>
    <w:rsid w:val="00FD6D0E"/>
    <w:rsid w:val="00FD7E5B"/>
    <w:rsid w:val="00FD7FBC"/>
    <w:rsid w:val="00FE0130"/>
    <w:rsid w:val="00FE01CF"/>
    <w:rsid w:val="00FE05BB"/>
    <w:rsid w:val="00FE067D"/>
    <w:rsid w:val="00FE0E9B"/>
    <w:rsid w:val="00FE185C"/>
    <w:rsid w:val="00FE1FB2"/>
    <w:rsid w:val="00FE210D"/>
    <w:rsid w:val="00FE2469"/>
    <w:rsid w:val="00FE28AD"/>
    <w:rsid w:val="00FE28D8"/>
    <w:rsid w:val="00FE2E57"/>
    <w:rsid w:val="00FE2F20"/>
    <w:rsid w:val="00FE2F24"/>
    <w:rsid w:val="00FE3402"/>
    <w:rsid w:val="00FE36BA"/>
    <w:rsid w:val="00FE42E2"/>
    <w:rsid w:val="00FE46A6"/>
    <w:rsid w:val="00FE499A"/>
    <w:rsid w:val="00FE548C"/>
    <w:rsid w:val="00FE579C"/>
    <w:rsid w:val="00FE5F16"/>
    <w:rsid w:val="00FE658E"/>
    <w:rsid w:val="00FE6761"/>
    <w:rsid w:val="00FE69E6"/>
    <w:rsid w:val="00FE798F"/>
    <w:rsid w:val="00FF1189"/>
    <w:rsid w:val="00FF1C17"/>
    <w:rsid w:val="00FF2856"/>
    <w:rsid w:val="00FF28D8"/>
    <w:rsid w:val="00FF2FBF"/>
    <w:rsid w:val="00FF3D8B"/>
    <w:rsid w:val="00FF4176"/>
    <w:rsid w:val="00FF48CE"/>
    <w:rsid w:val="00FF52D5"/>
    <w:rsid w:val="00FF5523"/>
    <w:rsid w:val="00FF5E45"/>
    <w:rsid w:val="00FF6548"/>
    <w:rsid w:val="00FF734B"/>
    <w:rsid w:val="00FF74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C736AE"/>
  <w15:docId w15:val="{5A4F01C4-50E1-4915-B15A-63621528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D1"/>
    <w:pPr>
      <w:tabs>
        <w:tab w:val="left" w:pos="480"/>
        <w:tab w:val="left" w:pos="960"/>
        <w:tab w:val="left" w:pos="1440"/>
        <w:tab w:val="left" w:pos="1920"/>
        <w:tab w:val="left" w:pos="2400"/>
      </w:tabs>
      <w:jc w:val="both"/>
    </w:pPr>
    <w:rPr>
      <w:rFonts w:ascii="Arial" w:hAnsi="Arial"/>
      <w:sz w:val="16"/>
      <w:szCs w:val="20"/>
    </w:rPr>
  </w:style>
  <w:style w:type="paragraph" w:styleId="Heading1">
    <w:name w:val="heading 1"/>
    <w:basedOn w:val="ListParagraph"/>
    <w:next w:val="Normal"/>
    <w:link w:val="Heading1Char"/>
    <w:uiPriority w:val="99"/>
    <w:qFormat/>
    <w:rsid w:val="00DD7F7A"/>
    <w:pPr>
      <w:ind w:left="360" w:hanging="360"/>
      <w:outlineLvl w:val="0"/>
    </w:pPr>
    <w:rPr>
      <w:rFonts w:ascii="Arial" w:hAnsi="Arial" w:cs="Arial"/>
      <w:b/>
      <w:caps/>
    </w:rPr>
  </w:style>
  <w:style w:type="paragraph" w:styleId="Heading2">
    <w:name w:val="heading 2"/>
    <w:basedOn w:val="Normal"/>
    <w:next w:val="Normal"/>
    <w:link w:val="Heading2Char"/>
    <w:uiPriority w:val="99"/>
    <w:qFormat/>
    <w:rsid w:val="004C6A4E"/>
    <w:pPr>
      <w:keepNext/>
      <w:numPr>
        <w:ilvl w:val="1"/>
        <w:numId w:val="3"/>
      </w:numPr>
      <w:suppressAutoHyphens/>
      <w:outlineLvl w:val="1"/>
    </w:pPr>
    <w:rPr>
      <w:b/>
    </w:rPr>
  </w:style>
  <w:style w:type="paragraph" w:styleId="Heading3">
    <w:name w:val="heading 3"/>
    <w:basedOn w:val="BodyText1"/>
    <w:next w:val="Normal"/>
    <w:link w:val="Heading3Char"/>
    <w:uiPriority w:val="99"/>
    <w:qFormat/>
    <w:rsid w:val="00DF5C40"/>
    <w:pPr>
      <w:jc w:val="left"/>
      <w:outlineLvl w:val="2"/>
    </w:pPr>
    <w:rPr>
      <w:szCs w:val="16"/>
    </w:rPr>
  </w:style>
  <w:style w:type="paragraph" w:styleId="Heading4">
    <w:name w:val="heading 4"/>
    <w:basedOn w:val="Normal"/>
    <w:next w:val="Normal"/>
    <w:link w:val="Heading4Char"/>
    <w:uiPriority w:val="99"/>
    <w:qFormat/>
    <w:rsid w:val="00783AC2"/>
    <w:pPr>
      <w:ind w:left="360"/>
      <w:outlineLvl w:val="3"/>
    </w:pPr>
    <w:rPr>
      <w:rFonts w:ascii="Times New Roman" w:hAnsi="Times New Roman"/>
      <w:sz w:val="24"/>
      <w:u w:val="single"/>
    </w:rPr>
  </w:style>
  <w:style w:type="paragraph" w:styleId="Heading5">
    <w:name w:val="heading 5"/>
    <w:basedOn w:val="Normal"/>
    <w:next w:val="Normal"/>
    <w:link w:val="Heading5Char"/>
    <w:uiPriority w:val="99"/>
    <w:qFormat/>
    <w:rsid w:val="00783AC2"/>
    <w:pPr>
      <w:ind w:left="720"/>
      <w:outlineLvl w:val="4"/>
    </w:pPr>
    <w:rPr>
      <w:rFonts w:ascii="Times New Roman" w:hAnsi="Times New Roman"/>
      <w:b/>
      <w:sz w:val="20"/>
    </w:rPr>
  </w:style>
  <w:style w:type="paragraph" w:styleId="Heading6">
    <w:name w:val="heading 6"/>
    <w:basedOn w:val="Normal"/>
    <w:next w:val="Normal"/>
    <w:link w:val="Heading6Char"/>
    <w:uiPriority w:val="99"/>
    <w:qFormat/>
    <w:rsid w:val="00783AC2"/>
    <w:pPr>
      <w:ind w:left="720"/>
      <w:outlineLvl w:val="5"/>
    </w:pPr>
    <w:rPr>
      <w:rFonts w:ascii="Times New Roman" w:hAnsi="Times New Roman"/>
      <w:sz w:val="20"/>
      <w:u w:val="single"/>
    </w:rPr>
  </w:style>
  <w:style w:type="paragraph" w:styleId="Heading7">
    <w:name w:val="heading 7"/>
    <w:basedOn w:val="Normal"/>
    <w:next w:val="Normal"/>
    <w:link w:val="Heading7Char"/>
    <w:uiPriority w:val="99"/>
    <w:qFormat/>
    <w:rsid w:val="00783AC2"/>
    <w:pPr>
      <w:ind w:left="720"/>
      <w:outlineLvl w:val="6"/>
    </w:pPr>
    <w:rPr>
      <w:rFonts w:ascii="Times New Roman" w:hAnsi="Times New Roman"/>
      <w:i/>
      <w:sz w:val="20"/>
    </w:rPr>
  </w:style>
  <w:style w:type="paragraph" w:styleId="Heading8">
    <w:name w:val="heading 8"/>
    <w:basedOn w:val="Normal"/>
    <w:next w:val="Normal"/>
    <w:link w:val="Heading8Char"/>
    <w:uiPriority w:val="99"/>
    <w:qFormat/>
    <w:rsid w:val="00783AC2"/>
    <w:pPr>
      <w:ind w:left="720"/>
      <w:outlineLvl w:val="7"/>
    </w:pPr>
    <w:rPr>
      <w:rFonts w:ascii="Times New Roman" w:hAnsi="Times New Roman"/>
      <w:i/>
      <w:sz w:val="20"/>
    </w:rPr>
  </w:style>
  <w:style w:type="paragraph" w:styleId="Heading9">
    <w:name w:val="heading 9"/>
    <w:basedOn w:val="Normal"/>
    <w:next w:val="Normal"/>
    <w:link w:val="Heading9Char"/>
    <w:uiPriority w:val="99"/>
    <w:qFormat/>
    <w:rsid w:val="00783AC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61CA"/>
    <w:rPr>
      <w:rFonts w:ascii="Arial" w:hAnsi="Arial" w:cs="Arial"/>
      <w:b/>
      <w:caps/>
      <w:sz w:val="20"/>
      <w:szCs w:val="20"/>
    </w:rPr>
  </w:style>
  <w:style w:type="character" w:customStyle="1" w:styleId="Heading2Char">
    <w:name w:val="Heading 2 Char"/>
    <w:basedOn w:val="DefaultParagraphFont"/>
    <w:link w:val="Heading2"/>
    <w:uiPriority w:val="99"/>
    <w:locked/>
    <w:rsid w:val="004C6A4E"/>
    <w:rPr>
      <w:rFonts w:ascii="Arial" w:hAnsi="Arial"/>
      <w:b/>
      <w:sz w:val="16"/>
      <w:szCs w:val="20"/>
    </w:rPr>
  </w:style>
  <w:style w:type="character" w:customStyle="1" w:styleId="Heading3Char">
    <w:name w:val="Heading 3 Char"/>
    <w:basedOn w:val="DefaultParagraphFont"/>
    <w:link w:val="Heading3"/>
    <w:uiPriority w:val="99"/>
    <w:semiHidden/>
    <w:locked/>
    <w:rsid w:val="007461C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461C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461C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461CA"/>
    <w:rPr>
      <w:rFonts w:ascii="Calibri" w:hAnsi="Calibri" w:cs="Times New Roman"/>
      <w:b/>
      <w:bCs/>
    </w:rPr>
  </w:style>
  <w:style w:type="character" w:customStyle="1" w:styleId="Heading7Char">
    <w:name w:val="Heading 7 Char"/>
    <w:basedOn w:val="DefaultParagraphFont"/>
    <w:link w:val="Heading7"/>
    <w:uiPriority w:val="99"/>
    <w:semiHidden/>
    <w:locked/>
    <w:rsid w:val="007461C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461C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461CA"/>
    <w:rPr>
      <w:rFonts w:ascii="Cambria" w:hAnsi="Cambria" w:cs="Times New Roman"/>
    </w:rPr>
  </w:style>
  <w:style w:type="paragraph" w:styleId="Header">
    <w:name w:val="header"/>
    <w:basedOn w:val="Normal"/>
    <w:link w:val="HeaderChar"/>
    <w:uiPriority w:val="99"/>
    <w:rsid w:val="00783AC2"/>
    <w:pPr>
      <w:tabs>
        <w:tab w:val="center" w:pos="4320"/>
        <w:tab w:val="right" w:pos="8640"/>
      </w:tabs>
    </w:pPr>
  </w:style>
  <w:style w:type="character" w:customStyle="1" w:styleId="HeaderChar">
    <w:name w:val="Header Char"/>
    <w:basedOn w:val="DefaultParagraphFont"/>
    <w:link w:val="Header"/>
    <w:uiPriority w:val="99"/>
    <w:locked/>
    <w:rsid w:val="00165C0D"/>
    <w:rPr>
      <w:rFonts w:ascii="Arial" w:hAnsi="Arial" w:cs="Times New Roman"/>
      <w:sz w:val="16"/>
    </w:rPr>
  </w:style>
  <w:style w:type="paragraph" w:styleId="TOC2">
    <w:name w:val="toc 2"/>
    <w:basedOn w:val="Normal"/>
    <w:next w:val="Normal"/>
    <w:autoRedefine/>
    <w:uiPriority w:val="39"/>
    <w:rsid w:val="006F40F3"/>
    <w:pPr>
      <w:tabs>
        <w:tab w:val="clear" w:pos="480"/>
        <w:tab w:val="clear" w:pos="1440"/>
        <w:tab w:val="clear" w:pos="2400"/>
        <w:tab w:val="left" w:pos="605"/>
        <w:tab w:val="left" w:pos="1890"/>
        <w:tab w:val="left" w:pos="2160"/>
        <w:tab w:val="left" w:pos="2700"/>
        <w:tab w:val="right" w:leader="dot" w:pos="9720"/>
        <w:tab w:val="right" w:leader="dot" w:pos="10680"/>
      </w:tabs>
      <w:ind w:left="605" w:right="1930" w:hanging="605"/>
    </w:pPr>
    <w:rPr>
      <w:noProof/>
    </w:rPr>
  </w:style>
  <w:style w:type="paragraph" w:styleId="TOC1">
    <w:name w:val="toc 1"/>
    <w:basedOn w:val="Normal"/>
    <w:next w:val="TOC2"/>
    <w:uiPriority w:val="39"/>
    <w:rsid w:val="004C6A4E"/>
    <w:pPr>
      <w:keepNext/>
      <w:widowControl w:val="0"/>
      <w:tabs>
        <w:tab w:val="left" w:pos="605"/>
        <w:tab w:val="left" w:pos="1100"/>
        <w:tab w:val="right" w:leader="dot" w:pos="10680"/>
      </w:tabs>
      <w:spacing w:before="300"/>
      <w:jc w:val="left"/>
    </w:pPr>
    <w:rPr>
      <w:b/>
      <w:noProof/>
    </w:rPr>
  </w:style>
  <w:style w:type="paragraph" w:customStyle="1" w:styleId="Instructions">
    <w:name w:val="Instructions"/>
    <w:basedOn w:val="Normal"/>
    <w:rsid w:val="00783AC2"/>
    <w:pPr>
      <w:keepNext/>
      <w:keepLines/>
      <w:widowControl w:val="0"/>
      <w:ind w:right="1440"/>
    </w:pPr>
    <w:rPr>
      <w:caps/>
      <w:vanish/>
      <w:color w:val="0000FF"/>
      <w:sz w:val="20"/>
    </w:rPr>
  </w:style>
  <w:style w:type="character" w:customStyle="1" w:styleId="InstructionsChar">
    <w:name w:val="Instructions Char"/>
    <w:basedOn w:val="DefaultParagraphFont"/>
    <w:uiPriority w:val="99"/>
    <w:rsid w:val="00783AC2"/>
    <w:rPr>
      <w:rFonts w:ascii="Arial" w:hAnsi="Arial" w:cs="Times New Roman"/>
      <w:caps/>
      <w:vanish/>
      <w:color w:val="0000FF"/>
      <w:lang w:val="en-US" w:eastAsia="en-US" w:bidi="ar-SA"/>
    </w:rPr>
  </w:style>
  <w:style w:type="paragraph" w:customStyle="1" w:styleId="InstructionsHeading">
    <w:name w:val="Instructions Heading"/>
    <w:basedOn w:val="Instructions"/>
    <w:rsid w:val="00783AC2"/>
    <w:rPr>
      <w:b/>
    </w:rPr>
  </w:style>
  <w:style w:type="paragraph" w:customStyle="1" w:styleId="BodyText4">
    <w:name w:val="Body Text 4"/>
    <w:basedOn w:val="Normal"/>
    <w:uiPriority w:val="99"/>
    <w:rsid w:val="00783AC2"/>
    <w:pPr>
      <w:keepNext/>
      <w:keepLines/>
      <w:tabs>
        <w:tab w:val="right" w:pos="2016"/>
      </w:tabs>
      <w:ind w:left="2160" w:hanging="2160"/>
    </w:pPr>
  </w:style>
  <w:style w:type="paragraph" w:customStyle="1" w:styleId="KRPQuestions">
    <w:name w:val="KRP Questions"/>
    <w:uiPriority w:val="99"/>
    <w:rsid w:val="00783AC2"/>
    <w:pPr>
      <w:widowControl w:val="0"/>
      <w:ind w:left="1152" w:hanging="1152"/>
    </w:pPr>
    <w:rPr>
      <w:rFonts w:ascii="Arial" w:hAnsi="Arial"/>
      <w:b/>
      <w:color w:val="FF00FF"/>
    </w:rPr>
  </w:style>
  <w:style w:type="character" w:styleId="Hyperlink">
    <w:name w:val="Hyperlink"/>
    <w:basedOn w:val="DefaultParagraphFont"/>
    <w:uiPriority w:val="99"/>
    <w:rsid w:val="00783AC2"/>
    <w:rPr>
      <w:rFonts w:cs="Times New Roman"/>
      <w:caps/>
      <w:u w:val="single"/>
    </w:rPr>
  </w:style>
  <w:style w:type="paragraph" w:customStyle="1" w:styleId="BodyText1">
    <w:name w:val="Body Text 1"/>
    <w:basedOn w:val="Normal"/>
    <w:rsid w:val="00783AC2"/>
    <w:pPr>
      <w:ind w:left="864" w:hanging="864"/>
    </w:pPr>
  </w:style>
  <w:style w:type="character" w:customStyle="1" w:styleId="BodyText1Char">
    <w:name w:val="Body Text 1 Char"/>
    <w:basedOn w:val="DefaultParagraphFont"/>
    <w:rsid w:val="00783AC2"/>
    <w:rPr>
      <w:rFonts w:ascii="Arial" w:hAnsi="Arial" w:cs="Times New Roman"/>
      <w:sz w:val="16"/>
      <w:lang w:val="en-US" w:eastAsia="en-US" w:bidi="ar-SA"/>
    </w:rPr>
  </w:style>
  <w:style w:type="paragraph" w:styleId="BodyText">
    <w:name w:val="Body Text"/>
    <w:basedOn w:val="Normal"/>
    <w:link w:val="BodyTextChar"/>
    <w:uiPriority w:val="99"/>
    <w:rsid w:val="00783AC2"/>
    <w:pPr>
      <w:ind w:left="576" w:hanging="576"/>
    </w:pPr>
  </w:style>
  <w:style w:type="character" w:customStyle="1" w:styleId="BodyTextChar">
    <w:name w:val="Body Text Char"/>
    <w:basedOn w:val="DefaultParagraphFont"/>
    <w:link w:val="BodyText"/>
    <w:uiPriority w:val="99"/>
    <w:locked/>
    <w:rsid w:val="009B3940"/>
    <w:rPr>
      <w:rFonts w:ascii="Arial" w:hAnsi="Arial" w:cs="Times New Roman"/>
      <w:sz w:val="16"/>
    </w:rPr>
  </w:style>
  <w:style w:type="paragraph" w:styleId="BodyText2">
    <w:name w:val="Body Text 2"/>
    <w:basedOn w:val="Normal"/>
    <w:link w:val="BodyText2Char"/>
    <w:uiPriority w:val="99"/>
    <w:rsid w:val="00783AC2"/>
    <w:pPr>
      <w:numPr>
        <w:ilvl w:val="3"/>
        <w:numId w:val="15"/>
      </w:numPr>
      <w:spacing w:after="120" w:line="480" w:lineRule="auto"/>
      <w:ind w:left="1440"/>
    </w:pPr>
  </w:style>
  <w:style w:type="character" w:customStyle="1" w:styleId="BodyText2Char">
    <w:name w:val="Body Text 2 Char"/>
    <w:basedOn w:val="DefaultParagraphFont"/>
    <w:link w:val="BodyText2"/>
    <w:uiPriority w:val="99"/>
    <w:locked/>
    <w:rsid w:val="007461CA"/>
    <w:rPr>
      <w:rFonts w:ascii="Arial" w:hAnsi="Arial"/>
      <w:sz w:val="16"/>
      <w:szCs w:val="20"/>
    </w:rPr>
  </w:style>
  <w:style w:type="paragraph" w:styleId="BodyText3">
    <w:name w:val="Body Text 3"/>
    <w:basedOn w:val="Normal"/>
    <w:link w:val="BodyText3Char"/>
    <w:uiPriority w:val="99"/>
    <w:rsid w:val="00783AC2"/>
    <w:pPr>
      <w:ind w:left="1728" w:hanging="1728"/>
    </w:pPr>
  </w:style>
  <w:style w:type="character" w:customStyle="1" w:styleId="BodyText3Char">
    <w:name w:val="Body Text 3 Char"/>
    <w:basedOn w:val="DefaultParagraphFont"/>
    <w:link w:val="BodyText3"/>
    <w:uiPriority w:val="99"/>
    <w:locked/>
    <w:rsid w:val="00B80A9B"/>
    <w:rPr>
      <w:rFonts w:ascii="Arial" w:hAnsi="Arial" w:cs="Times New Roman"/>
      <w:sz w:val="16"/>
    </w:rPr>
  </w:style>
  <w:style w:type="paragraph" w:customStyle="1" w:styleId="BodyText5">
    <w:name w:val="Body Text 5"/>
    <w:basedOn w:val="Normal"/>
    <w:uiPriority w:val="99"/>
    <w:rsid w:val="00783AC2"/>
    <w:pPr>
      <w:keepNext/>
      <w:keepLines/>
      <w:ind w:left="2592" w:hanging="2592"/>
    </w:pPr>
  </w:style>
  <w:style w:type="paragraph" w:customStyle="1" w:styleId="BodyText2a">
    <w:name w:val="Body Text 2a"/>
    <w:basedOn w:val="Normal"/>
    <w:uiPriority w:val="99"/>
    <w:rsid w:val="00783AC2"/>
    <w:pPr>
      <w:tabs>
        <w:tab w:val="right" w:pos="1152"/>
      </w:tabs>
      <w:ind w:left="1296" w:hanging="1296"/>
    </w:pPr>
  </w:style>
  <w:style w:type="paragraph" w:styleId="Title">
    <w:name w:val="Title"/>
    <w:aliases w:val="Clause Body"/>
    <w:basedOn w:val="Normal"/>
    <w:link w:val="TitleChar"/>
    <w:uiPriority w:val="99"/>
    <w:qFormat/>
    <w:rsid w:val="00783AC2"/>
    <w:pPr>
      <w:jc w:val="center"/>
    </w:pPr>
    <w:rPr>
      <w:b/>
      <w:vanish/>
      <w:color w:val="0000FF"/>
      <w:sz w:val="20"/>
    </w:rPr>
  </w:style>
  <w:style w:type="character" w:customStyle="1" w:styleId="TitleChar">
    <w:name w:val="Title Char"/>
    <w:aliases w:val="Clause Body Char"/>
    <w:basedOn w:val="DefaultParagraphFont"/>
    <w:link w:val="Title"/>
    <w:uiPriority w:val="99"/>
    <w:locked/>
    <w:rsid w:val="007461CA"/>
    <w:rPr>
      <w:rFonts w:ascii="Cambria" w:hAnsi="Cambria" w:cs="Times New Roman"/>
      <w:b/>
      <w:bCs/>
      <w:kern w:val="28"/>
      <w:sz w:val="32"/>
      <w:szCs w:val="32"/>
    </w:rPr>
  </w:style>
  <w:style w:type="paragraph" w:customStyle="1" w:styleId="SecurityTable">
    <w:name w:val="Security Table"/>
    <w:uiPriority w:val="99"/>
    <w:rsid w:val="00783AC2"/>
    <w:pPr>
      <w:keepNext/>
      <w:keepLines/>
      <w:widowControl w:val="0"/>
      <w:tabs>
        <w:tab w:val="center" w:pos="1152"/>
        <w:tab w:val="center" w:pos="2160"/>
        <w:tab w:val="center" w:pos="3168"/>
      </w:tabs>
      <w:spacing w:before="20" w:after="20"/>
    </w:pPr>
    <w:rPr>
      <w:rFonts w:ascii="Arial" w:hAnsi="Arial"/>
      <w:b/>
      <w:vanish/>
      <w:color w:val="0000FF"/>
      <w:sz w:val="18"/>
      <w:szCs w:val="18"/>
    </w:rPr>
  </w:style>
  <w:style w:type="character" w:styleId="PageNumber">
    <w:name w:val="page number"/>
    <w:basedOn w:val="DefaultParagraphFont"/>
    <w:uiPriority w:val="99"/>
    <w:rsid w:val="00783AC2"/>
    <w:rPr>
      <w:rFonts w:cs="Times New Roman"/>
    </w:rPr>
  </w:style>
  <w:style w:type="paragraph" w:styleId="Footer">
    <w:name w:val="footer"/>
    <w:basedOn w:val="Normal"/>
    <w:link w:val="FooterChar"/>
    <w:uiPriority w:val="99"/>
    <w:rsid w:val="00783AC2"/>
    <w:pPr>
      <w:tabs>
        <w:tab w:val="center" w:pos="4320"/>
        <w:tab w:val="right" w:pos="8640"/>
      </w:tabs>
    </w:pPr>
  </w:style>
  <w:style w:type="character" w:customStyle="1" w:styleId="FooterChar">
    <w:name w:val="Footer Char"/>
    <w:basedOn w:val="DefaultParagraphFont"/>
    <w:link w:val="Footer"/>
    <w:uiPriority w:val="99"/>
    <w:locked/>
    <w:rsid w:val="00D769E9"/>
    <w:rPr>
      <w:rFonts w:ascii="Arial" w:hAnsi="Arial" w:cs="Times New Roman"/>
      <w:sz w:val="16"/>
    </w:rPr>
  </w:style>
  <w:style w:type="paragraph" w:styleId="BalloonText">
    <w:name w:val="Balloon Text"/>
    <w:basedOn w:val="Normal"/>
    <w:link w:val="BalloonTextChar"/>
    <w:uiPriority w:val="99"/>
    <w:rsid w:val="00783AC2"/>
    <w:rPr>
      <w:rFonts w:ascii="Tahoma" w:hAnsi="Tahoma" w:cs="Tahoma"/>
      <w:szCs w:val="16"/>
    </w:rPr>
  </w:style>
  <w:style w:type="character" w:customStyle="1" w:styleId="BalloonTextChar">
    <w:name w:val="Balloon Text Char"/>
    <w:basedOn w:val="DefaultParagraphFont"/>
    <w:link w:val="BalloonText"/>
    <w:uiPriority w:val="99"/>
    <w:semiHidden/>
    <w:locked/>
    <w:rsid w:val="007461CA"/>
    <w:rPr>
      <w:rFonts w:cs="Times New Roman"/>
      <w:sz w:val="2"/>
    </w:rPr>
  </w:style>
  <w:style w:type="paragraph" w:styleId="BlockText">
    <w:name w:val="Block Text"/>
    <w:basedOn w:val="Normal"/>
    <w:uiPriority w:val="99"/>
    <w:rsid w:val="00783AC2"/>
    <w:pPr>
      <w:spacing w:after="120"/>
      <w:ind w:left="1440" w:right="1440"/>
    </w:pPr>
  </w:style>
  <w:style w:type="paragraph" w:customStyle="1" w:styleId="Blockquote">
    <w:name w:val="Blockquote"/>
    <w:basedOn w:val="Normal"/>
    <w:uiPriority w:val="99"/>
    <w:rsid w:val="00783AC2"/>
    <w:pPr>
      <w:spacing w:before="100" w:after="100"/>
      <w:ind w:left="360" w:right="360"/>
      <w:jc w:val="left"/>
    </w:pPr>
    <w:rPr>
      <w:rFonts w:ascii="Times New Roman" w:hAnsi="Times New Roman"/>
      <w:sz w:val="24"/>
    </w:rPr>
  </w:style>
  <w:style w:type="paragraph" w:customStyle="1" w:styleId="BodyText6">
    <w:name w:val="Body Text 6"/>
    <w:basedOn w:val="BodyText5"/>
    <w:uiPriority w:val="99"/>
    <w:rsid w:val="00783AC2"/>
    <w:pPr>
      <w:widowControl w:val="0"/>
      <w:tabs>
        <w:tab w:val="right" w:pos="2016"/>
        <w:tab w:val="right" w:pos="2880"/>
      </w:tabs>
      <w:ind w:left="3024" w:hanging="3024"/>
    </w:pPr>
  </w:style>
  <w:style w:type="paragraph" w:styleId="BodyTextFirstIndent">
    <w:name w:val="Body Text First Indent"/>
    <w:basedOn w:val="BodyText"/>
    <w:link w:val="BodyTextFirstIndentChar"/>
    <w:uiPriority w:val="99"/>
    <w:rsid w:val="00783AC2"/>
    <w:pPr>
      <w:spacing w:after="120"/>
      <w:ind w:left="0" w:firstLine="210"/>
    </w:pPr>
  </w:style>
  <w:style w:type="character" w:customStyle="1" w:styleId="BodyTextFirstIndentChar">
    <w:name w:val="Body Text First Indent Char"/>
    <w:basedOn w:val="BodyTextChar"/>
    <w:link w:val="BodyTextFirstIndent"/>
    <w:uiPriority w:val="99"/>
    <w:semiHidden/>
    <w:locked/>
    <w:rsid w:val="007461CA"/>
    <w:rPr>
      <w:rFonts w:ascii="Arial" w:hAnsi="Arial" w:cs="Times New Roman"/>
      <w:sz w:val="20"/>
      <w:szCs w:val="20"/>
    </w:rPr>
  </w:style>
  <w:style w:type="paragraph" w:styleId="BodyTextIndent">
    <w:name w:val="Body Text Indent"/>
    <w:basedOn w:val="Normal"/>
    <w:link w:val="BodyTextIndentChar"/>
    <w:uiPriority w:val="99"/>
    <w:rsid w:val="00783AC2"/>
    <w:pPr>
      <w:keepNext/>
      <w:keepLines/>
      <w:widowControl w:val="0"/>
      <w:ind w:firstLine="1440"/>
      <w:jc w:val="left"/>
    </w:pPr>
    <w:rPr>
      <w:sz w:val="24"/>
    </w:rPr>
  </w:style>
  <w:style w:type="character" w:customStyle="1" w:styleId="BodyTextIndentChar">
    <w:name w:val="Body Text Indent Char"/>
    <w:basedOn w:val="DefaultParagraphFont"/>
    <w:link w:val="BodyTextIndent"/>
    <w:uiPriority w:val="99"/>
    <w:semiHidden/>
    <w:locked/>
    <w:rsid w:val="007461CA"/>
    <w:rPr>
      <w:rFonts w:ascii="Arial" w:hAnsi="Arial" w:cs="Times New Roman"/>
      <w:sz w:val="20"/>
      <w:szCs w:val="20"/>
    </w:rPr>
  </w:style>
  <w:style w:type="paragraph" w:styleId="BodyTextIndent2">
    <w:name w:val="Body Text Indent 2"/>
    <w:basedOn w:val="Normal"/>
    <w:link w:val="BodyTextIndent2Char"/>
    <w:uiPriority w:val="99"/>
    <w:rsid w:val="00783AC2"/>
    <w:pPr>
      <w:ind w:left="1296" w:hanging="1296"/>
    </w:pPr>
  </w:style>
  <w:style w:type="character" w:customStyle="1" w:styleId="BodyTextIndent2Char">
    <w:name w:val="Body Text Indent 2 Char"/>
    <w:basedOn w:val="DefaultParagraphFont"/>
    <w:link w:val="BodyTextIndent2"/>
    <w:uiPriority w:val="99"/>
    <w:semiHidden/>
    <w:locked/>
    <w:rsid w:val="007461CA"/>
    <w:rPr>
      <w:rFonts w:ascii="Arial" w:hAnsi="Arial" w:cs="Times New Roman"/>
      <w:sz w:val="20"/>
      <w:szCs w:val="20"/>
    </w:rPr>
  </w:style>
  <w:style w:type="paragraph" w:styleId="BodyTextIndent3">
    <w:name w:val="Body Text Indent 3"/>
    <w:basedOn w:val="Normal"/>
    <w:link w:val="BodyTextIndent3Char"/>
    <w:uiPriority w:val="99"/>
    <w:rsid w:val="00783AC2"/>
    <w:pPr>
      <w:ind w:left="1296" w:hanging="1296"/>
    </w:pPr>
    <w:rPr>
      <w:color w:val="0000FF"/>
    </w:rPr>
  </w:style>
  <w:style w:type="character" w:customStyle="1" w:styleId="BodyTextIndent3Char">
    <w:name w:val="Body Text Indent 3 Char"/>
    <w:basedOn w:val="DefaultParagraphFont"/>
    <w:link w:val="BodyTextIndent3"/>
    <w:uiPriority w:val="99"/>
    <w:semiHidden/>
    <w:locked/>
    <w:rsid w:val="007461CA"/>
    <w:rPr>
      <w:rFonts w:ascii="Arial" w:hAnsi="Arial" w:cs="Times New Roman"/>
      <w:sz w:val="16"/>
      <w:szCs w:val="16"/>
    </w:rPr>
  </w:style>
  <w:style w:type="character" w:styleId="FollowedHyperlink">
    <w:name w:val="FollowedHyperlink"/>
    <w:basedOn w:val="DefaultParagraphFont"/>
    <w:uiPriority w:val="99"/>
    <w:rsid w:val="00783AC2"/>
    <w:rPr>
      <w:rFonts w:cs="Times New Roman"/>
      <w:color w:val="800080"/>
      <w:u w:val="single"/>
    </w:rPr>
  </w:style>
  <w:style w:type="paragraph" w:customStyle="1" w:styleId="GSAQuestions">
    <w:name w:val="GSA Questions"/>
    <w:uiPriority w:val="99"/>
    <w:rsid w:val="00783AC2"/>
    <w:pPr>
      <w:widowControl w:val="0"/>
      <w:tabs>
        <w:tab w:val="left" w:pos="1152"/>
      </w:tabs>
      <w:ind w:left="1152" w:hanging="1152"/>
    </w:pPr>
    <w:rPr>
      <w:rFonts w:ascii="Arial" w:hAnsi="Arial"/>
      <w:b/>
      <w:color w:val="FF6600"/>
    </w:rPr>
  </w:style>
  <w:style w:type="paragraph" w:customStyle="1" w:styleId="H3">
    <w:name w:val="H3"/>
    <w:basedOn w:val="Normal"/>
    <w:next w:val="Normal"/>
    <w:uiPriority w:val="99"/>
    <w:rsid w:val="00783AC2"/>
    <w:pPr>
      <w:keepNext/>
      <w:spacing w:before="100" w:after="100"/>
      <w:jc w:val="left"/>
      <w:outlineLvl w:val="3"/>
    </w:pPr>
    <w:rPr>
      <w:rFonts w:ascii="Times New Roman" w:hAnsi="Times New Roman"/>
      <w:b/>
      <w:sz w:val="28"/>
    </w:rPr>
  </w:style>
  <w:style w:type="paragraph" w:styleId="Index1">
    <w:name w:val="index 1"/>
    <w:basedOn w:val="Normal"/>
    <w:next w:val="Normal"/>
    <w:autoRedefine/>
    <w:uiPriority w:val="99"/>
    <w:semiHidden/>
    <w:rsid w:val="00783AC2"/>
    <w:pPr>
      <w:ind w:left="160" w:hanging="160"/>
    </w:pPr>
  </w:style>
  <w:style w:type="paragraph" w:styleId="IndexHeading">
    <w:name w:val="index heading"/>
    <w:basedOn w:val="Normal"/>
    <w:next w:val="Index1"/>
    <w:uiPriority w:val="99"/>
    <w:semiHidden/>
    <w:rsid w:val="00783AC2"/>
    <w:rPr>
      <w:b/>
    </w:rPr>
  </w:style>
  <w:style w:type="paragraph" w:styleId="NormalIndent">
    <w:name w:val="Normal Indent"/>
    <w:basedOn w:val="Normal"/>
    <w:uiPriority w:val="99"/>
    <w:rsid w:val="00783AC2"/>
    <w:pPr>
      <w:ind w:left="720"/>
    </w:pPr>
  </w:style>
  <w:style w:type="paragraph" w:customStyle="1" w:styleId="OmniPage17">
    <w:name w:val="OmniPage #17"/>
    <w:basedOn w:val="Normal"/>
    <w:uiPriority w:val="99"/>
    <w:rsid w:val="00783AC2"/>
    <w:pPr>
      <w:tabs>
        <w:tab w:val="left" w:pos="7515"/>
        <w:tab w:val="right" w:pos="9355"/>
      </w:tabs>
      <w:ind w:left="8880" w:right="519"/>
    </w:pPr>
    <w:rPr>
      <w:rFonts w:ascii="Times New Roman" w:hAnsi="Times New Roman"/>
      <w:noProof/>
      <w:sz w:val="20"/>
    </w:rPr>
  </w:style>
  <w:style w:type="paragraph" w:customStyle="1" w:styleId="Default">
    <w:name w:val="Default"/>
    <w:uiPriority w:val="99"/>
    <w:rsid w:val="00783AC2"/>
    <w:pPr>
      <w:autoSpaceDE w:val="0"/>
      <w:autoSpaceDN w:val="0"/>
      <w:adjustRightInd w:val="0"/>
    </w:pPr>
    <w:rPr>
      <w:color w:val="000000"/>
      <w:sz w:val="24"/>
      <w:szCs w:val="24"/>
    </w:rPr>
  </w:style>
  <w:style w:type="character" w:styleId="CommentReference">
    <w:name w:val="annotation reference"/>
    <w:basedOn w:val="DefaultParagraphFont"/>
    <w:uiPriority w:val="99"/>
    <w:rsid w:val="00783AC2"/>
    <w:rPr>
      <w:rFonts w:cs="Times New Roman"/>
      <w:sz w:val="16"/>
      <w:szCs w:val="16"/>
    </w:rPr>
  </w:style>
  <w:style w:type="paragraph" w:styleId="CommentText">
    <w:name w:val="annotation text"/>
    <w:basedOn w:val="Normal"/>
    <w:link w:val="CommentTextChar"/>
    <w:uiPriority w:val="99"/>
    <w:rsid w:val="00783AC2"/>
    <w:rPr>
      <w:sz w:val="20"/>
    </w:rPr>
  </w:style>
  <w:style w:type="character" w:customStyle="1" w:styleId="CommentTextChar">
    <w:name w:val="Comment Text Char"/>
    <w:basedOn w:val="DefaultParagraphFont"/>
    <w:link w:val="CommentText"/>
    <w:uiPriority w:val="99"/>
    <w:locked/>
    <w:rsid w:val="00DD4A27"/>
    <w:rPr>
      <w:rFonts w:ascii="Arial" w:hAnsi="Arial" w:cs="Times New Roman"/>
    </w:rPr>
  </w:style>
  <w:style w:type="paragraph" w:styleId="DocumentMap">
    <w:name w:val="Document Map"/>
    <w:basedOn w:val="Normal"/>
    <w:link w:val="DocumentMapChar"/>
    <w:uiPriority w:val="99"/>
    <w:semiHidden/>
    <w:rsid w:val="00783AC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461CA"/>
    <w:rPr>
      <w:rFonts w:cs="Times New Roman"/>
      <w:sz w:val="2"/>
    </w:rPr>
  </w:style>
  <w:style w:type="paragraph" w:styleId="CommentSubject">
    <w:name w:val="annotation subject"/>
    <w:basedOn w:val="CommentText"/>
    <w:next w:val="CommentText"/>
    <w:link w:val="CommentSubjectChar"/>
    <w:uiPriority w:val="99"/>
    <w:semiHidden/>
    <w:rsid w:val="00783AC2"/>
    <w:rPr>
      <w:b/>
      <w:bCs/>
    </w:rPr>
  </w:style>
  <w:style w:type="character" w:customStyle="1" w:styleId="CommentSubjectChar">
    <w:name w:val="Comment Subject Char"/>
    <w:basedOn w:val="CommentTextChar"/>
    <w:link w:val="CommentSubject"/>
    <w:uiPriority w:val="99"/>
    <w:semiHidden/>
    <w:locked/>
    <w:rsid w:val="007461CA"/>
    <w:rPr>
      <w:rFonts w:ascii="Arial" w:hAnsi="Arial" w:cs="Times New Roman"/>
      <w:b/>
      <w:bCs/>
      <w:sz w:val="20"/>
      <w:szCs w:val="20"/>
    </w:rPr>
  </w:style>
  <w:style w:type="paragraph" w:customStyle="1" w:styleId="OmniPage10">
    <w:name w:val="OmniPage #10"/>
    <w:basedOn w:val="Normal"/>
    <w:uiPriority w:val="99"/>
    <w:rsid w:val="00783AC2"/>
    <w:pPr>
      <w:tabs>
        <w:tab w:val="left" w:pos="1470"/>
        <w:tab w:val="right" w:pos="3560"/>
      </w:tabs>
      <w:ind w:left="1470" w:right="6314"/>
      <w:jc w:val="left"/>
    </w:pPr>
    <w:rPr>
      <w:sz w:val="24"/>
    </w:rPr>
  </w:style>
  <w:style w:type="paragraph" w:customStyle="1" w:styleId="OmniPage4">
    <w:name w:val="OmniPage #4"/>
    <w:basedOn w:val="Normal"/>
    <w:uiPriority w:val="99"/>
    <w:rsid w:val="00783AC2"/>
    <w:pPr>
      <w:tabs>
        <w:tab w:val="left" w:pos="45"/>
        <w:tab w:val="left" w:pos="95"/>
        <w:tab w:val="left" w:pos="750"/>
        <w:tab w:val="right" w:pos="7634"/>
      </w:tabs>
      <w:ind w:left="45" w:right="2240"/>
      <w:jc w:val="left"/>
    </w:pPr>
    <w:rPr>
      <w:sz w:val="24"/>
    </w:rPr>
  </w:style>
  <w:style w:type="character" w:styleId="HTMLCite">
    <w:name w:val="HTML Cite"/>
    <w:basedOn w:val="DefaultParagraphFont"/>
    <w:uiPriority w:val="99"/>
    <w:rsid w:val="00627896"/>
    <w:rPr>
      <w:rFonts w:cs="Times New Roman"/>
      <w:i/>
      <w:iCs/>
    </w:rPr>
  </w:style>
  <w:style w:type="table" w:styleId="TableGrid">
    <w:name w:val="Table Grid"/>
    <w:basedOn w:val="TableNormal"/>
    <w:uiPriority w:val="99"/>
    <w:rsid w:val="00BD21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4D4933"/>
    <w:pPr>
      <w:spacing w:after="100" w:line="276" w:lineRule="auto"/>
      <w:ind w:left="440"/>
      <w:jc w:val="left"/>
    </w:pPr>
    <w:rPr>
      <w:rFonts w:ascii="Calibri" w:hAnsi="Calibri"/>
      <w:sz w:val="22"/>
      <w:szCs w:val="22"/>
    </w:rPr>
  </w:style>
  <w:style w:type="paragraph" w:styleId="TOC4">
    <w:name w:val="toc 4"/>
    <w:basedOn w:val="Normal"/>
    <w:next w:val="Normal"/>
    <w:autoRedefine/>
    <w:uiPriority w:val="39"/>
    <w:rsid w:val="004D4933"/>
    <w:pPr>
      <w:spacing w:after="100" w:line="276" w:lineRule="auto"/>
      <w:ind w:left="660"/>
      <w:jc w:val="left"/>
    </w:pPr>
    <w:rPr>
      <w:rFonts w:ascii="Calibri" w:hAnsi="Calibri"/>
      <w:sz w:val="22"/>
      <w:szCs w:val="22"/>
    </w:rPr>
  </w:style>
  <w:style w:type="paragraph" w:styleId="TOC5">
    <w:name w:val="toc 5"/>
    <w:basedOn w:val="Normal"/>
    <w:next w:val="Normal"/>
    <w:autoRedefine/>
    <w:uiPriority w:val="39"/>
    <w:rsid w:val="004D4933"/>
    <w:pPr>
      <w:spacing w:after="100" w:line="276" w:lineRule="auto"/>
      <w:ind w:left="880"/>
      <w:jc w:val="left"/>
    </w:pPr>
    <w:rPr>
      <w:rFonts w:ascii="Calibri" w:hAnsi="Calibri"/>
      <w:sz w:val="22"/>
      <w:szCs w:val="22"/>
    </w:rPr>
  </w:style>
  <w:style w:type="paragraph" w:styleId="TOC6">
    <w:name w:val="toc 6"/>
    <w:basedOn w:val="Normal"/>
    <w:next w:val="Normal"/>
    <w:autoRedefine/>
    <w:uiPriority w:val="39"/>
    <w:rsid w:val="004D4933"/>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rsid w:val="004D4933"/>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rsid w:val="004D4933"/>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rsid w:val="004D4933"/>
    <w:pPr>
      <w:spacing w:after="100" w:line="276" w:lineRule="auto"/>
      <w:ind w:left="1760"/>
      <w:jc w:val="left"/>
    </w:pPr>
    <w:rPr>
      <w:rFonts w:ascii="Calibri" w:hAnsi="Calibri"/>
      <w:sz w:val="22"/>
      <w:szCs w:val="22"/>
    </w:rPr>
  </w:style>
  <w:style w:type="paragraph" w:styleId="ListParagraph">
    <w:name w:val="List Paragraph"/>
    <w:basedOn w:val="Normal"/>
    <w:uiPriority w:val="34"/>
    <w:qFormat/>
    <w:rsid w:val="004C6A4E"/>
    <w:pPr>
      <w:contextualSpacing/>
      <w:jc w:val="left"/>
    </w:pPr>
    <w:rPr>
      <w:rFonts w:ascii="CG Times (W1)" w:hAnsi="CG Times (W1)"/>
      <w:sz w:val="20"/>
    </w:rPr>
  </w:style>
  <w:style w:type="character" w:styleId="IntenseEmphasis">
    <w:name w:val="Intense Emphasis"/>
    <w:basedOn w:val="DefaultParagraphFont"/>
    <w:uiPriority w:val="99"/>
    <w:qFormat/>
    <w:rsid w:val="00154EE6"/>
    <w:rPr>
      <w:rFonts w:cs="Times New Roman"/>
      <w:b/>
      <w:bCs/>
      <w:i/>
      <w:iCs/>
      <w:color w:val="4F81BD"/>
    </w:rPr>
  </w:style>
  <w:style w:type="paragraph" w:styleId="Revision">
    <w:name w:val="Revision"/>
    <w:hidden/>
    <w:uiPriority w:val="99"/>
    <w:semiHidden/>
    <w:rsid w:val="007C1246"/>
    <w:rPr>
      <w:rFonts w:ascii="Arial" w:hAnsi="Arial"/>
      <w:sz w:val="16"/>
      <w:szCs w:val="20"/>
    </w:rPr>
  </w:style>
  <w:style w:type="paragraph" w:styleId="NoSpacing">
    <w:name w:val="No Spacing"/>
    <w:aliases w:val="Clause,No Spacing1"/>
    <w:link w:val="NoSpacingChar"/>
    <w:uiPriority w:val="99"/>
    <w:qFormat/>
    <w:rsid w:val="00B52CDF"/>
    <w:pPr>
      <w:tabs>
        <w:tab w:val="left" w:pos="576"/>
        <w:tab w:val="left" w:pos="864"/>
        <w:tab w:val="left" w:pos="1296"/>
        <w:tab w:val="left" w:pos="1728"/>
        <w:tab w:val="left" w:pos="2160"/>
        <w:tab w:val="left" w:pos="2592"/>
        <w:tab w:val="left" w:pos="3024"/>
      </w:tabs>
      <w:jc w:val="both"/>
    </w:pPr>
    <w:rPr>
      <w:rFonts w:ascii="Arial" w:hAnsi="Arial"/>
      <w:sz w:val="16"/>
      <w:szCs w:val="20"/>
    </w:rPr>
  </w:style>
  <w:style w:type="paragraph" w:customStyle="1" w:styleId="ParagraphNumber">
    <w:name w:val="ParagraphNumber"/>
    <w:basedOn w:val="Normal"/>
    <w:uiPriority w:val="99"/>
    <w:rsid w:val="002968EF"/>
    <w:pPr>
      <w:keepNext/>
      <w:keepLines/>
      <w:widowControl w:val="0"/>
      <w:tabs>
        <w:tab w:val="right" w:pos="360"/>
      </w:tabs>
      <w:spacing w:before="360" w:after="80"/>
      <w:ind w:left="1728" w:hanging="1728"/>
    </w:pPr>
    <w:rPr>
      <w:b/>
      <w:sz w:val="20"/>
    </w:rPr>
  </w:style>
  <w:style w:type="table" w:customStyle="1" w:styleId="TableGrid8">
    <w:name w:val="Table Grid8"/>
    <w:uiPriority w:val="99"/>
    <w:rsid w:val="004E7C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IDDEN"/>
    <w:basedOn w:val="DefaultParagraphFont"/>
    <w:uiPriority w:val="99"/>
    <w:qFormat/>
    <w:rsid w:val="00380F7C"/>
    <w:rPr>
      <w:rFonts w:ascii="Arial" w:hAnsi="Arial" w:cs="Times New Roman"/>
      <w:b/>
      <w:caps/>
      <w:vanish/>
      <w:color w:val="0000FF"/>
      <w:sz w:val="16"/>
    </w:rPr>
  </w:style>
  <w:style w:type="paragraph" w:styleId="ListBullet4">
    <w:name w:val="List Bullet 4"/>
    <w:basedOn w:val="Normal"/>
    <w:uiPriority w:val="99"/>
    <w:rsid w:val="005A6346"/>
    <w:pPr>
      <w:numPr>
        <w:numId w:val="8"/>
      </w:numPr>
      <w:tabs>
        <w:tab w:val="num" w:pos="2160"/>
      </w:tabs>
      <w:spacing w:after="240"/>
      <w:ind w:left="2160"/>
    </w:pPr>
  </w:style>
  <w:style w:type="character" w:customStyle="1" w:styleId="NoSpacingChar">
    <w:name w:val="No Spacing Char"/>
    <w:aliases w:val="Clause Char,No Spacing1 Char"/>
    <w:basedOn w:val="DefaultParagraphFont"/>
    <w:link w:val="NoSpacing"/>
    <w:uiPriority w:val="99"/>
    <w:locked/>
    <w:rsid w:val="00BF35D7"/>
    <w:rPr>
      <w:rFonts w:ascii="Arial" w:hAnsi="Arial" w:cs="Times New Roman"/>
      <w:sz w:val="16"/>
      <w:lang w:val="en-US" w:eastAsia="en-US" w:bidi="ar-SA"/>
    </w:rPr>
  </w:style>
  <w:style w:type="character" w:customStyle="1" w:styleId="apple-style-span">
    <w:name w:val="apple-style-span"/>
    <w:basedOn w:val="DefaultParagraphFont"/>
    <w:uiPriority w:val="99"/>
    <w:rsid w:val="00113DD1"/>
    <w:rPr>
      <w:rFonts w:cs="Times New Roman"/>
    </w:rPr>
  </w:style>
  <w:style w:type="character" w:customStyle="1" w:styleId="apple-converted-space">
    <w:name w:val="apple-converted-space"/>
    <w:basedOn w:val="DefaultParagraphFont"/>
    <w:uiPriority w:val="99"/>
    <w:rsid w:val="00113DD1"/>
    <w:rPr>
      <w:rFonts w:cs="Times New Roman"/>
    </w:rPr>
  </w:style>
  <w:style w:type="paragraph" w:styleId="NormalWeb">
    <w:name w:val="Normal (Web)"/>
    <w:basedOn w:val="Normal"/>
    <w:uiPriority w:val="99"/>
    <w:rsid w:val="00541AA5"/>
    <w:pPr>
      <w:spacing w:before="100" w:beforeAutospacing="1" w:after="100" w:afterAutospacing="1"/>
      <w:jc w:val="left"/>
    </w:pPr>
    <w:rPr>
      <w:rFonts w:ascii="Times New Roman" w:hAnsi="Times New Roman"/>
      <w:sz w:val="24"/>
      <w:szCs w:val="24"/>
    </w:rPr>
  </w:style>
  <w:style w:type="paragraph" w:styleId="ListNumber3">
    <w:name w:val="List Number 3"/>
    <w:basedOn w:val="Normal"/>
    <w:uiPriority w:val="99"/>
    <w:locked/>
    <w:rsid w:val="00BA2876"/>
    <w:pPr>
      <w:numPr>
        <w:numId w:val="30"/>
      </w:numPr>
      <w:tabs>
        <w:tab w:val="num" w:pos="1800"/>
      </w:tabs>
      <w:spacing w:after="240"/>
      <w:ind w:left="1800"/>
    </w:pPr>
    <w:rPr>
      <w:sz w:val="24"/>
      <w:szCs w:val="24"/>
    </w:rPr>
  </w:style>
  <w:style w:type="paragraph" w:styleId="Subtitle">
    <w:name w:val="Subtitle"/>
    <w:basedOn w:val="Normal"/>
    <w:next w:val="Normal"/>
    <w:link w:val="SubtitleChar"/>
    <w:uiPriority w:val="99"/>
    <w:qFormat/>
    <w:rsid w:val="00014A58"/>
    <w:pPr>
      <w:spacing w:line="360" w:lineRule="auto"/>
      <w:jc w:val="center"/>
      <w:outlineLvl w:val="6"/>
    </w:pPr>
    <w:rPr>
      <w:rFonts w:ascii="Arial Black" w:hAnsi="Arial Black" w:cs="Arial"/>
      <w:b/>
      <w:caps/>
      <w:vanish/>
      <w:color w:val="0000FF"/>
      <w:sz w:val="18"/>
      <w:szCs w:val="18"/>
    </w:rPr>
  </w:style>
  <w:style w:type="character" w:customStyle="1" w:styleId="SubtitleChar">
    <w:name w:val="Subtitle Char"/>
    <w:basedOn w:val="DefaultParagraphFont"/>
    <w:link w:val="Subtitle"/>
    <w:uiPriority w:val="99"/>
    <w:locked/>
    <w:rsid w:val="00014A58"/>
    <w:rPr>
      <w:rFonts w:ascii="Arial Black" w:hAnsi="Arial Black" w:cs="Arial"/>
      <w:b/>
      <w:caps/>
      <w:vanish/>
      <w:color w:val="0000FF"/>
      <w:sz w:val="18"/>
      <w:szCs w:val="18"/>
    </w:rPr>
  </w:style>
  <w:style w:type="character" w:styleId="BookTitle">
    <w:name w:val="Book Title"/>
    <w:basedOn w:val="DefaultParagraphFont"/>
    <w:uiPriority w:val="99"/>
    <w:qFormat/>
    <w:rsid w:val="004B7823"/>
    <w:rPr>
      <w:rFonts w:cs="Times New Roman"/>
      <w:bCs/>
      <w:smallCaps/>
      <w:spacing w:val="5"/>
    </w:rPr>
  </w:style>
  <w:style w:type="paragraph" w:customStyle="1" w:styleId="FakeHiddenText">
    <w:name w:val="Fake Hidden Text"/>
    <w:basedOn w:val="Normal"/>
    <w:link w:val="FakeHiddenTextChar"/>
    <w:uiPriority w:val="99"/>
    <w:rsid w:val="00AA7290"/>
    <w:pPr>
      <w:suppressAutoHyphens/>
      <w:contextualSpacing/>
      <w:jc w:val="left"/>
    </w:pPr>
    <w:rPr>
      <w:rFonts w:cs="Arial"/>
      <w:b/>
      <w:caps/>
      <w:vanish/>
      <w:color w:val="0070C0"/>
      <w:sz w:val="20"/>
    </w:rPr>
  </w:style>
  <w:style w:type="character" w:customStyle="1" w:styleId="FakeHiddenTextChar">
    <w:name w:val="Fake Hidden Text Char"/>
    <w:basedOn w:val="DefaultParagraphFont"/>
    <w:link w:val="FakeHiddenText"/>
    <w:uiPriority w:val="99"/>
    <w:locked/>
    <w:rsid w:val="00AA7290"/>
    <w:rPr>
      <w:rFonts w:ascii="Arial" w:hAnsi="Arial" w:cs="Arial"/>
      <w:b/>
      <w:caps/>
      <w:vanish/>
      <w:color w:val="0070C0"/>
      <w:sz w:val="20"/>
      <w:szCs w:val="20"/>
    </w:rPr>
  </w:style>
  <w:style w:type="numbering" w:customStyle="1" w:styleId="LeaseNumbering">
    <w:name w:val="Lease Numbering"/>
    <w:rsid w:val="00CD40D0"/>
    <w:pPr>
      <w:numPr>
        <w:numId w:val="2"/>
      </w:numPr>
    </w:pPr>
  </w:style>
  <w:style w:type="numbering" w:customStyle="1" w:styleId="Style1">
    <w:name w:val="Style1"/>
    <w:rsid w:val="00CD40D0"/>
    <w:pPr>
      <w:numPr>
        <w:numId w:val="16"/>
      </w:numPr>
    </w:pPr>
  </w:style>
  <w:style w:type="paragraph" w:customStyle="1" w:styleId="Style2vlk">
    <w:name w:val="Style2 vlk"/>
    <w:basedOn w:val="Heading2"/>
    <w:link w:val="Style2vlkChar"/>
    <w:autoRedefine/>
    <w:qFormat/>
    <w:rsid w:val="00062606"/>
    <w:pPr>
      <w:keepNext w:val="0"/>
      <w:numPr>
        <w:numId w:val="62"/>
      </w:numPr>
      <w:contextualSpacing/>
    </w:pPr>
    <w:rPr>
      <w:b w:val="0"/>
    </w:rPr>
  </w:style>
  <w:style w:type="paragraph" w:customStyle="1" w:styleId="Requirement">
    <w:name w:val="Requirement"/>
    <w:basedOn w:val="Normal"/>
    <w:next w:val="Normal"/>
    <w:uiPriority w:val="99"/>
    <w:rsid w:val="00830FFE"/>
    <w:pPr>
      <w:keepNext/>
      <w:keepLines/>
      <w:widowControl w:val="0"/>
      <w:tabs>
        <w:tab w:val="left" w:pos="360"/>
        <w:tab w:val="left" w:pos="1152"/>
        <w:tab w:val="left" w:pos="2304"/>
        <w:tab w:val="left" w:pos="2880"/>
        <w:tab w:val="left" w:pos="3456"/>
        <w:tab w:val="left" w:pos="4032"/>
      </w:tabs>
      <w:spacing w:after="120" w:line="200" w:lineRule="exact"/>
      <w:ind w:left="576" w:hanging="576"/>
    </w:pPr>
    <w:rPr>
      <w:sz w:val="20"/>
    </w:rPr>
  </w:style>
  <w:style w:type="character" w:customStyle="1" w:styleId="Style2vlkChar">
    <w:name w:val="Style2 vlk Char"/>
    <w:basedOn w:val="Heading2Char"/>
    <w:link w:val="Style2vlk"/>
    <w:rsid w:val="00062606"/>
    <w:rPr>
      <w:rFonts w:ascii="Arial" w:hAnsi="Arial"/>
      <w:b w:val="0"/>
      <w:sz w:val="16"/>
      <w:szCs w:val="20"/>
    </w:rPr>
  </w:style>
  <w:style w:type="numbering" w:customStyle="1" w:styleId="Style2">
    <w:name w:val="Style2"/>
    <w:uiPriority w:val="99"/>
    <w:rsid w:val="00830FFE"/>
    <w:pPr>
      <w:numPr>
        <w:numId w:val="54"/>
      </w:numPr>
    </w:pPr>
  </w:style>
  <w:style w:type="character" w:customStyle="1" w:styleId="UnresolvedMention1">
    <w:name w:val="Unresolved Mention1"/>
    <w:basedOn w:val="DefaultParagraphFont"/>
    <w:uiPriority w:val="99"/>
    <w:semiHidden/>
    <w:unhideWhenUsed/>
    <w:rsid w:val="00410736"/>
    <w:rPr>
      <w:color w:val="605E5C"/>
      <w:shd w:val="clear" w:color="auto" w:fill="E1DFDD"/>
    </w:rPr>
  </w:style>
  <w:style w:type="paragraph" w:styleId="FootnoteText">
    <w:name w:val="footnote text"/>
    <w:basedOn w:val="Normal"/>
    <w:link w:val="FootnoteTextChar"/>
    <w:uiPriority w:val="99"/>
    <w:semiHidden/>
    <w:unhideWhenUsed/>
    <w:locked/>
    <w:rsid w:val="00156B8C"/>
    <w:rPr>
      <w:sz w:val="20"/>
    </w:rPr>
  </w:style>
  <w:style w:type="character" w:customStyle="1" w:styleId="FootnoteTextChar">
    <w:name w:val="Footnote Text Char"/>
    <w:basedOn w:val="DefaultParagraphFont"/>
    <w:link w:val="FootnoteText"/>
    <w:uiPriority w:val="99"/>
    <w:semiHidden/>
    <w:rsid w:val="00156B8C"/>
    <w:rPr>
      <w:rFonts w:ascii="Arial" w:hAnsi="Arial"/>
      <w:sz w:val="20"/>
      <w:szCs w:val="20"/>
    </w:rPr>
  </w:style>
  <w:style w:type="character" w:styleId="FootnoteReference">
    <w:name w:val="footnote reference"/>
    <w:basedOn w:val="DefaultParagraphFont"/>
    <w:uiPriority w:val="99"/>
    <w:semiHidden/>
    <w:unhideWhenUsed/>
    <w:locked/>
    <w:rsid w:val="00156B8C"/>
    <w:rPr>
      <w:vertAlign w:val="superscript"/>
    </w:rPr>
  </w:style>
  <w:style w:type="character" w:styleId="Emphasis">
    <w:name w:val="Emphasis"/>
    <w:basedOn w:val="DefaultParagraphFont"/>
    <w:uiPriority w:val="20"/>
    <w:qFormat/>
    <w:rsid w:val="000F7775"/>
    <w:rPr>
      <w:i/>
      <w:iCs/>
    </w:rPr>
  </w:style>
  <w:style w:type="character" w:styleId="UnresolvedMention">
    <w:name w:val="Unresolved Mention"/>
    <w:basedOn w:val="DefaultParagraphFont"/>
    <w:uiPriority w:val="99"/>
    <w:semiHidden/>
    <w:unhideWhenUsed/>
    <w:rsid w:val="00D12398"/>
    <w:rPr>
      <w:color w:val="605E5C"/>
      <w:shd w:val="clear" w:color="auto" w:fill="E1DFDD"/>
    </w:rPr>
  </w:style>
  <w:style w:type="paragraph" w:styleId="Quote">
    <w:name w:val="Quote"/>
    <w:basedOn w:val="Normal"/>
    <w:next w:val="Normal"/>
    <w:link w:val="QuoteChar"/>
    <w:uiPriority w:val="29"/>
    <w:qFormat/>
    <w:rsid w:val="009D0D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D0D9F"/>
    <w:rPr>
      <w:rFonts w:ascii="Arial" w:hAnsi="Arial"/>
      <w:i/>
      <w:iCs/>
      <w:color w:val="404040" w:themeColor="text1" w:themeTint="B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3674">
      <w:bodyDiv w:val="1"/>
      <w:marLeft w:val="0"/>
      <w:marRight w:val="0"/>
      <w:marTop w:val="0"/>
      <w:marBottom w:val="0"/>
      <w:divBdr>
        <w:top w:val="none" w:sz="0" w:space="0" w:color="auto"/>
        <w:left w:val="none" w:sz="0" w:space="0" w:color="auto"/>
        <w:bottom w:val="none" w:sz="0" w:space="0" w:color="auto"/>
        <w:right w:val="none" w:sz="0" w:space="0" w:color="auto"/>
      </w:divBdr>
    </w:div>
    <w:div w:id="360939509">
      <w:marLeft w:val="0"/>
      <w:marRight w:val="0"/>
      <w:marTop w:val="0"/>
      <w:marBottom w:val="0"/>
      <w:divBdr>
        <w:top w:val="none" w:sz="0" w:space="0" w:color="auto"/>
        <w:left w:val="none" w:sz="0" w:space="0" w:color="auto"/>
        <w:bottom w:val="none" w:sz="0" w:space="0" w:color="auto"/>
        <w:right w:val="none" w:sz="0" w:space="0" w:color="auto"/>
      </w:divBdr>
    </w:div>
    <w:div w:id="360939510">
      <w:marLeft w:val="0"/>
      <w:marRight w:val="0"/>
      <w:marTop w:val="0"/>
      <w:marBottom w:val="0"/>
      <w:divBdr>
        <w:top w:val="none" w:sz="0" w:space="0" w:color="auto"/>
        <w:left w:val="none" w:sz="0" w:space="0" w:color="auto"/>
        <w:bottom w:val="none" w:sz="0" w:space="0" w:color="auto"/>
        <w:right w:val="none" w:sz="0" w:space="0" w:color="auto"/>
      </w:divBdr>
    </w:div>
    <w:div w:id="360939511">
      <w:marLeft w:val="0"/>
      <w:marRight w:val="0"/>
      <w:marTop w:val="0"/>
      <w:marBottom w:val="0"/>
      <w:divBdr>
        <w:top w:val="none" w:sz="0" w:space="0" w:color="auto"/>
        <w:left w:val="none" w:sz="0" w:space="0" w:color="auto"/>
        <w:bottom w:val="none" w:sz="0" w:space="0" w:color="auto"/>
        <w:right w:val="none" w:sz="0" w:space="0" w:color="auto"/>
      </w:divBdr>
    </w:div>
    <w:div w:id="360939512">
      <w:marLeft w:val="0"/>
      <w:marRight w:val="0"/>
      <w:marTop w:val="0"/>
      <w:marBottom w:val="0"/>
      <w:divBdr>
        <w:top w:val="none" w:sz="0" w:space="0" w:color="auto"/>
        <w:left w:val="none" w:sz="0" w:space="0" w:color="auto"/>
        <w:bottom w:val="none" w:sz="0" w:space="0" w:color="auto"/>
        <w:right w:val="none" w:sz="0" w:space="0" w:color="auto"/>
      </w:divBdr>
    </w:div>
    <w:div w:id="360939513">
      <w:marLeft w:val="0"/>
      <w:marRight w:val="0"/>
      <w:marTop w:val="0"/>
      <w:marBottom w:val="0"/>
      <w:divBdr>
        <w:top w:val="none" w:sz="0" w:space="0" w:color="auto"/>
        <w:left w:val="none" w:sz="0" w:space="0" w:color="auto"/>
        <w:bottom w:val="none" w:sz="0" w:space="0" w:color="auto"/>
        <w:right w:val="none" w:sz="0" w:space="0" w:color="auto"/>
      </w:divBdr>
    </w:div>
    <w:div w:id="360939514">
      <w:marLeft w:val="0"/>
      <w:marRight w:val="0"/>
      <w:marTop w:val="0"/>
      <w:marBottom w:val="0"/>
      <w:divBdr>
        <w:top w:val="none" w:sz="0" w:space="0" w:color="auto"/>
        <w:left w:val="none" w:sz="0" w:space="0" w:color="auto"/>
        <w:bottom w:val="none" w:sz="0" w:space="0" w:color="auto"/>
        <w:right w:val="none" w:sz="0" w:space="0" w:color="auto"/>
      </w:divBdr>
    </w:div>
    <w:div w:id="360939515">
      <w:marLeft w:val="0"/>
      <w:marRight w:val="0"/>
      <w:marTop w:val="0"/>
      <w:marBottom w:val="0"/>
      <w:divBdr>
        <w:top w:val="none" w:sz="0" w:space="0" w:color="auto"/>
        <w:left w:val="none" w:sz="0" w:space="0" w:color="auto"/>
        <w:bottom w:val="none" w:sz="0" w:space="0" w:color="auto"/>
        <w:right w:val="none" w:sz="0" w:space="0" w:color="auto"/>
      </w:divBdr>
    </w:div>
    <w:div w:id="360939516">
      <w:marLeft w:val="0"/>
      <w:marRight w:val="0"/>
      <w:marTop w:val="0"/>
      <w:marBottom w:val="0"/>
      <w:divBdr>
        <w:top w:val="none" w:sz="0" w:space="0" w:color="auto"/>
        <w:left w:val="none" w:sz="0" w:space="0" w:color="auto"/>
        <w:bottom w:val="none" w:sz="0" w:space="0" w:color="auto"/>
        <w:right w:val="none" w:sz="0" w:space="0" w:color="auto"/>
      </w:divBdr>
    </w:div>
    <w:div w:id="360939517">
      <w:marLeft w:val="0"/>
      <w:marRight w:val="0"/>
      <w:marTop w:val="0"/>
      <w:marBottom w:val="0"/>
      <w:divBdr>
        <w:top w:val="none" w:sz="0" w:space="0" w:color="auto"/>
        <w:left w:val="none" w:sz="0" w:space="0" w:color="auto"/>
        <w:bottom w:val="none" w:sz="0" w:space="0" w:color="auto"/>
        <w:right w:val="none" w:sz="0" w:space="0" w:color="auto"/>
      </w:divBdr>
    </w:div>
    <w:div w:id="360939518">
      <w:marLeft w:val="0"/>
      <w:marRight w:val="0"/>
      <w:marTop w:val="0"/>
      <w:marBottom w:val="0"/>
      <w:divBdr>
        <w:top w:val="none" w:sz="0" w:space="0" w:color="auto"/>
        <w:left w:val="none" w:sz="0" w:space="0" w:color="auto"/>
        <w:bottom w:val="none" w:sz="0" w:space="0" w:color="auto"/>
        <w:right w:val="none" w:sz="0" w:space="0" w:color="auto"/>
      </w:divBdr>
    </w:div>
    <w:div w:id="360939519">
      <w:marLeft w:val="0"/>
      <w:marRight w:val="0"/>
      <w:marTop w:val="0"/>
      <w:marBottom w:val="0"/>
      <w:divBdr>
        <w:top w:val="none" w:sz="0" w:space="0" w:color="auto"/>
        <w:left w:val="none" w:sz="0" w:space="0" w:color="auto"/>
        <w:bottom w:val="none" w:sz="0" w:space="0" w:color="auto"/>
        <w:right w:val="none" w:sz="0" w:space="0" w:color="auto"/>
      </w:divBdr>
    </w:div>
    <w:div w:id="360939520">
      <w:marLeft w:val="0"/>
      <w:marRight w:val="0"/>
      <w:marTop w:val="0"/>
      <w:marBottom w:val="0"/>
      <w:divBdr>
        <w:top w:val="none" w:sz="0" w:space="0" w:color="auto"/>
        <w:left w:val="none" w:sz="0" w:space="0" w:color="auto"/>
        <w:bottom w:val="none" w:sz="0" w:space="0" w:color="auto"/>
        <w:right w:val="none" w:sz="0" w:space="0" w:color="auto"/>
      </w:divBdr>
    </w:div>
    <w:div w:id="360939521">
      <w:marLeft w:val="0"/>
      <w:marRight w:val="0"/>
      <w:marTop w:val="0"/>
      <w:marBottom w:val="0"/>
      <w:divBdr>
        <w:top w:val="none" w:sz="0" w:space="0" w:color="auto"/>
        <w:left w:val="none" w:sz="0" w:space="0" w:color="auto"/>
        <w:bottom w:val="none" w:sz="0" w:space="0" w:color="auto"/>
        <w:right w:val="none" w:sz="0" w:space="0" w:color="auto"/>
      </w:divBdr>
    </w:div>
    <w:div w:id="360939522">
      <w:marLeft w:val="0"/>
      <w:marRight w:val="0"/>
      <w:marTop w:val="0"/>
      <w:marBottom w:val="0"/>
      <w:divBdr>
        <w:top w:val="none" w:sz="0" w:space="0" w:color="auto"/>
        <w:left w:val="none" w:sz="0" w:space="0" w:color="auto"/>
        <w:bottom w:val="none" w:sz="0" w:space="0" w:color="auto"/>
        <w:right w:val="none" w:sz="0" w:space="0" w:color="auto"/>
      </w:divBdr>
    </w:div>
    <w:div w:id="360939523">
      <w:marLeft w:val="0"/>
      <w:marRight w:val="0"/>
      <w:marTop w:val="0"/>
      <w:marBottom w:val="0"/>
      <w:divBdr>
        <w:top w:val="none" w:sz="0" w:space="0" w:color="auto"/>
        <w:left w:val="none" w:sz="0" w:space="0" w:color="auto"/>
        <w:bottom w:val="none" w:sz="0" w:space="0" w:color="auto"/>
        <w:right w:val="none" w:sz="0" w:space="0" w:color="auto"/>
      </w:divBdr>
    </w:div>
    <w:div w:id="360939524">
      <w:marLeft w:val="0"/>
      <w:marRight w:val="0"/>
      <w:marTop w:val="0"/>
      <w:marBottom w:val="0"/>
      <w:divBdr>
        <w:top w:val="none" w:sz="0" w:space="0" w:color="auto"/>
        <w:left w:val="none" w:sz="0" w:space="0" w:color="auto"/>
        <w:bottom w:val="none" w:sz="0" w:space="0" w:color="auto"/>
        <w:right w:val="none" w:sz="0" w:space="0" w:color="auto"/>
      </w:divBdr>
    </w:div>
    <w:div w:id="360939525">
      <w:marLeft w:val="0"/>
      <w:marRight w:val="0"/>
      <w:marTop w:val="0"/>
      <w:marBottom w:val="0"/>
      <w:divBdr>
        <w:top w:val="none" w:sz="0" w:space="0" w:color="auto"/>
        <w:left w:val="none" w:sz="0" w:space="0" w:color="auto"/>
        <w:bottom w:val="none" w:sz="0" w:space="0" w:color="auto"/>
        <w:right w:val="none" w:sz="0" w:space="0" w:color="auto"/>
      </w:divBdr>
    </w:div>
    <w:div w:id="360939526">
      <w:marLeft w:val="0"/>
      <w:marRight w:val="0"/>
      <w:marTop w:val="0"/>
      <w:marBottom w:val="0"/>
      <w:divBdr>
        <w:top w:val="none" w:sz="0" w:space="0" w:color="auto"/>
        <w:left w:val="none" w:sz="0" w:space="0" w:color="auto"/>
        <w:bottom w:val="none" w:sz="0" w:space="0" w:color="auto"/>
        <w:right w:val="none" w:sz="0" w:space="0" w:color="auto"/>
      </w:divBdr>
    </w:div>
    <w:div w:id="360939527">
      <w:marLeft w:val="0"/>
      <w:marRight w:val="0"/>
      <w:marTop w:val="0"/>
      <w:marBottom w:val="0"/>
      <w:divBdr>
        <w:top w:val="none" w:sz="0" w:space="0" w:color="auto"/>
        <w:left w:val="none" w:sz="0" w:space="0" w:color="auto"/>
        <w:bottom w:val="none" w:sz="0" w:space="0" w:color="auto"/>
        <w:right w:val="none" w:sz="0" w:space="0" w:color="auto"/>
      </w:divBdr>
    </w:div>
    <w:div w:id="360939528">
      <w:marLeft w:val="0"/>
      <w:marRight w:val="0"/>
      <w:marTop w:val="0"/>
      <w:marBottom w:val="0"/>
      <w:divBdr>
        <w:top w:val="none" w:sz="0" w:space="0" w:color="auto"/>
        <w:left w:val="none" w:sz="0" w:space="0" w:color="auto"/>
        <w:bottom w:val="none" w:sz="0" w:space="0" w:color="auto"/>
        <w:right w:val="none" w:sz="0" w:space="0" w:color="auto"/>
      </w:divBdr>
    </w:div>
    <w:div w:id="360939529">
      <w:marLeft w:val="0"/>
      <w:marRight w:val="0"/>
      <w:marTop w:val="0"/>
      <w:marBottom w:val="0"/>
      <w:divBdr>
        <w:top w:val="none" w:sz="0" w:space="0" w:color="auto"/>
        <w:left w:val="none" w:sz="0" w:space="0" w:color="auto"/>
        <w:bottom w:val="none" w:sz="0" w:space="0" w:color="auto"/>
        <w:right w:val="none" w:sz="0" w:space="0" w:color="auto"/>
      </w:divBdr>
    </w:div>
    <w:div w:id="360939530">
      <w:marLeft w:val="0"/>
      <w:marRight w:val="0"/>
      <w:marTop w:val="0"/>
      <w:marBottom w:val="0"/>
      <w:divBdr>
        <w:top w:val="none" w:sz="0" w:space="0" w:color="auto"/>
        <w:left w:val="none" w:sz="0" w:space="0" w:color="auto"/>
        <w:bottom w:val="none" w:sz="0" w:space="0" w:color="auto"/>
        <w:right w:val="none" w:sz="0" w:space="0" w:color="auto"/>
      </w:divBdr>
    </w:div>
    <w:div w:id="360939531">
      <w:marLeft w:val="0"/>
      <w:marRight w:val="0"/>
      <w:marTop w:val="0"/>
      <w:marBottom w:val="0"/>
      <w:divBdr>
        <w:top w:val="none" w:sz="0" w:space="0" w:color="auto"/>
        <w:left w:val="none" w:sz="0" w:space="0" w:color="auto"/>
        <w:bottom w:val="none" w:sz="0" w:space="0" w:color="auto"/>
        <w:right w:val="none" w:sz="0" w:space="0" w:color="auto"/>
      </w:divBdr>
    </w:div>
    <w:div w:id="360939532">
      <w:marLeft w:val="0"/>
      <w:marRight w:val="0"/>
      <w:marTop w:val="0"/>
      <w:marBottom w:val="0"/>
      <w:divBdr>
        <w:top w:val="none" w:sz="0" w:space="0" w:color="auto"/>
        <w:left w:val="none" w:sz="0" w:space="0" w:color="auto"/>
        <w:bottom w:val="none" w:sz="0" w:space="0" w:color="auto"/>
        <w:right w:val="none" w:sz="0" w:space="0" w:color="auto"/>
      </w:divBdr>
    </w:div>
    <w:div w:id="360939533">
      <w:marLeft w:val="0"/>
      <w:marRight w:val="0"/>
      <w:marTop w:val="0"/>
      <w:marBottom w:val="0"/>
      <w:divBdr>
        <w:top w:val="none" w:sz="0" w:space="0" w:color="auto"/>
        <w:left w:val="none" w:sz="0" w:space="0" w:color="auto"/>
        <w:bottom w:val="none" w:sz="0" w:space="0" w:color="auto"/>
        <w:right w:val="none" w:sz="0" w:space="0" w:color="auto"/>
      </w:divBdr>
    </w:div>
    <w:div w:id="360939534">
      <w:marLeft w:val="0"/>
      <w:marRight w:val="0"/>
      <w:marTop w:val="0"/>
      <w:marBottom w:val="0"/>
      <w:divBdr>
        <w:top w:val="none" w:sz="0" w:space="0" w:color="auto"/>
        <w:left w:val="none" w:sz="0" w:space="0" w:color="auto"/>
        <w:bottom w:val="none" w:sz="0" w:space="0" w:color="auto"/>
        <w:right w:val="none" w:sz="0" w:space="0" w:color="auto"/>
      </w:divBdr>
    </w:div>
    <w:div w:id="360939535">
      <w:marLeft w:val="0"/>
      <w:marRight w:val="0"/>
      <w:marTop w:val="0"/>
      <w:marBottom w:val="0"/>
      <w:divBdr>
        <w:top w:val="none" w:sz="0" w:space="0" w:color="auto"/>
        <w:left w:val="none" w:sz="0" w:space="0" w:color="auto"/>
        <w:bottom w:val="none" w:sz="0" w:space="0" w:color="auto"/>
        <w:right w:val="none" w:sz="0" w:space="0" w:color="auto"/>
      </w:divBdr>
    </w:div>
    <w:div w:id="360939536">
      <w:marLeft w:val="0"/>
      <w:marRight w:val="0"/>
      <w:marTop w:val="0"/>
      <w:marBottom w:val="0"/>
      <w:divBdr>
        <w:top w:val="none" w:sz="0" w:space="0" w:color="auto"/>
        <w:left w:val="none" w:sz="0" w:space="0" w:color="auto"/>
        <w:bottom w:val="none" w:sz="0" w:space="0" w:color="auto"/>
        <w:right w:val="none" w:sz="0" w:space="0" w:color="auto"/>
      </w:divBdr>
    </w:div>
    <w:div w:id="360939537">
      <w:marLeft w:val="0"/>
      <w:marRight w:val="0"/>
      <w:marTop w:val="0"/>
      <w:marBottom w:val="0"/>
      <w:divBdr>
        <w:top w:val="none" w:sz="0" w:space="0" w:color="auto"/>
        <w:left w:val="none" w:sz="0" w:space="0" w:color="auto"/>
        <w:bottom w:val="none" w:sz="0" w:space="0" w:color="auto"/>
        <w:right w:val="none" w:sz="0" w:space="0" w:color="auto"/>
      </w:divBdr>
    </w:div>
    <w:div w:id="360939538">
      <w:marLeft w:val="0"/>
      <w:marRight w:val="0"/>
      <w:marTop w:val="0"/>
      <w:marBottom w:val="0"/>
      <w:divBdr>
        <w:top w:val="none" w:sz="0" w:space="0" w:color="auto"/>
        <w:left w:val="none" w:sz="0" w:space="0" w:color="auto"/>
        <w:bottom w:val="none" w:sz="0" w:space="0" w:color="auto"/>
        <w:right w:val="none" w:sz="0" w:space="0" w:color="auto"/>
      </w:divBdr>
    </w:div>
    <w:div w:id="360939539">
      <w:marLeft w:val="0"/>
      <w:marRight w:val="0"/>
      <w:marTop w:val="0"/>
      <w:marBottom w:val="0"/>
      <w:divBdr>
        <w:top w:val="none" w:sz="0" w:space="0" w:color="auto"/>
        <w:left w:val="none" w:sz="0" w:space="0" w:color="auto"/>
        <w:bottom w:val="none" w:sz="0" w:space="0" w:color="auto"/>
        <w:right w:val="none" w:sz="0" w:space="0" w:color="auto"/>
      </w:divBdr>
    </w:div>
    <w:div w:id="360939540">
      <w:marLeft w:val="0"/>
      <w:marRight w:val="0"/>
      <w:marTop w:val="0"/>
      <w:marBottom w:val="0"/>
      <w:divBdr>
        <w:top w:val="none" w:sz="0" w:space="0" w:color="auto"/>
        <w:left w:val="none" w:sz="0" w:space="0" w:color="auto"/>
        <w:bottom w:val="none" w:sz="0" w:space="0" w:color="auto"/>
        <w:right w:val="none" w:sz="0" w:space="0" w:color="auto"/>
      </w:divBdr>
    </w:div>
    <w:div w:id="360939541">
      <w:marLeft w:val="0"/>
      <w:marRight w:val="0"/>
      <w:marTop w:val="0"/>
      <w:marBottom w:val="0"/>
      <w:divBdr>
        <w:top w:val="none" w:sz="0" w:space="0" w:color="auto"/>
        <w:left w:val="none" w:sz="0" w:space="0" w:color="auto"/>
        <w:bottom w:val="none" w:sz="0" w:space="0" w:color="auto"/>
        <w:right w:val="none" w:sz="0" w:space="0" w:color="auto"/>
      </w:divBdr>
    </w:div>
    <w:div w:id="360939542">
      <w:marLeft w:val="0"/>
      <w:marRight w:val="0"/>
      <w:marTop w:val="0"/>
      <w:marBottom w:val="0"/>
      <w:divBdr>
        <w:top w:val="none" w:sz="0" w:space="0" w:color="auto"/>
        <w:left w:val="none" w:sz="0" w:space="0" w:color="auto"/>
        <w:bottom w:val="none" w:sz="0" w:space="0" w:color="auto"/>
        <w:right w:val="none" w:sz="0" w:space="0" w:color="auto"/>
      </w:divBdr>
    </w:div>
    <w:div w:id="360939543">
      <w:marLeft w:val="0"/>
      <w:marRight w:val="0"/>
      <w:marTop w:val="0"/>
      <w:marBottom w:val="0"/>
      <w:divBdr>
        <w:top w:val="none" w:sz="0" w:space="0" w:color="auto"/>
        <w:left w:val="none" w:sz="0" w:space="0" w:color="auto"/>
        <w:bottom w:val="none" w:sz="0" w:space="0" w:color="auto"/>
        <w:right w:val="none" w:sz="0" w:space="0" w:color="auto"/>
      </w:divBdr>
    </w:div>
    <w:div w:id="360939544">
      <w:marLeft w:val="0"/>
      <w:marRight w:val="0"/>
      <w:marTop w:val="0"/>
      <w:marBottom w:val="0"/>
      <w:divBdr>
        <w:top w:val="none" w:sz="0" w:space="0" w:color="auto"/>
        <w:left w:val="none" w:sz="0" w:space="0" w:color="auto"/>
        <w:bottom w:val="none" w:sz="0" w:space="0" w:color="auto"/>
        <w:right w:val="none" w:sz="0" w:space="0" w:color="auto"/>
      </w:divBdr>
    </w:div>
    <w:div w:id="360939545">
      <w:marLeft w:val="0"/>
      <w:marRight w:val="0"/>
      <w:marTop w:val="0"/>
      <w:marBottom w:val="0"/>
      <w:divBdr>
        <w:top w:val="none" w:sz="0" w:space="0" w:color="auto"/>
        <w:left w:val="none" w:sz="0" w:space="0" w:color="auto"/>
        <w:bottom w:val="none" w:sz="0" w:space="0" w:color="auto"/>
        <w:right w:val="none" w:sz="0" w:space="0" w:color="auto"/>
      </w:divBdr>
    </w:div>
    <w:div w:id="360939546">
      <w:marLeft w:val="0"/>
      <w:marRight w:val="0"/>
      <w:marTop w:val="0"/>
      <w:marBottom w:val="0"/>
      <w:divBdr>
        <w:top w:val="none" w:sz="0" w:space="0" w:color="auto"/>
        <w:left w:val="none" w:sz="0" w:space="0" w:color="auto"/>
        <w:bottom w:val="none" w:sz="0" w:space="0" w:color="auto"/>
        <w:right w:val="none" w:sz="0" w:space="0" w:color="auto"/>
      </w:divBdr>
    </w:div>
    <w:div w:id="360939547">
      <w:marLeft w:val="0"/>
      <w:marRight w:val="0"/>
      <w:marTop w:val="0"/>
      <w:marBottom w:val="0"/>
      <w:divBdr>
        <w:top w:val="none" w:sz="0" w:space="0" w:color="auto"/>
        <w:left w:val="none" w:sz="0" w:space="0" w:color="auto"/>
        <w:bottom w:val="none" w:sz="0" w:space="0" w:color="auto"/>
        <w:right w:val="none" w:sz="0" w:space="0" w:color="auto"/>
      </w:divBdr>
    </w:div>
    <w:div w:id="360983112">
      <w:bodyDiv w:val="1"/>
      <w:marLeft w:val="0"/>
      <w:marRight w:val="0"/>
      <w:marTop w:val="0"/>
      <w:marBottom w:val="0"/>
      <w:divBdr>
        <w:top w:val="none" w:sz="0" w:space="0" w:color="auto"/>
        <w:left w:val="none" w:sz="0" w:space="0" w:color="auto"/>
        <w:bottom w:val="none" w:sz="0" w:space="0" w:color="auto"/>
        <w:right w:val="none" w:sz="0" w:space="0" w:color="auto"/>
      </w:divBdr>
    </w:div>
    <w:div w:id="398358082">
      <w:bodyDiv w:val="1"/>
      <w:marLeft w:val="0"/>
      <w:marRight w:val="0"/>
      <w:marTop w:val="0"/>
      <w:marBottom w:val="0"/>
      <w:divBdr>
        <w:top w:val="none" w:sz="0" w:space="0" w:color="auto"/>
        <w:left w:val="none" w:sz="0" w:space="0" w:color="auto"/>
        <w:bottom w:val="none" w:sz="0" w:space="0" w:color="auto"/>
        <w:right w:val="none" w:sz="0" w:space="0" w:color="auto"/>
      </w:divBdr>
      <w:divsChild>
        <w:div w:id="1491556993">
          <w:marLeft w:val="0"/>
          <w:marRight w:val="0"/>
          <w:marTop w:val="0"/>
          <w:marBottom w:val="0"/>
          <w:divBdr>
            <w:top w:val="none" w:sz="0" w:space="0" w:color="auto"/>
            <w:left w:val="none" w:sz="0" w:space="0" w:color="auto"/>
            <w:bottom w:val="none" w:sz="0" w:space="0" w:color="auto"/>
            <w:right w:val="none" w:sz="0" w:space="0" w:color="auto"/>
          </w:divBdr>
        </w:div>
      </w:divsChild>
    </w:div>
    <w:div w:id="576134409">
      <w:bodyDiv w:val="1"/>
      <w:marLeft w:val="0"/>
      <w:marRight w:val="0"/>
      <w:marTop w:val="0"/>
      <w:marBottom w:val="0"/>
      <w:divBdr>
        <w:top w:val="none" w:sz="0" w:space="0" w:color="auto"/>
        <w:left w:val="none" w:sz="0" w:space="0" w:color="auto"/>
        <w:bottom w:val="none" w:sz="0" w:space="0" w:color="auto"/>
        <w:right w:val="none" w:sz="0" w:space="0" w:color="auto"/>
      </w:divBdr>
      <w:divsChild>
        <w:div w:id="1091970388">
          <w:marLeft w:val="0"/>
          <w:marRight w:val="0"/>
          <w:marTop w:val="0"/>
          <w:marBottom w:val="0"/>
          <w:divBdr>
            <w:top w:val="none" w:sz="0" w:space="0" w:color="auto"/>
            <w:left w:val="none" w:sz="0" w:space="0" w:color="auto"/>
            <w:bottom w:val="none" w:sz="0" w:space="0" w:color="auto"/>
            <w:right w:val="none" w:sz="0" w:space="0" w:color="auto"/>
          </w:divBdr>
        </w:div>
      </w:divsChild>
    </w:div>
    <w:div w:id="607003506">
      <w:bodyDiv w:val="1"/>
      <w:marLeft w:val="0"/>
      <w:marRight w:val="0"/>
      <w:marTop w:val="0"/>
      <w:marBottom w:val="0"/>
      <w:divBdr>
        <w:top w:val="none" w:sz="0" w:space="0" w:color="auto"/>
        <w:left w:val="none" w:sz="0" w:space="0" w:color="auto"/>
        <w:bottom w:val="none" w:sz="0" w:space="0" w:color="auto"/>
        <w:right w:val="none" w:sz="0" w:space="0" w:color="auto"/>
      </w:divBdr>
      <w:divsChild>
        <w:div w:id="1350377168">
          <w:marLeft w:val="0"/>
          <w:marRight w:val="0"/>
          <w:marTop w:val="0"/>
          <w:marBottom w:val="0"/>
          <w:divBdr>
            <w:top w:val="none" w:sz="0" w:space="0" w:color="auto"/>
            <w:left w:val="none" w:sz="0" w:space="0" w:color="auto"/>
            <w:bottom w:val="none" w:sz="0" w:space="0" w:color="auto"/>
            <w:right w:val="none" w:sz="0" w:space="0" w:color="auto"/>
          </w:divBdr>
        </w:div>
      </w:divsChild>
    </w:div>
    <w:div w:id="657272705">
      <w:bodyDiv w:val="1"/>
      <w:marLeft w:val="0"/>
      <w:marRight w:val="0"/>
      <w:marTop w:val="0"/>
      <w:marBottom w:val="0"/>
      <w:divBdr>
        <w:top w:val="none" w:sz="0" w:space="0" w:color="auto"/>
        <w:left w:val="none" w:sz="0" w:space="0" w:color="auto"/>
        <w:bottom w:val="none" w:sz="0" w:space="0" w:color="auto"/>
        <w:right w:val="none" w:sz="0" w:space="0" w:color="auto"/>
      </w:divBdr>
    </w:div>
    <w:div w:id="691145663">
      <w:bodyDiv w:val="1"/>
      <w:marLeft w:val="0"/>
      <w:marRight w:val="0"/>
      <w:marTop w:val="0"/>
      <w:marBottom w:val="0"/>
      <w:divBdr>
        <w:top w:val="none" w:sz="0" w:space="0" w:color="auto"/>
        <w:left w:val="none" w:sz="0" w:space="0" w:color="auto"/>
        <w:bottom w:val="none" w:sz="0" w:space="0" w:color="auto"/>
        <w:right w:val="none" w:sz="0" w:space="0" w:color="auto"/>
      </w:divBdr>
    </w:div>
    <w:div w:id="692652395">
      <w:bodyDiv w:val="1"/>
      <w:marLeft w:val="0"/>
      <w:marRight w:val="0"/>
      <w:marTop w:val="0"/>
      <w:marBottom w:val="0"/>
      <w:divBdr>
        <w:top w:val="none" w:sz="0" w:space="0" w:color="auto"/>
        <w:left w:val="none" w:sz="0" w:space="0" w:color="auto"/>
        <w:bottom w:val="none" w:sz="0" w:space="0" w:color="auto"/>
        <w:right w:val="none" w:sz="0" w:space="0" w:color="auto"/>
      </w:divBdr>
      <w:divsChild>
        <w:div w:id="59787143">
          <w:marLeft w:val="0"/>
          <w:marRight w:val="0"/>
          <w:marTop w:val="0"/>
          <w:marBottom w:val="0"/>
          <w:divBdr>
            <w:top w:val="none" w:sz="0" w:space="0" w:color="auto"/>
            <w:left w:val="none" w:sz="0" w:space="0" w:color="auto"/>
            <w:bottom w:val="none" w:sz="0" w:space="0" w:color="auto"/>
            <w:right w:val="none" w:sz="0" w:space="0" w:color="auto"/>
          </w:divBdr>
        </w:div>
      </w:divsChild>
    </w:div>
    <w:div w:id="912470372">
      <w:bodyDiv w:val="1"/>
      <w:marLeft w:val="0"/>
      <w:marRight w:val="0"/>
      <w:marTop w:val="0"/>
      <w:marBottom w:val="0"/>
      <w:divBdr>
        <w:top w:val="none" w:sz="0" w:space="0" w:color="auto"/>
        <w:left w:val="none" w:sz="0" w:space="0" w:color="auto"/>
        <w:bottom w:val="none" w:sz="0" w:space="0" w:color="auto"/>
        <w:right w:val="none" w:sz="0" w:space="0" w:color="auto"/>
      </w:divBdr>
    </w:div>
    <w:div w:id="1164973540">
      <w:bodyDiv w:val="1"/>
      <w:marLeft w:val="0"/>
      <w:marRight w:val="0"/>
      <w:marTop w:val="0"/>
      <w:marBottom w:val="0"/>
      <w:divBdr>
        <w:top w:val="none" w:sz="0" w:space="0" w:color="auto"/>
        <w:left w:val="none" w:sz="0" w:space="0" w:color="auto"/>
        <w:bottom w:val="none" w:sz="0" w:space="0" w:color="auto"/>
        <w:right w:val="none" w:sz="0" w:space="0" w:color="auto"/>
      </w:divBdr>
    </w:div>
    <w:div w:id="1250506855">
      <w:bodyDiv w:val="1"/>
      <w:marLeft w:val="0"/>
      <w:marRight w:val="0"/>
      <w:marTop w:val="0"/>
      <w:marBottom w:val="0"/>
      <w:divBdr>
        <w:top w:val="none" w:sz="0" w:space="0" w:color="auto"/>
        <w:left w:val="none" w:sz="0" w:space="0" w:color="auto"/>
        <w:bottom w:val="none" w:sz="0" w:space="0" w:color="auto"/>
        <w:right w:val="none" w:sz="0" w:space="0" w:color="auto"/>
      </w:divBdr>
    </w:div>
    <w:div w:id="1520974307">
      <w:bodyDiv w:val="1"/>
      <w:marLeft w:val="0"/>
      <w:marRight w:val="0"/>
      <w:marTop w:val="0"/>
      <w:marBottom w:val="0"/>
      <w:divBdr>
        <w:top w:val="none" w:sz="0" w:space="0" w:color="auto"/>
        <w:left w:val="none" w:sz="0" w:space="0" w:color="auto"/>
        <w:bottom w:val="none" w:sz="0" w:space="0" w:color="auto"/>
        <w:right w:val="none" w:sz="0" w:space="0" w:color="auto"/>
      </w:divBdr>
    </w:div>
    <w:div w:id="1603411759">
      <w:bodyDiv w:val="1"/>
      <w:marLeft w:val="0"/>
      <w:marRight w:val="0"/>
      <w:marTop w:val="0"/>
      <w:marBottom w:val="0"/>
      <w:divBdr>
        <w:top w:val="none" w:sz="0" w:space="0" w:color="auto"/>
        <w:left w:val="none" w:sz="0" w:space="0" w:color="auto"/>
        <w:bottom w:val="none" w:sz="0" w:space="0" w:color="auto"/>
        <w:right w:val="none" w:sz="0" w:space="0" w:color="auto"/>
      </w:divBdr>
    </w:div>
    <w:div w:id="1884095933">
      <w:bodyDiv w:val="1"/>
      <w:marLeft w:val="0"/>
      <w:marRight w:val="0"/>
      <w:marTop w:val="0"/>
      <w:marBottom w:val="0"/>
      <w:divBdr>
        <w:top w:val="none" w:sz="0" w:space="0" w:color="auto"/>
        <w:left w:val="none" w:sz="0" w:space="0" w:color="auto"/>
        <w:bottom w:val="none" w:sz="0" w:space="0" w:color="auto"/>
        <w:right w:val="none" w:sz="0" w:space="0" w:color="auto"/>
      </w:divBdr>
    </w:div>
    <w:div w:id="1890339970">
      <w:bodyDiv w:val="1"/>
      <w:marLeft w:val="0"/>
      <w:marRight w:val="0"/>
      <w:marTop w:val="0"/>
      <w:marBottom w:val="0"/>
      <w:divBdr>
        <w:top w:val="none" w:sz="0" w:space="0" w:color="auto"/>
        <w:left w:val="none" w:sz="0" w:space="0" w:color="auto"/>
        <w:bottom w:val="none" w:sz="0" w:space="0" w:color="auto"/>
        <w:right w:val="none" w:sz="0" w:space="0" w:color="auto"/>
      </w:divBdr>
      <w:divsChild>
        <w:div w:id="398553195">
          <w:marLeft w:val="0"/>
          <w:marRight w:val="0"/>
          <w:marTop w:val="0"/>
          <w:marBottom w:val="0"/>
          <w:divBdr>
            <w:top w:val="none" w:sz="0" w:space="0" w:color="auto"/>
            <w:left w:val="none" w:sz="0" w:space="0" w:color="auto"/>
            <w:bottom w:val="none" w:sz="0" w:space="0" w:color="auto"/>
            <w:right w:val="none" w:sz="0" w:space="0" w:color="auto"/>
          </w:divBdr>
        </w:div>
      </w:divsChild>
    </w:div>
    <w:div w:id="1957061778">
      <w:bodyDiv w:val="1"/>
      <w:marLeft w:val="0"/>
      <w:marRight w:val="0"/>
      <w:marTop w:val="0"/>
      <w:marBottom w:val="0"/>
      <w:divBdr>
        <w:top w:val="none" w:sz="0" w:space="0" w:color="auto"/>
        <w:left w:val="none" w:sz="0" w:space="0" w:color="auto"/>
        <w:bottom w:val="none" w:sz="0" w:space="0" w:color="auto"/>
        <w:right w:val="none" w:sz="0" w:space="0" w:color="auto"/>
      </w:divBdr>
    </w:div>
    <w:div w:id="19928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fiprogram.org/" TargetMode="External"/><Relationship Id="rId18" Type="http://schemas.openxmlformats.org/officeDocument/2006/relationships/hyperlink" Target="https://sftool.gov/greenprocurement/green-products/1/construction-materials/22/building-insulation/0" TargetMode="External"/><Relationship Id="rId26" Type="http://schemas.openxmlformats.org/officeDocument/2006/relationships/hyperlink" Target="HTTP://WWW.THEGBI.ORG/" TargetMode="External"/><Relationship Id="rId39" Type="http://schemas.openxmlformats.org/officeDocument/2006/relationships/hyperlink" Target="https://www.epa.gov/ipm/introduction-integrated-pest-management" TargetMode="External"/><Relationship Id="rId21" Type="http://schemas.openxmlformats.org/officeDocument/2006/relationships/hyperlink" Target="https://www3.epa.gov/watersense/" TargetMode="External"/><Relationship Id="rId34" Type="http://schemas.openxmlformats.org/officeDocument/2006/relationships/hyperlink" Target="https://sftool.gov/GREENPROCUREMENT/GREEN-PRODUCTS/3/BUILDING-FINISHES/23/CARPET/0?ADDON=FALSE" TargetMode="External"/><Relationship Id="rId42" Type="http://schemas.openxmlformats.org/officeDocument/2006/relationships/hyperlink" Target="http://www.gsa.gov/hspd12" TargetMode="External"/><Relationship Id="rId47" Type="http://schemas.openxmlformats.org/officeDocument/2006/relationships/hyperlink" Target="mailto:gsa-ir@gsa.gov"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ftool.gov/greenprocurement/green-products/3/building-finishes/1735/wallboardgypsum-boarddrywall/0?addon=False" TargetMode="External"/><Relationship Id="rId29" Type="http://schemas.openxmlformats.org/officeDocument/2006/relationships/hyperlink" Target="https://sftool.gov/greenprocurement/green-products/3/building-finishes/1735/wallboardgypsum-boarddrywall/0" TargetMode="External"/><Relationship Id="rId11" Type="http://schemas.openxmlformats.org/officeDocument/2006/relationships/hyperlink" Target="https://www.fws.gov/program/cites/cites-committees" TargetMode="External"/><Relationship Id="rId24" Type="http://schemas.openxmlformats.org/officeDocument/2006/relationships/hyperlink" Target="HTTP://WWW.USGBC.ORG/" TargetMode="External"/><Relationship Id="rId32" Type="http://schemas.openxmlformats.org/officeDocument/2006/relationships/hyperlink" Target="https://sftool.gov/greenprocurement/green-products/3/building-finishes/1338/paint/0?addon=False" TargetMode="External"/><Relationship Id="rId37" Type="http://schemas.openxmlformats.org/officeDocument/2006/relationships/hyperlink" Target="http://(WWW.sftool.gov/greenprocurement)." TargetMode="External"/><Relationship Id="rId40" Type="http://schemas.openxmlformats.org/officeDocument/2006/relationships/hyperlink" Target="https://sftool.gov/greenprocurement/green-products/5/cleaning-products/0" TargetMode="External"/><Relationship Id="rId45" Type="http://schemas.openxmlformats.org/officeDocument/2006/relationships/hyperlink" Target="https://www.archives.gov/files/cui/20161206-cui-marking-handbook-v1-1.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od-database.com/wood-articles/restricted-and-endangered-wood-species/" TargetMode="External"/><Relationship Id="rId19" Type="http://schemas.openxmlformats.org/officeDocument/2006/relationships/hyperlink" Target="HTTPS://SFTOOL.GOV/GREENPROCUREMENT" TargetMode="External"/><Relationship Id="rId31" Type="http://schemas.openxmlformats.org/officeDocument/2006/relationships/hyperlink" Target="HTTPS://SFTOOL.GREENPROCUREMENT" TargetMode="External"/><Relationship Id="rId44" Type="http://schemas.openxmlformats.org/officeDocument/2006/relationships/hyperlink" Target="https://sftool.gov/greenprocurement/green-products/6/landscaping-products/0"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quisition.gov/?q=browsefar" TargetMode="External"/><Relationship Id="rId14" Type="http://schemas.openxmlformats.org/officeDocument/2006/relationships/hyperlink" Target="https://sftool.gov/greenprocurement/green-products/8/miscellaneous/1238/adhesives/0" TargetMode="External"/><Relationship Id="rId22" Type="http://schemas.openxmlformats.org/officeDocument/2006/relationships/hyperlink" Target="https://www.epa.gov/green-book" TargetMode="External"/><Relationship Id="rId27" Type="http://schemas.openxmlformats.org/officeDocument/2006/relationships/hyperlink" Target="https://www.acquisition.gov/far/current/html/Subpart%2015_4.html" TargetMode="External"/><Relationship Id="rId30" Type="http://schemas.openxmlformats.org/officeDocument/2006/relationships/hyperlink" Target="https://sftool.gov/greenprocurement/green-products/3/building-finishes/1732/acoustical-ceiling-tiles/0" TargetMode="External"/><Relationship Id="rId35" Type="http://schemas.openxmlformats.org/officeDocument/2006/relationships/hyperlink" Target="https://sftool.gov/GREENPROCUREMENT/GREEN-PRODUCTS/3/BUILDING-FINISHES/1307/FLOOR-COVERINGS-NON-CARPET/0?ADDON=FALSE," TargetMode="External"/><Relationship Id="rId43" Type="http://schemas.openxmlformats.org/officeDocument/2006/relationships/hyperlink" Target="https://sftool.gov/GPCSearch?Query=Landscaping%20Products" TargetMode="External"/><Relationship Id="rId48" Type="http://schemas.openxmlformats.org/officeDocument/2006/relationships/hyperlink" Target="HTTP://WWW.EPA.GOV/RADON" TargetMode="External"/><Relationship Id="rId8" Type="http://schemas.openxmlformats.org/officeDocument/2006/relationships/hyperlink" Target="https://leasing.gsa.gov/leasing/s/"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s.fsc.org/en-us" TargetMode="External"/><Relationship Id="rId17" Type="http://schemas.openxmlformats.org/officeDocument/2006/relationships/hyperlink" Target="https://sftool.gov/greenprocurement/green-products/3/building-finishes/1735/wallboardgypsum-boarddrywall/0?addon=False" TargetMode="External"/><Relationship Id="rId25" Type="http://schemas.openxmlformats.org/officeDocument/2006/relationships/hyperlink" Target="HTTPS://WWW.USGBC.ORG/RESOURCES/CHECKLIST-LEED-V4-BUILDING-DESIGN-AND-CONSTRUCTION" TargetMode="External"/><Relationship Id="rId33" Type="http://schemas.openxmlformats.org/officeDocument/2006/relationships/hyperlink" Target="http://www.sftool.gov/greenprocurement" TargetMode="External"/><Relationship Id="rId38" Type="http://schemas.openxmlformats.org/officeDocument/2006/relationships/hyperlink" Target="https://www.energy.gov/articles/doe-releases-energy-saving-rules-federal-buildings-and-proposes-new-standards-consumer" TargetMode="External"/><Relationship Id="rId46" Type="http://schemas.openxmlformats.org/officeDocument/2006/relationships/hyperlink" Target="http://www.sam.gov/" TargetMode="External"/><Relationship Id="rId20" Type="http://schemas.openxmlformats.org/officeDocument/2006/relationships/hyperlink" Target="https://sftool.gov/GREENPROCUREMENT/GREEN-PRODUCTS/3/BUILDING-FINISHES/1338/PAINT/0?ADDON=FALSE." TargetMode="External"/><Relationship Id="rId41" Type="http://schemas.openxmlformats.org/officeDocument/2006/relationships/hyperlink" Target="https://sftool.gov/GPCSearch?Query=Paper%20Office%20Product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epa.gov/GREENINGEPA/TECHNICAL-GUIDANCE-IMPLEMENTING-STORMWATER-RUNOFF-REQUIREMENTS-FEDERAL-PROJECTS" TargetMode="External"/><Relationship Id="rId23" Type="http://schemas.openxmlformats.org/officeDocument/2006/relationships/hyperlink" Target="http://www.gsa.gov/historicpreservation" TargetMode="External"/><Relationship Id="rId28" Type="http://schemas.openxmlformats.org/officeDocument/2006/relationships/hyperlink" Target="https://sftool.gov/greenprocurement/green-products/3/building-finishes/1338/paint/0" TargetMode="External"/><Relationship Id="rId36" Type="http://schemas.openxmlformats.org/officeDocument/2006/relationships/hyperlink" Target="https://sftool.gov/greenprocurement/green-products/3/building-finishes/97/floor-tiles-heavy-dutycommercial/0?addon=False." TargetMode="External"/><Relationship Id="rId49" Type="http://schemas.openxmlformats.org/officeDocument/2006/relationships/hyperlink" Target="https://www.epa.gov/greenerproducts/how-epas-recommended-standards-and-ecolabels-address-and-polyfluoroalkyl-sub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E31F9-E32D-4C37-95E7-A6BE281F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49494</Words>
  <Characters>282120</Characters>
  <Application>Microsoft Office Word</Application>
  <DocSecurity>0</DocSecurity>
  <Lines>2351</Lines>
  <Paragraphs>661</Paragraphs>
  <ScaleCrop>false</ScaleCrop>
  <HeadingPairs>
    <vt:vector size="2" baseType="variant">
      <vt:variant>
        <vt:lpstr>Title</vt:lpstr>
      </vt:variant>
      <vt:variant>
        <vt:i4>1</vt:i4>
      </vt:variant>
    </vt:vector>
  </HeadingPairs>
  <TitlesOfParts>
    <vt:vector size="1" baseType="lpstr">
      <vt:lpstr>GSA FORM L201WH</vt:lpstr>
    </vt:vector>
  </TitlesOfParts>
  <Company>Presentation Perfect</Company>
  <LinksUpToDate>false</LinksUpToDate>
  <CharactersWithSpaces>330953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L201WH</dc:title>
  <dc:subject>Warehouse Lease</dc:subject>
  <dc:creator>GSA PBS PR</dc:creator>
  <dc:description>Warehouse Lease GSA FORM L201W (Sept 2015)</dc:description>
  <cp:lastModifiedBy>MarcoMSpruill</cp:lastModifiedBy>
  <cp:revision>2</cp:revision>
  <cp:lastPrinted>2019-07-19T16:37:00Z</cp:lastPrinted>
  <dcterms:created xsi:type="dcterms:W3CDTF">2023-10-20T15:15:00Z</dcterms:created>
  <dcterms:modified xsi:type="dcterms:W3CDTF">2023-10-20T15:15:00Z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