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11EF" w:rsidRDefault="00F311EF">
      <w:pPr>
        <w:pBdr>
          <w:top w:val="nil"/>
          <w:left w:val="nil"/>
          <w:bottom w:val="nil"/>
          <w:right w:val="nil"/>
          <w:between w:val="nil"/>
        </w:pBdr>
        <w:rPr>
          <w:b/>
        </w:rPr>
        <w:sectPr w:rsidR="00F311EF">
          <w:pgSz w:w="12240" w:h="15840"/>
          <w:pgMar w:top="1440" w:right="1440" w:bottom="1440" w:left="1440" w:header="360" w:footer="360" w:gutter="0"/>
          <w:pgNumType w:start="1"/>
          <w:cols w:num="3" w:space="720" w:equalWidth="0">
            <w:col w:w="2926" w:space="290"/>
            <w:col w:w="2926" w:space="290"/>
            <w:col w:w="2926" w:space="0"/>
          </w:cols>
        </w:sectPr>
      </w:pPr>
      <w:bookmarkStart w:id="0" w:name="_GoBack"/>
      <w:bookmarkEnd w:id="0"/>
    </w:p>
    <w:p w:rsidR="00F311EF" w:rsidRDefault="00F311EF">
      <w:pPr>
        <w:pBdr>
          <w:top w:val="nil"/>
          <w:left w:val="nil"/>
          <w:bottom w:val="nil"/>
          <w:right w:val="nil"/>
          <w:between w:val="nil"/>
        </w:pBdr>
        <w:rPr>
          <w:b/>
        </w:rPr>
      </w:pPr>
    </w:p>
    <w:p w:rsidR="00F311EF" w:rsidRDefault="003871FA">
      <w:pPr>
        <w:numPr>
          <w:ilvl w:val="1"/>
          <w:numId w:val="14"/>
        </w:numPr>
        <w:pBdr>
          <w:top w:val="nil"/>
          <w:left w:val="nil"/>
          <w:bottom w:val="nil"/>
          <w:right w:val="nil"/>
          <w:between w:val="nil"/>
        </w:pBdr>
        <w:tabs>
          <w:tab w:val="left" w:pos="1494"/>
        </w:tabs>
        <w:ind w:left="0" w:firstLine="0"/>
        <w:rPr>
          <w:color w:val="000000"/>
        </w:rPr>
      </w:pPr>
      <w:r>
        <w:rPr>
          <w:b/>
          <w:color w:val="000000"/>
        </w:rPr>
        <w:t>PERFORMANCE WORK STATEMENT</w:t>
      </w:r>
    </w:p>
    <w:p w:rsidR="00F311EF" w:rsidRDefault="00F311EF">
      <w:pPr>
        <w:pBdr>
          <w:top w:val="nil"/>
          <w:left w:val="nil"/>
          <w:bottom w:val="nil"/>
          <w:right w:val="nil"/>
          <w:between w:val="nil"/>
        </w:pBdr>
        <w:tabs>
          <w:tab w:val="left" w:pos="1494"/>
        </w:tabs>
        <w:rPr>
          <w:b/>
        </w:rPr>
      </w:pPr>
    </w:p>
    <w:p w:rsidR="00F311EF" w:rsidRDefault="003871FA">
      <w:pPr>
        <w:tabs>
          <w:tab w:val="left" w:pos="466"/>
        </w:tabs>
        <w:spacing w:before="69"/>
        <w:rPr>
          <w:b/>
        </w:rPr>
      </w:pPr>
      <w:r>
        <w:rPr>
          <w:b/>
          <w:i/>
        </w:rPr>
        <w:t>*Note that this sample has been revised from the source document on the Government Point of Entry as necessary to align formatting and applicable FAR procedures.*</w:t>
      </w:r>
    </w:p>
    <w:p w:rsidR="00F311EF" w:rsidRDefault="00F311EF">
      <w:pPr>
        <w:pBdr>
          <w:top w:val="nil"/>
          <w:left w:val="nil"/>
          <w:bottom w:val="nil"/>
          <w:right w:val="nil"/>
          <w:between w:val="nil"/>
        </w:pBdr>
        <w:rPr>
          <w:b/>
          <w:color w:val="000000"/>
        </w:rPr>
      </w:pPr>
    </w:p>
    <w:p w:rsidR="00F311EF" w:rsidRDefault="003871FA">
      <w:pPr>
        <w:numPr>
          <w:ilvl w:val="1"/>
          <w:numId w:val="14"/>
        </w:numPr>
        <w:pBdr>
          <w:top w:val="nil"/>
          <w:left w:val="nil"/>
          <w:bottom w:val="nil"/>
          <w:right w:val="nil"/>
          <w:between w:val="nil"/>
        </w:pBdr>
        <w:ind w:left="0" w:right="1296" w:firstLine="0"/>
        <w:rPr>
          <w:color w:val="000000"/>
        </w:rPr>
      </w:pPr>
      <w:r>
        <w:rPr>
          <w:b/>
          <w:color w:val="000000"/>
        </w:rPr>
        <w:t xml:space="preserve">PROJECT TITLE: </w:t>
      </w:r>
      <w:r>
        <w:rPr>
          <w:color w:val="000000"/>
        </w:rPr>
        <w:t>U.S.-Africa Information and Communication Technology Standards Program</w:t>
      </w:r>
    </w:p>
    <w:p w:rsidR="00F311EF" w:rsidRDefault="00F311EF">
      <w:pPr>
        <w:pBdr>
          <w:top w:val="nil"/>
          <w:left w:val="nil"/>
          <w:bottom w:val="nil"/>
          <w:right w:val="nil"/>
          <w:between w:val="nil"/>
        </w:pBdr>
        <w:rPr>
          <w:color w:val="000000"/>
        </w:rPr>
      </w:pPr>
    </w:p>
    <w:p w:rsidR="00F311EF" w:rsidRDefault="003871FA">
      <w:pPr>
        <w:numPr>
          <w:ilvl w:val="1"/>
          <w:numId w:val="14"/>
        </w:numPr>
        <w:pBdr>
          <w:top w:val="nil"/>
          <w:left w:val="nil"/>
          <w:bottom w:val="nil"/>
          <w:right w:val="nil"/>
          <w:between w:val="nil"/>
        </w:pBdr>
        <w:tabs>
          <w:tab w:val="left" w:pos="1494"/>
          <w:tab w:val="left" w:pos="3900"/>
        </w:tabs>
        <w:ind w:left="0" w:firstLine="0"/>
        <w:rPr>
          <w:color w:val="000000"/>
        </w:rPr>
      </w:pPr>
      <w:r>
        <w:rPr>
          <w:b/>
          <w:color w:val="000000"/>
        </w:rPr>
        <w:t>USTDA Activity No.:</w:t>
      </w:r>
      <w:r>
        <w:rPr>
          <w:b/>
          <w:color w:val="000000"/>
        </w:rPr>
        <w:tab/>
      </w:r>
      <w:r>
        <w:rPr>
          <w:color w:val="000000"/>
        </w:rPr>
        <w:t>2019-11008A</w:t>
      </w:r>
    </w:p>
    <w:p w:rsidR="00F311EF" w:rsidRDefault="00F311EF">
      <w:pPr>
        <w:pBdr>
          <w:top w:val="nil"/>
          <w:left w:val="nil"/>
          <w:bottom w:val="nil"/>
          <w:right w:val="nil"/>
          <w:between w:val="nil"/>
        </w:pBdr>
        <w:rPr>
          <w:color w:val="000000"/>
        </w:rPr>
      </w:pPr>
    </w:p>
    <w:p w:rsidR="00F311EF" w:rsidRDefault="003871FA">
      <w:pPr>
        <w:pStyle w:val="Heading2"/>
        <w:numPr>
          <w:ilvl w:val="1"/>
          <w:numId w:val="14"/>
        </w:numPr>
        <w:tabs>
          <w:tab w:val="left" w:pos="1494"/>
        </w:tabs>
        <w:ind w:left="0" w:firstLine="0"/>
        <w:rPr>
          <w:sz w:val="22"/>
          <w:szCs w:val="22"/>
        </w:rPr>
      </w:pPr>
      <w:r>
        <w:rPr>
          <w:sz w:val="22"/>
          <w:szCs w:val="22"/>
        </w:rPr>
        <w:t>OVERVIEW:</w:t>
      </w:r>
    </w:p>
    <w:p w:rsidR="00F311EF" w:rsidRDefault="00F311EF">
      <w:pPr>
        <w:pBdr>
          <w:top w:val="nil"/>
          <w:left w:val="nil"/>
          <w:bottom w:val="nil"/>
          <w:right w:val="nil"/>
          <w:between w:val="nil"/>
        </w:pBdr>
        <w:rPr>
          <w:b/>
          <w:color w:val="000000"/>
        </w:rPr>
      </w:pPr>
    </w:p>
    <w:p w:rsidR="00F311EF" w:rsidRDefault="003871FA">
      <w:pPr>
        <w:pBdr>
          <w:top w:val="nil"/>
          <w:left w:val="nil"/>
          <w:bottom w:val="nil"/>
          <w:right w:val="nil"/>
          <w:between w:val="nil"/>
        </w:pBdr>
        <w:ind w:right="1197"/>
        <w:rPr>
          <w:color w:val="000000"/>
        </w:rPr>
      </w:pPr>
      <w:r>
        <w:rPr>
          <w:color w:val="000000"/>
        </w:rPr>
        <w:t>USTDA seeks a contractor (Contractor) to provide program management service to support the U.S.-Africa Information and Communication Technology (“ICT”) Standards Program</w:t>
      </w:r>
      <w:r>
        <w:t xml:space="preserve"> </w:t>
      </w:r>
      <w:r>
        <w:rPr>
          <w:color w:val="000000"/>
        </w:rPr>
        <w:t>(“Technical Assistance” or “TA”). The TA shall consist of a base period of performance</w:t>
      </w:r>
      <w:r>
        <w:rPr>
          <w:color w:val="000000"/>
        </w:rPr>
        <w:t xml:space="preserve"> of eighteen (18) months with requirement of conducting four (4) technical workshops to be held in sub-Saharan Africa. The workshops shall each approximately two (2) days and include expected attendance by 30-50 participants from the host country(ies). Tar</w:t>
      </w:r>
      <w:r>
        <w:rPr>
          <w:color w:val="000000"/>
        </w:rPr>
        <w:t>get participants may include, but are not limited to, host country public and private sector entities and other stakeholders and decision makers relevant to the TA topics. USTDA reserves the right to exercise two (2) option periods (of 18 months each) in a</w:t>
      </w:r>
      <w:r>
        <w:rPr>
          <w:color w:val="000000"/>
        </w:rPr>
        <w:t>ddition to the base period for the delivery of four (4) workshops per option. If all options are exercised, a total of 12 workshops would be completed under the TA contract.</w:t>
      </w:r>
    </w:p>
    <w:p w:rsidR="00F311EF" w:rsidRDefault="00F311EF">
      <w:pPr>
        <w:pBdr>
          <w:top w:val="nil"/>
          <w:left w:val="nil"/>
          <w:bottom w:val="nil"/>
          <w:right w:val="nil"/>
          <w:between w:val="nil"/>
        </w:pBdr>
        <w:rPr>
          <w:color w:val="000000"/>
        </w:rPr>
      </w:pPr>
    </w:p>
    <w:p w:rsidR="00F311EF" w:rsidRDefault="003871FA">
      <w:pPr>
        <w:pBdr>
          <w:top w:val="nil"/>
          <w:left w:val="nil"/>
          <w:bottom w:val="nil"/>
          <w:right w:val="nil"/>
          <w:between w:val="nil"/>
        </w:pBdr>
        <w:ind w:right="1136"/>
        <w:rPr>
          <w:color w:val="000000"/>
        </w:rPr>
      </w:pPr>
      <w:r>
        <w:rPr>
          <w:color w:val="000000"/>
        </w:rPr>
        <w:t>The TA is designed to share important commercial and industrial standards informa</w:t>
      </w:r>
      <w:r>
        <w:rPr>
          <w:color w:val="000000"/>
        </w:rPr>
        <w:t>tion and practices with government officials and industry in sub-Saharan African countries to ensure that decision makers who develop and implement standards, testing protocols and regulatory procedures for the ICT sector are informed of internationally ac</w:t>
      </w:r>
      <w:r>
        <w:rPr>
          <w:color w:val="000000"/>
        </w:rPr>
        <w:t>cepted industry-led standards.</w:t>
      </w:r>
      <w:r>
        <w:t xml:space="preserve"> </w:t>
      </w:r>
      <w:r>
        <w:rPr>
          <w:color w:val="000000"/>
        </w:rPr>
        <w:t>The TA will seek to maximize cost-sharing by U.S. industry and strongly feature U.S. private sector technology, expertise, best practices and resources to carry out technical workshops in sub-Saharan Africa.</w:t>
      </w:r>
    </w:p>
    <w:p w:rsidR="00F311EF" w:rsidRDefault="00F311EF">
      <w:pPr>
        <w:pBdr>
          <w:top w:val="nil"/>
          <w:left w:val="nil"/>
          <w:bottom w:val="nil"/>
          <w:right w:val="nil"/>
          <w:between w:val="nil"/>
        </w:pBdr>
        <w:rPr>
          <w:color w:val="000000"/>
        </w:rPr>
      </w:pPr>
    </w:p>
    <w:p w:rsidR="00F311EF" w:rsidRDefault="003871FA">
      <w:pPr>
        <w:pBdr>
          <w:top w:val="nil"/>
          <w:left w:val="nil"/>
          <w:bottom w:val="nil"/>
          <w:right w:val="nil"/>
          <w:between w:val="nil"/>
        </w:pBdr>
        <w:ind w:right="775"/>
        <w:rPr>
          <w:color w:val="000000"/>
        </w:rPr>
      </w:pPr>
      <w:r>
        <w:rPr>
          <w:color w:val="000000"/>
        </w:rPr>
        <w:t>It is envisioned</w:t>
      </w:r>
      <w:r>
        <w:rPr>
          <w:color w:val="000000"/>
        </w:rPr>
        <w:t xml:space="preserve"> that the TA would serve as a forum where representatives from U.S. industry and the U.S. government engage with their counterparts in sub-Saharan Africa to:</w:t>
      </w:r>
    </w:p>
    <w:p w:rsidR="00F311EF" w:rsidRDefault="00F311EF">
      <w:pPr>
        <w:pBdr>
          <w:top w:val="nil"/>
          <w:left w:val="nil"/>
          <w:bottom w:val="nil"/>
          <w:right w:val="nil"/>
          <w:between w:val="nil"/>
        </w:pBdr>
        <w:spacing w:before="11"/>
        <w:rPr>
          <w:color w:val="000000"/>
        </w:rPr>
      </w:pPr>
    </w:p>
    <w:p w:rsidR="00F311EF" w:rsidRDefault="003871FA">
      <w:pPr>
        <w:numPr>
          <w:ilvl w:val="0"/>
          <w:numId w:val="9"/>
        </w:numPr>
        <w:pBdr>
          <w:top w:val="nil"/>
          <w:left w:val="nil"/>
          <w:bottom w:val="nil"/>
          <w:right w:val="nil"/>
          <w:between w:val="nil"/>
        </w:pBdr>
        <w:tabs>
          <w:tab w:val="left" w:pos="2100"/>
          <w:tab w:val="left" w:pos="2101"/>
        </w:tabs>
        <w:ind w:right="1443"/>
        <w:rPr>
          <w:color w:val="000000"/>
        </w:rPr>
      </w:pPr>
      <w:r>
        <w:rPr>
          <w:color w:val="000000"/>
        </w:rPr>
        <w:t>Facilitate technical cooperation in the area of standards development, technical regulation, and conformity assessment policies and procedures for the ICT sector;</w:t>
      </w:r>
    </w:p>
    <w:p w:rsidR="00F311EF" w:rsidRDefault="003871FA">
      <w:pPr>
        <w:numPr>
          <w:ilvl w:val="0"/>
          <w:numId w:val="9"/>
        </w:numPr>
        <w:pBdr>
          <w:top w:val="nil"/>
          <w:left w:val="nil"/>
          <w:bottom w:val="nil"/>
          <w:right w:val="nil"/>
          <w:between w:val="nil"/>
        </w:pBdr>
        <w:tabs>
          <w:tab w:val="left" w:pos="2100"/>
          <w:tab w:val="left" w:pos="2101"/>
        </w:tabs>
        <w:ind w:right="1049"/>
        <w:rPr>
          <w:color w:val="000000"/>
        </w:rPr>
      </w:pPr>
      <w:r>
        <w:rPr>
          <w:color w:val="000000"/>
        </w:rPr>
        <w:t>Support implementation of key ICT sector transactions and investments in Sub- Saharan Africa,</w:t>
      </w:r>
      <w:r>
        <w:rPr>
          <w:color w:val="000000"/>
        </w:rPr>
        <w:t xml:space="preserve"> including regional- and country-wide integration and interoperability, by promoting the adoption of standards;</w:t>
      </w:r>
    </w:p>
    <w:p w:rsidR="00F311EF" w:rsidRDefault="003871FA">
      <w:pPr>
        <w:numPr>
          <w:ilvl w:val="0"/>
          <w:numId w:val="9"/>
        </w:numPr>
        <w:pBdr>
          <w:top w:val="nil"/>
          <w:left w:val="nil"/>
          <w:bottom w:val="nil"/>
          <w:right w:val="nil"/>
          <w:between w:val="nil"/>
        </w:pBdr>
        <w:tabs>
          <w:tab w:val="left" w:pos="2100"/>
          <w:tab w:val="left" w:pos="2101"/>
        </w:tabs>
        <w:ind w:right="1359"/>
        <w:rPr>
          <w:color w:val="000000"/>
        </w:rPr>
      </w:pPr>
      <w:r>
        <w:rPr>
          <w:color w:val="000000"/>
        </w:rPr>
        <w:t>Inform Sub-Saharan African industry and public decision makers on technical standards topics and international best practices, and increase awar</w:t>
      </w:r>
      <w:r>
        <w:rPr>
          <w:color w:val="000000"/>
        </w:rPr>
        <w:t>eness of the important role that standards can play to ensure the quality, sustainability, and cost effectiveness of major infrastructure investments; and,</w:t>
      </w:r>
    </w:p>
    <w:p w:rsidR="00F311EF" w:rsidRDefault="003871FA">
      <w:pPr>
        <w:numPr>
          <w:ilvl w:val="0"/>
          <w:numId w:val="9"/>
        </w:numPr>
        <w:pBdr>
          <w:top w:val="nil"/>
          <w:left w:val="nil"/>
          <w:bottom w:val="nil"/>
          <w:right w:val="nil"/>
          <w:between w:val="nil"/>
        </w:pBdr>
        <w:tabs>
          <w:tab w:val="left" w:pos="2100"/>
          <w:tab w:val="left" w:pos="2101"/>
        </w:tabs>
        <w:ind w:right="1069"/>
      </w:pPr>
      <w:r>
        <w:rPr>
          <w:color w:val="000000"/>
        </w:rPr>
        <w:t>Inform U.S.</w:t>
      </w:r>
      <w:r>
        <w:rPr>
          <w:color w:val="000000"/>
        </w:rPr>
        <w:t xml:space="preserve"> industry of the latest issues regarding standards and regulatory developments in Sub-Saharan Africa; encourage greater U.S. industry participation in ICT sector development in the region; and provide U.S. industry an opportunity to</w:t>
      </w:r>
      <w:r>
        <w:t xml:space="preserve"> </w:t>
      </w:r>
      <w:r>
        <w:rPr>
          <w:color w:val="000000"/>
        </w:rPr>
        <w:lastRenderedPageBreak/>
        <w:t>engage with decision ma</w:t>
      </w:r>
      <w:r>
        <w:rPr>
          <w:color w:val="000000"/>
        </w:rPr>
        <w:t>kers on technical issues and potential commercial opportunities in the host country(ies).</w:t>
      </w:r>
    </w:p>
    <w:p w:rsidR="00F311EF" w:rsidRDefault="00F311EF">
      <w:pPr>
        <w:pBdr>
          <w:top w:val="nil"/>
          <w:left w:val="nil"/>
          <w:bottom w:val="nil"/>
          <w:right w:val="nil"/>
          <w:between w:val="nil"/>
        </w:pBdr>
        <w:rPr>
          <w:color w:val="000000"/>
        </w:rPr>
      </w:pPr>
    </w:p>
    <w:p w:rsidR="00F311EF" w:rsidRDefault="003871FA">
      <w:pPr>
        <w:pBdr>
          <w:top w:val="nil"/>
          <w:left w:val="nil"/>
          <w:bottom w:val="nil"/>
          <w:right w:val="nil"/>
          <w:between w:val="nil"/>
        </w:pBdr>
        <w:ind w:right="1176"/>
        <w:rPr>
          <w:color w:val="000000"/>
        </w:rPr>
      </w:pPr>
      <w:r>
        <w:rPr>
          <w:color w:val="000000"/>
        </w:rPr>
        <w:t xml:space="preserve">The primary objective of the TA is to encourage countries in Sub-Saharan Africa to: 1) develop or adopt ICT sector standards and standards-making processes that are </w:t>
      </w:r>
      <w:r>
        <w:rPr>
          <w:color w:val="000000"/>
        </w:rPr>
        <w:t>consistent with international trade practices; 2) promote an environment for private sector investment by improving end-user and investor confidence in the market; 3) allow for more competition in the ICT field and reduce the risk of lock-in to proprietary</w:t>
      </w:r>
      <w:r>
        <w:rPr>
          <w:color w:val="000000"/>
        </w:rPr>
        <w:t xml:space="preserve"> systems; 4) accelerate harmonization of regional policies and systems; and 5) reduce costs, waste, and environmental impact within the ICT sector.</w:t>
      </w:r>
    </w:p>
    <w:p w:rsidR="00F311EF" w:rsidRDefault="00F311EF">
      <w:pPr>
        <w:pBdr>
          <w:top w:val="nil"/>
          <w:left w:val="nil"/>
          <w:bottom w:val="nil"/>
          <w:right w:val="nil"/>
          <w:between w:val="nil"/>
        </w:pBdr>
        <w:rPr>
          <w:color w:val="000000"/>
        </w:rPr>
      </w:pPr>
    </w:p>
    <w:p w:rsidR="00F311EF" w:rsidRDefault="003871FA">
      <w:pPr>
        <w:pStyle w:val="Heading2"/>
        <w:numPr>
          <w:ilvl w:val="1"/>
          <w:numId w:val="14"/>
        </w:numPr>
        <w:tabs>
          <w:tab w:val="left" w:pos="1494"/>
        </w:tabs>
        <w:ind w:left="0" w:firstLine="0"/>
        <w:rPr>
          <w:sz w:val="22"/>
          <w:szCs w:val="22"/>
        </w:rPr>
      </w:pPr>
      <w:r>
        <w:rPr>
          <w:sz w:val="22"/>
          <w:szCs w:val="22"/>
        </w:rPr>
        <w:t>SCOPE OF WORK:</w:t>
      </w:r>
    </w:p>
    <w:p w:rsidR="00F311EF" w:rsidRDefault="00F311EF">
      <w:pPr>
        <w:pBdr>
          <w:top w:val="nil"/>
          <w:left w:val="nil"/>
          <w:bottom w:val="nil"/>
          <w:right w:val="nil"/>
          <w:between w:val="nil"/>
        </w:pBdr>
        <w:spacing w:before="1"/>
        <w:rPr>
          <w:b/>
          <w:color w:val="000000"/>
        </w:rPr>
      </w:pPr>
    </w:p>
    <w:p w:rsidR="00F311EF" w:rsidRDefault="003871FA">
      <w:pPr>
        <w:pBdr>
          <w:top w:val="nil"/>
          <w:left w:val="nil"/>
          <w:bottom w:val="nil"/>
          <w:right w:val="nil"/>
          <w:between w:val="nil"/>
        </w:pBdr>
        <w:ind w:right="1456"/>
        <w:rPr>
          <w:color w:val="000000"/>
        </w:rPr>
      </w:pPr>
      <w:r>
        <w:rPr>
          <w:color w:val="000000"/>
        </w:rPr>
        <w:t>The Contractor is encouraged to exercise creativity and propose changes to this Performance Work Statement.</w:t>
      </w:r>
    </w:p>
    <w:p w:rsidR="00F311EF" w:rsidRDefault="00F311EF">
      <w:pPr>
        <w:pBdr>
          <w:top w:val="nil"/>
          <w:left w:val="nil"/>
          <w:bottom w:val="nil"/>
          <w:right w:val="nil"/>
          <w:between w:val="nil"/>
        </w:pBdr>
        <w:rPr>
          <w:color w:val="000000"/>
        </w:rPr>
      </w:pPr>
    </w:p>
    <w:p w:rsidR="00F311EF" w:rsidRDefault="003871FA">
      <w:pPr>
        <w:pStyle w:val="Heading2"/>
        <w:numPr>
          <w:ilvl w:val="2"/>
          <w:numId w:val="13"/>
        </w:numPr>
        <w:tabs>
          <w:tab w:val="left" w:pos="1734"/>
        </w:tabs>
        <w:ind w:left="0" w:firstLine="0"/>
        <w:rPr>
          <w:sz w:val="22"/>
          <w:szCs w:val="22"/>
        </w:rPr>
      </w:pPr>
      <w:r>
        <w:rPr>
          <w:sz w:val="22"/>
          <w:szCs w:val="22"/>
        </w:rPr>
        <w:t>Task Order Rate Chart Considerations</w:t>
      </w:r>
    </w:p>
    <w:p w:rsidR="00F311EF" w:rsidRDefault="00F311EF">
      <w:pPr>
        <w:pBdr>
          <w:top w:val="nil"/>
          <w:left w:val="nil"/>
          <w:bottom w:val="nil"/>
          <w:right w:val="nil"/>
          <w:between w:val="nil"/>
        </w:pBdr>
        <w:rPr>
          <w:b/>
          <w:color w:val="000000"/>
        </w:rPr>
      </w:pPr>
    </w:p>
    <w:p w:rsidR="00F311EF" w:rsidRDefault="003871FA">
      <w:pPr>
        <w:numPr>
          <w:ilvl w:val="3"/>
          <w:numId w:val="13"/>
        </w:numPr>
        <w:pBdr>
          <w:top w:val="nil"/>
          <w:left w:val="nil"/>
          <w:bottom w:val="nil"/>
          <w:right w:val="nil"/>
          <w:between w:val="nil"/>
        </w:pBdr>
        <w:tabs>
          <w:tab w:val="left" w:pos="2460"/>
          <w:tab w:val="left" w:pos="2461"/>
        </w:tabs>
        <w:ind w:left="0" w:firstLine="0"/>
        <w:rPr>
          <w:color w:val="000000"/>
        </w:rPr>
      </w:pPr>
      <w:r>
        <w:rPr>
          <w:color w:val="000000"/>
          <w:u w:val="single"/>
        </w:rPr>
        <w:t>Fixed Price and Reimbursable Expenses</w:t>
      </w:r>
      <w:r>
        <w:rPr>
          <w:color w:val="000000"/>
        </w:rPr>
        <w:t>:</w:t>
      </w:r>
    </w:p>
    <w:p w:rsidR="00F311EF" w:rsidRDefault="00F311EF">
      <w:pPr>
        <w:pBdr>
          <w:top w:val="nil"/>
          <w:left w:val="nil"/>
          <w:bottom w:val="nil"/>
          <w:right w:val="nil"/>
          <w:between w:val="nil"/>
        </w:pBdr>
        <w:spacing w:before="2"/>
        <w:rPr>
          <w:color w:val="000000"/>
        </w:rPr>
      </w:pPr>
    </w:p>
    <w:p w:rsidR="00F311EF" w:rsidRDefault="003871FA">
      <w:pPr>
        <w:numPr>
          <w:ilvl w:val="4"/>
          <w:numId w:val="13"/>
        </w:numPr>
        <w:pBdr>
          <w:top w:val="nil"/>
          <w:left w:val="nil"/>
          <w:bottom w:val="nil"/>
          <w:right w:val="nil"/>
          <w:between w:val="nil"/>
        </w:pBdr>
        <w:tabs>
          <w:tab w:val="left" w:pos="2460"/>
          <w:tab w:val="left" w:pos="2461"/>
        </w:tabs>
        <w:spacing w:before="90"/>
        <w:ind w:left="0" w:right="1243" w:firstLine="0"/>
        <w:rPr>
          <w:color w:val="000000"/>
        </w:rPr>
      </w:pPr>
      <w:r>
        <w:rPr>
          <w:i/>
          <w:color w:val="000000"/>
        </w:rPr>
        <w:t>Fixed Price Expenses</w:t>
      </w:r>
      <w:r>
        <w:rPr>
          <w:color w:val="000000"/>
        </w:rPr>
        <w:t>: The fixed price portion of the Task Order Rate Chart for the TA shall include: director labor for the Contractor, Technical Expert, and other subcontractors, if any; facilities, meals, marketing, materials, workshop handbooks, training materials, and any</w:t>
      </w:r>
      <w:r>
        <w:rPr>
          <w:color w:val="000000"/>
        </w:rPr>
        <w:t xml:space="preserve"> other direct expenses associated with the TA.</w:t>
      </w:r>
    </w:p>
    <w:p w:rsidR="00F311EF" w:rsidRDefault="00F311EF">
      <w:pPr>
        <w:pBdr>
          <w:top w:val="nil"/>
          <w:left w:val="nil"/>
          <w:bottom w:val="nil"/>
          <w:right w:val="nil"/>
          <w:between w:val="nil"/>
        </w:pBdr>
        <w:rPr>
          <w:color w:val="000000"/>
        </w:rPr>
      </w:pPr>
    </w:p>
    <w:p w:rsidR="00F311EF" w:rsidRDefault="003871FA">
      <w:pPr>
        <w:numPr>
          <w:ilvl w:val="4"/>
          <w:numId w:val="13"/>
        </w:numPr>
        <w:pBdr>
          <w:top w:val="nil"/>
          <w:left w:val="nil"/>
          <w:bottom w:val="nil"/>
          <w:right w:val="nil"/>
          <w:between w:val="nil"/>
        </w:pBdr>
        <w:tabs>
          <w:tab w:val="left" w:pos="2461"/>
        </w:tabs>
        <w:spacing w:before="1"/>
        <w:ind w:left="0" w:right="1055" w:firstLine="0"/>
        <w:rPr>
          <w:color w:val="000000"/>
        </w:rPr>
      </w:pPr>
      <w:r>
        <w:rPr>
          <w:i/>
          <w:color w:val="000000"/>
        </w:rPr>
        <w:t>Reimbursable Expenses</w:t>
      </w:r>
      <w:r>
        <w:rPr>
          <w:color w:val="000000"/>
        </w:rPr>
        <w:t>: The reimbursable portion of the Task Order Rate Chart for the TA shall include: fully refundable economy class international airfare, lodging, location transportation, and meals and incidental expenses associated with the TA for the Contractor, Technical</w:t>
      </w:r>
      <w:r>
        <w:rPr>
          <w:color w:val="000000"/>
        </w:rPr>
        <w:t xml:space="preserve"> Expert, and other subcontractors, if any; refundable penalty fare economy class international airfare, lodging, local transportation, and meals and incidental expenses associated with up to two U.S. speakers per workshop. Defense Base Act and Medical Evac</w:t>
      </w:r>
      <w:r>
        <w:rPr>
          <w:color w:val="000000"/>
        </w:rPr>
        <w:t>uation Insurance for all Contractor and subcontractor personnel participating in the overseas portion of this TA; Translation and interpretation services shall also be included under the reimbursable cost portion of the TA. The Contractor shall arrange for</w:t>
      </w:r>
      <w:r>
        <w:rPr>
          <w:color w:val="000000"/>
        </w:rPr>
        <w:t>, supply, and be reimbursed directly for actual expenses associated with the reimbursable items portion of the Task Order Rate Chart for this TA.</w:t>
      </w:r>
    </w:p>
    <w:p w:rsidR="00F311EF" w:rsidRDefault="00F311EF">
      <w:pPr>
        <w:pBdr>
          <w:top w:val="nil"/>
          <w:left w:val="nil"/>
          <w:bottom w:val="nil"/>
          <w:right w:val="nil"/>
          <w:between w:val="nil"/>
        </w:pBdr>
        <w:rPr>
          <w:color w:val="000000"/>
        </w:rPr>
      </w:pPr>
    </w:p>
    <w:p w:rsidR="00F311EF" w:rsidRDefault="003871FA">
      <w:pPr>
        <w:numPr>
          <w:ilvl w:val="3"/>
          <w:numId w:val="13"/>
        </w:numPr>
        <w:pBdr>
          <w:top w:val="nil"/>
          <w:left w:val="nil"/>
          <w:bottom w:val="nil"/>
          <w:right w:val="nil"/>
          <w:between w:val="nil"/>
        </w:pBdr>
        <w:tabs>
          <w:tab w:val="left" w:pos="2460"/>
          <w:tab w:val="left" w:pos="2461"/>
        </w:tabs>
        <w:spacing w:before="1"/>
        <w:ind w:left="0" w:right="1073" w:firstLine="0"/>
        <w:rPr>
          <w:color w:val="000000"/>
        </w:rPr>
      </w:pPr>
      <w:r>
        <w:rPr>
          <w:color w:val="000000"/>
          <w:u w:val="single"/>
        </w:rPr>
        <w:t>Technical Expert</w:t>
      </w:r>
      <w:r>
        <w:rPr>
          <w:color w:val="000000"/>
        </w:rPr>
        <w:t>: The Contractor shall provide a technical expert for each workshop with specialization in re</w:t>
      </w:r>
      <w:r>
        <w:rPr>
          <w:color w:val="000000"/>
        </w:rPr>
        <w:t>levant ICT sector standards (Technical Expert). The Technical Expert shall assist the Contractor in the development of the agenda for the TA activities; assist in the development of workshop handbooks and training materials; and lead at least one technical</w:t>
      </w:r>
      <w:r>
        <w:rPr>
          <w:color w:val="000000"/>
        </w:rPr>
        <w:t xml:space="preserve"> session during the workshop.</w:t>
      </w:r>
    </w:p>
    <w:p w:rsidR="00F311EF" w:rsidRDefault="00F311EF">
      <w:pPr>
        <w:pBdr>
          <w:top w:val="nil"/>
          <w:left w:val="nil"/>
          <w:bottom w:val="nil"/>
          <w:right w:val="nil"/>
          <w:between w:val="nil"/>
        </w:pBdr>
        <w:spacing w:before="5"/>
        <w:rPr>
          <w:color w:val="000000"/>
        </w:rPr>
      </w:pPr>
    </w:p>
    <w:p w:rsidR="00F311EF" w:rsidRDefault="003871FA">
      <w:pPr>
        <w:numPr>
          <w:ilvl w:val="3"/>
          <w:numId w:val="13"/>
        </w:numPr>
        <w:pBdr>
          <w:top w:val="nil"/>
          <w:left w:val="nil"/>
          <w:bottom w:val="nil"/>
          <w:right w:val="nil"/>
          <w:between w:val="nil"/>
        </w:pBdr>
        <w:tabs>
          <w:tab w:val="left" w:pos="2460"/>
          <w:tab w:val="left" w:pos="2461"/>
        </w:tabs>
        <w:spacing w:before="1"/>
        <w:ind w:left="0" w:right="1734" w:firstLine="0"/>
        <w:rPr>
          <w:color w:val="000000"/>
        </w:rPr>
      </w:pPr>
      <w:r>
        <w:rPr>
          <w:color w:val="000000"/>
          <w:u w:val="single"/>
        </w:rPr>
        <w:t>Budget Narrative</w:t>
      </w:r>
      <w:r>
        <w:rPr>
          <w:color w:val="000000"/>
        </w:rPr>
        <w:t>: Offers shall include a budget narrative in the proposal to explain the costs included and how they were derived.</w:t>
      </w:r>
    </w:p>
    <w:p w:rsidR="00F311EF" w:rsidRDefault="00F311EF">
      <w:pPr>
        <w:pBdr>
          <w:top w:val="nil"/>
          <w:left w:val="nil"/>
          <w:bottom w:val="nil"/>
          <w:right w:val="nil"/>
          <w:between w:val="nil"/>
        </w:pBdr>
        <w:rPr>
          <w:color w:val="000000"/>
        </w:rPr>
      </w:pPr>
    </w:p>
    <w:p w:rsidR="00F311EF" w:rsidRDefault="003871FA">
      <w:pPr>
        <w:pBdr>
          <w:top w:val="nil"/>
          <w:left w:val="nil"/>
          <w:bottom w:val="nil"/>
          <w:right w:val="nil"/>
          <w:between w:val="nil"/>
        </w:pBdr>
        <w:ind w:right="1244"/>
        <w:rPr>
          <w:color w:val="000000"/>
        </w:rPr>
      </w:pPr>
      <w:r>
        <w:rPr>
          <w:color w:val="000000"/>
        </w:rPr>
        <w:t>The Contractor shall prepare a quotation with the following assumptions and requirements in mind:</w:t>
      </w:r>
    </w:p>
    <w:p w:rsidR="00F311EF" w:rsidRDefault="00F311EF">
      <w:pPr>
        <w:pBdr>
          <w:top w:val="nil"/>
          <w:left w:val="nil"/>
          <w:bottom w:val="nil"/>
          <w:right w:val="nil"/>
          <w:between w:val="nil"/>
        </w:pBdr>
        <w:rPr>
          <w:color w:val="000000"/>
        </w:rPr>
      </w:pPr>
    </w:p>
    <w:p w:rsidR="00F311EF" w:rsidRDefault="003871FA">
      <w:pPr>
        <w:pStyle w:val="Heading2"/>
        <w:numPr>
          <w:ilvl w:val="2"/>
          <w:numId w:val="13"/>
        </w:numPr>
        <w:tabs>
          <w:tab w:val="left" w:pos="2034"/>
        </w:tabs>
        <w:ind w:left="0" w:firstLine="0"/>
        <w:rPr>
          <w:sz w:val="22"/>
          <w:szCs w:val="22"/>
        </w:rPr>
      </w:pPr>
      <w:r>
        <w:rPr>
          <w:sz w:val="22"/>
          <w:szCs w:val="22"/>
        </w:rPr>
        <w:t>Contractor Responsibilities &amp; Deliverables</w:t>
      </w:r>
    </w:p>
    <w:p w:rsidR="00F311EF" w:rsidRDefault="00F311EF">
      <w:pPr>
        <w:pBdr>
          <w:top w:val="nil"/>
          <w:left w:val="nil"/>
          <w:bottom w:val="nil"/>
          <w:right w:val="nil"/>
          <w:between w:val="nil"/>
        </w:pBdr>
        <w:rPr>
          <w:b/>
          <w:color w:val="000000"/>
        </w:rPr>
      </w:pPr>
    </w:p>
    <w:p w:rsidR="00F311EF" w:rsidRDefault="003871FA">
      <w:pPr>
        <w:rPr>
          <w:b/>
        </w:rPr>
      </w:pPr>
      <w:r>
        <w:rPr>
          <w:b/>
          <w:u w:val="single"/>
        </w:rPr>
        <w:t>Task 1: Program Management and Develop TA Topics</w:t>
      </w:r>
    </w:p>
    <w:p w:rsidR="00F311EF" w:rsidRDefault="00F311EF">
      <w:pPr>
        <w:pBdr>
          <w:top w:val="nil"/>
          <w:left w:val="nil"/>
          <w:bottom w:val="nil"/>
          <w:right w:val="nil"/>
          <w:between w:val="nil"/>
        </w:pBdr>
        <w:spacing w:before="2"/>
        <w:rPr>
          <w:b/>
          <w:color w:val="000000"/>
        </w:rPr>
      </w:pPr>
    </w:p>
    <w:p w:rsidR="00F311EF" w:rsidRDefault="003871FA">
      <w:pPr>
        <w:numPr>
          <w:ilvl w:val="3"/>
          <w:numId w:val="13"/>
        </w:numPr>
        <w:pBdr>
          <w:top w:val="nil"/>
          <w:left w:val="nil"/>
          <w:bottom w:val="nil"/>
          <w:right w:val="nil"/>
          <w:between w:val="nil"/>
        </w:pBdr>
        <w:tabs>
          <w:tab w:val="left" w:pos="2460"/>
          <w:tab w:val="left" w:pos="2461"/>
        </w:tabs>
        <w:spacing w:before="90"/>
        <w:ind w:left="0" w:right="1050" w:firstLine="0"/>
        <w:rPr>
          <w:color w:val="000000"/>
        </w:rPr>
      </w:pPr>
      <w:r>
        <w:rPr>
          <w:i/>
          <w:color w:val="000000"/>
        </w:rPr>
        <w:t>Program Management</w:t>
      </w:r>
      <w:r>
        <w:rPr>
          <w:color w:val="000000"/>
        </w:rPr>
        <w:t>: The Contractor shall provide program management services to support the execution of the TA, including, but not limited to, organizing and coordinating with relevant subcontractors and stakeholders, monitoring and evaluating outcomes of the TA throughout</w:t>
      </w:r>
      <w:r>
        <w:rPr>
          <w:color w:val="000000"/>
        </w:rPr>
        <w:t xml:space="preserve"> its implementation, and submitting in a timely manner all deliverables and the Final Report to USTDA. The Contractor shall perform the following tasks in cooperation with USTDA. The Contractor shall provide USTDA timely updates on the status of the TA.</w:t>
      </w:r>
    </w:p>
    <w:p w:rsidR="00F311EF" w:rsidRDefault="00F311EF">
      <w:pPr>
        <w:pBdr>
          <w:top w:val="nil"/>
          <w:left w:val="nil"/>
          <w:bottom w:val="nil"/>
          <w:right w:val="nil"/>
          <w:between w:val="nil"/>
        </w:pBdr>
        <w:spacing w:before="1"/>
        <w:rPr>
          <w:color w:val="000000"/>
        </w:rPr>
      </w:pPr>
    </w:p>
    <w:p w:rsidR="00F311EF" w:rsidRDefault="003871FA">
      <w:pPr>
        <w:numPr>
          <w:ilvl w:val="3"/>
          <w:numId w:val="13"/>
        </w:numPr>
        <w:pBdr>
          <w:top w:val="nil"/>
          <w:left w:val="nil"/>
          <w:bottom w:val="nil"/>
          <w:right w:val="nil"/>
          <w:between w:val="nil"/>
        </w:pBdr>
        <w:tabs>
          <w:tab w:val="left" w:pos="2460"/>
          <w:tab w:val="left" w:pos="2461"/>
        </w:tabs>
        <w:ind w:left="0" w:right="1046" w:firstLine="0"/>
        <w:rPr>
          <w:color w:val="000000"/>
        </w:rPr>
      </w:pPr>
      <w:r>
        <w:rPr>
          <w:i/>
          <w:color w:val="000000"/>
        </w:rPr>
        <w:t>Outreach and Consultation to Develop Workshop Topics</w:t>
      </w:r>
      <w:r>
        <w:rPr>
          <w:color w:val="000000"/>
        </w:rPr>
        <w:t>: The Contractor shall consult with USTDA, U.S. industry, and other relevant U.S. and host country entities to develop topics for the workshops to be delivered during the TA. Other entities the Contractor</w:t>
      </w:r>
      <w:r>
        <w:rPr>
          <w:color w:val="000000"/>
        </w:rPr>
        <w:t xml:space="preserve"> shall consult include, but are not limited to, the U.S. Departments of Commerce and State; and U.S. companies and industry associations. The TA Contractor would also be expected to coordinate and gather information from industry associations such as Infor</w:t>
      </w:r>
      <w:r>
        <w:rPr>
          <w:color w:val="000000"/>
        </w:rPr>
        <w:t>mation Technology Industry Council (ITIC), Software and Information Industry Association, Telecommunications Industry Association, and others. In developing TA content, the Contractor shall give primary consideration to topics that are most relevant for su</w:t>
      </w:r>
      <w:r>
        <w:rPr>
          <w:color w:val="000000"/>
        </w:rPr>
        <w:t>pporting implementation of upcoming or ongoing ICT sector transactions, tenders and/or infrastructure investments in the host country(ies) where those tenders offer significant opportunities for the export of U.S. goods and services and where there are U.S</w:t>
      </w:r>
      <w:r>
        <w:rPr>
          <w:color w:val="000000"/>
        </w:rPr>
        <w:t>. companies interested in pursuing them. Possible TA topic areas may include, but are not limited to the following:</w:t>
      </w:r>
    </w:p>
    <w:p w:rsidR="00F311EF" w:rsidRDefault="00F311EF">
      <w:pPr>
        <w:pBdr>
          <w:top w:val="nil"/>
          <w:left w:val="nil"/>
          <w:bottom w:val="nil"/>
          <w:right w:val="nil"/>
          <w:between w:val="nil"/>
        </w:pBdr>
        <w:tabs>
          <w:tab w:val="left" w:pos="2460"/>
          <w:tab w:val="left" w:pos="2461"/>
        </w:tabs>
        <w:ind w:left="2460" w:right="1046"/>
      </w:pPr>
    </w:p>
    <w:p w:rsidR="00F311EF" w:rsidRDefault="003871FA">
      <w:pPr>
        <w:numPr>
          <w:ilvl w:val="0"/>
          <w:numId w:val="11"/>
        </w:numPr>
        <w:pBdr>
          <w:top w:val="nil"/>
          <w:left w:val="nil"/>
          <w:bottom w:val="nil"/>
          <w:right w:val="nil"/>
          <w:between w:val="nil"/>
        </w:pBdr>
        <w:tabs>
          <w:tab w:val="left" w:pos="3180"/>
          <w:tab w:val="left" w:pos="3181"/>
        </w:tabs>
        <w:spacing w:line="293" w:lineRule="auto"/>
        <w:ind w:left="0" w:firstLine="0"/>
        <w:rPr>
          <w:color w:val="000000"/>
        </w:rPr>
      </w:pPr>
      <w:r>
        <w:rPr>
          <w:color w:val="000000"/>
        </w:rPr>
        <w:t>Cybersecurity</w:t>
      </w:r>
    </w:p>
    <w:p w:rsidR="00F311EF" w:rsidRDefault="003871FA">
      <w:pPr>
        <w:numPr>
          <w:ilvl w:val="0"/>
          <w:numId w:val="11"/>
        </w:numPr>
        <w:pBdr>
          <w:top w:val="nil"/>
          <w:left w:val="nil"/>
          <w:bottom w:val="nil"/>
          <w:right w:val="nil"/>
          <w:between w:val="nil"/>
        </w:pBdr>
        <w:tabs>
          <w:tab w:val="left" w:pos="3180"/>
          <w:tab w:val="left" w:pos="3181"/>
        </w:tabs>
        <w:spacing w:line="293" w:lineRule="auto"/>
        <w:ind w:left="0" w:firstLine="0"/>
        <w:rPr>
          <w:color w:val="000000"/>
        </w:rPr>
      </w:pPr>
      <w:r>
        <w:rPr>
          <w:color w:val="000000"/>
        </w:rPr>
        <w:t>Data protection</w:t>
      </w:r>
    </w:p>
    <w:p w:rsidR="00F311EF" w:rsidRDefault="003871FA">
      <w:pPr>
        <w:numPr>
          <w:ilvl w:val="0"/>
          <w:numId w:val="11"/>
        </w:numPr>
        <w:pBdr>
          <w:top w:val="nil"/>
          <w:left w:val="nil"/>
          <w:bottom w:val="nil"/>
          <w:right w:val="nil"/>
          <w:between w:val="nil"/>
        </w:pBdr>
        <w:tabs>
          <w:tab w:val="left" w:pos="3180"/>
          <w:tab w:val="left" w:pos="3181"/>
        </w:tabs>
        <w:spacing w:line="293" w:lineRule="auto"/>
        <w:ind w:left="0" w:firstLine="0"/>
        <w:rPr>
          <w:color w:val="000000"/>
        </w:rPr>
      </w:pPr>
      <w:r>
        <w:rPr>
          <w:color w:val="000000"/>
        </w:rPr>
        <w:t>Access and market liberalization</w:t>
      </w:r>
    </w:p>
    <w:p w:rsidR="00F311EF" w:rsidRDefault="003871FA">
      <w:pPr>
        <w:numPr>
          <w:ilvl w:val="0"/>
          <w:numId w:val="11"/>
        </w:numPr>
        <w:pBdr>
          <w:top w:val="nil"/>
          <w:left w:val="nil"/>
          <w:bottom w:val="nil"/>
          <w:right w:val="nil"/>
          <w:between w:val="nil"/>
        </w:pBdr>
        <w:tabs>
          <w:tab w:val="left" w:pos="3180"/>
          <w:tab w:val="left" w:pos="3181"/>
        </w:tabs>
        <w:spacing w:line="293" w:lineRule="auto"/>
        <w:ind w:left="0" w:firstLine="0"/>
        <w:rPr>
          <w:color w:val="000000"/>
        </w:rPr>
      </w:pPr>
      <w:r>
        <w:rPr>
          <w:color w:val="000000"/>
        </w:rPr>
        <w:t>E-Government</w:t>
      </w:r>
    </w:p>
    <w:p w:rsidR="00F311EF" w:rsidRDefault="003871FA">
      <w:pPr>
        <w:numPr>
          <w:ilvl w:val="0"/>
          <w:numId w:val="11"/>
        </w:numPr>
        <w:pBdr>
          <w:top w:val="nil"/>
          <w:left w:val="nil"/>
          <w:bottom w:val="nil"/>
          <w:right w:val="nil"/>
          <w:between w:val="nil"/>
        </w:pBdr>
        <w:tabs>
          <w:tab w:val="left" w:pos="3180"/>
          <w:tab w:val="left" w:pos="3181"/>
        </w:tabs>
        <w:spacing w:line="294" w:lineRule="auto"/>
        <w:ind w:left="0" w:firstLine="0"/>
        <w:rPr>
          <w:color w:val="000000"/>
        </w:rPr>
      </w:pPr>
      <w:r>
        <w:rPr>
          <w:color w:val="000000"/>
        </w:rPr>
        <w:t>Digitization</w:t>
      </w:r>
    </w:p>
    <w:p w:rsidR="00F311EF" w:rsidRDefault="003871FA">
      <w:pPr>
        <w:numPr>
          <w:ilvl w:val="0"/>
          <w:numId w:val="11"/>
        </w:numPr>
        <w:pBdr>
          <w:top w:val="nil"/>
          <w:left w:val="nil"/>
          <w:bottom w:val="nil"/>
          <w:right w:val="nil"/>
          <w:between w:val="nil"/>
        </w:pBdr>
        <w:tabs>
          <w:tab w:val="left" w:pos="3180"/>
          <w:tab w:val="left" w:pos="3181"/>
        </w:tabs>
        <w:spacing w:before="2" w:line="293" w:lineRule="auto"/>
        <w:ind w:left="0" w:firstLine="0"/>
        <w:rPr>
          <w:color w:val="000000"/>
        </w:rPr>
      </w:pPr>
      <w:r>
        <w:rPr>
          <w:color w:val="000000"/>
        </w:rPr>
        <w:t>Mobile banking regulations</w:t>
      </w:r>
    </w:p>
    <w:p w:rsidR="00F311EF" w:rsidRDefault="003871FA">
      <w:pPr>
        <w:numPr>
          <w:ilvl w:val="0"/>
          <w:numId w:val="11"/>
        </w:numPr>
        <w:pBdr>
          <w:top w:val="nil"/>
          <w:left w:val="nil"/>
          <w:bottom w:val="nil"/>
          <w:right w:val="nil"/>
          <w:between w:val="nil"/>
        </w:pBdr>
        <w:tabs>
          <w:tab w:val="left" w:pos="3180"/>
          <w:tab w:val="left" w:pos="3181"/>
        </w:tabs>
        <w:spacing w:line="293" w:lineRule="auto"/>
        <w:ind w:left="0" w:firstLine="0"/>
        <w:rPr>
          <w:color w:val="000000"/>
        </w:rPr>
      </w:pPr>
      <w:r>
        <w:rPr>
          <w:color w:val="000000"/>
        </w:rPr>
        <w:t>Standards harmonization</w:t>
      </w:r>
    </w:p>
    <w:p w:rsidR="00F311EF" w:rsidRDefault="00F311EF">
      <w:pPr>
        <w:pBdr>
          <w:top w:val="nil"/>
          <w:left w:val="nil"/>
          <w:bottom w:val="nil"/>
          <w:right w:val="nil"/>
          <w:between w:val="nil"/>
        </w:pBdr>
        <w:spacing w:before="10"/>
        <w:rPr>
          <w:color w:val="000000"/>
        </w:rPr>
      </w:pPr>
    </w:p>
    <w:p w:rsidR="00F311EF" w:rsidRDefault="003871FA">
      <w:pPr>
        <w:numPr>
          <w:ilvl w:val="0"/>
          <w:numId w:val="10"/>
        </w:numPr>
        <w:pBdr>
          <w:top w:val="nil"/>
          <w:left w:val="nil"/>
          <w:bottom w:val="nil"/>
          <w:right w:val="nil"/>
          <w:between w:val="nil"/>
        </w:pBdr>
        <w:tabs>
          <w:tab w:val="left" w:pos="2460"/>
          <w:tab w:val="left" w:pos="2461"/>
        </w:tabs>
        <w:ind w:left="0" w:right="1024" w:firstLine="0"/>
        <w:rPr>
          <w:color w:val="000000"/>
        </w:rPr>
      </w:pPr>
      <w:r>
        <w:rPr>
          <w:i/>
          <w:color w:val="000000"/>
        </w:rPr>
        <w:t xml:space="preserve">Maximize U.S. Industry Participation and Input: </w:t>
      </w:r>
      <w:r>
        <w:rPr>
          <w:color w:val="000000"/>
        </w:rPr>
        <w:t>The Contractor shall actively solicit and promote U.S. industry and key stakeholder participation in the TA. The Contractor shall work with U.S. industry to prioritize and develop topics and specific TA off</w:t>
      </w:r>
      <w:r>
        <w:rPr>
          <w:color w:val="000000"/>
        </w:rPr>
        <w:t>erings. The Contractor shall coordinate with U.S. companies,</w:t>
      </w:r>
      <w:r>
        <w:t xml:space="preserve"> </w:t>
      </w:r>
      <w:r>
        <w:rPr>
          <w:color w:val="000000"/>
        </w:rPr>
        <w:t>USTDA and other relevant entities to develop industry and sector specific materials that shall be used to familiarize host country participants with U.S industry-led international standards and a</w:t>
      </w:r>
      <w:r>
        <w:rPr>
          <w:color w:val="000000"/>
        </w:rPr>
        <w:t>pproaches.</w:t>
      </w:r>
    </w:p>
    <w:p w:rsidR="00F311EF" w:rsidRDefault="00F311EF">
      <w:pPr>
        <w:pBdr>
          <w:top w:val="nil"/>
          <w:left w:val="nil"/>
          <w:bottom w:val="nil"/>
          <w:right w:val="nil"/>
          <w:between w:val="nil"/>
        </w:pBdr>
        <w:rPr>
          <w:color w:val="000000"/>
        </w:rPr>
      </w:pPr>
    </w:p>
    <w:p w:rsidR="00F311EF" w:rsidRDefault="003871FA">
      <w:pPr>
        <w:numPr>
          <w:ilvl w:val="0"/>
          <w:numId w:val="10"/>
        </w:numPr>
        <w:pBdr>
          <w:top w:val="nil"/>
          <w:left w:val="nil"/>
          <w:bottom w:val="nil"/>
          <w:right w:val="nil"/>
          <w:between w:val="nil"/>
        </w:pBdr>
        <w:tabs>
          <w:tab w:val="left" w:pos="2460"/>
          <w:tab w:val="left" w:pos="2461"/>
        </w:tabs>
        <w:ind w:left="0" w:right="1073" w:firstLine="0"/>
        <w:rPr>
          <w:color w:val="000000"/>
        </w:rPr>
      </w:pPr>
      <w:r>
        <w:rPr>
          <w:i/>
          <w:color w:val="000000"/>
        </w:rPr>
        <w:t>Documentation of Objectives and Intended Outcomes</w:t>
      </w:r>
      <w:r>
        <w:rPr>
          <w:color w:val="000000"/>
        </w:rPr>
        <w:t>: The Contractor shall document the intended and/or expected goals presented by each stakeholder during the consultation process and development of TA topics. This stakeholder input will support the performance of Task 4 (Evaluation and Reporting) and help</w:t>
      </w:r>
      <w:r>
        <w:rPr>
          <w:color w:val="000000"/>
        </w:rPr>
        <w:t xml:space="preserve"> to determine the benchmark and outcomes associated with the workshops delivered under this TA.</w:t>
      </w:r>
    </w:p>
    <w:p w:rsidR="00F311EF" w:rsidRDefault="00F311EF">
      <w:pPr>
        <w:pBdr>
          <w:top w:val="nil"/>
          <w:left w:val="nil"/>
          <w:bottom w:val="nil"/>
          <w:right w:val="nil"/>
          <w:between w:val="nil"/>
        </w:pBdr>
        <w:rPr>
          <w:color w:val="000000"/>
        </w:rPr>
      </w:pPr>
    </w:p>
    <w:p w:rsidR="00F311EF" w:rsidRDefault="003871FA">
      <w:pPr>
        <w:numPr>
          <w:ilvl w:val="0"/>
          <w:numId w:val="10"/>
        </w:numPr>
        <w:pBdr>
          <w:top w:val="nil"/>
          <w:left w:val="nil"/>
          <w:bottom w:val="nil"/>
          <w:right w:val="nil"/>
          <w:between w:val="nil"/>
        </w:pBdr>
        <w:tabs>
          <w:tab w:val="left" w:pos="2460"/>
          <w:tab w:val="left" w:pos="2461"/>
        </w:tabs>
        <w:ind w:left="0" w:right="1185" w:firstLine="0"/>
        <w:rPr>
          <w:color w:val="000000"/>
        </w:rPr>
      </w:pPr>
      <w:r>
        <w:rPr>
          <w:i/>
          <w:color w:val="000000"/>
        </w:rPr>
        <w:t>Coordination with U.S. Embassy in Host Country</w:t>
      </w:r>
      <w:r>
        <w:rPr>
          <w:color w:val="000000"/>
        </w:rPr>
        <w:t>: Where identified by USTDA, the Contractor shall maintain timely communication and work closely with the designa</w:t>
      </w:r>
      <w:r>
        <w:rPr>
          <w:color w:val="000000"/>
        </w:rPr>
        <w:t>ted local U.S. Embassy points of contact when developing TA topics and carrying out the TA workshops/seminars in the host country(ies).</w:t>
      </w:r>
    </w:p>
    <w:p w:rsidR="00F311EF" w:rsidRDefault="00F311EF">
      <w:pPr>
        <w:pBdr>
          <w:top w:val="nil"/>
          <w:left w:val="nil"/>
          <w:bottom w:val="nil"/>
          <w:right w:val="nil"/>
          <w:between w:val="nil"/>
        </w:pBdr>
        <w:spacing w:before="1"/>
        <w:rPr>
          <w:color w:val="000000"/>
        </w:rPr>
      </w:pPr>
    </w:p>
    <w:p w:rsidR="00F311EF" w:rsidRDefault="003871FA">
      <w:pPr>
        <w:numPr>
          <w:ilvl w:val="0"/>
          <w:numId w:val="10"/>
        </w:numPr>
        <w:pBdr>
          <w:top w:val="nil"/>
          <w:left w:val="nil"/>
          <w:bottom w:val="nil"/>
          <w:right w:val="nil"/>
          <w:between w:val="nil"/>
        </w:pBdr>
        <w:tabs>
          <w:tab w:val="left" w:pos="2460"/>
          <w:tab w:val="left" w:pos="2461"/>
        </w:tabs>
        <w:ind w:left="0" w:right="1049" w:firstLine="0"/>
        <w:rPr>
          <w:color w:val="000000"/>
        </w:rPr>
      </w:pPr>
      <w:r>
        <w:rPr>
          <w:b/>
          <w:i/>
          <w:color w:val="000000"/>
        </w:rPr>
        <w:t>Work Plan Report</w:t>
      </w:r>
      <w:r>
        <w:rPr>
          <w:color w:val="000000"/>
        </w:rPr>
        <w:t>: No later than Month Six (6) of the TA base/option period, the Contractor shall provide to USTDA an electronic work plan (Work Plan Report) that includes recommendations on workshop topics and supporting justification based on the TA objectives for four (</w:t>
      </w:r>
      <w:r>
        <w:rPr>
          <w:color w:val="000000"/>
        </w:rPr>
        <w:t>4) workshops/seminars to be delivered during the TA base/option period of performance. The Work Plan Report shall include proposed dates for when the Contractor intends to conduct each workshop under the TA period.</w:t>
      </w:r>
    </w:p>
    <w:p w:rsidR="00F311EF" w:rsidRDefault="00F311EF">
      <w:pPr>
        <w:pBdr>
          <w:top w:val="nil"/>
          <w:left w:val="nil"/>
          <w:bottom w:val="nil"/>
          <w:right w:val="nil"/>
          <w:between w:val="nil"/>
        </w:pBdr>
        <w:rPr>
          <w:color w:val="000000"/>
        </w:rPr>
      </w:pPr>
    </w:p>
    <w:p w:rsidR="00F311EF" w:rsidRDefault="003871FA">
      <w:pPr>
        <w:numPr>
          <w:ilvl w:val="0"/>
          <w:numId w:val="10"/>
        </w:numPr>
        <w:pBdr>
          <w:top w:val="nil"/>
          <w:left w:val="nil"/>
          <w:bottom w:val="nil"/>
          <w:right w:val="nil"/>
          <w:between w:val="nil"/>
        </w:pBdr>
        <w:tabs>
          <w:tab w:val="left" w:pos="2460"/>
          <w:tab w:val="left" w:pos="2461"/>
        </w:tabs>
        <w:ind w:left="0" w:right="1020" w:firstLine="0"/>
        <w:rPr>
          <w:color w:val="000000"/>
        </w:rPr>
      </w:pPr>
      <w:r>
        <w:rPr>
          <w:b/>
          <w:i/>
          <w:color w:val="000000"/>
        </w:rPr>
        <w:t>Workshop Pre-Action Report</w:t>
      </w:r>
      <w:r>
        <w:rPr>
          <w:i/>
          <w:color w:val="000000"/>
        </w:rPr>
        <w:t xml:space="preserve">: </w:t>
      </w:r>
      <w:r>
        <w:rPr>
          <w:color w:val="000000"/>
        </w:rPr>
        <w:t>At least two (2) months before finalizing plans and conducting each workshop the Contractor shall provide USTDA an electronic pre- event action report (Pre-Action Report) that summarizes all necessary background details regarding the proposed workshop, inc</w:t>
      </w:r>
      <w:r>
        <w:rPr>
          <w:color w:val="000000"/>
        </w:rPr>
        <w:t>luding, but not limited to, information on the event topic and logistics, target audience and recruitment plan, and justification including the scale and type of U.S. exports, U.S. industry involvement, and/or development impacts expected to result. The Co</w:t>
      </w:r>
      <w:r>
        <w:rPr>
          <w:color w:val="000000"/>
        </w:rPr>
        <w:t>ntractor’s Pre-Action Report shall include a list of identified U.S. industry participants and their commercial interest in the workshop topic. USTDA shall review the Contractor’s Pre-Action Report to confirm that the proposed workshop subject</w:t>
      </w:r>
      <w:r>
        <w:t xml:space="preserve"> </w:t>
      </w:r>
      <w:r>
        <w:rPr>
          <w:color w:val="000000"/>
        </w:rPr>
        <w:t>meets USTDA’</w:t>
      </w:r>
      <w:r>
        <w:rPr>
          <w:color w:val="000000"/>
        </w:rPr>
        <w:t>s mission and that it is in line with U.S. industry and host country priorities.</w:t>
      </w:r>
    </w:p>
    <w:p w:rsidR="00F311EF" w:rsidRDefault="00F311EF">
      <w:pPr>
        <w:pBdr>
          <w:top w:val="nil"/>
          <w:left w:val="nil"/>
          <w:bottom w:val="nil"/>
          <w:right w:val="nil"/>
          <w:between w:val="nil"/>
        </w:pBdr>
        <w:rPr>
          <w:color w:val="000000"/>
        </w:rPr>
      </w:pPr>
    </w:p>
    <w:p w:rsidR="00F311EF" w:rsidRDefault="003871FA">
      <w:pPr>
        <w:pBdr>
          <w:top w:val="nil"/>
          <w:left w:val="nil"/>
          <w:bottom w:val="nil"/>
          <w:right w:val="nil"/>
          <w:between w:val="nil"/>
        </w:pBdr>
        <w:ind w:right="1035"/>
        <w:rPr>
          <w:color w:val="000000"/>
        </w:rPr>
      </w:pPr>
      <w:r>
        <w:rPr>
          <w:color w:val="000000"/>
        </w:rPr>
        <w:t>The Contractor’s Pre-Action Report shall provide information on the proposed workshop, including a summary of the workshop event, names and feedback from consulted stakeholde</w:t>
      </w:r>
      <w:r>
        <w:rPr>
          <w:color w:val="000000"/>
        </w:rPr>
        <w:t>rs, and anticipated host country and U.S. industry participants. In advance of the workshop, the Contractor shall send updated electronic versions of the Pre-Action Report to keep USTDA informed of the workshop status. Information provided in the Pre-Actio</w:t>
      </w:r>
      <w:r>
        <w:rPr>
          <w:color w:val="000000"/>
        </w:rPr>
        <w:t>n Report shall include, but not limited to:</w:t>
      </w:r>
    </w:p>
    <w:p w:rsidR="00F311EF" w:rsidRDefault="003871FA">
      <w:pPr>
        <w:numPr>
          <w:ilvl w:val="0"/>
          <w:numId w:val="5"/>
        </w:numPr>
        <w:pBdr>
          <w:top w:val="nil"/>
          <w:left w:val="nil"/>
          <w:bottom w:val="nil"/>
          <w:right w:val="nil"/>
          <w:between w:val="nil"/>
        </w:pBdr>
        <w:tabs>
          <w:tab w:val="left" w:pos="3180"/>
          <w:tab w:val="left" w:pos="3181"/>
        </w:tabs>
        <w:spacing w:line="293" w:lineRule="auto"/>
        <w:rPr>
          <w:color w:val="000000"/>
        </w:rPr>
      </w:pPr>
      <w:r>
        <w:rPr>
          <w:color w:val="000000"/>
        </w:rPr>
        <w:t>Event title;</w:t>
      </w:r>
    </w:p>
    <w:p w:rsidR="00F311EF" w:rsidRDefault="003871FA">
      <w:pPr>
        <w:numPr>
          <w:ilvl w:val="0"/>
          <w:numId w:val="5"/>
        </w:numPr>
        <w:pBdr>
          <w:top w:val="nil"/>
          <w:left w:val="nil"/>
          <w:bottom w:val="nil"/>
          <w:right w:val="nil"/>
          <w:between w:val="nil"/>
        </w:pBdr>
        <w:tabs>
          <w:tab w:val="left" w:pos="3180"/>
          <w:tab w:val="left" w:pos="3181"/>
        </w:tabs>
        <w:spacing w:line="293" w:lineRule="auto"/>
        <w:rPr>
          <w:color w:val="000000"/>
        </w:rPr>
      </w:pPr>
      <w:r>
        <w:rPr>
          <w:color w:val="000000"/>
        </w:rPr>
        <w:t>Host country;</w:t>
      </w:r>
    </w:p>
    <w:p w:rsidR="00F311EF" w:rsidRDefault="003871FA">
      <w:pPr>
        <w:numPr>
          <w:ilvl w:val="0"/>
          <w:numId w:val="5"/>
        </w:numPr>
        <w:pBdr>
          <w:top w:val="nil"/>
          <w:left w:val="nil"/>
          <w:bottom w:val="nil"/>
          <w:right w:val="nil"/>
          <w:between w:val="nil"/>
        </w:pBdr>
        <w:tabs>
          <w:tab w:val="left" w:pos="3180"/>
          <w:tab w:val="left" w:pos="3181"/>
        </w:tabs>
        <w:spacing w:line="294" w:lineRule="auto"/>
        <w:rPr>
          <w:color w:val="000000"/>
        </w:rPr>
      </w:pPr>
      <w:r>
        <w:rPr>
          <w:color w:val="000000"/>
        </w:rPr>
        <w:t>Workshop venue, date and duration;</w:t>
      </w:r>
    </w:p>
    <w:p w:rsidR="00F311EF" w:rsidRDefault="003871FA">
      <w:pPr>
        <w:numPr>
          <w:ilvl w:val="0"/>
          <w:numId w:val="5"/>
        </w:numPr>
        <w:pBdr>
          <w:top w:val="nil"/>
          <w:left w:val="nil"/>
          <w:bottom w:val="nil"/>
          <w:right w:val="nil"/>
          <w:between w:val="nil"/>
        </w:pBdr>
        <w:tabs>
          <w:tab w:val="left" w:pos="3180"/>
          <w:tab w:val="left" w:pos="3181"/>
        </w:tabs>
        <w:spacing w:line="293" w:lineRule="auto"/>
        <w:rPr>
          <w:color w:val="000000"/>
        </w:rPr>
      </w:pPr>
      <w:r>
        <w:rPr>
          <w:color w:val="000000"/>
        </w:rPr>
        <w:t>Summary of workshop topic, objectives and agenda;</w:t>
      </w:r>
    </w:p>
    <w:p w:rsidR="00F311EF" w:rsidRDefault="003871FA">
      <w:pPr>
        <w:numPr>
          <w:ilvl w:val="0"/>
          <w:numId w:val="5"/>
        </w:numPr>
        <w:pBdr>
          <w:top w:val="nil"/>
          <w:left w:val="nil"/>
          <w:bottom w:val="nil"/>
          <w:right w:val="nil"/>
          <w:between w:val="nil"/>
        </w:pBdr>
        <w:tabs>
          <w:tab w:val="left" w:pos="3180"/>
          <w:tab w:val="left" w:pos="3181"/>
        </w:tabs>
        <w:spacing w:line="293" w:lineRule="auto"/>
        <w:rPr>
          <w:color w:val="000000"/>
        </w:rPr>
      </w:pPr>
      <w:r>
        <w:rPr>
          <w:color w:val="000000"/>
        </w:rPr>
        <w:t>Names and qualifications of presenters;</w:t>
      </w:r>
    </w:p>
    <w:p w:rsidR="00F311EF" w:rsidRDefault="003871FA">
      <w:pPr>
        <w:numPr>
          <w:ilvl w:val="0"/>
          <w:numId w:val="5"/>
        </w:numPr>
        <w:pBdr>
          <w:top w:val="nil"/>
          <w:left w:val="nil"/>
          <w:bottom w:val="nil"/>
          <w:right w:val="nil"/>
          <w:between w:val="nil"/>
        </w:pBdr>
        <w:tabs>
          <w:tab w:val="left" w:pos="3180"/>
          <w:tab w:val="left" w:pos="3181"/>
        </w:tabs>
        <w:ind w:right="1574"/>
        <w:rPr>
          <w:color w:val="000000"/>
        </w:rPr>
      </w:pPr>
      <w:r>
        <w:rPr>
          <w:color w:val="000000"/>
        </w:rPr>
        <w:t>Target audience for event, including note of any key decision makers where relevant;</w:t>
      </w:r>
    </w:p>
    <w:p w:rsidR="00F311EF" w:rsidRDefault="003871FA">
      <w:pPr>
        <w:numPr>
          <w:ilvl w:val="0"/>
          <w:numId w:val="5"/>
        </w:numPr>
        <w:pBdr>
          <w:top w:val="nil"/>
          <w:left w:val="nil"/>
          <w:bottom w:val="nil"/>
          <w:right w:val="nil"/>
          <w:between w:val="nil"/>
        </w:pBdr>
        <w:tabs>
          <w:tab w:val="left" w:pos="3180"/>
          <w:tab w:val="left" w:pos="3181"/>
        </w:tabs>
        <w:spacing w:line="291" w:lineRule="auto"/>
        <w:rPr>
          <w:color w:val="000000"/>
        </w:rPr>
      </w:pPr>
      <w:r>
        <w:rPr>
          <w:color w:val="000000"/>
        </w:rPr>
        <w:t>Materials to be provided;</w:t>
      </w:r>
    </w:p>
    <w:p w:rsidR="00F311EF" w:rsidRDefault="003871FA">
      <w:pPr>
        <w:numPr>
          <w:ilvl w:val="0"/>
          <w:numId w:val="5"/>
        </w:numPr>
        <w:pBdr>
          <w:top w:val="nil"/>
          <w:left w:val="nil"/>
          <w:bottom w:val="nil"/>
          <w:right w:val="nil"/>
          <w:between w:val="nil"/>
        </w:pBdr>
        <w:tabs>
          <w:tab w:val="left" w:pos="3180"/>
          <w:tab w:val="left" w:pos="3181"/>
        </w:tabs>
        <w:spacing w:line="293" w:lineRule="auto"/>
        <w:rPr>
          <w:color w:val="000000"/>
        </w:rPr>
      </w:pPr>
      <w:r>
        <w:rPr>
          <w:color w:val="000000"/>
        </w:rPr>
        <w:t>Registration information, including deadline for registration; and</w:t>
      </w:r>
    </w:p>
    <w:p w:rsidR="00F311EF" w:rsidRDefault="003871FA">
      <w:pPr>
        <w:numPr>
          <w:ilvl w:val="0"/>
          <w:numId w:val="5"/>
        </w:numPr>
        <w:pBdr>
          <w:top w:val="nil"/>
          <w:left w:val="nil"/>
          <w:bottom w:val="nil"/>
          <w:right w:val="nil"/>
          <w:between w:val="nil"/>
        </w:pBdr>
        <w:tabs>
          <w:tab w:val="left" w:pos="3180"/>
          <w:tab w:val="left" w:pos="3181"/>
        </w:tabs>
        <w:spacing w:line="293" w:lineRule="auto"/>
        <w:rPr>
          <w:color w:val="000000"/>
        </w:rPr>
      </w:pPr>
      <w:r>
        <w:rPr>
          <w:color w:val="000000"/>
        </w:rPr>
        <w:t>Contact information for lead event organizer(s).</w:t>
      </w:r>
    </w:p>
    <w:p w:rsidR="00F311EF" w:rsidRDefault="00F311EF">
      <w:pPr>
        <w:pBdr>
          <w:top w:val="nil"/>
          <w:left w:val="nil"/>
          <w:bottom w:val="nil"/>
          <w:right w:val="nil"/>
          <w:between w:val="nil"/>
        </w:pBdr>
        <w:spacing w:before="11"/>
        <w:rPr>
          <w:color w:val="000000"/>
        </w:rPr>
      </w:pPr>
    </w:p>
    <w:p w:rsidR="00F311EF" w:rsidRDefault="003871FA">
      <w:pPr>
        <w:pBdr>
          <w:top w:val="nil"/>
          <w:left w:val="nil"/>
          <w:bottom w:val="nil"/>
          <w:right w:val="nil"/>
          <w:between w:val="nil"/>
        </w:pBdr>
        <w:ind w:right="1088"/>
        <w:rPr>
          <w:color w:val="000000"/>
        </w:rPr>
      </w:pPr>
      <w:r>
        <w:rPr>
          <w:color w:val="000000"/>
        </w:rPr>
        <w:t>The Contractor’s Pre-Action Report shall also include a marketing flyer that summarizes the workshop details and objectives. The flyer shall be a standalone document that is suitable for sharing publically to inform stakeholders and recruit potential parti</w:t>
      </w:r>
      <w:r>
        <w:rPr>
          <w:color w:val="000000"/>
        </w:rPr>
        <w:t>cipants. The flyer shall include available event registration information and event coordinator contact information. The Contractor shall update and/or revise the flyer as needed prior to the workshop. The Contractor shall seek USTDA approval of all market</w:t>
      </w:r>
      <w:r>
        <w:rPr>
          <w:color w:val="000000"/>
        </w:rPr>
        <w:t>ing materials before they are issued publically.</w:t>
      </w:r>
    </w:p>
    <w:p w:rsidR="00F311EF" w:rsidRDefault="00F311EF">
      <w:pPr>
        <w:pBdr>
          <w:top w:val="nil"/>
          <w:left w:val="nil"/>
          <w:bottom w:val="nil"/>
          <w:right w:val="nil"/>
          <w:between w:val="nil"/>
        </w:pBdr>
        <w:spacing w:before="1"/>
        <w:rPr>
          <w:color w:val="000000"/>
        </w:rPr>
      </w:pPr>
    </w:p>
    <w:p w:rsidR="00F311EF" w:rsidRDefault="003871FA">
      <w:pPr>
        <w:numPr>
          <w:ilvl w:val="0"/>
          <w:numId w:val="10"/>
        </w:numPr>
        <w:pBdr>
          <w:top w:val="nil"/>
          <w:left w:val="nil"/>
          <w:bottom w:val="nil"/>
          <w:right w:val="nil"/>
          <w:between w:val="nil"/>
        </w:pBdr>
        <w:tabs>
          <w:tab w:val="left" w:pos="2460"/>
          <w:tab w:val="left" w:pos="2461"/>
        </w:tabs>
        <w:ind w:left="0" w:right="1238" w:firstLine="0"/>
        <w:rPr>
          <w:color w:val="000000"/>
        </w:rPr>
      </w:pPr>
      <w:r>
        <w:rPr>
          <w:i/>
          <w:color w:val="000000"/>
        </w:rPr>
        <w:t>Branding</w:t>
      </w:r>
      <w:r>
        <w:rPr>
          <w:color w:val="000000"/>
        </w:rPr>
        <w:t>: In carrying out the TA the Contractor shall properly acknowledge the role of USTDA to U.S. and host country participants. This may include representing USTDA sponsorship in all written communication with U.S. participants and clearly presenting USTDA’s m</w:t>
      </w:r>
      <w:r>
        <w:rPr>
          <w:color w:val="000000"/>
        </w:rPr>
        <w:t>ission, role, and branding throughout the program. All finalized materials for public shall be approved by USTDA in advance of the workshop.</w:t>
      </w:r>
    </w:p>
    <w:p w:rsidR="00F311EF" w:rsidRDefault="00F311EF">
      <w:pPr>
        <w:pBdr>
          <w:top w:val="nil"/>
          <w:left w:val="nil"/>
          <w:bottom w:val="nil"/>
          <w:right w:val="nil"/>
          <w:between w:val="nil"/>
        </w:pBdr>
        <w:rPr>
          <w:color w:val="000000"/>
        </w:rPr>
      </w:pPr>
    </w:p>
    <w:p w:rsidR="00F311EF" w:rsidRDefault="003871FA">
      <w:pPr>
        <w:spacing w:before="1"/>
        <w:rPr>
          <w:i/>
        </w:rPr>
      </w:pPr>
      <w:r>
        <w:rPr>
          <w:i/>
        </w:rPr>
        <w:t>Task 1 Deliverable:</w:t>
      </w:r>
    </w:p>
    <w:p w:rsidR="00F311EF" w:rsidRDefault="00F311EF">
      <w:pPr>
        <w:pBdr>
          <w:top w:val="nil"/>
          <w:left w:val="nil"/>
          <w:bottom w:val="nil"/>
          <w:right w:val="nil"/>
          <w:between w:val="nil"/>
        </w:pBdr>
        <w:spacing w:before="11"/>
        <w:rPr>
          <w:i/>
          <w:color w:val="000000"/>
        </w:rPr>
      </w:pPr>
    </w:p>
    <w:p w:rsidR="00F311EF" w:rsidRDefault="003871FA">
      <w:pPr>
        <w:pBdr>
          <w:top w:val="nil"/>
          <w:left w:val="nil"/>
          <w:bottom w:val="nil"/>
          <w:right w:val="nil"/>
          <w:between w:val="nil"/>
        </w:pBdr>
        <w:ind w:right="1095"/>
        <w:rPr>
          <w:color w:val="000000"/>
        </w:rPr>
      </w:pPr>
      <w:r>
        <w:rPr>
          <w:color w:val="000000"/>
        </w:rPr>
        <w:t>No later than Month Six (6) of the TA period of performance the Contractor shall submit for USTDA approval an electronic Work Plan Report. At least two (2) months prior to finalizing plans and conducting each TA workshop the Contract shall submit for USTDA</w:t>
      </w:r>
      <w:r>
        <w:rPr>
          <w:color w:val="000000"/>
        </w:rPr>
        <w:t xml:space="preserve"> approval a workshop Pre-Action Report.</w:t>
      </w:r>
    </w:p>
    <w:p w:rsidR="00F311EF" w:rsidRDefault="00F311EF">
      <w:pPr>
        <w:pBdr>
          <w:top w:val="nil"/>
          <w:left w:val="nil"/>
          <w:bottom w:val="nil"/>
          <w:right w:val="nil"/>
          <w:between w:val="nil"/>
        </w:pBdr>
        <w:rPr>
          <w:color w:val="000000"/>
        </w:rPr>
      </w:pPr>
    </w:p>
    <w:p w:rsidR="00F311EF" w:rsidRDefault="003871FA">
      <w:pPr>
        <w:pStyle w:val="Heading2"/>
        <w:numPr>
          <w:ilvl w:val="2"/>
          <w:numId w:val="13"/>
        </w:numPr>
        <w:tabs>
          <w:tab w:val="left" w:pos="2394"/>
        </w:tabs>
        <w:ind w:left="0" w:firstLine="0"/>
        <w:rPr>
          <w:sz w:val="22"/>
          <w:szCs w:val="22"/>
        </w:rPr>
      </w:pPr>
      <w:r>
        <w:rPr>
          <w:sz w:val="22"/>
          <w:szCs w:val="22"/>
        </w:rPr>
        <w:t>Recruit TA Participants</w:t>
      </w:r>
    </w:p>
    <w:p w:rsidR="00F311EF" w:rsidRDefault="00F311EF">
      <w:pPr>
        <w:pBdr>
          <w:top w:val="nil"/>
          <w:left w:val="nil"/>
          <w:bottom w:val="nil"/>
          <w:right w:val="nil"/>
          <w:between w:val="nil"/>
        </w:pBdr>
        <w:rPr>
          <w:b/>
          <w:color w:val="000000"/>
        </w:rPr>
      </w:pPr>
    </w:p>
    <w:p w:rsidR="00F311EF" w:rsidRDefault="003871FA">
      <w:pPr>
        <w:numPr>
          <w:ilvl w:val="0"/>
          <w:numId w:val="8"/>
        </w:numPr>
        <w:pBdr>
          <w:top w:val="nil"/>
          <w:left w:val="nil"/>
          <w:bottom w:val="nil"/>
          <w:right w:val="nil"/>
          <w:between w:val="nil"/>
        </w:pBdr>
        <w:tabs>
          <w:tab w:val="left" w:pos="2460"/>
          <w:tab w:val="left" w:pos="2461"/>
        </w:tabs>
        <w:ind w:left="0" w:right="1031" w:firstLine="0"/>
        <w:rPr>
          <w:color w:val="000000"/>
        </w:rPr>
      </w:pPr>
      <w:r>
        <w:rPr>
          <w:i/>
          <w:color w:val="000000"/>
        </w:rPr>
        <w:t xml:space="preserve">Workshop Recruitment: </w:t>
      </w:r>
      <w:r>
        <w:rPr>
          <w:color w:val="000000"/>
        </w:rPr>
        <w:t xml:space="preserve">In consultation with USTDA, the host country(ies) government entities, and U.S. and host country industry organizations, the Contractor shall develop a plan to recruit </w:t>
      </w:r>
      <w:r>
        <w:rPr>
          <w:color w:val="000000"/>
        </w:rPr>
        <w:t>appropriate host country participants for each workshop (Recruitment Plan). The Contractor’s Recruitment Plan may be combined with the Pre-Action Report for each workshop or provided separately as decided by the Contractor. USTDA shall use information prov</w:t>
      </w:r>
      <w:r>
        <w:rPr>
          <w:color w:val="000000"/>
        </w:rPr>
        <w:t>ided in the Recruitment Plan to inform USTDA’s due diligence review of proposed workshop participants, partner entities and sponsors. This task shall include, but is not limited to, the following elements:</w:t>
      </w:r>
    </w:p>
    <w:p w:rsidR="00F311EF" w:rsidRDefault="003871FA">
      <w:pPr>
        <w:numPr>
          <w:ilvl w:val="0"/>
          <w:numId w:val="18"/>
        </w:numPr>
        <w:pBdr>
          <w:top w:val="nil"/>
          <w:left w:val="nil"/>
          <w:bottom w:val="nil"/>
          <w:right w:val="nil"/>
          <w:between w:val="nil"/>
        </w:pBdr>
        <w:tabs>
          <w:tab w:val="left" w:pos="3180"/>
          <w:tab w:val="left" w:pos="3181"/>
        </w:tabs>
        <w:spacing w:line="293" w:lineRule="auto"/>
        <w:rPr>
          <w:color w:val="000000"/>
        </w:rPr>
      </w:pPr>
      <w:r>
        <w:rPr>
          <w:color w:val="000000"/>
        </w:rPr>
        <w:t>Identify target audience;</w:t>
      </w:r>
    </w:p>
    <w:p w:rsidR="00F311EF" w:rsidRDefault="003871FA">
      <w:pPr>
        <w:numPr>
          <w:ilvl w:val="0"/>
          <w:numId w:val="18"/>
        </w:numPr>
        <w:pBdr>
          <w:top w:val="nil"/>
          <w:left w:val="nil"/>
          <w:bottom w:val="nil"/>
          <w:right w:val="nil"/>
          <w:between w:val="nil"/>
        </w:pBdr>
        <w:tabs>
          <w:tab w:val="left" w:pos="3180"/>
          <w:tab w:val="left" w:pos="3181"/>
        </w:tabs>
        <w:spacing w:line="293" w:lineRule="auto"/>
        <w:rPr>
          <w:color w:val="000000"/>
        </w:rPr>
      </w:pPr>
      <w:r>
        <w:rPr>
          <w:color w:val="000000"/>
        </w:rPr>
        <w:t>Assess minimum education or expertise level for participation;</w:t>
      </w:r>
    </w:p>
    <w:p w:rsidR="00F311EF" w:rsidRDefault="003871FA">
      <w:pPr>
        <w:numPr>
          <w:ilvl w:val="0"/>
          <w:numId w:val="18"/>
        </w:numPr>
        <w:pBdr>
          <w:top w:val="nil"/>
          <w:left w:val="nil"/>
          <w:bottom w:val="nil"/>
          <w:right w:val="nil"/>
          <w:between w:val="nil"/>
        </w:pBdr>
        <w:tabs>
          <w:tab w:val="left" w:pos="3180"/>
          <w:tab w:val="left" w:pos="3181"/>
        </w:tabs>
        <w:spacing w:line="293" w:lineRule="auto"/>
        <w:rPr>
          <w:color w:val="000000"/>
        </w:rPr>
      </w:pPr>
      <w:r>
        <w:rPr>
          <w:color w:val="000000"/>
        </w:rPr>
        <w:t>Conduct initial screening of potential candidates;</w:t>
      </w:r>
    </w:p>
    <w:p w:rsidR="00F311EF" w:rsidRDefault="003871FA">
      <w:pPr>
        <w:numPr>
          <w:ilvl w:val="0"/>
          <w:numId w:val="18"/>
        </w:numPr>
        <w:pBdr>
          <w:top w:val="nil"/>
          <w:left w:val="nil"/>
          <w:bottom w:val="nil"/>
          <w:right w:val="nil"/>
          <w:between w:val="nil"/>
        </w:pBdr>
        <w:tabs>
          <w:tab w:val="left" w:pos="3180"/>
          <w:tab w:val="left" w:pos="3181"/>
        </w:tabs>
        <w:spacing w:line="294" w:lineRule="auto"/>
        <w:rPr>
          <w:color w:val="000000"/>
        </w:rPr>
      </w:pPr>
      <w:r>
        <w:rPr>
          <w:color w:val="000000"/>
        </w:rPr>
        <w:t>Review resumes or curriculum vitae of proposed participants;</w:t>
      </w:r>
    </w:p>
    <w:p w:rsidR="00F311EF" w:rsidRDefault="003871FA">
      <w:pPr>
        <w:numPr>
          <w:ilvl w:val="0"/>
          <w:numId w:val="18"/>
        </w:numPr>
        <w:pBdr>
          <w:top w:val="nil"/>
          <w:left w:val="nil"/>
          <w:bottom w:val="nil"/>
          <w:right w:val="nil"/>
          <w:between w:val="nil"/>
        </w:pBdr>
        <w:tabs>
          <w:tab w:val="left" w:pos="3180"/>
          <w:tab w:val="left" w:pos="3181"/>
        </w:tabs>
        <w:spacing w:line="293" w:lineRule="auto"/>
        <w:rPr>
          <w:color w:val="000000"/>
        </w:rPr>
      </w:pPr>
      <w:r>
        <w:rPr>
          <w:color w:val="000000"/>
        </w:rPr>
        <w:t>Determine potential candidates’ level of experience and background;</w:t>
      </w:r>
    </w:p>
    <w:p w:rsidR="00F311EF" w:rsidRDefault="003871FA">
      <w:pPr>
        <w:numPr>
          <w:ilvl w:val="0"/>
          <w:numId w:val="18"/>
        </w:numPr>
        <w:pBdr>
          <w:top w:val="nil"/>
          <w:left w:val="nil"/>
          <w:bottom w:val="nil"/>
          <w:right w:val="nil"/>
          <w:between w:val="nil"/>
        </w:pBdr>
        <w:tabs>
          <w:tab w:val="left" w:pos="3180"/>
          <w:tab w:val="left" w:pos="3181"/>
        </w:tabs>
        <w:spacing w:line="293" w:lineRule="auto"/>
        <w:rPr>
          <w:color w:val="000000"/>
        </w:rPr>
      </w:pPr>
      <w:r>
        <w:rPr>
          <w:color w:val="000000"/>
        </w:rPr>
        <w:t>Determine the appropriate number of participants for each workshop;</w:t>
      </w:r>
    </w:p>
    <w:p w:rsidR="00F311EF" w:rsidRDefault="003871FA">
      <w:pPr>
        <w:numPr>
          <w:ilvl w:val="0"/>
          <w:numId w:val="18"/>
        </w:numPr>
        <w:pBdr>
          <w:top w:val="nil"/>
          <w:left w:val="nil"/>
          <w:bottom w:val="nil"/>
          <w:right w:val="nil"/>
          <w:between w:val="nil"/>
        </w:pBdr>
        <w:tabs>
          <w:tab w:val="left" w:pos="3180"/>
          <w:tab w:val="left" w:pos="3181"/>
        </w:tabs>
        <w:ind w:right="1521"/>
        <w:rPr>
          <w:color w:val="000000"/>
        </w:rPr>
      </w:pPr>
      <w:r>
        <w:rPr>
          <w:color w:val="000000"/>
        </w:rPr>
        <w:t>Assess minimum level of proficiency in English language needed and identify need for translation services; and</w:t>
      </w:r>
    </w:p>
    <w:p w:rsidR="00F311EF" w:rsidRDefault="003871FA">
      <w:pPr>
        <w:numPr>
          <w:ilvl w:val="0"/>
          <w:numId w:val="18"/>
        </w:numPr>
        <w:pBdr>
          <w:top w:val="nil"/>
          <w:left w:val="nil"/>
          <w:bottom w:val="nil"/>
          <w:right w:val="nil"/>
          <w:between w:val="nil"/>
        </w:pBdr>
        <w:tabs>
          <w:tab w:val="left" w:pos="3180"/>
          <w:tab w:val="left" w:pos="3181"/>
        </w:tabs>
        <w:spacing w:line="293" w:lineRule="auto"/>
        <w:rPr>
          <w:color w:val="000000"/>
        </w:rPr>
      </w:pPr>
      <w:r>
        <w:rPr>
          <w:color w:val="000000"/>
        </w:rPr>
        <w:t>Develop a list of potential and/or confirmed participants.</w:t>
      </w:r>
    </w:p>
    <w:p w:rsidR="00F311EF" w:rsidRDefault="00F311EF">
      <w:pPr>
        <w:pBdr>
          <w:top w:val="nil"/>
          <w:left w:val="nil"/>
          <w:bottom w:val="nil"/>
          <w:right w:val="nil"/>
          <w:between w:val="nil"/>
        </w:pBdr>
        <w:spacing w:before="11"/>
        <w:rPr>
          <w:color w:val="000000"/>
        </w:rPr>
      </w:pPr>
    </w:p>
    <w:p w:rsidR="00F311EF" w:rsidRDefault="003871FA">
      <w:pPr>
        <w:numPr>
          <w:ilvl w:val="0"/>
          <w:numId w:val="8"/>
        </w:numPr>
        <w:pBdr>
          <w:top w:val="nil"/>
          <w:left w:val="nil"/>
          <w:bottom w:val="nil"/>
          <w:right w:val="nil"/>
          <w:between w:val="nil"/>
        </w:pBdr>
        <w:tabs>
          <w:tab w:val="left" w:pos="2460"/>
          <w:tab w:val="left" w:pos="2461"/>
        </w:tabs>
        <w:ind w:left="0" w:right="1241" w:firstLine="0"/>
        <w:rPr>
          <w:color w:val="000000"/>
        </w:rPr>
      </w:pPr>
      <w:r>
        <w:rPr>
          <w:i/>
          <w:color w:val="000000"/>
        </w:rPr>
        <w:t>Marketing</w:t>
      </w:r>
      <w:r>
        <w:rPr>
          <w:color w:val="000000"/>
        </w:rPr>
        <w:t>: The Contractor shall actively market each seminar/workshop to the relevant host country(ies) entities in order to ensure each event is well-attended. The Contractor shall issue invitations or facilitate the issuance of invitations to individuals identifi</w:t>
      </w:r>
      <w:r>
        <w:rPr>
          <w:color w:val="000000"/>
        </w:rPr>
        <w:t>ed to participate in the TA. The Contractor shall coordinate with the designated U.S. Embassy points of contact and other partnering entities to promote the TA workshop activities.</w:t>
      </w:r>
    </w:p>
    <w:p w:rsidR="00F311EF" w:rsidRDefault="00F311EF">
      <w:pPr>
        <w:pBdr>
          <w:top w:val="nil"/>
          <w:left w:val="nil"/>
          <w:bottom w:val="nil"/>
          <w:right w:val="nil"/>
          <w:between w:val="nil"/>
        </w:pBdr>
        <w:spacing w:before="1"/>
        <w:rPr>
          <w:color w:val="000000"/>
        </w:rPr>
      </w:pPr>
    </w:p>
    <w:p w:rsidR="00F311EF" w:rsidRDefault="003871FA">
      <w:pPr>
        <w:pBdr>
          <w:top w:val="nil"/>
          <w:left w:val="nil"/>
          <w:bottom w:val="nil"/>
          <w:right w:val="nil"/>
          <w:between w:val="nil"/>
        </w:pBdr>
        <w:ind w:right="1103"/>
        <w:rPr>
          <w:color w:val="000000"/>
        </w:rPr>
      </w:pPr>
      <w:r>
        <w:rPr>
          <w:color w:val="000000"/>
        </w:rPr>
        <w:t>As privacy issues continue to be high on the list of consumer concerns, US</w:t>
      </w:r>
      <w:r>
        <w:rPr>
          <w:color w:val="000000"/>
        </w:rPr>
        <w:t>TDA requires the Contractor to use the following language on all promotional, marketing and registration materials:</w:t>
      </w:r>
    </w:p>
    <w:p w:rsidR="00F311EF" w:rsidRDefault="00F311EF">
      <w:pPr>
        <w:pBdr>
          <w:top w:val="nil"/>
          <w:left w:val="nil"/>
          <w:bottom w:val="nil"/>
          <w:right w:val="nil"/>
          <w:between w:val="nil"/>
        </w:pBdr>
        <w:rPr>
          <w:color w:val="000000"/>
        </w:rPr>
      </w:pPr>
    </w:p>
    <w:p w:rsidR="00F311EF" w:rsidRDefault="003871FA">
      <w:pPr>
        <w:ind w:right="1134"/>
        <w:rPr>
          <w:i/>
        </w:rPr>
      </w:pPr>
      <w:r>
        <w:rPr>
          <w:i/>
        </w:rPr>
        <w:t>By registering for this event, your contact information will be provided to USTDA. USTDA, to the extent permitted by law, may make such information available to other interested persons upon request. In addition, you may receive requests for information re</w:t>
      </w:r>
      <w:r>
        <w:rPr>
          <w:i/>
        </w:rPr>
        <w:t xml:space="preserve">lated to your participation via telephone, mail, email, or fax from USTDA program evaluators and other USTDA representatives. Please refer to USTDA’s privacy policy at </w:t>
      </w:r>
      <w:hyperlink r:id="rId6">
        <w:r>
          <w:rPr>
            <w:i/>
            <w:color w:val="0000FF"/>
            <w:u w:val="single"/>
          </w:rPr>
          <w:t>www.ustda.gov</w:t>
        </w:r>
      </w:hyperlink>
    </w:p>
    <w:p w:rsidR="00F311EF" w:rsidRDefault="00F311EF">
      <w:pPr>
        <w:pBdr>
          <w:top w:val="nil"/>
          <w:left w:val="nil"/>
          <w:bottom w:val="nil"/>
          <w:right w:val="nil"/>
          <w:between w:val="nil"/>
        </w:pBdr>
        <w:spacing w:before="3"/>
        <w:rPr>
          <w:i/>
          <w:color w:val="000000"/>
        </w:rPr>
      </w:pPr>
    </w:p>
    <w:p w:rsidR="00F311EF" w:rsidRDefault="003871FA">
      <w:pPr>
        <w:spacing w:before="90"/>
        <w:ind w:right="1103"/>
        <w:rPr>
          <w:i/>
        </w:rPr>
      </w:pPr>
      <w:r>
        <w:rPr>
          <w:i/>
        </w:rPr>
        <w:t>[ ] Check here if you do not wan</w:t>
      </w:r>
      <w:r>
        <w:rPr>
          <w:i/>
        </w:rPr>
        <w:t>t to receive future communications from USTDA.</w:t>
      </w:r>
    </w:p>
    <w:p w:rsidR="00F311EF" w:rsidRDefault="00F311EF">
      <w:pPr>
        <w:pBdr>
          <w:top w:val="nil"/>
          <w:left w:val="nil"/>
          <w:bottom w:val="nil"/>
          <w:right w:val="nil"/>
          <w:between w:val="nil"/>
        </w:pBdr>
        <w:spacing w:before="11"/>
        <w:rPr>
          <w:i/>
          <w:color w:val="000000"/>
        </w:rPr>
      </w:pPr>
    </w:p>
    <w:p w:rsidR="00F311EF" w:rsidRDefault="003871FA">
      <w:pPr>
        <w:pBdr>
          <w:top w:val="nil"/>
          <w:left w:val="nil"/>
          <w:bottom w:val="nil"/>
          <w:right w:val="nil"/>
          <w:between w:val="nil"/>
        </w:pBdr>
        <w:ind w:right="1088"/>
        <w:rPr>
          <w:color w:val="000000"/>
        </w:rPr>
      </w:pPr>
      <w:r>
        <w:rPr>
          <w:color w:val="000000"/>
        </w:rPr>
        <w:t>Registration information shall be sent to USTDA for all participants regardless of whether or not they check this box during registration.</w:t>
      </w:r>
    </w:p>
    <w:p w:rsidR="00F311EF" w:rsidRDefault="00F311EF">
      <w:pPr>
        <w:pBdr>
          <w:top w:val="nil"/>
          <w:left w:val="nil"/>
          <w:bottom w:val="nil"/>
          <w:right w:val="nil"/>
          <w:between w:val="nil"/>
        </w:pBdr>
        <w:rPr>
          <w:color w:val="000000"/>
        </w:rPr>
      </w:pPr>
    </w:p>
    <w:p w:rsidR="00F311EF" w:rsidRDefault="003871FA">
      <w:pPr>
        <w:rPr>
          <w:i/>
        </w:rPr>
      </w:pPr>
      <w:r>
        <w:rPr>
          <w:i/>
        </w:rPr>
        <w:t>Task 2 Deliverable:</w:t>
      </w:r>
    </w:p>
    <w:p w:rsidR="00F311EF" w:rsidRDefault="00F311EF">
      <w:pPr>
        <w:pBdr>
          <w:top w:val="nil"/>
          <w:left w:val="nil"/>
          <w:bottom w:val="nil"/>
          <w:right w:val="nil"/>
          <w:between w:val="nil"/>
        </w:pBdr>
        <w:rPr>
          <w:i/>
          <w:color w:val="000000"/>
        </w:rPr>
      </w:pPr>
    </w:p>
    <w:p w:rsidR="00F311EF" w:rsidRDefault="003871FA">
      <w:pPr>
        <w:pBdr>
          <w:top w:val="nil"/>
          <w:left w:val="nil"/>
          <w:bottom w:val="nil"/>
          <w:right w:val="nil"/>
          <w:between w:val="nil"/>
        </w:pBdr>
        <w:ind w:right="1209"/>
        <w:rPr>
          <w:color w:val="000000"/>
        </w:rPr>
      </w:pPr>
      <w:r>
        <w:rPr>
          <w:color w:val="000000"/>
        </w:rPr>
        <w:t>The Contractor shall develop a Recruitment Plan for each workshop at least (2) months prior to the event date (and may be included in Pre-Action Report as decided by the Contractor). The Contractor shall actively market each workshop to ensure that each ev</w:t>
      </w:r>
      <w:r>
        <w:rPr>
          <w:color w:val="000000"/>
        </w:rPr>
        <w:t>ent is well-attended. Following submission of the Recruitment Plan, the Contractor shall provide USTDA timely updates on proposed participants, partners and sponsors as required for USTDA due diligence review.</w:t>
      </w:r>
    </w:p>
    <w:p w:rsidR="00F311EF" w:rsidRDefault="00F311EF">
      <w:pPr>
        <w:pBdr>
          <w:top w:val="nil"/>
          <w:left w:val="nil"/>
          <w:bottom w:val="nil"/>
          <w:right w:val="nil"/>
          <w:between w:val="nil"/>
        </w:pBdr>
        <w:spacing w:before="5"/>
        <w:rPr>
          <w:color w:val="000000"/>
        </w:rPr>
      </w:pPr>
    </w:p>
    <w:p w:rsidR="00F311EF" w:rsidRDefault="003871FA">
      <w:pPr>
        <w:pStyle w:val="Heading2"/>
        <w:numPr>
          <w:ilvl w:val="2"/>
          <w:numId w:val="13"/>
        </w:numPr>
        <w:tabs>
          <w:tab w:val="left" w:pos="2394"/>
        </w:tabs>
        <w:spacing w:before="1"/>
        <w:ind w:left="0" w:firstLine="0"/>
        <w:rPr>
          <w:sz w:val="22"/>
          <w:szCs w:val="22"/>
        </w:rPr>
      </w:pPr>
      <w:r>
        <w:rPr>
          <w:sz w:val="22"/>
          <w:szCs w:val="22"/>
        </w:rPr>
        <w:t>Deliver Workshops and Training Sessions</w:t>
      </w:r>
    </w:p>
    <w:p w:rsidR="00F311EF" w:rsidRDefault="00F311EF">
      <w:pPr>
        <w:pBdr>
          <w:top w:val="nil"/>
          <w:left w:val="nil"/>
          <w:bottom w:val="nil"/>
          <w:right w:val="nil"/>
          <w:between w:val="nil"/>
        </w:pBdr>
        <w:rPr>
          <w:b/>
          <w:color w:val="000000"/>
        </w:rPr>
      </w:pPr>
    </w:p>
    <w:p w:rsidR="00F311EF" w:rsidRDefault="003871FA">
      <w:pPr>
        <w:numPr>
          <w:ilvl w:val="0"/>
          <w:numId w:val="7"/>
        </w:numPr>
        <w:pBdr>
          <w:top w:val="nil"/>
          <w:left w:val="nil"/>
          <w:bottom w:val="nil"/>
          <w:right w:val="nil"/>
          <w:between w:val="nil"/>
        </w:pBdr>
        <w:tabs>
          <w:tab w:val="left" w:pos="2461"/>
        </w:tabs>
        <w:ind w:left="0" w:right="1026" w:firstLine="0"/>
        <w:jc w:val="both"/>
        <w:rPr>
          <w:color w:val="000000"/>
        </w:rPr>
      </w:pPr>
      <w:r>
        <w:rPr>
          <w:i/>
          <w:color w:val="000000"/>
        </w:rPr>
        <w:t>Duration</w:t>
      </w:r>
      <w:r>
        <w:rPr>
          <w:color w:val="000000"/>
        </w:rPr>
        <w:t>: The Contractor shall deliver a total of four (4) workshops over a period of eighteen (18) months (or less) under each base/option period. Each workshop is anticipated to be held for two days unless otherwise approved by USTDA.</w:t>
      </w:r>
    </w:p>
    <w:p w:rsidR="00F311EF" w:rsidRDefault="003871FA">
      <w:pPr>
        <w:numPr>
          <w:ilvl w:val="0"/>
          <w:numId w:val="7"/>
        </w:numPr>
        <w:pBdr>
          <w:top w:val="nil"/>
          <w:left w:val="nil"/>
          <w:bottom w:val="nil"/>
          <w:right w:val="nil"/>
          <w:between w:val="nil"/>
        </w:pBdr>
        <w:tabs>
          <w:tab w:val="left" w:pos="2460"/>
          <w:tab w:val="left" w:pos="2461"/>
        </w:tabs>
        <w:ind w:left="0" w:right="1078" w:firstLine="0"/>
        <w:rPr>
          <w:color w:val="000000"/>
        </w:rPr>
      </w:pPr>
      <w:r>
        <w:rPr>
          <w:i/>
          <w:color w:val="000000"/>
        </w:rPr>
        <w:t>Workshop Format</w:t>
      </w:r>
      <w:r>
        <w:rPr>
          <w:color w:val="000000"/>
        </w:rPr>
        <w:t>: In</w:t>
      </w:r>
      <w:r>
        <w:rPr>
          <w:color w:val="000000"/>
        </w:rPr>
        <w:t xml:space="preserve"> addition to training workshops and one-on-one meetings to facilitate networking and coordination between host country participants and U.S. entities, other event formats may be utilized as appropriate with USTDA approval.</w:t>
      </w:r>
    </w:p>
    <w:p w:rsidR="00F311EF" w:rsidRDefault="00F311EF">
      <w:pPr>
        <w:pBdr>
          <w:top w:val="nil"/>
          <w:left w:val="nil"/>
          <w:bottom w:val="nil"/>
          <w:right w:val="nil"/>
          <w:between w:val="nil"/>
        </w:pBdr>
        <w:rPr>
          <w:color w:val="000000"/>
        </w:rPr>
      </w:pPr>
    </w:p>
    <w:p w:rsidR="00F311EF" w:rsidRDefault="003871FA">
      <w:pPr>
        <w:numPr>
          <w:ilvl w:val="0"/>
          <w:numId w:val="7"/>
        </w:numPr>
        <w:pBdr>
          <w:top w:val="nil"/>
          <w:left w:val="nil"/>
          <w:bottom w:val="nil"/>
          <w:right w:val="nil"/>
          <w:between w:val="nil"/>
        </w:pBdr>
        <w:tabs>
          <w:tab w:val="left" w:pos="2460"/>
          <w:tab w:val="left" w:pos="2461"/>
        </w:tabs>
        <w:ind w:left="0" w:right="1111" w:firstLine="0"/>
        <w:rPr>
          <w:color w:val="000000"/>
        </w:rPr>
      </w:pPr>
      <w:r>
        <w:rPr>
          <w:i/>
          <w:color w:val="000000"/>
        </w:rPr>
        <w:t>Location and Timing</w:t>
      </w:r>
      <w:r>
        <w:rPr>
          <w:color w:val="000000"/>
        </w:rPr>
        <w:t>: To maximize participation by government and private sector entities from sub-Saharan Africa, the Contractor shall conduct all training in eligible sub-Saharan African countries unless otherwise agreed to by USTDA. The Contractor shall consult with U.S. a</w:t>
      </w:r>
      <w:r>
        <w:rPr>
          <w:color w:val="000000"/>
        </w:rPr>
        <w:t>nd Host Country government entities and industry organizations to identify and provide for an appropriate training venue and timing for the TA workshops.</w:t>
      </w:r>
    </w:p>
    <w:p w:rsidR="00F311EF" w:rsidRDefault="00F311EF">
      <w:pPr>
        <w:pBdr>
          <w:top w:val="nil"/>
          <w:left w:val="nil"/>
          <w:bottom w:val="nil"/>
          <w:right w:val="nil"/>
          <w:between w:val="nil"/>
        </w:pBdr>
        <w:spacing w:before="1"/>
        <w:rPr>
          <w:color w:val="000000"/>
        </w:rPr>
      </w:pPr>
    </w:p>
    <w:p w:rsidR="00F311EF" w:rsidRDefault="003871FA">
      <w:pPr>
        <w:numPr>
          <w:ilvl w:val="0"/>
          <w:numId w:val="7"/>
        </w:numPr>
        <w:pBdr>
          <w:top w:val="nil"/>
          <w:left w:val="nil"/>
          <w:bottom w:val="nil"/>
          <w:right w:val="nil"/>
          <w:between w:val="nil"/>
        </w:pBdr>
        <w:tabs>
          <w:tab w:val="left" w:pos="2460"/>
          <w:tab w:val="left" w:pos="2461"/>
        </w:tabs>
        <w:ind w:left="0" w:right="1294" w:firstLine="0"/>
        <w:rPr>
          <w:color w:val="000000"/>
        </w:rPr>
      </w:pPr>
      <w:r>
        <w:rPr>
          <w:i/>
          <w:color w:val="000000"/>
        </w:rPr>
        <w:t>Host Country Contribution</w:t>
      </w:r>
      <w:r>
        <w:rPr>
          <w:color w:val="000000"/>
        </w:rPr>
        <w:t>: Attendees shall cover their own travel costs, if any, for attending the wo</w:t>
      </w:r>
      <w:r>
        <w:rPr>
          <w:color w:val="000000"/>
        </w:rPr>
        <w:t>rkshops.</w:t>
      </w:r>
    </w:p>
    <w:p w:rsidR="00F311EF" w:rsidRDefault="00F311EF">
      <w:pPr>
        <w:pBdr>
          <w:top w:val="nil"/>
          <w:left w:val="nil"/>
          <w:bottom w:val="nil"/>
          <w:right w:val="nil"/>
          <w:between w:val="nil"/>
        </w:pBdr>
        <w:rPr>
          <w:color w:val="000000"/>
        </w:rPr>
      </w:pPr>
    </w:p>
    <w:p w:rsidR="00F311EF" w:rsidRDefault="003871FA">
      <w:pPr>
        <w:numPr>
          <w:ilvl w:val="0"/>
          <w:numId w:val="7"/>
        </w:numPr>
        <w:pBdr>
          <w:top w:val="nil"/>
          <w:left w:val="nil"/>
          <w:bottom w:val="nil"/>
          <w:right w:val="nil"/>
          <w:between w:val="nil"/>
        </w:pBdr>
        <w:tabs>
          <w:tab w:val="left" w:pos="2460"/>
          <w:tab w:val="left" w:pos="2461"/>
        </w:tabs>
        <w:ind w:left="0" w:right="1032" w:firstLine="0"/>
        <w:rPr>
          <w:color w:val="000000"/>
        </w:rPr>
      </w:pPr>
      <w:r>
        <w:rPr>
          <w:i/>
          <w:color w:val="000000"/>
        </w:rPr>
        <w:t>Logistical Details</w:t>
      </w:r>
      <w:r>
        <w:rPr>
          <w:color w:val="000000"/>
        </w:rPr>
        <w:t>: In consultation with USTDA and other key stakeholders, the Contractor shall undertake all necessary logistical details including, but not limited to, assisting with lodging arrangements, selecting and coordinating arrangements for suitable workshop venue</w:t>
      </w:r>
      <w:r>
        <w:rPr>
          <w:color w:val="000000"/>
        </w:rPr>
        <w:t>s, managing registration procedures, and arranging interpretation/translation services and food/beverage services. The Contractor shall provide a minimum of two (2) meals per day and coffee/tea break settings. The Contractor shall utilize USTDA funds pursu</w:t>
      </w:r>
      <w:r>
        <w:rPr>
          <w:color w:val="000000"/>
        </w:rPr>
        <w:t>ant to all USTDA rules and requirements. In particular, the USTDA funds shall not be used for the purchase of alcohol.</w:t>
      </w:r>
    </w:p>
    <w:p w:rsidR="00F311EF" w:rsidRDefault="00F311EF">
      <w:pPr>
        <w:pBdr>
          <w:top w:val="nil"/>
          <w:left w:val="nil"/>
          <w:bottom w:val="nil"/>
          <w:right w:val="nil"/>
          <w:between w:val="nil"/>
        </w:pBdr>
        <w:spacing w:before="1"/>
        <w:rPr>
          <w:color w:val="000000"/>
        </w:rPr>
      </w:pPr>
    </w:p>
    <w:p w:rsidR="00F311EF" w:rsidRDefault="003871FA">
      <w:pPr>
        <w:numPr>
          <w:ilvl w:val="0"/>
          <w:numId w:val="7"/>
        </w:numPr>
        <w:pBdr>
          <w:top w:val="nil"/>
          <w:left w:val="nil"/>
          <w:bottom w:val="nil"/>
          <w:right w:val="nil"/>
          <w:between w:val="nil"/>
        </w:pBdr>
        <w:tabs>
          <w:tab w:val="left" w:pos="2460"/>
          <w:tab w:val="left" w:pos="2461"/>
        </w:tabs>
        <w:ind w:left="0" w:right="1143" w:firstLine="0"/>
        <w:rPr>
          <w:color w:val="000000"/>
        </w:rPr>
      </w:pPr>
      <w:r>
        <w:rPr>
          <w:i/>
          <w:color w:val="000000"/>
        </w:rPr>
        <w:t>Presenters</w:t>
      </w:r>
      <w:r>
        <w:rPr>
          <w:color w:val="000000"/>
        </w:rPr>
        <w:t>: The Contractor shall identify and ensure the participation of speakers for the workshop who can discuss, present and contribute expertise and/or case study modules associated with each session topic. Speakers shall include: the Contractor’s Technical Exp</w:t>
      </w:r>
      <w:r>
        <w:rPr>
          <w:color w:val="000000"/>
        </w:rPr>
        <w:t>ert and public and private sector representatives from the U.S. and sub-Saharan Africa, such as technical experts, policy experts, regulators, distribution company representatives, regional/municipal government entities, major public and private sector use</w:t>
      </w:r>
      <w:r>
        <w:rPr>
          <w:color w:val="000000"/>
        </w:rPr>
        <w:t>rs of electricity services, financiers, and technology, equipment and service providers.</w:t>
      </w:r>
    </w:p>
    <w:p w:rsidR="00F311EF" w:rsidRDefault="00F311EF">
      <w:pPr>
        <w:pBdr>
          <w:top w:val="nil"/>
          <w:left w:val="nil"/>
          <w:bottom w:val="nil"/>
          <w:right w:val="nil"/>
          <w:between w:val="nil"/>
        </w:pBdr>
        <w:rPr>
          <w:color w:val="000000"/>
        </w:rPr>
      </w:pPr>
    </w:p>
    <w:p w:rsidR="00F311EF" w:rsidRDefault="003871FA">
      <w:pPr>
        <w:pBdr>
          <w:top w:val="nil"/>
          <w:left w:val="nil"/>
          <w:bottom w:val="nil"/>
          <w:right w:val="nil"/>
          <w:between w:val="nil"/>
        </w:pBdr>
        <w:spacing w:before="1"/>
        <w:ind w:right="1041"/>
        <w:rPr>
          <w:color w:val="000000"/>
        </w:rPr>
      </w:pPr>
      <w:r>
        <w:rPr>
          <w:color w:val="000000"/>
        </w:rPr>
        <w:t xml:space="preserve">The Contractor shall recruit U.S. private sector speakers/trainers to participate in each TA workshop. </w:t>
      </w:r>
      <w:r>
        <w:rPr>
          <w:color w:val="000000"/>
          <w:u w:val="single"/>
        </w:rPr>
        <w:t>To the extent possible, the Contractor shall not be responsible</w:t>
      </w:r>
      <w:r>
        <w:rPr>
          <w:color w:val="000000"/>
        </w:rPr>
        <w:t xml:space="preserve"> </w:t>
      </w:r>
      <w:r>
        <w:rPr>
          <w:color w:val="000000"/>
          <w:u w:val="single"/>
        </w:rPr>
        <w:t>for costs associated with the U.S. private sector participation such as airfare and</w:t>
      </w:r>
      <w:r>
        <w:rPr>
          <w:color w:val="000000"/>
        </w:rPr>
        <w:t xml:space="preserve"> </w:t>
      </w:r>
      <w:r>
        <w:rPr>
          <w:color w:val="000000"/>
          <w:u w:val="single"/>
        </w:rPr>
        <w:t>lodging costs; rather the Contractor shall encourage the participating U.S.</w:t>
      </w:r>
      <w:r>
        <w:rPr>
          <w:color w:val="000000"/>
        </w:rPr>
        <w:t xml:space="preserve"> </w:t>
      </w:r>
      <w:r>
        <w:rPr>
          <w:color w:val="000000"/>
          <w:u w:val="single"/>
        </w:rPr>
        <w:t>firm/entity to bear responsibility for costs associated with participating in the</w:t>
      </w:r>
      <w:r>
        <w:rPr>
          <w:color w:val="000000"/>
        </w:rPr>
        <w:t xml:space="preserve"> </w:t>
      </w:r>
      <w:r>
        <w:rPr>
          <w:color w:val="000000"/>
          <w:u w:val="single"/>
        </w:rPr>
        <w:t>program</w:t>
      </w:r>
      <w:r>
        <w:rPr>
          <w:color w:val="000000"/>
        </w:rPr>
        <w:t>. Howe</w:t>
      </w:r>
      <w:r>
        <w:rPr>
          <w:color w:val="000000"/>
        </w:rPr>
        <w:t>ver, the Contractor shall facilitate U.S. private sector participation by helping to coordinate travel logistics, prepare presentations and provide access</w:t>
      </w:r>
    </w:p>
    <w:p w:rsidR="00F311EF" w:rsidRDefault="003871FA">
      <w:pPr>
        <w:pBdr>
          <w:top w:val="nil"/>
          <w:left w:val="nil"/>
          <w:bottom w:val="nil"/>
          <w:right w:val="nil"/>
          <w:between w:val="nil"/>
        </w:pBdr>
        <w:spacing w:before="1"/>
        <w:ind w:right="1128"/>
        <w:rPr>
          <w:color w:val="000000"/>
        </w:rPr>
      </w:pPr>
      <w:r>
        <w:rPr>
          <w:color w:val="000000"/>
        </w:rPr>
        <w:t>to presentation equipment during the TA workshops. The Contractor shall recruit additional public and</w:t>
      </w:r>
      <w:r>
        <w:rPr>
          <w:color w:val="000000"/>
        </w:rPr>
        <w:t xml:space="preserve"> private sector representatives from the United States and eligibility sub-Saharan African countries to speak at the workshops at no cost to USTDA.</w:t>
      </w:r>
    </w:p>
    <w:p w:rsidR="00F311EF" w:rsidRDefault="00F311EF">
      <w:pPr>
        <w:pBdr>
          <w:top w:val="nil"/>
          <w:left w:val="nil"/>
          <w:bottom w:val="nil"/>
          <w:right w:val="nil"/>
          <w:between w:val="nil"/>
        </w:pBdr>
        <w:rPr>
          <w:color w:val="000000"/>
        </w:rPr>
      </w:pPr>
    </w:p>
    <w:p w:rsidR="00F311EF" w:rsidRDefault="003871FA">
      <w:pPr>
        <w:pBdr>
          <w:top w:val="nil"/>
          <w:left w:val="nil"/>
          <w:bottom w:val="nil"/>
          <w:right w:val="nil"/>
          <w:between w:val="nil"/>
        </w:pBdr>
        <w:ind w:right="1035"/>
        <w:rPr>
          <w:color w:val="000000"/>
        </w:rPr>
      </w:pPr>
      <w:r>
        <w:rPr>
          <w:color w:val="000000"/>
        </w:rPr>
        <w:t xml:space="preserve">In order to ensure participation by any key U.S. representatives, USTDA shall fund on a reimbursable basis fully refundable economy class international airfare, lodging, local transportation, and meals and incidental expenses associated with up to two (2) </w:t>
      </w:r>
      <w:r>
        <w:rPr>
          <w:color w:val="000000"/>
        </w:rPr>
        <w:t xml:space="preserve">U.S. speakers for each TA workshop. Priority for USTDA-funded speaker travel shall be given to public sector or other non-profit sector representatives with expertise relevant to the TA workshops that may otherwise have limited resources to fund their own </w:t>
      </w:r>
      <w:r>
        <w:rPr>
          <w:color w:val="000000"/>
        </w:rPr>
        <w:t>travel. Selection of speakers is subject to approval by USTDA.</w:t>
      </w:r>
    </w:p>
    <w:p w:rsidR="00F311EF" w:rsidRDefault="00F311EF">
      <w:pPr>
        <w:pBdr>
          <w:top w:val="nil"/>
          <w:left w:val="nil"/>
          <w:bottom w:val="nil"/>
          <w:right w:val="nil"/>
          <w:between w:val="nil"/>
        </w:pBdr>
        <w:spacing w:before="1"/>
        <w:rPr>
          <w:color w:val="000000"/>
        </w:rPr>
      </w:pPr>
    </w:p>
    <w:p w:rsidR="00F311EF" w:rsidRDefault="003871FA">
      <w:pPr>
        <w:numPr>
          <w:ilvl w:val="0"/>
          <w:numId w:val="7"/>
        </w:numPr>
        <w:pBdr>
          <w:top w:val="nil"/>
          <w:left w:val="nil"/>
          <w:bottom w:val="nil"/>
          <w:right w:val="nil"/>
          <w:between w:val="nil"/>
        </w:pBdr>
        <w:tabs>
          <w:tab w:val="left" w:pos="2460"/>
          <w:tab w:val="left" w:pos="2461"/>
        </w:tabs>
        <w:ind w:left="0" w:right="1220" w:firstLine="0"/>
        <w:rPr>
          <w:color w:val="000000"/>
        </w:rPr>
      </w:pPr>
      <w:r>
        <w:rPr>
          <w:i/>
          <w:color w:val="000000"/>
        </w:rPr>
        <w:t>Preparation of Presentations</w:t>
      </w:r>
      <w:r>
        <w:rPr>
          <w:color w:val="000000"/>
        </w:rPr>
        <w:t>: The Contractor shall collect all presentations in advance of the TA workshops. The Contractor shall review all presentations and provided guidance to presenters o</w:t>
      </w:r>
      <w:r>
        <w:rPr>
          <w:color w:val="000000"/>
        </w:rPr>
        <w:t>n the presentations as necessary to ensure quality and consistency of the content to meet the TA workshop objectives.</w:t>
      </w:r>
    </w:p>
    <w:p w:rsidR="00F311EF" w:rsidRDefault="00F311EF">
      <w:pPr>
        <w:pBdr>
          <w:top w:val="nil"/>
          <w:left w:val="nil"/>
          <w:bottom w:val="nil"/>
          <w:right w:val="nil"/>
          <w:between w:val="nil"/>
        </w:pBdr>
        <w:rPr>
          <w:color w:val="000000"/>
        </w:rPr>
      </w:pPr>
    </w:p>
    <w:p w:rsidR="00F311EF" w:rsidRDefault="003871FA">
      <w:pPr>
        <w:numPr>
          <w:ilvl w:val="0"/>
          <w:numId w:val="7"/>
        </w:numPr>
        <w:pBdr>
          <w:top w:val="nil"/>
          <w:left w:val="nil"/>
          <w:bottom w:val="nil"/>
          <w:right w:val="nil"/>
          <w:between w:val="nil"/>
        </w:pBdr>
        <w:tabs>
          <w:tab w:val="left" w:pos="2460"/>
          <w:tab w:val="left" w:pos="2461"/>
        </w:tabs>
        <w:ind w:left="0" w:right="1043" w:firstLine="0"/>
        <w:rPr>
          <w:color w:val="000000"/>
        </w:rPr>
      </w:pPr>
      <w:r>
        <w:rPr>
          <w:i/>
          <w:color w:val="000000"/>
        </w:rPr>
        <w:t>Workshop Materials</w:t>
      </w:r>
      <w:r>
        <w:rPr>
          <w:color w:val="000000"/>
        </w:rPr>
        <w:t xml:space="preserve">: The Contractor shall work with industry experts, stakeholders, presenters and other relevant entities to develop agendas and content/training materials for each workshop. The Contractor shall provide USTDA and designated U.S. government partners with an </w:t>
      </w:r>
      <w:r>
        <w:rPr>
          <w:color w:val="000000"/>
        </w:rPr>
        <w:t>electronic draft copy of key workshop materials in advance of the workshop event to ensure they comply with U.S. policy, trade goals and quality requirements prior to distribution.</w:t>
      </w:r>
    </w:p>
    <w:p w:rsidR="00F311EF" w:rsidRDefault="00F311EF">
      <w:pPr>
        <w:pBdr>
          <w:top w:val="nil"/>
          <w:left w:val="nil"/>
          <w:bottom w:val="nil"/>
          <w:right w:val="nil"/>
          <w:between w:val="nil"/>
        </w:pBdr>
        <w:rPr>
          <w:color w:val="000000"/>
        </w:rPr>
      </w:pPr>
    </w:p>
    <w:p w:rsidR="00F311EF" w:rsidRDefault="003871FA">
      <w:pPr>
        <w:numPr>
          <w:ilvl w:val="0"/>
          <w:numId w:val="7"/>
        </w:numPr>
        <w:pBdr>
          <w:top w:val="nil"/>
          <w:left w:val="nil"/>
          <w:bottom w:val="nil"/>
          <w:right w:val="nil"/>
          <w:between w:val="nil"/>
        </w:pBdr>
        <w:tabs>
          <w:tab w:val="left" w:pos="2460"/>
          <w:tab w:val="left" w:pos="2461"/>
        </w:tabs>
        <w:spacing w:before="1"/>
        <w:ind w:left="0" w:right="1040" w:firstLine="0"/>
        <w:rPr>
          <w:color w:val="000000"/>
        </w:rPr>
      </w:pPr>
      <w:r>
        <w:rPr>
          <w:i/>
          <w:color w:val="000000"/>
        </w:rPr>
        <w:t>Translation and Interpretation</w:t>
      </w:r>
      <w:r>
        <w:rPr>
          <w:color w:val="000000"/>
        </w:rPr>
        <w:t>: Where necessary to ensure clear understand</w:t>
      </w:r>
      <w:r>
        <w:rPr>
          <w:color w:val="000000"/>
        </w:rPr>
        <w:t>ing on the part of the host country(ies) participants regarding what will be involved in each workshop, key documents shall be translated into host country(ies) language(s) and provided during each workshop as necessary. All translation shall be undertaken</w:t>
      </w:r>
      <w:r>
        <w:rPr>
          <w:color w:val="000000"/>
        </w:rPr>
        <w:t xml:space="preserve"> by a professional technical translator familiar with the subject matter, and then reviewed and edited by bilingual technical experts to assure its accuracy. The Contractor shall provide simultaneous translation for each training seminar or activity as req</w:t>
      </w:r>
      <w:r>
        <w:rPr>
          <w:color w:val="000000"/>
        </w:rPr>
        <w:t>uested or needed by the participants.</w:t>
      </w:r>
    </w:p>
    <w:p w:rsidR="00F311EF" w:rsidRDefault="00F311EF">
      <w:pPr>
        <w:pBdr>
          <w:top w:val="nil"/>
          <w:left w:val="nil"/>
          <w:bottom w:val="nil"/>
          <w:right w:val="nil"/>
          <w:between w:val="nil"/>
        </w:pBdr>
        <w:rPr>
          <w:color w:val="000000"/>
        </w:rPr>
      </w:pPr>
    </w:p>
    <w:p w:rsidR="00F311EF" w:rsidRDefault="003871FA">
      <w:pPr>
        <w:numPr>
          <w:ilvl w:val="0"/>
          <w:numId w:val="7"/>
        </w:numPr>
        <w:pBdr>
          <w:top w:val="nil"/>
          <w:left w:val="nil"/>
          <w:bottom w:val="nil"/>
          <w:right w:val="nil"/>
          <w:between w:val="nil"/>
        </w:pBdr>
        <w:tabs>
          <w:tab w:val="left" w:pos="2460"/>
          <w:tab w:val="left" w:pos="2461"/>
        </w:tabs>
        <w:ind w:left="0" w:right="1100" w:firstLine="0"/>
        <w:rPr>
          <w:color w:val="000000"/>
        </w:rPr>
      </w:pPr>
      <w:r>
        <w:rPr>
          <w:i/>
          <w:color w:val="000000"/>
        </w:rPr>
        <w:t>Coordination with U.S. Stakeholders</w:t>
      </w:r>
      <w:r>
        <w:rPr>
          <w:color w:val="000000"/>
        </w:rPr>
        <w:t>: The Contractor shall regularly update USTDA and other designated stakeholders on the progress of the training program via report submissions (Work Plan Report, Pre-Action Report, and After Action Report) as well as timely response to emails and calls reg</w:t>
      </w:r>
      <w:r>
        <w:rPr>
          <w:color w:val="000000"/>
        </w:rPr>
        <w:t>arding the TA status. These updates are intended to ensure that USTDA, U.S. government entities and other stakeholders are fully informed of the, TA activities, topics being addressed and outcomes.</w:t>
      </w:r>
    </w:p>
    <w:p w:rsidR="00F311EF" w:rsidRDefault="00F311EF">
      <w:pPr>
        <w:pBdr>
          <w:top w:val="nil"/>
          <w:left w:val="nil"/>
          <w:bottom w:val="nil"/>
          <w:right w:val="nil"/>
          <w:between w:val="nil"/>
        </w:pBdr>
        <w:rPr>
          <w:color w:val="000000"/>
        </w:rPr>
      </w:pPr>
    </w:p>
    <w:p w:rsidR="00F311EF" w:rsidRDefault="003871FA">
      <w:pPr>
        <w:numPr>
          <w:ilvl w:val="0"/>
          <w:numId w:val="7"/>
        </w:numPr>
        <w:pBdr>
          <w:top w:val="nil"/>
          <w:left w:val="nil"/>
          <w:bottom w:val="nil"/>
          <w:right w:val="nil"/>
          <w:between w:val="nil"/>
        </w:pBdr>
        <w:tabs>
          <w:tab w:val="left" w:pos="2460"/>
          <w:tab w:val="left" w:pos="2461"/>
        </w:tabs>
        <w:spacing w:before="1"/>
        <w:ind w:left="0" w:right="1162" w:firstLine="0"/>
        <w:rPr>
          <w:color w:val="000000"/>
        </w:rPr>
      </w:pPr>
      <w:r>
        <w:rPr>
          <w:i/>
          <w:color w:val="000000"/>
        </w:rPr>
        <w:t>Cost Sharing and Sponsorship</w:t>
      </w:r>
      <w:r>
        <w:rPr>
          <w:color w:val="000000"/>
        </w:rPr>
        <w:t xml:space="preserve">: During development of a TA </w:t>
      </w:r>
      <w:r>
        <w:rPr>
          <w:color w:val="000000"/>
        </w:rPr>
        <w:t>workshop itinerary, the Contractor shall ascertain the willingness and ability of U.S. entities (particularly groups benefiting from the TA) to participate in the TA workshops</w:t>
      </w:r>
      <w:r>
        <w:t xml:space="preserve"> </w:t>
      </w:r>
      <w:r>
        <w:rPr>
          <w:color w:val="000000"/>
        </w:rPr>
        <w:t>and share associated costs. This may include, but is not limited to, ground tran</w:t>
      </w:r>
      <w:r>
        <w:rPr>
          <w:color w:val="000000"/>
        </w:rPr>
        <w:t>sportation, airfare, food, lodging, event materials, signage, entertainment and receptions where appropriate. U.S. industry cost sharing may also include sponsorship for host country public or private sector delegate participation in the TA workshops, incl</w:t>
      </w:r>
      <w:r>
        <w:rPr>
          <w:color w:val="000000"/>
        </w:rPr>
        <w:t>uding coverage of travel expenses necessary to facilitate attendance by key decision makers as identified by the sponsoring U.S. company. In addition to U.S. industry contribution, the Contractor may seek sponsorship or cost sharing from other TA stakehold</w:t>
      </w:r>
      <w:r>
        <w:rPr>
          <w:color w:val="000000"/>
        </w:rPr>
        <w:t xml:space="preserve">ers in the form of funding or in-kind contributions, such as facility use, equipment or other such materials necessary for implementing the TA. </w:t>
      </w:r>
      <w:r>
        <w:rPr>
          <w:color w:val="000000"/>
          <w:u w:val="single"/>
        </w:rPr>
        <w:t>All cost sharing or sponsorship activities are subject to</w:t>
      </w:r>
      <w:r>
        <w:rPr>
          <w:color w:val="000000"/>
        </w:rPr>
        <w:t xml:space="preserve"> </w:t>
      </w:r>
      <w:r>
        <w:rPr>
          <w:color w:val="000000"/>
          <w:u w:val="single"/>
        </w:rPr>
        <w:t>USTDA approval.</w:t>
      </w:r>
      <w:r>
        <w:rPr>
          <w:color w:val="000000"/>
        </w:rPr>
        <w:t xml:space="preserve"> </w:t>
      </w:r>
      <w:r>
        <w:rPr>
          <w:color w:val="000000"/>
          <w:u w:val="single"/>
        </w:rPr>
        <w:t>The Contractor shall ensure that spons</w:t>
      </w:r>
      <w:r>
        <w:rPr>
          <w:color w:val="000000"/>
          <w:u w:val="single"/>
        </w:rPr>
        <w:t>orship and in-kind</w:t>
      </w:r>
      <w:r>
        <w:t xml:space="preserve"> </w:t>
      </w:r>
      <w:r>
        <w:rPr>
          <w:color w:val="000000"/>
          <w:u w:val="single"/>
        </w:rPr>
        <w:t>contributions for each workshop match or exceed USTDA’s funding contribution.</w:t>
      </w:r>
    </w:p>
    <w:p w:rsidR="00F311EF" w:rsidRDefault="00F311EF">
      <w:pPr>
        <w:pBdr>
          <w:top w:val="nil"/>
          <w:left w:val="nil"/>
          <w:bottom w:val="nil"/>
          <w:right w:val="nil"/>
          <w:between w:val="nil"/>
        </w:pBdr>
        <w:spacing w:before="3"/>
        <w:rPr>
          <w:color w:val="000000"/>
        </w:rPr>
      </w:pPr>
    </w:p>
    <w:p w:rsidR="00F311EF" w:rsidRDefault="003871FA">
      <w:pPr>
        <w:pBdr>
          <w:top w:val="nil"/>
          <w:left w:val="nil"/>
          <w:bottom w:val="nil"/>
          <w:right w:val="nil"/>
          <w:between w:val="nil"/>
        </w:pBdr>
        <w:spacing w:before="90"/>
        <w:ind w:right="1015"/>
        <w:rPr>
          <w:color w:val="000000"/>
        </w:rPr>
      </w:pPr>
      <w:r>
        <w:rPr>
          <w:color w:val="000000"/>
        </w:rPr>
        <w:t xml:space="preserve">In addition to invited guests from USTDA eligible countries (Host Country Participants), the Contractor is advised that participation at and/or sponsorship of a USTDA event held overseas is limited to U.S. Individuals, U.S. Firms or U.S. Consultants, each </w:t>
      </w:r>
      <w:r>
        <w:rPr>
          <w:color w:val="000000"/>
        </w:rPr>
        <w:t>as defined in USTDA’s Nationality Requirements. USTDA reserves the right to authorize the participation of individuals and firms from other eligible countries within the same geographic region (sub-Saharan Africa). The Contractor is advised that individual</w:t>
      </w:r>
      <w:r>
        <w:rPr>
          <w:color w:val="000000"/>
        </w:rPr>
        <w:t>s or organizations that are excluded from doing business with the U.S. Government may not attend or sponsor USTDA events.</w:t>
      </w:r>
    </w:p>
    <w:p w:rsidR="00F311EF" w:rsidRDefault="00F311EF">
      <w:pPr>
        <w:pBdr>
          <w:top w:val="nil"/>
          <w:left w:val="nil"/>
          <w:bottom w:val="nil"/>
          <w:right w:val="nil"/>
          <w:between w:val="nil"/>
        </w:pBdr>
        <w:rPr>
          <w:color w:val="000000"/>
        </w:rPr>
      </w:pPr>
    </w:p>
    <w:p w:rsidR="00F311EF" w:rsidRDefault="003871FA">
      <w:pPr>
        <w:numPr>
          <w:ilvl w:val="0"/>
          <w:numId w:val="7"/>
        </w:numPr>
        <w:pBdr>
          <w:top w:val="nil"/>
          <w:left w:val="nil"/>
          <w:bottom w:val="nil"/>
          <w:right w:val="nil"/>
          <w:between w:val="nil"/>
        </w:pBdr>
        <w:tabs>
          <w:tab w:val="left" w:pos="2460"/>
          <w:tab w:val="left" w:pos="2461"/>
        </w:tabs>
        <w:ind w:left="0" w:right="1092" w:firstLine="0"/>
        <w:rPr>
          <w:color w:val="000000"/>
        </w:rPr>
      </w:pPr>
      <w:r>
        <w:rPr>
          <w:i/>
          <w:color w:val="000000"/>
        </w:rPr>
        <w:t>Media Interest and Handling</w:t>
      </w:r>
      <w:r>
        <w:rPr>
          <w:color w:val="000000"/>
        </w:rPr>
        <w:t>: The Contractor shall notify USTDA Public Affairs of all media requests made of the Contractor or TA part</w:t>
      </w:r>
      <w:r>
        <w:rPr>
          <w:color w:val="000000"/>
        </w:rPr>
        <w:t>icipants. In addition, the Contractor shall be diligent in keeping USTDA Public Affairs informed of all media activities related to the TA. Announcements which have any connection to USTDA shall be fully coordinated with the USTDA Contracting Officers Tech</w:t>
      </w:r>
      <w:r>
        <w:rPr>
          <w:color w:val="000000"/>
        </w:rPr>
        <w:t>nical Representative (COTR) and in most cases, approved and distributed by USTDA.</w:t>
      </w:r>
    </w:p>
    <w:p w:rsidR="00F311EF" w:rsidRDefault="00F311EF">
      <w:pPr>
        <w:pBdr>
          <w:top w:val="nil"/>
          <w:left w:val="nil"/>
          <w:bottom w:val="nil"/>
          <w:right w:val="nil"/>
          <w:between w:val="nil"/>
        </w:pBdr>
        <w:spacing w:before="1"/>
        <w:rPr>
          <w:color w:val="000000"/>
        </w:rPr>
      </w:pPr>
    </w:p>
    <w:p w:rsidR="00F311EF" w:rsidRDefault="003871FA">
      <w:pPr>
        <w:numPr>
          <w:ilvl w:val="0"/>
          <w:numId w:val="7"/>
        </w:numPr>
        <w:pBdr>
          <w:top w:val="nil"/>
          <w:left w:val="nil"/>
          <w:bottom w:val="nil"/>
          <w:right w:val="nil"/>
          <w:between w:val="nil"/>
        </w:pBdr>
        <w:tabs>
          <w:tab w:val="left" w:pos="2460"/>
          <w:tab w:val="left" w:pos="2461"/>
        </w:tabs>
        <w:ind w:left="0" w:right="1377" w:firstLine="0"/>
        <w:rPr>
          <w:color w:val="000000"/>
        </w:rPr>
      </w:pPr>
      <w:r>
        <w:rPr>
          <w:i/>
          <w:color w:val="000000"/>
        </w:rPr>
        <w:t>Photographs</w:t>
      </w:r>
      <w:r>
        <w:rPr>
          <w:color w:val="000000"/>
        </w:rPr>
        <w:t>: The Contractor shall deliver to USTDA photographs of each TA workshop event suitable for publication. The Contractor shall follow the photograph submission guidelines found in Annex III.</w:t>
      </w:r>
    </w:p>
    <w:p w:rsidR="00F311EF" w:rsidRDefault="00F311EF">
      <w:pPr>
        <w:pBdr>
          <w:top w:val="nil"/>
          <w:left w:val="nil"/>
          <w:bottom w:val="nil"/>
          <w:right w:val="nil"/>
          <w:between w:val="nil"/>
        </w:pBdr>
        <w:rPr>
          <w:color w:val="000000"/>
        </w:rPr>
      </w:pPr>
    </w:p>
    <w:p w:rsidR="00F311EF" w:rsidRDefault="003871FA">
      <w:pPr>
        <w:numPr>
          <w:ilvl w:val="0"/>
          <w:numId w:val="7"/>
        </w:numPr>
        <w:pBdr>
          <w:top w:val="nil"/>
          <w:left w:val="nil"/>
          <w:bottom w:val="nil"/>
          <w:right w:val="nil"/>
          <w:between w:val="nil"/>
        </w:pBdr>
        <w:tabs>
          <w:tab w:val="left" w:pos="2460"/>
          <w:tab w:val="left" w:pos="2461"/>
        </w:tabs>
        <w:ind w:left="0" w:right="1235" w:firstLine="0"/>
        <w:rPr>
          <w:color w:val="000000"/>
        </w:rPr>
      </w:pPr>
      <w:r>
        <w:rPr>
          <w:i/>
          <w:color w:val="000000"/>
        </w:rPr>
        <w:t>Requests for Information and Follow-Up</w:t>
      </w:r>
      <w:r>
        <w:rPr>
          <w:color w:val="000000"/>
        </w:rPr>
        <w:t>: The Contractor shall assist the TA participants in all reasonable requests to obtain additional information related to the workshops and training topics. This may require follow-up mailings, emails and telephone communications subsequent to the conclusio</w:t>
      </w:r>
      <w:r>
        <w:rPr>
          <w:color w:val="000000"/>
        </w:rPr>
        <w:t>n of the TA workshops. During the course of the TA, the Contractor shall be available, via phone, email, or other correspondence, to answer any questions on any of the topics covered under this TA program.</w:t>
      </w:r>
    </w:p>
    <w:p w:rsidR="00F311EF" w:rsidRDefault="00F311EF">
      <w:pPr>
        <w:pBdr>
          <w:top w:val="nil"/>
          <w:left w:val="nil"/>
          <w:bottom w:val="nil"/>
          <w:right w:val="nil"/>
          <w:between w:val="nil"/>
        </w:pBdr>
        <w:rPr>
          <w:color w:val="000000"/>
        </w:rPr>
      </w:pPr>
    </w:p>
    <w:p w:rsidR="00F311EF" w:rsidRDefault="003871FA">
      <w:pPr>
        <w:spacing w:before="1"/>
        <w:rPr>
          <w:i/>
        </w:rPr>
      </w:pPr>
      <w:r>
        <w:rPr>
          <w:i/>
        </w:rPr>
        <w:t>Task 3 Deliverables:</w:t>
      </w:r>
    </w:p>
    <w:p w:rsidR="00F311EF" w:rsidRDefault="00F311EF">
      <w:pPr>
        <w:pBdr>
          <w:top w:val="nil"/>
          <w:left w:val="nil"/>
          <w:bottom w:val="nil"/>
          <w:right w:val="nil"/>
          <w:between w:val="nil"/>
        </w:pBdr>
        <w:rPr>
          <w:i/>
          <w:color w:val="000000"/>
        </w:rPr>
      </w:pPr>
    </w:p>
    <w:p w:rsidR="00F311EF" w:rsidRDefault="003871FA">
      <w:pPr>
        <w:pBdr>
          <w:top w:val="nil"/>
          <w:left w:val="nil"/>
          <w:bottom w:val="nil"/>
          <w:right w:val="nil"/>
          <w:between w:val="nil"/>
        </w:pBdr>
        <w:spacing w:before="1"/>
        <w:ind w:right="1055"/>
        <w:rPr>
          <w:color w:val="000000"/>
        </w:rPr>
      </w:pPr>
      <w:r>
        <w:rPr>
          <w:color w:val="000000"/>
        </w:rPr>
        <w:t>The Contractor shall implem</w:t>
      </w:r>
      <w:r>
        <w:rPr>
          <w:color w:val="000000"/>
        </w:rPr>
        <w:t xml:space="preserve">ent four (4) workshops in Sub-Saharan Africa no later than Month Fifteen (15) of the TA base/option period. The Contractor shall make all necessary logistical arrangements for the workshops and coordinate with stakeholders to identify and develop workshop </w:t>
      </w:r>
      <w:r>
        <w:rPr>
          <w:color w:val="000000"/>
        </w:rPr>
        <w:t>topics, format, content and presenters. The Contractor shall maximize U.S. industry and stakeholder participation and sponsorship to the extent practicable and ensure that the level of sponsorship matches or exceeds USTDA funding for the workshop. The Cont</w:t>
      </w:r>
      <w:r>
        <w:rPr>
          <w:color w:val="000000"/>
        </w:rPr>
        <w:t>ractor shall provide timely updates and respond to all reasonable requests for information regarding the TA.</w:t>
      </w:r>
    </w:p>
    <w:p w:rsidR="00F311EF" w:rsidRDefault="00F311EF">
      <w:pPr>
        <w:pBdr>
          <w:top w:val="nil"/>
          <w:left w:val="nil"/>
          <w:bottom w:val="nil"/>
          <w:right w:val="nil"/>
          <w:between w:val="nil"/>
        </w:pBdr>
        <w:rPr>
          <w:color w:val="000000"/>
        </w:rPr>
      </w:pPr>
    </w:p>
    <w:p w:rsidR="00F311EF" w:rsidRDefault="003871FA">
      <w:pPr>
        <w:pStyle w:val="Heading2"/>
        <w:numPr>
          <w:ilvl w:val="2"/>
          <w:numId w:val="13"/>
        </w:numPr>
        <w:tabs>
          <w:tab w:val="left" w:pos="2394"/>
        </w:tabs>
        <w:ind w:left="0" w:firstLine="0"/>
        <w:rPr>
          <w:sz w:val="22"/>
          <w:szCs w:val="22"/>
        </w:rPr>
      </w:pPr>
      <w:r>
        <w:rPr>
          <w:sz w:val="22"/>
          <w:szCs w:val="22"/>
        </w:rPr>
        <w:t>Evaluation and Interim Reporting</w:t>
      </w:r>
    </w:p>
    <w:p w:rsidR="00F311EF" w:rsidRDefault="00F311EF">
      <w:pPr>
        <w:pBdr>
          <w:top w:val="nil"/>
          <w:left w:val="nil"/>
          <w:bottom w:val="nil"/>
          <w:right w:val="nil"/>
          <w:between w:val="nil"/>
        </w:pBdr>
        <w:rPr>
          <w:b/>
          <w:color w:val="000000"/>
        </w:rPr>
      </w:pPr>
    </w:p>
    <w:p w:rsidR="00F311EF" w:rsidRDefault="003871FA">
      <w:pPr>
        <w:numPr>
          <w:ilvl w:val="0"/>
          <w:numId w:val="6"/>
        </w:numPr>
        <w:pBdr>
          <w:top w:val="nil"/>
          <w:left w:val="nil"/>
          <w:bottom w:val="nil"/>
          <w:right w:val="nil"/>
          <w:between w:val="nil"/>
        </w:pBdr>
        <w:tabs>
          <w:tab w:val="left" w:pos="2460"/>
          <w:tab w:val="left" w:pos="2461"/>
        </w:tabs>
        <w:ind w:left="0" w:right="1110" w:firstLine="0"/>
        <w:rPr>
          <w:color w:val="000000"/>
        </w:rPr>
      </w:pPr>
      <w:r>
        <w:rPr>
          <w:i/>
          <w:color w:val="000000"/>
        </w:rPr>
        <w:t>Confidential Information</w:t>
      </w:r>
      <w:r>
        <w:rPr>
          <w:color w:val="000000"/>
        </w:rPr>
        <w:t>: It is the responsibility of the Contractor to clearly mark “Confidential” on the cover and in the header of all pages of confidential report items. USTDA will maintain the confidentiality of such information in accordance with the applicable law. Contrac</w:t>
      </w:r>
      <w:r>
        <w:rPr>
          <w:color w:val="000000"/>
        </w:rPr>
        <w:t>tors shall take special care to highlight any information that is particularly sensitive.</w:t>
      </w:r>
    </w:p>
    <w:p w:rsidR="00F311EF" w:rsidRDefault="00F311EF">
      <w:pPr>
        <w:pBdr>
          <w:top w:val="nil"/>
          <w:left w:val="nil"/>
          <w:bottom w:val="nil"/>
          <w:right w:val="nil"/>
          <w:between w:val="nil"/>
        </w:pBdr>
        <w:spacing w:before="1"/>
        <w:rPr>
          <w:color w:val="000000"/>
        </w:rPr>
      </w:pPr>
    </w:p>
    <w:p w:rsidR="00F311EF" w:rsidRDefault="003871FA">
      <w:pPr>
        <w:numPr>
          <w:ilvl w:val="0"/>
          <w:numId w:val="6"/>
        </w:numPr>
        <w:pBdr>
          <w:top w:val="nil"/>
          <w:left w:val="nil"/>
          <w:bottom w:val="nil"/>
          <w:right w:val="nil"/>
          <w:between w:val="nil"/>
        </w:pBdr>
        <w:tabs>
          <w:tab w:val="left" w:pos="2460"/>
          <w:tab w:val="left" w:pos="2461"/>
        </w:tabs>
        <w:ind w:left="0" w:right="1087" w:firstLine="0"/>
        <w:rPr>
          <w:color w:val="000000"/>
        </w:rPr>
      </w:pPr>
      <w:r>
        <w:rPr>
          <w:i/>
          <w:color w:val="000000"/>
        </w:rPr>
        <w:t>After Action Report Questionnaire</w:t>
      </w:r>
      <w:r>
        <w:rPr>
          <w:color w:val="000000"/>
        </w:rPr>
        <w:t>: The Contractor shall design a separate written questionnaire to be distributed to all U.S. company participants and one participan</w:t>
      </w:r>
      <w:r>
        <w:rPr>
          <w:color w:val="000000"/>
        </w:rPr>
        <w:t>t from each sub-Saharan African entity participating in each event arranged under this TA (After Action Report Questionnaire or AARQ). The purpose of the AARQ is to evaluate the results, outcomes and effectiveness of each event and gather feedback on how t</w:t>
      </w:r>
      <w:r>
        <w:rPr>
          <w:color w:val="000000"/>
        </w:rPr>
        <w:t>o improve future events. Information collected via the AARQ shall be incorporated in reports submitted to USTDA.</w:t>
      </w:r>
    </w:p>
    <w:p w:rsidR="00F311EF" w:rsidRDefault="00F311EF">
      <w:pPr>
        <w:pBdr>
          <w:top w:val="nil"/>
          <w:left w:val="nil"/>
          <w:bottom w:val="nil"/>
          <w:right w:val="nil"/>
          <w:between w:val="nil"/>
        </w:pBdr>
        <w:rPr>
          <w:color w:val="000000"/>
        </w:rPr>
      </w:pPr>
    </w:p>
    <w:p w:rsidR="00F311EF" w:rsidRDefault="003871FA">
      <w:pPr>
        <w:pBdr>
          <w:top w:val="nil"/>
          <w:left w:val="nil"/>
          <w:bottom w:val="nil"/>
          <w:right w:val="nil"/>
          <w:between w:val="nil"/>
        </w:pBdr>
        <w:spacing w:before="1"/>
        <w:ind w:right="1042"/>
        <w:rPr>
          <w:color w:val="000000"/>
        </w:rPr>
      </w:pPr>
      <w:r>
        <w:rPr>
          <w:color w:val="000000"/>
        </w:rPr>
        <w:t>The Contractor shall use the information gathered during Task 1 (Program Management &amp;</w:t>
      </w:r>
      <w:r>
        <w:rPr>
          <w:color w:val="000000"/>
        </w:rPr>
        <w:t xml:space="preserve"> Development of Technical Assistance Topics) in order to develop the AARQ. The AARQ should be tailored to obtain the maximum level of</w:t>
      </w:r>
      <w:r>
        <w:t xml:space="preserve"> </w:t>
      </w:r>
      <w:r>
        <w:rPr>
          <w:color w:val="000000"/>
        </w:rPr>
        <w:t xml:space="preserve">information required to determine whether the participants’ goals, objectives were met – as stated during the development </w:t>
      </w:r>
      <w:r>
        <w:rPr>
          <w:color w:val="000000"/>
        </w:rPr>
        <w:t>phase of the topics as outlined in Task 1 – and what outcomes may be associated with the event. The Contractor shall specifically strive to determine the commercial impact of the program for the U.S. companies involved. Respondents shall include U.S. Gover</w:t>
      </w:r>
      <w:r>
        <w:rPr>
          <w:color w:val="000000"/>
        </w:rPr>
        <w:t>nment, host country government entities, and U.S. and host country private sector representatives who participated in the events/activities. Prior to distribution of the questionnaires to respondents, the Contractor shall contact USTDA’s Program Evaluation</w:t>
      </w:r>
      <w:r>
        <w:rPr>
          <w:color w:val="000000"/>
        </w:rPr>
        <w:t>s Department to discuss the evaluation strategy and provide a draft of each AARQ. USTDA Evaluations shall review the AARQ and strategy to ensure that it meets USTDA’s needs and advise the Contractor of any suggested revisions.</w:t>
      </w:r>
    </w:p>
    <w:p w:rsidR="00F311EF" w:rsidRDefault="00F311EF">
      <w:pPr>
        <w:pBdr>
          <w:top w:val="nil"/>
          <w:left w:val="nil"/>
          <w:bottom w:val="nil"/>
          <w:right w:val="nil"/>
          <w:between w:val="nil"/>
        </w:pBdr>
        <w:rPr>
          <w:color w:val="000000"/>
        </w:rPr>
      </w:pPr>
    </w:p>
    <w:p w:rsidR="00F311EF" w:rsidRDefault="003871FA">
      <w:pPr>
        <w:numPr>
          <w:ilvl w:val="0"/>
          <w:numId w:val="6"/>
        </w:numPr>
        <w:pBdr>
          <w:top w:val="nil"/>
          <w:left w:val="nil"/>
          <w:bottom w:val="nil"/>
          <w:right w:val="nil"/>
          <w:between w:val="nil"/>
        </w:pBdr>
        <w:tabs>
          <w:tab w:val="left" w:pos="2460"/>
          <w:tab w:val="left" w:pos="2461"/>
        </w:tabs>
        <w:spacing w:before="1"/>
        <w:ind w:left="0" w:right="1146" w:firstLine="0"/>
        <w:rPr>
          <w:color w:val="000000"/>
        </w:rPr>
      </w:pPr>
      <w:r>
        <w:rPr>
          <w:i/>
          <w:color w:val="000000"/>
        </w:rPr>
        <w:t>Development Impact Assessmen</w:t>
      </w:r>
      <w:r>
        <w:rPr>
          <w:i/>
          <w:color w:val="000000"/>
        </w:rPr>
        <w:t>t</w:t>
      </w:r>
      <w:r>
        <w:rPr>
          <w:color w:val="000000"/>
        </w:rPr>
        <w:t>: The Contractor shall identify and report on the most important benefits that the TA workshops and relevant projects/activities will provide to the host country(ies) (Development Impact Assessment). Items of primary interest to USTDA include: Infrastruct</w:t>
      </w:r>
      <w:r>
        <w:rPr>
          <w:color w:val="000000"/>
        </w:rPr>
        <w:t>ure (including any positive environmental impacts); Human Capacity Building (including jobs and training);</w:t>
      </w:r>
      <w:r>
        <w:t xml:space="preserve"> </w:t>
      </w:r>
      <w:r>
        <w:rPr>
          <w:color w:val="000000"/>
        </w:rPr>
        <w:t>Technology Transfer and Productivity Improvements; and Market Oriented Reforms. Other host country economic development benefits such as financial re</w:t>
      </w:r>
      <w:r>
        <w:rPr>
          <w:color w:val="000000"/>
        </w:rPr>
        <w:t>venue enhancements, increased good governance and others should also be mentioned where appropriate. The Contractor shall identify how the TA may result in the development impact, and explain how the impact can be measured when the USTDA TA is completed. T</w:t>
      </w:r>
      <w:r>
        <w:rPr>
          <w:color w:val="000000"/>
        </w:rPr>
        <w:t>hese development impact factors are intended to provide the decision-makers and interested parties with a broader view of the TA’s potential effects on the Host Country. This assessment shall be included as a section of the Contractor’s AAR and TA Final Re</w:t>
      </w:r>
      <w:r>
        <w:rPr>
          <w:color w:val="000000"/>
        </w:rPr>
        <w:t>port. For more detail see the Guidance on USTDA Development Impact Measures in Annex I.</w:t>
      </w:r>
    </w:p>
    <w:p w:rsidR="00F311EF" w:rsidRDefault="00F311EF">
      <w:pPr>
        <w:pBdr>
          <w:top w:val="nil"/>
          <w:left w:val="nil"/>
          <w:bottom w:val="nil"/>
          <w:right w:val="nil"/>
          <w:between w:val="nil"/>
        </w:pBdr>
        <w:rPr>
          <w:color w:val="000000"/>
        </w:rPr>
      </w:pPr>
    </w:p>
    <w:p w:rsidR="00F311EF" w:rsidRDefault="003871FA">
      <w:pPr>
        <w:pBdr>
          <w:top w:val="nil"/>
          <w:left w:val="nil"/>
          <w:bottom w:val="nil"/>
          <w:right w:val="nil"/>
          <w:between w:val="nil"/>
        </w:pBdr>
        <w:rPr>
          <w:color w:val="000000"/>
        </w:rPr>
      </w:pPr>
      <w:r>
        <w:rPr>
          <w:color w:val="000000"/>
        </w:rPr>
        <w:t>Primary Development Impact Assessment Measures:</w:t>
      </w:r>
    </w:p>
    <w:p w:rsidR="00F311EF" w:rsidRDefault="003871FA">
      <w:pPr>
        <w:numPr>
          <w:ilvl w:val="1"/>
          <w:numId w:val="6"/>
        </w:numPr>
        <w:pBdr>
          <w:top w:val="nil"/>
          <w:left w:val="nil"/>
          <w:bottom w:val="nil"/>
          <w:right w:val="nil"/>
          <w:between w:val="nil"/>
        </w:pBdr>
        <w:tabs>
          <w:tab w:val="left" w:pos="3901"/>
        </w:tabs>
        <w:spacing w:line="286" w:lineRule="auto"/>
        <w:ind w:left="0" w:firstLine="0"/>
        <w:rPr>
          <w:color w:val="000000"/>
        </w:rPr>
      </w:pPr>
      <w:r>
        <w:rPr>
          <w:color w:val="000000"/>
        </w:rPr>
        <w:t>Infrastructure</w:t>
      </w:r>
    </w:p>
    <w:p w:rsidR="00F311EF" w:rsidRDefault="003871FA">
      <w:pPr>
        <w:numPr>
          <w:ilvl w:val="1"/>
          <w:numId w:val="6"/>
        </w:numPr>
        <w:pBdr>
          <w:top w:val="nil"/>
          <w:left w:val="nil"/>
          <w:bottom w:val="nil"/>
          <w:right w:val="nil"/>
          <w:between w:val="nil"/>
        </w:pBdr>
        <w:tabs>
          <w:tab w:val="left" w:pos="3901"/>
        </w:tabs>
        <w:spacing w:line="276" w:lineRule="auto"/>
        <w:ind w:left="0" w:firstLine="0"/>
        <w:rPr>
          <w:color w:val="000000"/>
        </w:rPr>
      </w:pPr>
      <w:r>
        <w:rPr>
          <w:color w:val="000000"/>
        </w:rPr>
        <w:t>Technology Transfer and Productivity Improvement</w:t>
      </w:r>
    </w:p>
    <w:p w:rsidR="00F311EF" w:rsidRDefault="003871FA">
      <w:pPr>
        <w:numPr>
          <w:ilvl w:val="1"/>
          <w:numId w:val="6"/>
        </w:numPr>
        <w:pBdr>
          <w:top w:val="nil"/>
          <w:left w:val="nil"/>
          <w:bottom w:val="nil"/>
          <w:right w:val="nil"/>
          <w:between w:val="nil"/>
        </w:pBdr>
        <w:tabs>
          <w:tab w:val="left" w:pos="3901"/>
        </w:tabs>
        <w:spacing w:line="276" w:lineRule="auto"/>
        <w:ind w:left="0" w:firstLine="0"/>
        <w:rPr>
          <w:color w:val="000000"/>
        </w:rPr>
      </w:pPr>
      <w:r>
        <w:rPr>
          <w:color w:val="000000"/>
        </w:rPr>
        <w:t>Human Capacity Building</w:t>
      </w:r>
    </w:p>
    <w:p w:rsidR="00F311EF" w:rsidRDefault="003871FA">
      <w:pPr>
        <w:numPr>
          <w:ilvl w:val="1"/>
          <w:numId w:val="6"/>
        </w:numPr>
        <w:pBdr>
          <w:top w:val="nil"/>
          <w:left w:val="nil"/>
          <w:bottom w:val="nil"/>
          <w:right w:val="nil"/>
          <w:between w:val="nil"/>
        </w:pBdr>
        <w:tabs>
          <w:tab w:val="left" w:pos="3901"/>
        </w:tabs>
        <w:spacing w:line="276" w:lineRule="auto"/>
        <w:ind w:left="0" w:firstLine="0"/>
        <w:rPr>
          <w:color w:val="000000"/>
        </w:rPr>
      </w:pPr>
      <w:r>
        <w:rPr>
          <w:color w:val="000000"/>
        </w:rPr>
        <w:t>Market Oriented Reforms</w:t>
      </w:r>
    </w:p>
    <w:p w:rsidR="00F311EF" w:rsidRDefault="003871FA">
      <w:pPr>
        <w:numPr>
          <w:ilvl w:val="1"/>
          <w:numId w:val="6"/>
        </w:numPr>
        <w:pBdr>
          <w:top w:val="nil"/>
          <w:left w:val="nil"/>
          <w:bottom w:val="nil"/>
          <w:right w:val="nil"/>
          <w:between w:val="nil"/>
        </w:pBdr>
        <w:tabs>
          <w:tab w:val="left" w:pos="3901"/>
        </w:tabs>
        <w:spacing w:line="286" w:lineRule="auto"/>
        <w:ind w:left="0" w:firstLine="0"/>
        <w:rPr>
          <w:color w:val="000000"/>
        </w:rPr>
      </w:pPr>
      <w:r>
        <w:rPr>
          <w:color w:val="000000"/>
        </w:rPr>
        <w:t>Other</w:t>
      </w:r>
    </w:p>
    <w:p w:rsidR="00F311EF" w:rsidRDefault="00F311EF">
      <w:pPr>
        <w:pBdr>
          <w:top w:val="nil"/>
          <w:left w:val="nil"/>
          <w:bottom w:val="nil"/>
          <w:right w:val="nil"/>
          <w:between w:val="nil"/>
        </w:pBdr>
        <w:spacing w:before="3"/>
        <w:rPr>
          <w:color w:val="000000"/>
        </w:rPr>
      </w:pPr>
    </w:p>
    <w:p w:rsidR="00F311EF" w:rsidRDefault="003871FA">
      <w:pPr>
        <w:numPr>
          <w:ilvl w:val="0"/>
          <w:numId w:val="6"/>
        </w:numPr>
        <w:pBdr>
          <w:top w:val="nil"/>
          <w:left w:val="nil"/>
          <w:bottom w:val="nil"/>
          <w:right w:val="nil"/>
          <w:between w:val="nil"/>
        </w:pBdr>
        <w:tabs>
          <w:tab w:val="left" w:pos="2460"/>
          <w:tab w:val="left" w:pos="2461"/>
        </w:tabs>
        <w:ind w:left="0" w:right="1022" w:firstLine="0"/>
        <w:rPr>
          <w:color w:val="000000"/>
        </w:rPr>
      </w:pPr>
      <w:r>
        <w:rPr>
          <w:b/>
          <w:i/>
          <w:color w:val="000000"/>
        </w:rPr>
        <w:t>After Action Reports</w:t>
      </w:r>
      <w:r>
        <w:rPr>
          <w:color w:val="000000"/>
        </w:rPr>
        <w:t>: Forty-five (45) days following the conclusion of each TA workshop, the Contractor shall provide to USTDA a written initial report covering the event (After Action Report or AAR). The AAR shall give a full account of the workshop event</w:t>
      </w:r>
      <w:r>
        <w:rPr>
          <w:color w:val="000000"/>
        </w:rPr>
        <w:t>, including but not limited to the following items:</w:t>
      </w:r>
    </w:p>
    <w:p w:rsidR="00F311EF" w:rsidRDefault="003871FA">
      <w:pPr>
        <w:numPr>
          <w:ilvl w:val="0"/>
          <w:numId w:val="4"/>
        </w:numPr>
        <w:pBdr>
          <w:top w:val="nil"/>
          <w:left w:val="nil"/>
          <w:bottom w:val="nil"/>
          <w:right w:val="nil"/>
          <w:between w:val="nil"/>
        </w:pBdr>
        <w:tabs>
          <w:tab w:val="left" w:pos="3181"/>
        </w:tabs>
        <w:ind w:left="0" w:firstLine="0"/>
        <w:rPr>
          <w:color w:val="000000"/>
        </w:rPr>
      </w:pPr>
      <w:r>
        <w:rPr>
          <w:color w:val="000000"/>
        </w:rPr>
        <w:t>Final workshop agenda;</w:t>
      </w:r>
    </w:p>
    <w:p w:rsidR="00F311EF" w:rsidRDefault="003871FA">
      <w:pPr>
        <w:numPr>
          <w:ilvl w:val="0"/>
          <w:numId w:val="4"/>
        </w:numPr>
        <w:pBdr>
          <w:top w:val="nil"/>
          <w:left w:val="nil"/>
          <w:bottom w:val="nil"/>
          <w:right w:val="nil"/>
          <w:between w:val="nil"/>
        </w:pBdr>
        <w:tabs>
          <w:tab w:val="left" w:pos="3181"/>
        </w:tabs>
        <w:ind w:left="0" w:firstLine="0"/>
        <w:rPr>
          <w:color w:val="000000"/>
        </w:rPr>
      </w:pPr>
      <w:r>
        <w:rPr>
          <w:color w:val="000000"/>
        </w:rPr>
        <w:t>Executive summary of the workshop;</w:t>
      </w:r>
    </w:p>
    <w:p w:rsidR="00F311EF" w:rsidRDefault="003871FA">
      <w:pPr>
        <w:numPr>
          <w:ilvl w:val="0"/>
          <w:numId w:val="4"/>
        </w:numPr>
        <w:pBdr>
          <w:top w:val="nil"/>
          <w:left w:val="nil"/>
          <w:bottom w:val="nil"/>
          <w:right w:val="nil"/>
          <w:between w:val="nil"/>
        </w:pBdr>
        <w:tabs>
          <w:tab w:val="left" w:pos="3181"/>
        </w:tabs>
        <w:ind w:left="0" w:right="1621" w:firstLine="0"/>
        <w:rPr>
          <w:color w:val="000000"/>
        </w:rPr>
      </w:pPr>
      <w:r>
        <w:rPr>
          <w:color w:val="000000"/>
        </w:rPr>
        <w:t>Detailed summary of the workshop activity including workshop objectives; overview of the event, participants, and topics addressed; analysis of te</w:t>
      </w:r>
      <w:r>
        <w:rPr>
          <w:color w:val="000000"/>
        </w:rPr>
        <w:t>chnical content featured and key takeaway messages or themes from each workshop session; and identification of notable outcomes;</w:t>
      </w:r>
    </w:p>
    <w:p w:rsidR="00F311EF" w:rsidRDefault="003871FA">
      <w:pPr>
        <w:numPr>
          <w:ilvl w:val="0"/>
          <w:numId w:val="4"/>
        </w:numPr>
        <w:pBdr>
          <w:top w:val="nil"/>
          <w:left w:val="nil"/>
          <w:bottom w:val="nil"/>
          <w:right w:val="nil"/>
          <w:between w:val="nil"/>
        </w:pBdr>
        <w:tabs>
          <w:tab w:val="left" w:pos="3181"/>
        </w:tabs>
        <w:spacing w:before="1"/>
        <w:ind w:left="0" w:firstLine="0"/>
        <w:rPr>
          <w:color w:val="000000"/>
        </w:rPr>
      </w:pPr>
      <w:r>
        <w:rPr>
          <w:color w:val="000000"/>
        </w:rPr>
        <w:t>Participant and stakeholder feedback;</w:t>
      </w:r>
    </w:p>
    <w:p w:rsidR="00F311EF" w:rsidRDefault="003871FA">
      <w:pPr>
        <w:numPr>
          <w:ilvl w:val="0"/>
          <w:numId w:val="4"/>
        </w:numPr>
        <w:pBdr>
          <w:top w:val="nil"/>
          <w:left w:val="nil"/>
          <w:bottom w:val="nil"/>
          <w:right w:val="nil"/>
          <w:between w:val="nil"/>
        </w:pBdr>
        <w:tabs>
          <w:tab w:val="left" w:pos="3181"/>
        </w:tabs>
        <w:ind w:left="0" w:firstLine="0"/>
        <w:rPr>
          <w:color w:val="000000"/>
        </w:rPr>
      </w:pPr>
      <w:r>
        <w:rPr>
          <w:color w:val="000000"/>
        </w:rPr>
        <w:t>Development Impact Assessment;</w:t>
      </w:r>
    </w:p>
    <w:p w:rsidR="00F311EF" w:rsidRDefault="003871FA">
      <w:pPr>
        <w:numPr>
          <w:ilvl w:val="0"/>
          <w:numId w:val="4"/>
        </w:numPr>
        <w:pBdr>
          <w:top w:val="nil"/>
          <w:left w:val="nil"/>
          <w:bottom w:val="nil"/>
          <w:right w:val="nil"/>
          <w:between w:val="nil"/>
        </w:pBdr>
        <w:tabs>
          <w:tab w:val="left" w:pos="3181"/>
        </w:tabs>
        <w:ind w:left="0" w:right="1226" w:firstLine="0"/>
        <w:rPr>
          <w:color w:val="000000"/>
        </w:rPr>
      </w:pPr>
      <w:r>
        <w:rPr>
          <w:color w:val="000000"/>
        </w:rPr>
        <w:t>Narrative of the Contractor’s evaluation of whether the event achieved USTDA objectives and recommendations on how future events might be improved;</w:t>
      </w:r>
    </w:p>
    <w:p w:rsidR="00F311EF" w:rsidRDefault="003871FA">
      <w:pPr>
        <w:numPr>
          <w:ilvl w:val="0"/>
          <w:numId w:val="4"/>
        </w:numPr>
        <w:pBdr>
          <w:top w:val="nil"/>
          <w:left w:val="nil"/>
          <w:bottom w:val="nil"/>
          <w:right w:val="nil"/>
          <w:between w:val="nil"/>
        </w:pBdr>
        <w:tabs>
          <w:tab w:val="left" w:pos="3181"/>
        </w:tabs>
        <w:ind w:left="0" w:firstLine="0"/>
        <w:rPr>
          <w:color w:val="000000"/>
        </w:rPr>
      </w:pPr>
      <w:r>
        <w:rPr>
          <w:color w:val="000000"/>
        </w:rPr>
        <w:t>Public Market Report; and</w:t>
      </w:r>
    </w:p>
    <w:p w:rsidR="00F311EF" w:rsidRDefault="003871FA">
      <w:pPr>
        <w:numPr>
          <w:ilvl w:val="0"/>
          <w:numId w:val="4"/>
        </w:numPr>
        <w:pBdr>
          <w:top w:val="nil"/>
          <w:left w:val="nil"/>
          <w:bottom w:val="nil"/>
          <w:right w:val="nil"/>
          <w:between w:val="nil"/>
        </w:pBdr>
        <w:tabs>
          <w:tab w:val="left" w:pos="3181"/>
        </w:tabs>
        <w:ind w:left="0" w:firstLine="0"/>
        <w:rPr>
          <w:color w:val="000000"/>
        </w:rPr>
      </w:pPr>
      <w:r>
        <w:rPr>
          <w:color w:val="000000"/>
        </w:rPr>
        <w:t>Participants List.</w:t>
      </w:r>
    </w:p>
    <w:p w:rsidR="00F311EF" w:rsidRDefault="00F311EF">
      <w:pPr>
        <w:pBdr>
          <w:top w:val="nil"/>
          <w:left w:val="nil"/>
          <w:bottom w:val="nil"/>
          <w:right w:val="nil"/>
          <w:between w:val="nil"/>
        </w:pBdr>
        <w:rPr>
          <w:color w:val="000000"/>
        </w:rPr>
      </w:pPr>
    </w:p>
    <w:p w:rsidR="00F311EF" w:rsidRDefault="003871FA">
      <w:pPr>
        <w:pBdr>
          <w:top w:val="nil"/>
          <w:left w:val="nil"/>
          <w:bottom w:val="nil"/>
          <w:right w:val="nil"/>
          <w:between w:val="nil"/>
        </w:pBdr>
        <w:ind w:right="1042"/>
        <w:rPr>
          <w:color w:val="000000"/>
        </w:rPr>
      </w:pPr>
      <w:r>
        <w:rPr>
          <w:color w:val="000000"/>
        </w:rPr>
        <w:t>The AAR for each workshop shall display information received from U.S. and foreign participants that is relevant for understanding whether the activity assisted the achievement of the TA objectives. These objectives may include: U.S. commercial benefits, h</w:t>
      </w:r>
      <w:r>
        <w:rPr>
          <w:color w:val="000000"/>
        </w:rPr>
        <w:t xml:space="preserve">ost country development benefits, and policy or economic reform objectives as determined during Task 1 (Program Management and Develop TA Topics). This information shall be based on discussions, the AARQ and telephone or email surveys with the foreign and </w:t>
      </w:r>
      <w:r>
        <w:rPr>
          <w:color w:val="000000"/>
        </w:rPr>
        <w:t>U.S. participants. For</w:t>
      </w:r>
      <w:r>
        <w:t xml:space="preserve"> </w:t>
      </w:r>
      <w:r>
        <w:rPr>
          <w:color w:val="000000"/>
        </w:rPr>
        <w:t>example, the U.S. participants should be asked to project their firm’s business potential in the host country(ies) over the next 1-3 years. In the case of policy</w:t>
      </w:r>
      <w:r>
        <w:t xml:space="preserve"> </w:t>
      </w:r>
      <w:r>
        <w:rPr>
          <w:color w:val="000000"/>
        </w:rPr>
        <w:t>objectives, foreign participants (and some U.S. participants) should be</w:t>
      </w:r>
      <w:r>
        <w:rPr>
          <w:color w:val="000000"/>
        </w:rPr>
        <w:t xml:space="preserve"> asked whether progress towards the desired objective was facilitated by the USTDA- funded activity. USTDA believes that this information is necessary to establish a “baseline” that will be helpful in guiding future follow-up evaluation work.</w:t>
      </w:r>
    </w:p>
    <w:p w:rsidR="00F311EF" w:rsidRDefault="00F311EF">
      <w:pPr>
        <w:pBdr>
          <w:top w:val="nil"/>
          <w:left w:val="nil"/>
          <w:bottom w:val="nil"/>
          <w:right w:val="nil"/>
          <w:between w:val="nil"/>
        </w:pBdr>
        <w:spacing w:before="1"/>
        <w:ind w:right="1103"/>
      </w:pPr>
    </w:p>
    <w:p w:rsidR="00F311EF" w:rsidRDefault="003871FA">
      <w:pPr>
        <w:pBdr>
          <w:top w:val="nil"/>
          <w:left w:val="nil"/>
          <w:bottom w:val="nil"/>
          <w:right w:val="nil"/>
          <w:between w:val="nil"/>
        </w:pBdr>
        <w:ind w:right="1035"/>
        <w:rPr>
          <w:color w:val="000000"/>
        </w:rPr>
      </w:pPr>
      <w:r>
        <w:rPr>
          <w:color w:val="000000"/>
        </w:rPr>
        <w:t>Feedback fro</w:t>
      </w:r>
      <w:r>
        <w:rPr>
          <w:color w:val="000000"/>
        </w:rPr>
        <w:t>m the questionnaires and follow-up consultations will also be factored into on-going events to improve their effectiveness. The Contractor shall endeavor to obtain the maximum amount of information possible from the U.S. firms. The information shall be fir</w:t>
      </w:r>
      <w:r>
        <w:rPr>
          <w:color w:val="000000"/>
        </w:rPr>
        <w:t>m or entity specific (as in the case of a government entity, NGO, etc.) and presented individually for each entity. Contact information for the individual(s) providing the information shall be included.</w:t>
      </w:r>
    </w:p>
    <w:p w:rsidR="00F311EF" w:rsidRDefault="00F311EF">
      <w:pPr>
        <w:pBdr>
          <w:top w:val="nil"/>
          <w:left w:val="nil"/>
          <w:bottom w:val="nil"/>
          <w:right w:val="nil"/>
          <w:between w:val="nil"/>
        </w:pBdr>
        <w:ind w:right="1035"/>
      </w:pPr>
    </w:p>
    <w:p w:rsidR="00F311EF" w:rsidRDefault="003871FA">
      <w:pPr>
        <w:pBdr>
          <w:top w:val="nil"/>
          <w:left w:val="nil"/>
          <w:bottom w:val="nil"/>
          <w:right w:val="nil"/>
          <w:between w:val="nil"/>
        </w:pBdr>
        <w:ind w:right="1022"/>
        <w:rPr>
          <w:color w:val="000000"/>
        </w:rPr>
      </w:pPr>
      <w:r>
        <w:rPr>
          <w:color w:val="000000"/>
        </w:rPr>
        <w:t>Participants who failed to respond should be identified to assist future evaluation efforts. The Contractor shall provide the list of questions asked of each participant in the AAR.</w:t>
      </w:r>
    </w:p>
    <w:p w:rsidR="00F311EF" w:rsidRDefault="00F311EF">
      <w:pPr>
        <w:pBdr>
          <w:top w:val="nil"/>
          <w:left w:val="nil"/>
          <w:bottom w:val="nil"/>
          <w:right w:val="nil"/>
          <w:between w:val="nil"/>
        </w:pBdr>
        <w:spacing w:before="1"/>
        <w:rPr>
          <w:color w:val="000000"/>
        </w:rPr>
      </w:pPr>
    </w:p>
    <w:p w:rsidR="00F311EF" w:rsidRDefault="003871FA">
      <w:pPr>
        <w:pBdr>
          <w:top w:val="nil"/>
          <w:left w:val="nil"/>
          <w:bottom w:val="nil"/>
          <w:right w:val="nil"/>
          <w:between w:val="nil"/>
        </w:pBdr>
        <w:ind w:right="1056"/>
        <w:rPr>
          <w:color w:val="000000"/>
        </w:rPr>
      </w:pPr>
      <w:r>
        <w:rPr>
          <w:color w:val="000000"/>
        </w:rPr>
        <w:t>The AAR shall contain a descriptive narrative as to whether the event ach</w:t>
      </w:r>
      <w:r>
        <w:rPr>
          <w:color w:val="000000"/>
        </w:rPr>
        <w:t>ieved USTDA objectives and the Development Impact Assessment (Task 5) for the activity. In this narrative, the Contractor shall provide evaluation of any policy or regulatory changes or impacts in ICT sector that may occur in the near future in the host co</w:t>
      </w:r>
      <w:r>
        <w:rPr>
          <w:color w:val="000000"/>
        </w:rPr>
        <w:t>untry(ies). The Contractor shall also identify the most productive prospective commercial relationships that were assisted by the USTDA event.</w:t>
      </w:r>
    </w:p>
    <w:p w:rsidR="00F311EF" w:rsidRDefault="00F311EF">
      <w:pPr>
        <w:pBdr>
          <w:top w:val="nil"/>
          <w:left w:val="nil"/>
          <w:bottom w:val="nil"/>
          <w:right w:val="nil"/>
          <w:between w:val="nil"/>
        </w:pBdr>
        <w:ind w:right="1056"/>
      </w:pPr>
    </w:p>
    <w:p w:rsidR="00F311EF" w:rsidRDefault="003871FA">
      <w:pPr>
        <w:pBdr>
          <w:top w:val="nil"/>
          <w:left w:val="nil"/>
          <w:bottom w:val="nil"/>
          <w:right w:val="nil"/>
          <w:between w:val="nil"/>
        </w:pBdr>
        <w:rPr>
          <w:color w:val="000000"/>
        </w:rPr>
      </w:pPr>
      <w:r>
        <w:rPr>
          <w:color w:val="000000"/>
        </w:rPr>
        <w:t>USTDA will add this narrative to the Agency’s internal database.</w:t>
      </w:r>
    </w:p>
    <w:p w:rsidR="00F311EF" w:rsidRDefault="00F311EF">
      <w:pPr>
        <w:pBdr>
          <w:top w:val="nil"/>
          <w:left w:val="nil"/>
          <w:bottom w:val="nil"/>
          <w:right w:val="nil"/>
          <w:between w:val="nil"/>
        </w:pBdr>
        <w:rPr>
          <w:color w:val="000000"/>
        </w:rPr>
      </w:pPr>
    </w:p>
    <w:p w:rsidR="00F311EF" w:rsidRDefault="003871FA">
      <w:pPr>
        <w:pBdr>
          <w:top w:val="nil"/>
          <w:left w:val="nil"/>
          <w:bottom w:val="nil"/>
          <w:right w:val="nil"/>
          <w:between w:val="nil"/>
        </w:pBdr>
        <w:ind w:right="1047"/>
        <w:rPr>
          <w:color w:val="000000"/>
        </w:rPr>
      </w:pPr>
      <w:r>
        <w:rPr>
          <w:color w:val="000000"/>
        </w:rPr>
        <w:t>For the AAR, USTDA expects the following level of work: at least two attempts to collect information via the method chosen by the Contractor (two emails and/or phone calls). For U.S. participants who had a significant interaction with the Host Country part</w:t>
      </w:r>
      <w:r>
        <w:rPr>
          <w:color w:val="000000"/>
        </w:rPr>
        <w:t>icipants (in the form of one-on-one meetings, site meetings, or related social events), USTDA requires the Contractor to make at least two telephone calls to participants who fail to respond to email. Firm-by-firm / delegate-by-delegate descriptions of fee</w:t>
      </w:r>
      <w:r>
        <w:rPr>
          <w:color w:val="000000"/>
        </w:rPr>
        <w:t>dback and results of the workshops shall be provided by the Contractor.</w:t>
      </w:r>
    </w:p>
    <w:p w:rsidR="00F311EF" w:rsidRDefault="00F311EF">
      <w:pPr>
        <w:pBdr>
          <w:top w:val="nil"/>
          <w:left w:val="nil"/>
          <w:bottom w:val="nil"/>
          <w:right w:val="nil"/>
          <w:between w:val="nil"/>
        </w:pBdr>
        <w:spacing w:before="1"/>
        <w:rPr>
          <w:color w:val="000000"/>
        </w:rPr>
      </w:pPr>
    </w:p>
    <w:p w:rsidR="00F311EF" w:rsidRDefault="003871FA">
      <w:pPr>
        <w:pBdr>
          <w:top w:val="nil"/>
          <w:left w:val="nil"/>
          <w:bottom w:val="nil"/>
          <w:right w:val="nil"/>
          <w:between w:val="nil"/>
        </w:pBdr>
        <w:ind w:right="1068"/>
        <w:rPr>
          <w:color w:val="000000"/>
        </w:rPr>
      </w:pPr>
      <w:r>
        <w:rPr>
          <w:b/>
          <w:i/>
          <w:color w:val="000000"/>
        </w:rPr>
        <w:t>Public Market Report</w:t>
      </w:r>
      <w:r>
        <w:rPr>
          <w:b/>
          <w:color w:val="000000"/>
        </w:rPr>
        <w:t xml:space="preserve">: </w:t>
      </w:r>
      <w:r>
        <w:rPr>
          <w:color w:val="000000"/>
        </w:rPr>
        <w:t>The Contractor’s AAR shall also include a public report of no more than ten pages (Public Market Report). The Public Market Report shall be designed as a standalone document suitable for distribution to U.S. companies and other stakeholders to provide an o</w:t>
      </w:r>
      <w:r>
        <w:rPr>
          <w:color w:val="000000"/>
        </w:rPr>
        <w:t>verview of the TA workshop, summary of topics, analysis, and/or key conclusions of workshop, as well as relevant market and/or standards information for the country(ies) and sector/subsector addressed by the TA workshop. The primary goal of the Public Mark</w:t>
      </w:r>
      <w:r>
        <w:rPr>
          <w:color w:val="000000"/>
        </w:rPr>
        <w:t>et Report is to provide timely information to U.S. firms active in or considering commercial opportunities in the ICT sector market in sub-Saharan Africa. At the discretion of USTDA, the Public Market Report may be made available on USTDA’s website and may</w:t>
      </w:r>
      <w:r>
        <w:rPr>
          <w:color w:val="000000"/>
        </w:rPr>
        <w:t xml:space="preserve"> be the subject of USTDA alerts or be </w:t>
      </w:r>
      <w:r>
        <w:t>referenced</w:t>
      </w:r>
      <w:r>
        <w:rPr>
          <w:color w:val="000000"/>
        </w:rPr>
        <w:t xml:space="preserve"> in outreach USTDA conducts to industry. In keeping with the public nature of this document, the Contractor must include in the Public Market Report, as appropriate, a list of sources and citations for the in</w:t>
      </w:r>
      <w:r>
        <w:rPr>
          <w:color w:val="000000"/>
        </w:rPr>
        <w:t>formation contained within.</w:t>
      </w:r>
    </w:p>
    <w:p w:rsidR="00F311EF" w:rsidRDefault="00F311EF">
      <w:pPr>
        <w:pBdr>
          <w:top w:val="nil"/>
          <w:left w:val="nil"/>
          <w:bottom w:val="nil"/>
          <w:right w:val="nil"/>
          <w:between w:val="nil"/>
        </w:pBdr>
        <w:spacing w:before="5"/>
        <w:rPr>
          <w:color w:val="000000"/>
        </w:rPr>
      </w:pPr>
    </w:p>
    <w:p w:rsidR="00F311EF" w:rsidRDefault="003871FA">
      <w:pPr>
        <w:spacing w:before="1"/>
      </w:pPr>
      <w:r>
        <w:rPr>
          <w:i/>
        </w:rPr>
        <w:t xml:space="preserve">AAR Participants List: </w:t>
      </w:r>
      <w:r>
        <w:t>The Contractor shall compile separate participants’ lists of</w:t>
      </w:r>
    </w:p>
    <w:p w:rsidR="00F311EF" w:rsidRDefault="003871FA">
      <w:pPr>
        <w:pBdr>
          <w:top w:val="nil"/>
          <w:left w:val="nil"/>
          <w:bottom w:val="nil"/>
          <w:right w:val="nil"/>
          <w:between w:val="nil"/>
        </w:pBdr>
        <w:ind w:right="1055"/>
        <w:rPr>
          <w:color w:val="000000"/>
        </w:rPr>
      </w:pPr>
      <w:r>
        <w:rPr>
          <w:color w:val="000000"/>
        </w:rPr>
        <w:t xml:space="preserve">U.S. and foreign participants for each workshop event. For the lists of participants, whether foreign or U.S., the Contractor shall include the full name, title, city, state and country of residence, telephone number, e-mail address. The participant lists </w:t>
      </w:r>
      <w:r>
        <w:rPr>
          <w:color w:val="000000"/>
        </w:rPr>
        <w:t>should provide an opportunity for participants to indicate their interest in receiving information about USTDA news and events. The Contractor shall deliver this information in both hard copy form (Final Report only) and on electronic media (CD-ROM or flas</w:t>
      </w:r>
      <w:r>
        <w:rPr>
          <w:color w:val="000000"/>
        </w:rPr>
        <w:t>h drive) in Microsoft Excel format as indicated below.</w:t>
      </w:r>
    </w:p>
    <w:p w:rsidR="00F311EF" w:rsidRDefault="00F311EF">
      <w:pPr>
        <w:pBdr>
          <w:top w:val="nil"/>
          <w:left w:val="nil"/>
          <w:bottom w:val="nil"/>
          <w:right w:val="nil"/>
          <w:between w:val="nil"/>
        </w:pBdr>
        <w:rPr>
          <w:color w:val="000000"/>
        </w:rPr>
      </w:pPr>
    </w:p>
    <w:p w:rsidR="00F311EF" w:rsidRDefault="003871FA">
      <w:pPr>
        <w:pBdr>
          <w:top w:val="nil"/>
          <w:left w:val="nil"/>
          <w:bottom w:val="nil"/>
          <w:right w:val="nil"/>
          <w:between w:val="nil"/>
        </w:pBdr>
        <w:ind w:right="1244"/>
        <w:rPr>
          <w:color w:val="000000"/>
        </w:rPr>
      </w:pPr>
      <w:r>
        <w:rPr>
          <w:color w:val="000000"/>
        </w:rPr>
        <w:t>The format provided below shall be used for the participants’ lists in each After Action Report. In addition, when sending the AAR, an electronic version of the</w:t>
      </w:r>
    </w:p>
    <w:p w:rsidR="00F311EF" w:rsidRDefault="003871FA">
      <w:pPr>
        <w:pBdr>
          <w:top w:val="nil"/>
          <w:left w:val="nil"/>
          <w:bottom w:val="nil"/>
          <w:right w:val="nil"/>
          <w:between w:val="nil"/>
        </w:pBdr>
        <w:ind w:right="1103"/>
        <w:rPr>
          <w:color w:val="000000"/>
        </w:rPr>
      </w:pPr>
      <w:r>
        <w:rPr>
          <w:color w:val="000000"/>
        </w:rPr>
        <w:t>U.S. participant list shall also be sen</w:t>
      </w:r>
      <w:r>
        <w:rPr>
          <w:color w:val="000000"/>
        </w:rPr>
        <w:t>t to</w:t>
      </w:r>
      <w:r>
        <w:t xml:space="preserve"> </w:t>
      </w:r>
      <w:r>
        <w:t>[insert email here]</w:t>
      </w:r>
      <w:r>
        <w:t xml:space="preserve"> </w:t>
      </w:r>
      <w:r>
        <w:rPr>
          <w:color w:val="000000"/>
        </w:rPr>
        <w:t>in an Excel spreadsheet, using the format below. USTDA shall provide an Excel participant list template to the Contractor. Each listed category must have its own distinct field, separated into columns:</w:t>
      </w:r>
    </w:p>
    <w:p w:rsidR="00F311EF" w:rsidRDefault="00F311EF">
      <w:pPr>
        <w:pBdr>
          <w:top w:val="nil"/>
          <w:left w:val="nil"/>
          <w:bottom w:val="nil"/>
          <w:right w:val="nil"/>
          <w:between w:val="nil"/>
        </w:pBdr>
        <w:spacing w:before="1"/>
        <w:rPr>
          <w:color w:val="000000"/>
        </w:rPr>
      </w:pPr>
    </w:p>
    <w:p w:rsidR="00F311EF" w:rsidRDefault="003871FA">
      <w:pPr>
        <w:numPr>
          <w:ilvl w:val="1"/>
          <w:numId w:val="3"/>
        </w:numPr>
        <w:pBdr>
          <w:top w:val="nil"/>
          <w:left w:val="nil"/>
          <w:bottom w:val="nil"/>
          <w:right w:val="nil"/>
          <w:between w:val="nil"/>
        </w:pBdr>
        <w:tabs>
          <w:tab w:val="left" w:pos="3121"/>
        </w:tabs>
        <w:ind w:left="0" w:firstLine="0"/>
        <w:rPr>
          <w:color w:val="000000"/>
        </w:rPr>
      </w:pPr>
      <w:r>
        <w:rPr>
          <w:color w:val="000000"/>
        </w:rPr>
        <w:t>Firm/Organization</w:t>
      </w:r>
    </w:p>
    <w:p w:rsidR="00F311EF" w:rsidRDefault="003871FA">
      <w:pPr>
        <w:numPr>
          <w:ilvl w:val="1"/>
          <w:numId w:val="3"/>
        </w:numPr>
        <w:pBdr>
          <w:top w:val="nil"/>
          <w:left w:val="nil"/>
          <w:bottom w:val="nil"/>
          <w:right w:val="nil"/>
          <w:between w:val="nil"/>
        </w:pBdr>
        <w:tabs>
          <w:tab w:val="left" w:pos="3121"/>
        </w:tabs>
        <w:ind w:left="0" w:firstLine="0"/>
        <w:rPr>
          <w:color w:val="000000"/>
        </w:rPr>
      </w:pPr>
      <w:r>
        <w:rPr>
          <w:color w:val="000000"/>
        </w:rPr>
        <w:t>Contact Person (First Name)</w:t>
      </w:r>
    </w:p>
    <w:p w:rsidR="00F311EF" w:rsidRDefault="003871FA">
      <w:pPr>
        <w:numPr>
          <w:ilvl w:val="1"/>
          <w:numId w:val="3"/>
        </w:numPr>
        <w:pBdr>
          <w:top w:val="nil"/>
          <w:left w:val="nil"/>
          <w:bottom w:val="nil"/>
          <w:right w:val="nil"/>
          <w:between w:val="nil"/>
        </w:pBdr>
        <w:tabs>
          <w:tab w:val="left" w:pos="3121"/>
        </w:tabs>
        <w:ind w:left="0" w:firstLine="0"/>
        <w:rPr>
          <w:color w:val="000000"/>
        </w:rPr>
      </w:pPr>
      <w:r>
        <w:rPr>
          <w:color w:val="000000"/>
        </w:rPr>
        <w:t>Contact Person (Last Name)</w:t>
      </w:r>
    </w:p>
    <w:p w:rsidR="00F311EF" w:rsidRDefault="003871FA">
      <w:pPr>
        <w:numPr>
          <w:ilvl w:val="1"/>
          <w:numId w:val="3"/>
        </w:numPr>
        <w:pBdr>
          <w:top w:val="nil"/>
          <w:left w:val="nil"/>
          <w:bottom w:val="nil"/>
          <w:right w:val="nil"/>
          <w:between w:val="nil"/>
        </w:pBdr>
        <w:tabs>
          <w:tab w:val="left" w:pos="3121"/>
        </w:tabs>
        <w:ind w:left="0" w:firstLine="0"/>
        <w:rPr>
          <w:color w:val="000000"/>
        </w:rPr>
      </w:pPr>
      <w:r>
        <w:rPr>
          <w:color w:val="000000"/>
        </w:rPr>
        <w:t>Contact Person (Title)</w:t>
      </w:r>
    </w:p>
    <w:p w:rsidR="00F311EF" w:rsidRDefault="003871FA">
      <w:pPr>
        <w:numPr>
          <w:ilvl w:val="1"/>
          <w:numId w:val="3"/>
        </w:numPr>
        <w:pBdr>
          <w:top w:val="nil"/>
          <w:left w:val="nil"/>
          <w:bottom w:val="nil"/>
          <w:right w:val="nil"/>
          <w:between w:val="nil"/>
        </w:pBdr>
        <w:tabs>
          <w:tab w:val="left" w:pos="3121"/>
        </w:tabs>
        <w:ind w:left="0" w:firstLine="0"/>
        <w:rPr>
          <w:color w:val="000000"/>
        </w:rPr>
      </w:pPr>
      <w:r>
        <w:rPr>
          <w:color w:val="000000"/>
        </w:rPr>
        <w:t>City</w:t>
      </w:r>
    </w:p>
    <w:p w:rsidR="00F311EF" w:rsidRDefault="003871FA">
      <w:pPr>
        <w:numPr>
          <w:ilvl w:val="1"/>
          <w:numId w:val="3"/>
        </w:numPr>
        <w:pBdr>
          <w:top w:val="nil"/>
          <w:left w:val="nil"/>
          <w:bottom w:val="nil"/>
          <w:right w:val="nil"/>
          <w:between w:val="nil"/>
        </w:pBdr>
        <w:tabs>
          <w:tab w:val="left" w:pos="3121"/>
        </w:tabs>
        <w:ind w:left="0" w:firstLine="0"/>
        <w:rPr>
          <w:color w:val="000000"/>
        </w:rPr>
      </w:pPr>
      <w:r>
        <w:rPr>
          <w:color w:val="000000"/>
        </w:rPr>
        <w:t>State</w:t>
      </w:r>
    </w:p>
    <w:p w:rsidR="00F311EF" w:rsidRDefault="003871FA">
      <w:pPr>
        <w:numPr>
          <w:ilvl w:val="1"/>
          <w:numId w:val="3"/>
        </w:numPr>
        <w:pBdr>
          <w:top w:val="nil"/>
          <w:left w:val="nil"/>
          <w:bottom w:val="nil"/>
          <w:right w:val="nil"/>
          <w:between w:val="nil"/>
        </w:pBdr>
        <w:tabs>
          <w:tab w:val="left" w:pos="3121"/>
        </w:tabs>
        <w:ind w:left="0" w:firstLine="0"/>
        <w:rPr>
          <w:color w:val="000000"/>
        </w:rPr>
      </w:pPr>
      <w:r>
        <w:rPr>
          <w:color w:val="000000"/>
        </w:rPr>
        <w:t>Country</w:t>
      </w:r>
    </w:p>
    <w:p w:rsidR="00F311EF" w:rsidRDefault="003871FA">
      <w:pPr>
        <w:numPr>
          <w:ilvl w:val="1"/>
          <w:numId w:val="3"/>
        </w:numPr>
        <w:pBdr>
          <w:top w:val="nil"/>
          <w:left w:val="nil"/>
          <w:bottom w:val="nil"/>
          <w:right w:val="nil"/>
          <w:between w:val="nil"/>
        </w:pBdr>
        <w:tabs>
          <w:tab w:val="left" w:pos="3061"/>
        </w:tabs>
        <w:ind w:left="0" w:firstLine="0"/>
        <w:rPr>
          <w:color w:val="000000"/>
        </w:rPr>
      </w:pPr>
      <w:r>
        <w:rPr>
          <w:color w:val="000000"/>
        </w:rPr>
        <w:t>Phone Number</w:t>
      </w:r>
    </w:p>
    <w:p w:rsidR="00F311EF" w:rsidRDefault="003871FA">
      <w:pPr>
        <w:numPr>
          <w:ilvl w:val="1"/>
          <w:numId w:val="3"/>
        </w:numPr>
        <w:pBdr>
          <w:top w:val="nil"/>
          <w:left w:val="nil"/>
          <w:bottom w:val="nil"/>
          <w:right w:val="nil"/>
          <w:between w:val="nil"/>
        </w:pBdr>
        <w:tabs>
          <w:tab w:val="left" w:pos="3061"/>
        </w:tabs>
        <w:ind w:left="0" w:firstLine="0"/>
        <w:rPr>
          <w:color w:val="000000"/>
        </w:rPr>
      </w:pPr>
      <w:r>
        <w:rPr>
          <w:color w:val="000000"/>
        </w:rPr>
        <w:t>E-mail Address</w:t>
      </w:r>
    </w:p>
    <w:p w:rsidR="00F311EF" w:rsidRDefault="003871FA">
      <w:pPr>
        <w:numPr>
          <w:ilvl w:val="1"/>
          <w:numId w:val="3"/>
        </w:numPr>
        <w:pBdr>
          <w:top w:val="nil"/>
          <w:left w:val="nil"/>
          <w:bottom w:val="nil"/>
          <w:right w:val="nil"/>
          <w:between w:val="nil"/>
        </w:pBdr>
        <w:tabs>
          <w:tab w:val="left" w:pos="3181"/>
        </w:tabs>
        <w:spacing w:before="1"/>
        <w:ind w:left="0" w:firstLine="0"/>
        <w:rPr>
          <w:color w:val="000000"/>
        </w:rPr>
      </w:pPr>
      <w:r>
        <w:rPr>
          <w:color w:val="000000"/>
        </w:rPr>
        <w:t>Date of Participation (mm/dd/yy)</w:t>
      </w:r>
    </w:p>
    <w:p w:rsidR="00F311EF" w:rsidRDefault="003871FA">
      <w:pPr>
        <w:numPr>
          <w:ilvl w:val="1"/>
          <w:numId w:val="3"/>
        </w:numPr>
        <w:pBdr>
          <w:top w:val="nil"/>
          <w:left w:val="nil"/>
          <w:bottom w:val="nil"/>
          <w:right w:val="nil"/>
          <w:between w:val="nil"/>
        </w:pBdr>
        <w:tabs>
          <w:tab w:val="left" w:pos="3181"/>
        </w:tabs>
        <w:ind w:left="0" w:firstLine="0"/>
        <w:rPr>
          <w:color w:val="000000"/>
        </w:rPr>
      </w:pPr>
      <w:r>
        <w:rPr>
          <w:color w:val="000000"/>
        </w:rPr>
        <w:t>Site of Participation</w:t>
      </w:r>
    </w:p>
    <w:p w:rsidR="00F311EF" w:rsidRDefault="003871FA">
      <w:pPr>
        <w:numPr>
          <w:ilvl w:val="1"/>
          <w:numId w:val="3"/>
        </w:numPr>
        <w:pBdr>
          <w:top w:val="nil"/>
          <w:left w:val="nil"/>
          <w:bottom w:val="nil"/>
          <w:right w:val="nil"/>
          <w:between w:val="nil"/>
        </w:pBdr>
        <w:tabs>
          <w:tab w:val="left" w:pos="3183"/>
        </w:tabs>
        <w:ind w:left="0" w:firstLine="0"/>
        <w:rPr>
          <w:color w:val="000000"/>
        </w:rPr>
      </w:pPr>
      <w:r>
        <w:rPr>
          <w:color w:val="000000"/>
        </w:rPr>
        <w:t>Interest in receiving information on USTDA news and events</w:t>
      </w:r>
    </w:p>
    <w:p w:rsidR="00F311EF" w:rsidRDefault="00F311EF">
      <w:pPr>
        <w:pBdr>
          <w:top w:val="nil"/>
          <w:left w:val="nil"/>
          <w:bottom w:val="nil"/>
          <w:right w:val="nil"/>
          <w:between w:val="nil"/>
        </w:pBdr>
        <w:rPr>
          <w:color w:val="000000"/>
        </w:rPr>
      </w:pPr>
    </w:p>
    <w:p w:rsidR="00F311EF" w:rsidRDefault="003871FA">
      <w:pPr>
        <w:pBdr>
          <w:top w:val="nil"/>
          <w:left w:val="nil"/>
          <w:bottom w:val="nil"/>
          <w:right w:val="nil"/>
          <w:between w:val="nil"/>
        </w:pBdr>
        <w:ind w:right="1048"/>
        <w:rPr>
          <w:color w:val="000000"/>
        </w:rPr>
      </w:pPr>
      <w:r>
        <w:rPr>
          <w:color w:val="000000"/>
        </w:rPr>
        <w:t>For all non-U.S. participants, the Contractor shall also collect employment designations for inclusion in the After Action Report. (Example: 5 government representatives, 1 medical professional and 10 private business professionals for a total of 16 partic</w:t>
      </w:r>
      <w:r>
        <w:rPr>
          <w:color w:val="000000"/>
        </w:rPr>
        <w:t>ipants) Select the employment designations from the following list.</w:t>
      </w:r>
    </w:p>
    <w:p w:rsidR="00F311EF" w:rsidRDefault="00F311EF">
      <w:pPr>
        <w:pBdr>
          <w:top w:val="nil"/>
          <w:left w:val="nil"/>
          <w:bottom w:val="nil"/>
          <w:right w:val="nil"/>
          <w:between w:val="nil"/>
        </w:pBdr>
        <w:rPr>
          <w:color w:val="000000"/>
        </w:rPr>
      </w:pPr>
    </w:p>
    <w:p w:rsidR="00F311EF" w:rsidRDefault="003871FA">
      <w:pPr>
        <w:pBdr>
          <w:top w:val="nil"/>
          <w:left w:val="nil"/>
          <w:bottom w:val="nil"/>
          <w:right w:val="nil"/>
          <w:between w:val="nil"/>
        </w:pBdr>
        <w:ind w:right="5420"/>
        <w:rPr>
          <w:color w:val="000000"/>
        </w:rPr>
      </w:pPr>
      <w:r>
        <w:rPr>
          <w:color w:val="000000"/>
        </w:rPr>
        <w:t>Agricultural Professionals Government Representatives</w:t>
      </w:r>
    </w:p>
    <w:p w:rsidR="00F311EF" w:rsidRDefault="003871FA">
      <w:pPr>
        <w:pBdr>
          <w:top w:val="nil"/>
          <w:left w:val="nil"/>
          <w:bottom w:val="nil"/>
          <w:right w:val="nil"/>
          <w:between w:val="nil"/>
        </w:pBdr>
        <w:spacing w:before="1"/>
        <w:ind w:right="1244"/>
        <w:rPr>
          <w:color w:val="000000"/>
        </w:rPr>
      </w:pPr>
      <w:r>
        <w:rPr>
          <w:color w:val="000000"/>
        </w:rPr>
        <w:t>Important Political Figures Not Properly Classified Elsewhere International Organization Representatives</w:t>
      </w:r>
    </w:p>
    <w:p w:rsidR="00F311EF" w:rsidRDefault="003871FA">
      <w:pPr>
        <w:pBdr>
          <w:top w:val="nil"/>
          <w:left w:val="nil"/>
          <w:bottom w:val="nil"/>
          <w:right w:val="nil"/>
          <w:between w:val="nil"/>
        </w:pBdr>
        <w:ind w:right="4540"/>
        <w:rPr>
          <w:color w:val="000000"/>
        </w:rPr>
      </w:pPr>
      <w:r>
        <w:rPr>
          <w:color w:val="000000"/>
        </w:rPr>
        <w:t>Labor Professionals Media/Communications Professionals Medical Professionals</w:t>
      </w:r>
    </w:p>
    <w:p w:rsidR="00F311EF" w:rsidRDefault="003871FA">
      <w:pPr>
        <w:pBdr>
          <w:top w:val="nil"/>
          <w:left w:val="nil"/>
          <w:bottom w:val="nil"/>
          <w:right w:val="nil"/>
          <w:between w:val="nil"/>
        </w:pBdr>
        <w:ind w:right="3681"/>
        <w:rPr>
          <w:color w:val="000000"/>
        </w:rPr>
      </w:pPr>
      <w:r>
        <w:rPr>
          <w:color w:val="000000"/>
        </w:rPr>
        <w:t>Non-Governmental Organization Professionals Other</w:t>
      </w:r>
    </w:p>
    <w:p w:rsidR="00F311EF" w:rsidRDefault="003871FA">
      <w:pPr>
        <w:pBdr>
          <w:top w:val="nil"/>
          <w:left w:val="nil"/>
          <w:bottom w:val="nil"/>
          <w:right w:val="nil"/>
          <w:between w:val="nil"/>
        </w:pBdr>
        <w:rPr>
          <w:color w:val="000000"/>
        </w:rPr>
      </w:pPr>
      <w:r>
        <w:rPr>
          <w:color w:val="000000"/>
        </w:rPr>
        <w:t>Private Business Professionals</w:t>
      </w:r>
    </w:p>
    <w:p w:rsidR="00F311EF" w:rsidRDefault="003871FA">
      <w:pPr>
        <w:pBdr>
          <w:top w:val="nil"/>
          <w:left w:val="nil"/>
          <w:bottom w:val="nil"/>
          <w:right w:val="nil"/>
          <w:between w:val="nil"/>
        </w:pBdr>
        <w:spacing w:before="1"/>
        <w:ind w:right="2588"/>
        <w:rPr>
          <w:color w:val="000000"/>
        </w:rPr>
      </w:pPr>
      <w:r>
        <w:rPr>
          <w:color w:val="000000"/>
        </w:rPr>
        <w:t>Researchers/Faculty (affiliated with academic institutions) Researchers (non-academic)</w:t>
      </w:r>
    </w:p>
    <w:p w:rsidR="00F311EF" w:rsidRDefault="003871FA">
      <w:pPr>
        <w:pBdr>
          <w:top w:val="nil"/>
          <w:left w:val="nil"/>
          <w:bottom w:val="nil"/>
          <w:right w:val="nil"/>
          <w:between w:val="nil"/>
        </w:pBdr>
        <w:rPr>
          <w:color w:val="000000"/>
        </w:rPr>
      </w:pPr>
      <w:r>
        <w:rPr>
          <w:color w:val="000000"/>
        </w:rPr>
        <w:t>Scientists/</w:t>
      </w:r>
      <w:r>
        <w:rPr>
          <w:color w:val="000000"/>
        </w:rPr>
        <w:t>Technologists</w:t>
      </w:r>
    </w:p>
    <w:p w:rsidR="00F311EF" w:rsidRDefault="003871FA">
      <w:pPr>
        <w:pBdr>
          <w:top w:val="nil"/>
          <w:left w:val="nil"/>
          <w:bottom w:val="nil"/>
          <w:right w:val="nil"/>
          <w:between w:val="nil"/>
        </w:pBdr>
        <w:ind w:right="4593"/>
        <w:rPr>
          <w:color w:val="000000"/>
        </w:rPr>
      </w:pPr>
      <w:r>
        <w:rPr>
          <w:color w:val="000000"/>
        </w:rPr>
        <w:t>University Administrators/Instructors University Graduate Students University Undergraduate Students Unknown</w:t>
      </w:r>
    </w:p>
    <w:p w:rsidR="00F311EF" w:rsidRDefault="00F311EF">
      <w:pPr>
        <w:pBdr>
          <w:top w:val="nil"/>
          <w:left w:val="nil"/>
          <w:bottom w:val="nil"/>
          <w:right w:val="nil"/>
          <w:between w:val="nil"/>
        </w:pBdr>
        <w:rPr>
          <w:color w:val="000000"/>
        </w:rPr>
      </w:pPr>
    </w:p>
    <w:p w:rsidR="00F311EF" w:rsidRDefault="003871FA">
      <w:pPr>
        <w:pBdr>
          <w:top w:val="nil"/>
          <w:left w:val="nil"/>
          <w:bottom w:val="nil"/>
          <w:right w:val="nil"/>
          <w:between w:val="nil"/>
        </w:pBdr>
        <w:ind w:right="1056"/>
        <w:rPr>
          <w:color w:val="000000"/>
        </w:rPr>
      </w:pPr>
      <w:r>
        <w:rPr>
          <w:color w:val="000000"/>
        </w:rPr>
        <w:t>The Contractor shall inform participants that by registering for each event, their contact information will be provided to USTDA, to the extent permitted by law, may make such information available to other interested persons upon request. In addition, par</w:t>
      </w:r>
      <w:r>
        <w:rPr>
          <w:color w:val="000000"/>
        </w:rPr>
        <w:t xml:space="preserve">ticipants should be informed that they will likely receive requests for information via telephone, mail, or email from USTDA program evaluators, and other USTDA representatives. Contractors should also refer participants to USTDA’s privacy policy at </w:t>
      </w:r>
      <w:hyperlink r:id="rId7">
        <w:r>
          <w:rPr>
            <w:color w:val="000000"/>
          </w:rPr>
          <w:t>www.ustda.gov</w:t>
        </w:r>
      </w:hyperlink>
      <w:hyperlink r:id="rId8">
        <w:r>
          <w:rPr>
            <w:color w:val="000000"/>
          </w:rPr>
          <w:t>.</w:t>
        </w:r>
      </w:hyperlink>
    </w:p>
    <w:p w:rsidR="00F311EF" w:rsidRDefault="00F311EF">
      <w:pPr>
        <w:pBdr>
          <w:top w:val="nil"/>
          <w:left w:val="nil"/>
          <w:bottom w:val="nil"/>
          <w:right w:val="nil"/>
          <w:between w:val="nil"/>
        </w:pBdr>
        <w:spacing w:before="1"/>
        <w:rPr>
          <w:color w:val="000000"/>
        </w:rPr>
      </w:pPr>
    </w:p>
    <w:p w:rsidR="00F311EF" w:rsidRDefault="003871FA">
      <w:pPr>
        <w:pBdr>
          <w:top w:val="nil"/>
          <w:left w:val="nil"/>
          <w:bottom w:val="nil"/>
          <w:right w:val="nil"/>
          <w:between w:val="nil"/>
        </w:pBdr>
        <w:ind w:right="1027"/>
        <w:rPr>
          <w:color w:val="000000"/>
        </w:rPr>
      </w:pPr>
      <w:r>
        <w:rPr>
          <w:color w:val="000000"/>
        </w:rPr>
        <w:t xml:space="preserve">The Contractor’s AAR shall be electronically submitted in </w:t>
      </w:r>
      <w:r>
        <w:rPr>
          <w:color w:val="000000"/>
          <w:u w:val="single"/>
        </w:rPr>
        <w:t>draft</w:t>
      </w:r>
      <w:r>
        <w:rPr>
          <w:color w:val="000000"/>
        </w:rPr>
        <w:t xml:space="preserve"> to USTDA within forty-five (45) days after the conclusion of each workshop. The Contractor shall</w:t>
      </w:r>
    </w:p>
    <w:p w:rsidR="00F311EF" w:rsidRDefault="003871FA">
      <w:pPr>
        <w:pBdr>
          <w:top w:val="nil"/>
          <w:left w:val="nil"/>
          <w:bottom w:val="nil"/>
          <w:right w:val="nil"/>
          <w:between w:val="nil"/>
        </w:pBdr>
        <w:ind w:right="1095"/>
        <w:rPr>
          <w:color w:val="000000"/>
        </w:rPr>
      </w:pPr>
      <w:r>
        <w:rPr>
          <w:color w:val="000000"/>
        </w:rPr>
        <w:t>incorporate USTDA’s comments as appropriate and shall resubmit the final AAR within fifteen (15) days of receiving USTDA’s comments.</w:t>
      </w:r>
    </w:p>
    <w:p w:rsidR="00F311EF" w:rsidRDefault="00F311EF">
      <w:pPr>
        <w:pBdr>
          <w:top w:val="nil"/>
          <w:left w:val="nil"/>
          <w:bottom w:val="nil"/>
          <w:right w:val="nil"/>
          <w:between w:val="nil"/>
        </w:pBdr>
        <w:rPr>
          <w:color w:val="000000"/>
        </w:rPr>
      </w:pPr>
    </w:p>
    <w:p w:rsidR="00F311EF" w:rsidRDefault="003871FA">
      <w:pPr>
        <w:pBdr>
          <w:top w:val="nil"/>
          <w:left w:val="nil"/>
          <w:bottom w:val="nil"/>
          <w:right w:val="nil"/>
          <w:between w:val="nil"/>
        </w:pBdr>
        <w:rPr>
          <w:color w:val="000000"/>
        </w:rPr>
      </w:pPr>
      <w:r>
        <w:rPr>
          <w:color w:val="000000"/>
          <w:u w:val="single"/>
        </w:rPr>
        <w:t>Outline of After Action Report for TA Base/Option Period</w:t>
      </w:r>
      <w:r>
        <w:rPr>
          <w:color w:val="000000"/>
        </w:rPr>
        <w:t>:</w:t>
      </w:r>
    </w:p>
    <w:p w:rsidR="00F311EF" w:rsidRDefault="003871FA">
      <w:pPr>
        <w:numPr>
          <w:ilvl w:val="0"/>
          <w:numId w:val="1"/>
        </w:numPr>
        <w:pBdr>
          <w:top w:val="nil"/>
          <w:left w:val="nil"/>
          <w:bottom w:val="nil"/>
          <w:right w:val="nil"/>
          <w:between w:val="nil"/>
        </w:pBdr>
        <w:tabs>
          <w:tab w:val="left" w:pos="3181"/>
        </w:tabs>
        <w:spacing w:line="276" w:lineRule="auto"/>
        <w:ind w:left="0" w:firstLine="0"/>
        <w:rPr>
          <w:color w:val="000000"/>
        </w:rPr>
      </w:pPr>
      <w:r>
        <w:rPr>
          <w:color w:val="000000"/>
        </w:rPr>
        <w:t>After Action Report</w:t>
      </w:r>
    </w:p>
    <w:p w:rsidR="00F311EF" w:rsidRDefault="003871FA">
      <w:pPr>
        <w:numPr>
          <w:ilvl w:val="1"/>
          <w:numId w:val="1"/>
        </w:numPr>
        <w:pBdr>
          <w:top w:val="nil"/>
          <w:left w:val="nil"/>
          <w:bottom w:val="nil"/>
          <w:right w:val="nil"/>
          <w:between w:val="nil"/>
        </w:pBdr>
        <w:tabs>
          <w:tab w:val="left" w:pos="3540"/>
          <w:tab w:val="left" w:pos="3541"/>
        </w:tabs>
        <w:spacing w:line="293" w:lineRule="auto"/>
        <w:ind w:left="0" w:firstLine="0"/>
        <w:rPr>
          <w:color w:val="000000"/>
        </w:rPr>
      </w:pPr>
      <w:r>
        <w:rPr>
          <w:color w:val="000000"/>
        </w:rPr>
        <w:t>Final workshop agenda;</w:t>
      </w:r>
    </w:p>
    <w:p w:rsidR="00F311EF" w:rsidRDefault="003871FA">
      <w:pPr>
        <w:numPr>
          <w:ilvl w:val="1"/>
          <w:numId w:val="1"/>
        </w:numPr>
        <w:pBdr>
          <w:top w:val="nil"/>
          <w:left w:val="nil"/>
          <w:bottom w:val="nil"/>
          <w:right w:val="nil"/>
          <w:between w:val="nil"/>
        </w:pBdr>
        <w:tabs>
          <w:tab w:val="left" w:pos="3540"/>
          <w:tab w:val="left" w:pos="3541"/>
        </w:tabs>
        <w:spacing w:line="293" w:lineRule="auto"/>
        <w:ind w:left="0" w:firstLine="0"/>
        <w:rPr>
          <w:color w:val="000000"/>
        </w:rPr>
      </w:pPr>
      <w:r>
        <w:rPr>
          <w:color w:val="000000"/>
        </w:rPr>
        <w:t>Executive summary of the workshop;</w:t>
      </w:r>
    </w:p>
    <w:p w:rsidR="00F311EF" w:rsidRDefault="003871FA">
      <w:pPr>
        <w:numPr>
          <w:ilvl w:val="1"/>
          <w:numId w:val="1"/>
        </w:numPr>
        <w:pBdr>
          <w:top w:val="nil"/>
          <w:left w:val="nil"/>
          <w:bottom w:val="nil"/>
          <w:right w:val="nil"/>
          <w:between w:val="nil"/>
        </w:pBdr>
        <w:tabs>
          <w:tab w:val="left" w:pos="3540"/>
          <w:tab w:val="left" w:pos="3541"/>
        </w:tabs>
        <w:ind w:left="0" w:right="1263" w:firstLine="0"/>
        <w:rPr>
          <w:color w:val="000000"/>
        </w:rPr>
      </w:pPr>
      <w:r>
        <w:rPr>
          <w:color w:val="000000"/>
        </w:rPr>
        <w:t>Detailed summary of the workshop activity including workshop objectives; overview of the event, participants, and topics addressed; analysis of technical content featured and key takeaway messages or themes from each work</w:t>
      </w:r>
      <w:r>
        <w:rPr>
          <w:color w:val="000000"/>
        </w:rPr>
        <w:t>shop session; and identification of notable outcomes;</w:t>
      </w:r>
    </w:p>
    <w:p w:rsidR="00F311EF" w:rsidRDefault="003871FA">
      <w:pPr>
        <w:numPr>
          <w:ilvl w:val="1"/>
          <w:numId w:val="1"/>
        </w:numPr>
        <w:pBdr>
          <w:top w:val="nil"/>
          <w:left w:val="nil"/>
          <w:bottom w:val="nil"/>
          <w:right w:val="nil"/>
          <w:between w:val="nil"/>
        </w:pBdr>
        <w:tabs>
          <w:tab w:val="left" w:pos="3540"/>
          <w:tab w:val="left" w:pos="3541"/>
        </w:tabs>
        <w:spacing w:line="293" w:lineRule="auto"/>
        <w:ind w:left="0" w:firstLine="0"/>
        <w:rPr>
          <w:color w:val="000000"/>
        </w:rPr>
      </w:pPr>
      <w:r>
        <w:rPr>
          <w:color w:val="000000"/>
        </w:rPr>
        <w:t>Participant and stakeholder feedback;</w:t>
      </w:r>
    </w:p>
    <w:p w:rsidR="00F311EF" w:rsidRDefault="003871FA">
      <w:pPr>
        <w:numPr>
          <w:ilvl w:val="1"/>
          <w:numId w:val="1"/>
        </w:numPr>
        <w:pBdr>
          <w:top w:val="nil"/>
          <w:left w:val="nil"/>
          <w:bottom w:val="nil"/>
          <w:right w:val="nil"/>
          <w:between w:val="nil"/>
        </w:pBdr>
        <w:tabs>
          <w:tab w:val="left" w:pos="3540"/>
          <w:tab w:val="left" w:pos="3541"/>
        </w:tabs>
        <w:spacing w:line="293" w:lineRule="auto"/>
        <w:ind w:left="0" w:firstLine="0"/>
        <w:rPr>
          <w:color w:val="000000"/>
        </w:rPr>
      </w:pPr>
      <w:r>
        <w:rPr>
          <w:color w:val="000000"/>
        </w:rPr>
        <w:t>Development Impact Assessment;</w:t>
      </w:r>
    </w:p>
    <w:p w:rsidR="00F311EF" w:rsidRDefault="003871FA">
      <w:pPr>
        <w:numPr>
          <w:ilvl w:val="1"/>
          <w:numId w:val="1"/>
        </w:numPr>
        <w:pBdr>
          <w:top w:val="nil"/>
          <w:left w:val="nil"/>
          <w:bottom w:val="nil"/>
          <w:right w:val="nil"/>
          <w:between w:val="nil"/>
        </w:pBdr>
        <w:tabs>
          <w:tab w:val="left" w:pos="3541"/>
        </w:tabs>
        <w:spacing w:before="1"/>
        <w:ind w:left="0" w:right="1085" w:firstLine="0"/>
        <w:jc w:val="both"/>
        <w:rPr>
          <w:color w:val="000000"/>
        </w:rPr>
      </w:pPr>
      <w:r>
        <w:rPr>
          <w:color w:val="000000"/>
        </w:rPr>
        <w:t>Narrative of the Contractor’s evaluation of whether the event achieved USTDA objectives and recommendations on how future events migh</w:t>
      </w:r>
      <w:r>
        <w:rPr>
          <w:color w:val="000000"/>
        </w:rPr>
        <w:t>t be improved;</w:t>
      </w:r>
    </w:p>
    <w:p w:rsidR="00F311EF" w:rsidRDefault="003871FA">
      <w:pPr>
        <w:numPr>
          <w:ilvl w:val="0"/>
          <w:numId w:val="1"/>
        </w:numPr>
        <w:pBdr>
          <w:top w:val="nil"/>
          <w:left w:val="nil"/>
          <w:bottom w:val="nil"/>
          <w:right w:val="nil"/>
          <w:between w:val="nil"/>
        </w:pBdr>
        <w:tabs>
          <w:tab w:val="left" w:pos="3181"/>
        </w:tabs>
        <w:spacing w:line="275" w:lineRule="auto"/>
        <w:ind w:left="0" w:firstLine="0"/>
        <w:jc w:val="both"/>
        <w:rPr>
          <w:color w:val="000000"/>
        </w:rPr>
      </w:pPr>
      <w:r>
        <w:rPr>
          <w:color w:val="000000"/>
        </w:rPr>
        <w:t>Public Market Report</w:t>
      </w:r>
    </w:p>
    <w:p w:rsidR="00F311EF" w:rsidRDefault="003871FA">
      <w:pPr>
        <w:numPr>
          <w:ilvl w:val="0"/>
          <w:numId w:val="1"/>
        </w:numPr>
        <w:pBdr>
          <w:top w:val="nil"/>
          <w:left w:val="nil"/>
          <w:bottom w:val="nil"/>
          <w:right w:val="nil"/>
          <w:between w:val="nil"/>
        </w:pBdr>
        <w:tabs>
          <w:tab w:val="left" w:pos="3181"/>
        </w:tabs>
        <w:ind w:left="0" w:firstLine="0"/>
        <w:jc w:val="both"/>
        <w:rPr>
          <w:color w:val="000000"/>
        </w:rPr>
      </w:pPr>
      <w:r>
        <w:rPr>
          <w:color w:val="000000"/>
        </w:rPr>
        <w:t>Participants</w:t>
      </w:r>
    </w:p>
    <w:p w:rsidR="00F311EF" w:rsidRDefault="00F311EF">
      <w:pPr>
        <w:pBdr>
          <w:top w:val="nil"/>
          <w:left w:val="nil"/>
          <w:bottom w:val="nil"/>
          <w:right w:val="nil"/>
          <w:between w:val="nil"/>
        </w:pBdr>
        <w:rPr>
          <w:color w:val="000000"/>
        </w:rPr>
      </w:pPr>
    </w:p>
    <w:p w:rsidR="00F311EF" w:rsidRDefault="003871FA">
      <w:pPr>
        <w:numPr>
          <w:ilvl w:val="0"/>
          <w:numId w:val="6"/>
        </w:numPr>
        <w:pBdr>
          <w:top w:val="nil"/>
          <w:left w:val="nil"/>
          <w:bottom w:val="nil"/>
          <w:right w:val="nil"/>
          <w:between w:val="nil"/>
        </w:pBdr>
        <w:tabs>
          <w:tab w:val="left" w:pos="2460"/>
          <w:tab w:val="left" w:pos="2461"/>
        </w:tabs>
        <w:ind w:left="0" w:right="1270" w:firstLine="0"/>
        <w:rPr>
          <w:color w:val="000000"/>
        </w:rPr>
      </w:pPr>
      <w:r>
        <w:rPr>
          <w:i/>
          <w:color w:val="000000"/>
        </w:rPr>
        <w:t>Follow-up Consultation</w:t>
      </w:r>
      <w:r>
        <w:rPr>
          <w:color w:val="000000"/>
        </w:rPr>
        <w:t>: The Contractor shall conduct follow-up consultation with USTDA and brief them, and other workshop participants as needed, on the results of each workshop’s AAR and to solicit their feedback on ways to document the outcomes of and improve the effectivenes</w:t>
      </w:r>
      <w:r>
        <w:rPr>
          <w:color w:val="000000"/>
        </w:rPr>
        <w:t>s of the workshop program.</w:t>
      </w:r>
    </w:p>
    <w:p w:rsidR="00F311EF" w:rsidRDefault="00F311EF">
      <w:pPr>
        <w:pBdr>
          <w:top w:val="nil"/>
          <w:left w:val="nil"/>
          <w:bottom w:val="nil"/>
          <w:right w:val="nil"/>
          <w:between w:val="nil"/>
        </w:pBdr>
        <w:spacing w:before="5"/>
        <w:rPr>
          <w:color w:val="000000"/>
        </w:rPr>
      </w:pPr>
    </w:p>
    <w:p w:rsidR="00F311EF" w:rsidRDefault="003871FA">
      <w:pPr>
        <w:spacing w:before="1"/>
        <w:rPr>
          <w:i/>
        </w:rPr>
      </w:pPr>
      <w:r>
        <w:rPr>
          <w:i/>
        </w:rPr>
        <w:t>Task 4 Deliverables:</w:t>
      </w:r>
    </w:p>
    <w:p w:rsidR="00F311EF" w:rsidRDefault="00F311EF">
      <w:pPr>
        <w:pBdr>
          <w:top w:val="nil"/>
          <w:left w:val="nil"/>
          <w:bottom w:val="nil"/>
          <w:right w:val="nil"/>
          <w:between w:val="nil"/>
        </w:pBdr>
        <w:rPr>
          <w:i/>
          <w:color w:val="000000"/>
        </w:rPr>
      </w:pPr>
    </w:p>
    <w:p w:rsidR="00F311EF" w:rsidRDefault="003871FA">
      <w:pPr>
        <w:pBdr>
          <w:top w:val="nil"/>
          <w:left w:val="nil"/>
          <w:bottom w:val="nil"/>
          <w:right w:val="nil"/>
          <w:between w:val="nil"/>
        </w:pBdr>
        <w:ind w:right="1075"/>
        <w:rPr>
          <w:color w:val="000000"/>
        </w:rPr>
      </w:pPr>
      <w:r>
        <w:rPr>
          <w:color w:val="000000"/>
        </w:rPr>
        <w:t>The Contractor shall maintain the confidentiality of all information in  accordance with the applicable law and appropriately mark documents and deliverables that contain confidential information. The Contr</w:t>
      </w:r>
      <w:r>
        <w:rPr>
          <w:color w:val="000000"/>
        </w:rPr>
        <w:t>actor shall prepare and solicit U.S. and host country participant feedback on After Action Report Questionnaires and assess the potential development impacts that may result from the TA activities. The Contractor shall prepare and submit After Action Repor</w:t>
      </w:r>
      <w:r>
        <w:rPr>
          <w:color w:val="000000"/>
        </w:rPr>
        <w:t>ts to USTDA no later than forty-five (45) days after the conclusion of each workshop.</w:t>
      </w:r>
    </w:p>
    <w:p w:rsidR="00F311EF" w:rsidRDefault="00F311EF">
      <w:pPr>
        <w:pBdr>
          <w:top w:val="nil"/>
          <w:left w:val="nil"/>
          <w:bottom w:val="nil"/>
          <w:right w:val="nil"/>
          <w:between w:val="nil"/>
        </w:pBdr>
        <w:rPr>
          <w:color w:val="000000"/>
        </w:rPr>
      </w:pPr>
    </w:p>
    <w:p w:rsidR="00F311EF" w:rsidRDefault="003871FA">
      <w:pPr>
        <w:pStyle w:val="Heading2"/>
        <w:ind w:left="0"/>
        <w:rPr>
          <w:sz w:val="22"/>
          <w:szCs w:val="22"/>
        </w:rPr>
      </w:pPr>
      <w:r>
        <w:rPr>
          <w:sz w:val="22"/>
          <w:szCs w:val="22"/>
        </w:rPr>
        <w:t>D.5.6: Evaluate Development Impacts of the TA</w:t>
      </w:r>
    </w:p>
    <w:p w:rsidR="00F311EF" w:rsidRDefault="00F311EF">
      <w:pPr>
        <w:pBdr>
          <w:top w:val="nil"/>
          <w:left w:val="nil"/>
          <w:bottom w:val="nil"/>
          <w:right w:val="nil"/>
          <w:between w:val="nil"/>
        </w:pBdr>
        <w:rPr>
          <w:b/>
          <w:color w:val="000000"/>
        </w:rPr>
      </w:pPr>
    </w:p>
    <w:p w:rsidR="00F311EF" w:rsidRDefault="003871FA">
      <w:pPr>
        <w:pBdr>
          <w:top w:val="nil"/>
          <w:left w:val="nil"/>
          <w:bottom w:val="nil"/>
          <w:right w:val="nil"/>
          <w:between w:val="nil"/>
        </w:pBdr>
        <w:ind w:right="1149"/>
        <w:rPr>
          <w:color w:val="000000"/>
        </w:rPr>
      </w:pPr>
      <w:r>
        <w:rPr>
          <w:color w:val="000000"/>
        </w:rPr>
        <w:t xml:space="preserve">The Contractor shall analyze the key Host Country development impacts of the TA, including any potential effects in the area of infrastructure, human capacity building, technology transfer and productivity improvement and/or market- oriented reform. Other </w:t>
      </w:r>
      <w:r>
        <w:rPr>
          <w:color w:val="000000"/>
        </w:rPr>
        <w:t xml:space="preserve">host country economic development </w:t>
      </w:r>
      <w:r>
        <w:t>benefits</w:t>
      </w:r>
      <w:r>
        <w:rPr>
          <w:color w:val="000000"/>
        </w:rPr>
        <w:t xml:space="preserve"> such as new standards being implemented, financial revenue enhancements, increased good governance and others should also be identified where appropriate. The Contractor shall identify how the proposed USTDA activity will result in the development impact,</w:t>
      </w:r>
      <w:r>
        <w:rPr>
          <w:color w:val="000000"/>
        </w:rPr>
        <w:t xml:space="preserve"> explain how the impact can be measured when the USTDA activity is completed and project is implemented. The Contractor shall identify and describe specific examples of impacts to the extent possible. These development impact factors are intended to provid</w:t>
      </w:r>
      <w:r>
        <w:rPr>
          <w:color w:val="000000"/>
        </w:rPr>
        <w:t>e the decision-makers and</w:t>
      </w:r>
    </w:p>
    <w:p w:rsidR="00F311EF" w:rsidRDefault="003871FA">
      <w:pPr>
        <w:pBdr>
          <w:top w:val="nil"/>
          <w:left w:val="nil"/>
          <w:bottom w:val="nil"/>
          <w:right w:val="nil"/>
          <w:between w:val="nil"/>
        </w:pBdr>
        <w:spacing w:before="1"/>
        <w:ind w:right="775"/>
        <w:rPr>
          <w:color w:val="000000"/>
        </w:rPr>
      </w:pPr>
      <w:r>
        <w:rPr>
          <w:color w:val="000000"/>
        </w:rPr>
        <w:t>interested parties with a broader view of the TA’s potential effects on the host country(ies). The assessment shall be included as a section of the After Action Reports and TA Final Report. Refer to Guidance on USTDA Development I</w:t>
      </w:r>
      <w:r>
        <w:rPr>
          <w:color w:val="000000"/>
        </w:rPr>
        <w:t>mpact Measures in Annex I.</w:t>
      </w:r>
    </w:p>
    <w:p w:rsidR="00F311EF" w:rsidRDefault="00F311EF">
      <w:pPr>
        <w:pBdr>
          <w:top w:val="nil"/>
          <w:left w:val="nil"/>
          <w:bottom w:val="nil"/>
          <w:right w:val="nil"/>
          <w:between w:val="nil"/>
        </w:pBdr>
        <w:spacing w:before="1"/>
        <w:rPr>
          <w:color w:val="000000"/>
        </w:rPr>
      </w:pPr>
    </w:p>
    <w:p w:rsidR="00F311EF" w:rsidRDefault="003871FA">
      <w:pPr>
        <w:rPr>
          <w:i/>
        </w:rPr>
      </w:pPr>
      <w:r>
        <w:rPr>
          <w:i/>
        </w:rPr>
        <w:t>Task 5 Deliverables:</w:t>
      </w:r>
    </w:p>
    <w:p w:rsidR="00F311EF" w:rsidRDefault="00F311EF">
      <w:pPr>
        <w:pBdr>
          <w:top w:val="nil"/>
          <w:left w:val="nil"/>
          <w:bottom w:val="nil"/>
          <w:right w:val="nil"/>
          <w:between w:val="nil"/>
        </w:pBdr>
        <w:rPr>
          <w:i/>
          <w:color w:val="000000"/>
        </w:rPr>
      </w:pPr>
    </w:p>
    <w:p w:rsidR="00F311EF" w:rsidRDefault="003871FA">
      <w:pPr>
        <w:pBdr>
          <w:top w:val="nil"/>
          <w:left w:val="nil"/>
          <w:bottom w:val="nil"/>
          <w:right w:val="nil"/>
          <w:between w:val="nil"/>
        </w:pBdr>
        <w:ind w:right="1309"/>
        <w:rPr>
          <w:color w:val="000000"/>
        </w:rPr>
      </w:pPr>
      <w:r>
        <w:rPr>
          <w:color w:val="000000"/>
        </w:rPr>
        <w:t>The Contractor shall analyze and report on development impacts of the TA and include all findings in the After Action Reports and Final Report.</w:t>
      </w:r>
    </w:p>
    <w:p w:rsidR="00F311EF" w:rsidRDefault="00F311EF">
      <w:pPr>
        <w:pBdr>
          <w:top w:val="nil"/>
          <w:left w:val="nil"/>
          <w:bottom w:val="nil"/>
          <w:right w:val="nil"/>
          <w:between w:val="nil"/>
        </w:pBdr>
        <w:rPr>
          <w:color w:val="000000"/>
        </w:rPr>
      </w:pPr>
    </w:p>
    <w:p w:rsidR="00F311EF" w:rsidRDefault="003871FA">
      <w:pPr>
        <w:pStyle w:val="Heading2"/>
        <w:numPr>
          <w:ilvl w:val="2"/>
          <w:numId w:val="16"/>
        </w:numPr>
        <w:tabs>
          <w:tab w:val="left" w:pos="2394"/>
        </w:tabs>
        <w:ind w:left="0" w:firstLine="0"/>
        <w:rPr>
          <w:sz w:val="22"/>
          <w:szCs w:val="22"/>
        </w:rPr>
      </w:pPr>
      <w:r>
        <w:rPr>
          <w:sz w:val="22"/>
          <w:szCs w:val="22"/>
        </w:rPr>
        <w:t>Sustainability and Quality Enhancement Plan</w:t>
      </w:r>
    </w:p>
    <w:p w:rsidR="00F311EF" w:rsidRDefault="00F311EF">
      <w:pPr>
        <w:pBdr>
          <w:top w:val="nil"/>
          <w:left w:val="nil"/>
          <w:bottom w:val="nil"/>
          <w:right w:val="nil"/>
          <w:between w:val="nil"/>
        </w:pBdr>
        <w:rPr>
          <w:b/>
          <w:color w:val="000000"/>
        </w:rPr>
      </w:pPr>
    </w:p>
    <w:p w:rsidR="00F311EF" w:rsidRDefault="003871FA">
      <w:pPr>
        <w:pBdr>
          <w:top w:val="nil"/>
          <w:left w:val="nil"/>
          <w:bottom w:val="nil"/>
          <w:right w:val="nil"/>
          <w:between w:val="nil"/>
        </w:pBdr>
        <w:ind w:right="1039"/>
        <w:rPr>
          <w:color w:val="000000"/>
        </w:rPr>
      </w:pPr>
      <w:r>
        <w:rPr>
          <w:color w:val="000000"/>
        </w:rPr>
        <w:t>In consultation with host country entities, the U.S. private sector, and USTDA, the Contractor shall develop a strategic plan with the aim of assessing the potential for financial sustainability of the TA activity following the conclusion of the USTDA-fund</w:t>
      </w:r>
      <w:r>
        <w:rPr>
          <w:color w:val="000000"/>
        </w:rPr>
        <w:t>ed program. The Contractor shall consider membership and/or user fees, workshop and/or corporate sponsorships, and any other elements that would make the program self-sustaining. The Contractor shall provide a recommendation to USTDA on the best possible m</w:t>
      </w:r>
      <w:r>
        <w:rPr>
          <w:color w:val="000000"/>
        </w:rPr>
        <w:t>ethods for self-sustainability.</w:t>
      </w:r>
    </w:p>
    <w:p w:rsidR="00F311EF" w:rsidRDefault="00F311EF">
      <w:pPr>
        <w:pBdr>
          <w:top w:val="nil"/>
          <w:left w:val="nil"/>
          <w:bottom w:val="nil"/>
          <w:right w:val="nil"/>
          <w:between w:val="nil"/>
        </w:pBdr>
        <w:spacing w:before="1"/>
        <w:ind w:right="1103"/>
      </w:pPr>
    </w:p>
    <w:p w:rsidR="00F311EF" w:rsidRDefault="003871FA">
      <w:pPr>
        <w:pBdr>
          <w:top w:val="nil"/>
          <w:left w:val="nil"/>
          <w:bottom w:val="nil"/>
          <w:right w:val="nil"/>
          <w:between w:val="nil"/>
        </w:pBdr>
        <w:spacing w:before="1"/>
        <w:ind w:right="1103"/>
        <w:rPr>
          <w:color w:val="000000"/>
        </w:rPr>
      </w:pPr>
      <w:r>
        <w:rPr>
          <w:color w:val="000000"/>
        </w:rPr>
        <w:t>The Contractor shall work with host country participants and U.S. private sector to identify “train the trainer” opportunities to establish sustainable, long-term training capacities among host country entities. Based on the experience and outcomes of comp</w:t>
      </w:r>
      <w:r>
        <w:rPr>
          <w:color w:val="000000"/>
        </w:rPr>
        <w:t>leting four TA workshops (Task 3), the Contractor shall</w:t>
      </w:r>
      <w:r>
        <w:t xml:space="preserve"> </w:t>
      </w:r>
      <w:r>
        <w:rPr>
          <w:color w:val="000000"/>
        </w:rPr>
        <w:t>provide recommendations to USTDA on how subsequent TA activities can be designed or enhanced to better achieve the TA objectives identified.</w:t>
      </w:r>
    </w:p>
    <w:p w:rsidR="00F311EF" w:rsidRDefault="00F311EF">
      <w:pPr>
        <w:pBdr>
          <w:top w:val="nil"/>
          <w:left w:val="nil"/>
          <w:bottom w:val="nil"/>
          <w:right w:val="nil"/>
          <w:between w:val="nil"/>
        </w:pBdr>
        <w:rPr>
          <w:color w:val="000000"/>
        </w:rPr>
      </w:pPr>
    </w:p>
    <w:p w:rsidR="00F311EF" w:rsidRDefault="003871FA">
      <w:pPr>
        <w:rPr>
          <w:i/>
        </w:rPr>
      </w:pPr>
      <w:r>
        <w:rPr>
          <w:i/>
        </w:rPr>
        <w:t>Task 6 Deliverables:</w:t>
      </w:r>
    </w:p>
    <w:p w:rsidR="00F311EF" w:rsidRDefault="00F311EF">
      <w:pPr>
        <w:pBdr>
          <w:top w:val="nil"/>
          <w:left w:val="nil"/>
          <w:bottom w:val="nil"/>
          <w:right w:val="nil"/>
          <w:between w:val="nil"/>
        </w:pBdr>
        <w:rPr>
          <w:i/>
          <w:color w:val="000000"/>
        </w:rPr>
      </w:pPr>
    </w:p>
    <w:p w:rsidR="00F311EF" w:rsidRDefault="003871FA">
      <w:pPr>
        <w:pBdr>
          <w:top w:val="nil"/>
          <w:left w:val="nil"/>
          <w:bottom w:val="nil"/>
          <w:right w:val="nil"/>
          <w:between w:val="nil"/>
        </w:pBdr>
        <w:ind w:right="1328"/>
        <w:rPr>
          <w:color w:val="000000"/>
        </w:rPr>
      </w:pPr>
      <w:r>
        <w:rPr>
          <w:color w:val="000000"/>
        </w:rPr>
        <w:t>The Contractor shall provide USTDA a</w:t>
      </w:r>
      <w:r>
        <w:rPr>
          <w:color w:val="000000"/>
        </w:rPr>
        <w:t xml:space="preserve"> sustainability and quality enhancement plan for the TA.</w:t>
      </w:r>
    </w:p>
    <w:p w:rsidR="00F311EF" w:rsidRDefault="003871FA">
      <w:pPr>
        <w:pStyle w:val="Heading2"/>
        <w:numPr>
          <w:ilvl w:val="2"/>
          <w:numId w:val="16"/>
        </w:numPr>
        <w:tabs>
          <w:tab w:val="left" w:pos="2394"/>
        </w:tabs>
        <w:ind w:left="0" w:firstLine="0"/>
        <w:rPr>
          <w:sz w:val="22"/>
          <w:szCs w:val="22"/>
        </w:rPr>
      </w:pPr>
      <w:r>
        <w:rPr>
          <w:sz w:val="22"/>
          <w:szCs w:val="22"/>
        </w:rPr>
        <w:t>Final Report</w:t>
      </w:r>
    </w:p>
    <w:p w:rsidR="00F311EF" w:rsidRDefault="00F311EF">
      <w:pPr>
        <w:pBdr>
          <w:top w:val="nil"/>
          <w:left w:val="nil"/>
          <w:bottom w:val="nil"/>
          <w:right w:val="nil"/>
          <w:between w:val="nil"/>
        </w:pBdr>
        <w:rPr>
          <w:b/>
          <w:color w:val="000000"/>
        </w:rPr>
      </w:pPr>
    </w:p>
    <w:p w:rsidR="00F311EF" w:rsidRDefault="003871FA">
      <w:pPr>
        <w:pBdr>
          <w:top w:val="nil"/>
          <w:left w:val="nil"/>
          <w:bottom w:val="nil"/>
          <w:right w:val="nil"/>
          <w:between w:val="nil"/>
        </w:pBdr>
        <w:ind w:right="1262"/>
        <w:rPr>
          <w:color w:val="000000"/>
        </w:rPr>
      </w:pPr>
      <w:r>
        <w:rPr>
          <w:i/>
          <w:color w:val="000000"/>
        </w:rPr>
        <w:t>Final Report</w:t>
      </w:r>
      <w:r>
        <w:rPr>
          <w:color w:val="000000"/>
        </w:rPr>
        <w:t xml:space="preserve">: Following conclusion of the fourth workshop during the base or option period, the Contractor shall prepare a final report (Final Report) that will be divided into two separately bound volumes: Volume 1 (Public) and 2 (Confidential). The Contractor shall </w:t>
      </w:r>
      <w:r>
        <w:rPr>
          <w:color w:val="000000"/>
        </w:rPr>
        <w:t>submit to USTDA a final electronic copy (both Microsoft Office and PDF files) of the Final Report, including, but not limited to the following contents:</w:t>
      </w:r>
    </w:p>
    <w:p w:rsidR="00F311EF" w:rsidRDefault="00F311EF">
      <w:pPr>
        <w:pBdr>
          <w:top w:val="nil"/>
          <w:left w:val="nil"/>
          <w:bottom w:val="nil"/>
          <w:right w:val="nil"/>
          <w:between w:val="nil"/>
        </w:pBdr>
        <w:spacing w:before="1"/>
        <w:rPr>
          <w:color w:val="000000"/>
        </w:rPr>
      </w:pPr>
    </w:p>
    <w:p w:rsidR="00F311EF" w:rsidRDefault="003871FA">
      <w:pPr>
        <w:pBdr>
          <w:top w:val="nil"/>
          <w:left w:val="nil"/>
          <w:bottom w:val="nil"/>
          <w:right w:val="nil"/>
          <w:between w:val="nil"/>
        </w:pBdr>
        <w:ind w:right="1182"/>
        <w:rPr>
          <w:color w:val="000000"/>
        </w:rPr>
      </w:pPr>
      <w:r>
        <w:rPr>
          <w:i/>
          <w:color w:val="000000"/>
        </w:rPr>
        <w:t xml:space="preserve">Volume 1 </w:t>
      </w:r>
      <w:r>
        <w:rPr>
          <w:color w:val="000000"/>
        </w:rPr>
        <w:t>of the Final Report (the “Public Version”) shall give a full report (exclusive of commerciall</w:t>
      </w:r>
      <w:r>
        <w:rPr>
          <w:color w:val="000000"/>
        </w:rPr>
        <w:t>y sensitive information) of the USTDA-sponsored workshops and executive summary of the overall TA. Volume 1 shall include an Executive Summary that briefly summarizes the TA objectives and outcomes.</w:t>
      </w:r>
    </w:p>
    <w:p w:rsidR="00F311EF" w:rsidRDefault="003871FA">
      <w:pPr>
        <w:pBdr>
          <w:top w:val="nil"/>
          <w:left w:val="nil"/>
          <w:bottom w:val="nil"/>
          <w:right w:val="nil"/>
          <w:between w:val="nil"/>
        </w:pBdr>
        <w:ind w:right="1183"/>
        <w:rPr>
          <w:color w:val="000000"/>
        </w:rPr>
      </w:pPr>
      <w:r>
        <w:rPr>
          <w:color w:val="000000"/>
        </w:rPr>
        <w:t>Volume 1 shall include overview of all four workshop even</w:t>
      </w:r>
      <w:r>
        <w:rPr>
          <w:color w:val="000000"/>
        </w:rPr>
        <w:t>ts held during the base/option period (including total number of host country participants); copy of final event agendas, analysis of Development Impacts of the TA, a summary of evaluation results, discussion of policy or regulatory changes or impacts in I</w:t>
      </w:r>
      <w:r>
        <w:rPr>
          <w:color w:val="000000"/>
        </w:rPr>
        <w:t>CT sector that may occur in the near future in sub-Saharan Africa, and identification of best prospects for U.S. commercial opportunities and challenges in the host country(ies) ICT sector, where appropriate. Volume 1 shall contain copies of all Public Mar</w:t>
      </w:r>
      <w:r>
        <w:rPr>
          <w:color w:val="000000"/>
        </w:rPr>
        <w:t>ket Reports and be suitable for public distribution by USTDA’s resource library.</w:t>
      </w:r>
    </w:p>
    <w:p w:rsidR="00F311EF" w:rsidRDefault="00F311EF">
      <w:pPr>
        <w:pBdr>
          <w:top w:val="nil"/>
          <w:left w:val="nil"/>
          <w:bottom w:val="nil"/>
          <w:right w:val="nil"/>
          <w:between w:val="nil"/>
        </w:pBdr>
        <w:spacing w:before="1"/>
        <w:rPr>
          <w:color w:val="000000"/>
        </w:rPr>
      </w:pPr>
    </w:p>
    <w:p w:rsidR="00F311EF" w:rsidRDefault="003871FA">
      <w:pPr>
        <w:pBdr>
          <w:top w:val="nil"/>
          <w:left w:val="nil"/>
          <w:bottom w:val="nil"/>
          <w:right w:val="nil"/>
          <w:between w:val="nil"/>
        </w:pBdr>
        <w:ind w:right="1041"/>
        <w:rPr>
          <w:color w:val="000000"/>
        </w:rPr>
      </w:pPr>
      <w:r>
        <w:rPr>
          <w:i/>
          <w:color w:val="000000"/>
        </w:rPr>
        <w:t xml:space="preserve">Volume 2 </w:t>
      </w:r>
      <w:r>
        <w:rPr>
          <w:color w:val="000000"/>
        </w:rPr>
        <w:t>of the Final Report is a confidential document. It is the responsibility of the Contractor to clearly mark the annex with the word “Confidential” on the cover and in the header of all pages of the Report. Volume 2 shall give a full report of the USTDA-spon</w:t>
      </w:r>
      <w:r>
        <w:rPr>
          <w:color w:val="000000"/>
        </w:rPr>
        <w:t>sored workshops and executive summary of the overall TA Program. The Executive Summary shall include overview of all four workshop events held during the base/option period (including total number of host country participants), analysis of Development Impa</w:t>
      </w:r>
      <w:r>
        <w:rPr>
          <w:color w:val="000000"/>
        </w:rPr>
        <w:t>cts of the TA, a summary of evaluation results, discussion of policy or regulatory changes or impacts in ICT sector that may occur in the near future in sub-Saharan Africa as a result of the TA, and identification of best prospects for U.S. commercial oppo</w:t>
      </w:r>
      <w:r>
        <w:rPr>
          <w:color w:val="000000"/>
        </w:rPr>
        <w:t>rtunity in the ICT sector, where appropriate. Volume 2 shall contain copies of all approved After Action Reports (inclusive of commercially sensitive information). In Volume 2, the Contractor shall clearly identify the most productive prospective commercia</w:t>
      </w:r>
      <w:r>
        <w:rPr>
          <w:color w:val="000000"/>
        </w:rPr>
        <w:t>l relationships that were assisted by the USTDA TA activity. To the extent possible, the Contractor shall endeavor to identify and describe specific examples of outcomes, measurable impacts,</w:t>
      </w:r>
    </w:p>
    <w:p w:rsidR="00F311EF" w:rsidRDefault="003871FA">
      <w:pPr>
        <w:pBdr>
          <w:top w:val="nil"/>
          <w:left w:val="nil"/>
          <w:bottom w:val="nil"/>
          <w:right w:val="nil"/>
          <w:between w:val="nil"/>
        </w:pBdr>
        <w:spacing w:before="1"/>
        <w:ind w:right="1055"/>
        <w:rPr>
          <w:color w:val="000000"/>
        </w:rPr>
      </w:pPr>
      <w:r>
        <w:rPr>
          <w:color w:val="000000"/>
        </w:rPr>
        <w:t xml:space="preserve">relationships development and commercial opportunities supported </w:t>
      </w:r>
      <w:r>
        <w:rPr>
          <w:color w:val="000000"/>
        </w:rPr>
        <w:t>by the TA. USTDA will add this narrative to the Agency’s internal project database for follow-on evaluation. The Contractor shall provide a narrative of the Contractor’s evaluation of whether the TA achieved USTDA objectives and recommendations on how futu</w:t>
      </w:r>
      <w:r>
        <w:rPr>
          <w:color w:val="000000"/>
        </w:rPr>
        <w:t>re events might be improved.</w:t>
      </w:r>
    </w:p>
    <w:p w:rsidR="00F311EF" w:rsidRDefault="00F311EF">
      <w:pPr>
        <w:pBdr>
          <w:top w:val="nil"/>
          <w:left w:val="nil"/>
          <w:bottom w:val="nil"/>
          <w:right w:val="nil"/>
          <w:between w:val="nil"/>
        </w:pBdr>
        <w:rPr>
          <w:color w:val="000000"/>
        </w:rPr>
      </w:pPr>
    </w:p>
    <w:p w:rsidR="00F311EF" w:rsidRDefault="003871FA">
      <w:pPr>
        <w:pBdr>
          <w:top w:val="nil"/>
          <w:left w:val="nil"/>
          <w:bottom w:val="nil"/>
          <w:right w:val="nil"/>
          <w:between w:val="nil"/>
        </w:pBdr>
        <w:ind w:right="1054"/>
        <w:rPr>
          <w:color w:val="000000"/>
        </w:rPr>
      </w:pPr>
      <w:r>
        <w:rPr>
          <w:color w:val="000000"/>
        </w:rPr>
        <w:t>The TA Final Report shall be submitted as an electronic draft to USTDA within 60 days after the conclusion of the fourth (final) workshop. The Contractor shall incorporate USTDA’s comments as appropriate and shall submit the F</w:t>
      </w:r>
      <w:r>
        <w:rPr>
          <w:color w:val="000000"/>
        </w:rPr>
        <w:t>inal Report within 15 days of receiving USTDA’s comments. The Contractor shall submit the finalized report electronic versions following USTDA approval of the draft.</w:t>
      </w:r>
    </w:p>
    <w:p w:rsidR="00F311EF" w:rsidRDefault="00F311EF">
      <w:pPr>
        <w:pBdr>
          <w:top w:val="nil"/>
          <w:left w:val="nil"/>
          <w:bottom w:val="nil"/>
          <w:right w:val="nil"/>
          <w:between w:val="nil"/>
        </w:pBdr>
        <w:rPr>
          <w:color w:val="000000"/>
        </w:rPr>
      </w:pPr>
    </w:p>
    <w:p w:rsidR="00F311EF" w:rsidRDefault="003871FA">
      <w:pPr>
        <w:pBdr>
          <w:top w:val="nil"/>
          <w:left w:val="nil"/>
          <w:bottom w:val="nil"/>
          <w:right w:val="nil"/>
          <w:between w:val="nil"/>
        </w:pBdr>
        <w:rPr>
          <w:color w:val="000000"/>
        </w:rPr>
      </w:pPr>
      <w:r>
        <w:rPr>
          <w:color w:val="000000"/>
        </w:rPr>
        <w:t>O</w:t>
      </w:r>
      <w:r>
        <w:rPr>
          <w:color w:val="000000"/>
          <w:u w:val="single"/>
        </w:rPr>
        <w:t>utline of Final Report Contents for TA Base/Option Period</w:t>
      </w:r>
      <w:r>
        <w:rPr>
          <w:color w:val="000000"/>
        </w:rPr>
        <w:t>:</w:t>
      </w:r>
    </w:p>
    <w:p w:rsidR="00F311EF" w:rsidRDefault="003871FA">
      <w:pPr>
        <w:numPr>
          <w:ilvl w:val="3"/>
          <w:numId w:val="16"/>
        </w:numPr>
        <w:pBdr>
          <w:top w:val="nil"/>
          <w:left w:val="nil"/>
          <w:bottom w:val="nil"/>
          <w:right w:val="nil"/>
          <w:between w:val="nil"/>
        </w:pBdr>
        <w:tabs>
          <w:tab w:val="left" w:pos="3181"/>
        </w:tabs>
        <w:spacing w:before="1" w:line="276" w:lineRule="auto"/>
        <w:ind w:left="0" w:firstLine="0"/>
        <w:rPr>
          <w:color w:val="000000"/>
        </w:rPr>
      </w:pPr>
      <w:r>
        <w:rPr>
          <w:color w:val="000000"/>
        </w:rPr>
        <w:t>Volume 1 (Public Document)</w:t>
      </w:r>
    </w:p>
    <w:p w:rsidR="00F311EF" w:rsidRDefault="003871FA">
      <w:pPr>
        <w:numPr>
          <w:ilvl w:val="4"/>
          <w:numId w:val="16"/>
        </w:numPr>
        <w:pBdr>
          <w:top w:val="nil"/>
          <w:left w:val="nil"/>
          <w:bottom w:val="nil"/>
          <w:right w:val="nil"/>
          <w:between w:val="nil"/>
        </w:pBdr>
        <w:tabs>
          <w:tab w:val="left" w:pos="3900"/>
          <w:tab w:val="left" w:pos="3901"/>
        </w:tabs>
        <w:spacing w:line="293" w:lineRule="auto"/>
        <w:ind w:left="0" w:firstLine="0"/>
        <w:rPr>
          <w:color w:val="000000"/>
        </w:rPr>
      </w:pPr>
      <w:r>
        <w:rPr>
          <w:color w:val="000000"/>
        </w:rPr>
        <w:t>Executive summary</w:t>
      </w:r>
    </w:p>
    <w:p w:rsidR="00F311EF" w:rsidRDefault="003871FA">
      <w:pPr>
        <w:numPr>
          <w:ilvl w:val="4"/>
          <w:numId w:val="16"/>
        </w:numPr>
        <w:pBdr>
          <w:top w:val="nil"/>
          <w:left w:val="nil"/>
          <w:bottom w:val="nil"/>
          <w:right w:val="nil"/>
          <w:between w:val="nil"/>
        </w:pBdr>
        <w:tabs>
          <w:tab w:val="left" w:pos="3900"/>
          <w:tab w:val="left" w:pos="3901"/>
        </w:tabs>
        <w:spacing w:line="293" w:lineRule="auto"/>
        <w:ind w:left="0" w:firstLine="0"/>
        <w:rPr>
          <w:color w:val="000000"/>
        </w:rPr>
      </w:pPr>
      <w:r>
        <w:rPr>
          <w:color w:val="000000"/>
        </w:rPr>
        <w:t>Overview of four workshops and final event agendas</w:t>
      </w:r>
    </w:p>
    <w:p w:rsidR="00F311EF" w:rsidRDefault="003871FA">
      <w:pPr>
        <w:numPr>
          <w:ilvl w:val="4"/>
          <w:numId w:val="16"/>
        </w:numPr>
        <w:pBdr>
          <w:top w:val="nil"/>
          <w:left w:val="nil"/>
          <w:bottom w:val="nil"/>
          <w:right w:val="nil"/>
          <w:between w:val="nil"/>
        </w:pBdr>
        <w:tabs>
          <w:tab w:val="left" w:pos="3900"/>
          <w:tab w:val="left" w:pos="3901"/>
        </w:tabs>
        <w:ind w:left="0" w:right="1070" w:firstLine="0"/>
        <w:rPr>
          <w:color w:val="000000"/>
        </w:rPr>
      </w:pPr>
      <w:r>
        <w:rPr>
          <w:color w:val="000000"/>
        </w:rPr>
        <w:t>Summary of evaluation results and anticipated policy or regulatory changes</w:t>
      </w:r>
    </w:p>
    <w:p w:rsidR="00F311EF" w:rsidRDefault="003871FA">
      <w:pPr>
        <w:numPr>
          <w:ilvl w:val="4"/>
          <w:numId w:val="16"/>
        </w:numPr>
        <w:pBdr>
          <w:top w:val="nil"/>
          <w:left w:val="nil"/>
          <w:bottom w:val="nil"/>
          <w:right w:val="nil"/>
          <w:between w:val="nil"/>
        </w:pBdr>
        <w:tabs>
          <w:tab w:val="left" w:pos="3900"/>
          <w:tab w:val="left" w:pos="3901"/>
        </w:tabs>
        <w:spacing w:line="293" w:lineRule="auto"/>
        <w:ind w:left="0" w:firstLine="0"/>
        <w:rPr>
          <w:color w:val="000000"/>
        </w:rPr>
      </w:pPr>
      <w:r>
        <w:rPr>
          <w:color w:val="000000"/>
        </w:rPr>
        <w:t>Development impact analysis</w:t>
      </w:r>
    </w:p>
    <w:p w:rsidR="00F311EF" w:rsidRDefault="003871FA">
      <w:pPr>
        <w:numPr>
          <w:ilvl w:val="4"/>
          <w:numId w:val="16"/>
        </w:numPr>
        <w:pBdr>
          <w:top w:val="nil"/>
          <w:left w:val="nil"/>
          <w:bottom w:val="nil"/>
          <w:right w:val="nil"/>
          <w:between w:val="nil"/>
        </w:pBdr>
        <w:tabs>
          <w:tab w:val="left" w:pos="3900"/>
          <w:tab w:val="left" w:pos="3901"/>
        </w:tabs>
        <w:spacing w:before="1" w:line="293" w:lineRule="auto"/>
        <w:ind w:left="0" w:firstLine="0"/>
        <w:rPr>
          <w:color w:val="000000"/>
        </w:rPr>
      </w:pPr>
      <w:r>
        <w:rPr>
          <w:color w:val="000000"/>
        </w:rPr>
        <w:t>Summary of opportunities and challenges for U.S. industry</w:t>
      </w:r>
    </w:p>
    <w:p w:rsidR="00F311EF" w:rsidRDefault="003871FA">
      <w:pPr>
        <w:numPr>
          <w:ilvl w:val="4"/>
          <w:numId w:val="16"/>
        </w:numPr>
        <w:pBdr>
          <w:top w:val="nil"/>
          <w:left w:val="nil"/>
          <w:bottom w:val="nil"/>
          <w:right w:val="nil"/>
          <w:between w:val="nil"/>
        </w:pBdr>
        <w:tabs>
          <w:tab w:val="left" w:pos="3900"/>
          <w:tab w:val="left" w:pos="3901"/>
        </w:tabs>
        <w:spacing w:line="293" w:lineRule="auto"/>
        <w:ind w:left="0" w:firstLine="0"/>
        <w:rPr>
          <w:color w:val="000000"/>
        </w:rPr>
      </w:pPr>
      <w:r>
        <w:rPr>
          <w:color w:val="000000"/>
        </w:rPr>
        <w:t>Public Mark Reports</w:t>
      </w:r>
    </w:p>
    <w:p w:rsidR="00F311EF" w:rsidRDefault="003871FA">
      <w:pPr>
        <w:numPr>
          <w:ilvl w:val="3"/>
          <w:numId w:val="16"/>
        </w:numPr>
        <w:pBdr>
          <w:top w:val="nil"/>
          <w:left w:val="nil"/>
          <w:bottom w:val="nil"/>
          <w:right w:val="nil"/>
          <w:between w:val="nil"/>
        </w:pBdr>
        <w:tabs>
          <w:tab w:val="left" w:pos="3181"/>
        </w:tabs>
        <w:spacing w:line="275" w:lineRule="auto"/>
        <w:ind w:left="0" w:firstLine="0"/>
        <w:rPr>
          <w:color w:val="000000"/>
        </w:rPr>
      </w:pPr>
      <w:r>
        <w:rPr>
          <w:color w:val="000000"/>
        </w:rPr>
        <w:t>Volume 2 (Confidential Document)</w:t>
      </w:r>
    </w:p>
    <w:p w:rsidR="00F311EF" w:rsidRDefault="003871FA">
      <w:pPr>
        <w:numPr>
          <w:ilvl w:val="4"/>
          <w:numId w:val="16"/>
        </w:numPr>
        <w:pBdr>
          <w:top w:val="nil"/>
          <w:left w:val="nil"/>
          <w:bottom w:val="nil"/>
          <w:right w:val="nil"/>
          <w:between w:val="nil"/>
        </w:pBdr>
        <w:tabs>
          <w:tab w:val="left" w:pos="3900"/>
          <w:tab w:val="left" w:pos="3901"/>
        </w:tabs>
        <w:spacing w:line="293" w:lineRule="auto"/>
        <w:ind w:left="0" w:firstLine="0"/>
        <w:rPr>
          <w:color w:val="000000"/>
        </w:rPr>
      </w:pPr>
      <w:r>
        <w:rPr>
          <w:color w:val="000000"/>
        </w:rPr>
        <w:t>Executive Summary</w:t>
      </w:r>
    </w:p>
    <w:p w:rsidR="00F311EF" w:rsidRDefault="003871FA">
      <w:pPr>
        <w:numPr>
          <w:ilvl w:val="4"/>
          <w:numId w:val="16"/>
        </w:numPr>
        <w:pBdr>
          <w:top w:val="nil"/>
          <w:left w:val="nil"/>
          <w:bottom w:val="nil"/>
          <w:right w:val="nil"/>
          <w:between w:val="nil"/>
        </w:pBdr>
        <w:tabs>
          <w:tab w:val="left" w:pos="3900"/>
          <w:tab w:val="left" w:pos="3901"/>
        </w:tabs>
        <w:spacing w:line="293" w:lineRule="auto"/>
        <w:ind w:left="0" w:firstLine="0"/>
        <w:rPr>
          <w:color w:val="000000"/>
        </w:rPr>
      </w:pPr>
      <w:r>
        <w:rPr>
          <w:color w:val="000000"/>
        </w:rPr>
        <w:t>Overview of four workshops and final event agendas</w:t>
      </w:r>
    </w:p>
    <w:p w:rsidR="00F311EF" w:rsidRDefault="003871FA">
      <w:pPr>
        <w:numPr>
          <w:ilvl w:val="4"/>
          <w:numId w:val="16"/>
        </w:numPr>
        <w:pBdr>
          <w:top w:val="nil"/>
          <w:left w:val="nil"/>
          <w:bottom w:val="nil"/>
          <w:right w:val="nil"/>
          <w:between w:val="nil"/>
        </w:pBdr>
        <w:tabs>
          <w:tab w:val="left" w:pos="3900"/>
          <w:tab w:val="left" w:pos="3901"/>
        </w:tabs>
        <w:ind w:left="0" w:right="1070" w:firstLine="0"/>
        <w:rPr>
          <w:color w:val="000000"/>
        </w:rPr>
      </w:pPr>
      <w:r>
        <w:rPr>
          <w:color w:val="000000"/>
        </w:rPr>
        <w:t>Summary of evaluation results and anticipated policy or regulatory changes</w:t>
      </w:r>
    </w:p>
    <w:p w:rsidR="00F311EF" w:rsidRDefault="003871FA">
      <w:pPr>
        <w:numPr>
          <w:ilvl w:val="4"/>
          <w:numId w:val="16"/>
        </w:numPr>
        <w:pBdr>
          <w:top w:val="nil"/>
          <w:left w:val="nil"/>
          <w:bottom w:val="nil"/>
          <w:right w:val="nil"/>
          <w:between w:val="nil"/>
        </w:pBdr>
        <w:tabs>
          <w:tab w:val="left" w:pos="3900"/>
          <w:tab w:val="left" w:pos="3901"/>
        </w:tabs>
        <w:spacing w:line="293" w:lineRule="auto"/>
        <w:ind w:left="0" w:firstLine="0"/>
        <w:rPr>
          <w:color w:val="000000"/>
        </w:rPr>
      </w:pPr>
      <w:r>
        <w:rPr>
          <w:color w:val="000000"/>
        </w:rPr>
        <w:t>Development impact analysis</w:t>
      </w:r>
    </w:p>
    <w:p w:rsidR="00F311EF" w:rsidRDefault="003871FA">
      <w:pPr>
        <w:numPr>
          <w:ilvl w:val="4"/>
          <w:numId w:val="16"/>
        </w:numPr>
        <w:pBdr>
          <w:top w:val="nil"/>
          <w:left w:val="nil"/>
          <w:bottom w:val="nil"/>
          <w:right w:val="nil"/>
          <w:between w:val="nil"/>
        </w:pBdr>
        <w:tabs>
          <w:tab w:val="left" w:pos="3900"/>
          <w:tab w:val="left" w:pos="3901"/>
        </w:tabs>
        <w:spacing w:line="293" w:lineRule="auto"/>
        <w:ind w:left="0" w:firstLine="0"/>
        <w:rPr>
          <w:color w:val="000000"/>
        </w:rPr>
      </w:pPr>
      <w:r>
        <w:rPr>
          <w:color w:val="000000"/>
        </w:rPr>
        <w:t>Summary of opportunities and challenges for U.S. industry</w:t>
      </w:r>
    </w:p>
    <w:p w:rsidR="00F311EF" w:rsidRDefault="003871FA">
      <w:pPr>
        <w:numPr>
          <w:ilvl w:val="4"/>
          <w:numId w:val="16"/>
        </w:numPr>
        <w:pBdr>
          <w:top w:val="nil"/>
          <w:left w:val="nil"/>
          <w:bottom w:val="nil"/>
          <w:right w:val="nil"/>
          <w:between w:val="nil"/>
        </w:pBdr>
        <w:tabs>
          <w:tab w:val="left" w:pos="3900"/>
          <w:tab w:val="left" w:pos="3901"/>
        </w:tabs>
        <w:ind w:left="0" w:right="1171" w:firstLine="0"/>
        <w:rPr>
          <w:color w:val="000000"/>
        </w:rPr>
      </w:pPr>
      <w:r>
        <w:rPr>
          <w:color w:val="000000"/>
        </w:rPr>
        <w:t>Narrative of the Contractor’s evaluation of whether the TA achieved USTDA objectives and recommendations on how future events might be improved</w:t>
      </w:r>
    </w:p>
    <w:p w:rsidR="00F311EF" w:rsidRDefault="003871FA">
      <w:pPr>
        <w:numPr>
          <w:ilvl w:val="4"/>
          <w:numId w:val="16"/>
        </w:numPr>
        <w:pBdr>
          <w:top w:val="nil"/>
          <w:left w:val="nil"/>
          <w:bottom w:val="nil"/>
          <w:right w:val="nil"/>
          <w:between w:val="nil"/>
        </w:pBdr>
        <w:tabs>
          <w:tab w:val="left" w:pos="3900"/>
          <w:tab w:val="left" w:pos="3901"/>
        </w:tabs>
        <w:spacing w:line="293" w:lineRule="auto"/>
        <w:ind w:left="0" w:firstLine="0"/>
        <w:rPr>
          <w:color w:val="000000"/>
        </w:rPr>
      </w:pPr>
      <w:r>
        <w:rPr>
          <w:color w:val="000000"/>
        </w:rPr>
        <w:t>Approved After Action Reports</w:t>
      </w:r>
    </w:p>
    <w:p w:rsidR="00F311EF" w:rsidRDefault="00F311EF">
      <w:pPr>
        <w:pBdr>
          <w:top w:val="nil"/>
          <w:left w:val="nil"/>
          <w:bottom w:val="nil"/>
          <w:right w:val="nil"/>
          <w:between w:val="nil"/>
        </w:pBdr>
        <w:spacing w:before="10"/>
        <w:rPr>
          <w:color w:val="000000"/>
        </w:rPr>
      </w:pPr>
    </w:p>
    <w:p w:rsidR="00F311EF" w:rsidRDefault="003871FA">
      <w:pPr>
        <w:pBdr>
          <w:top w:val="nil"/>
          <w:left w:val="nil"/>
          <w:bottom w:val="nil"/>
          <w:right w:val="nil"/>
          <w:between w:val="nil"/>
        </w:pBdr>
        <w:ind w:right="1102"/>
        <w:rPr>
          <w:color w:val="000000"/>
        </w:rPr>
      </w:pPr>
      <w:r>
        <w:rPr>
          <w:i/>
          <w:color w:val="000000"/>
        </w:rPr>
        <w:t>Final Report Submission Guidelines</w:t>
      </w:r>
      <w:r>
        <w:rPr>
          <w:color w:val="000000"/>
        </w:rPr>
        <w:t>: All written reports shall be delivered to USTDA and shall be well-organized and grammatically correct. The reports shall include on the cover: USTDA’s logo; attribution of USTDA as the funding source; USTDA’s mailing add</w:t>
      </w:r>
      <w:r>
        <w:rPr>
          <w:color w:val="000000"/>
        </w:rPr>
        <w:t>ress; and USTDA’s mission statement as provided by the Agency. The Contractor may request a report specification guideline template from USTDA for reference.</w:t>
      </w:r>
    </w:p>
    <w:p w:rsidR="00F311EF" w:rsidRDefault="00F311EF">
      <w:pPr>
        <w:pBdr>
          <w:top w:val="nil"/>
          <w:left w:val="nil"/>
          <w:bottom w:val="nil"/>
          <w:right w:val="nil"/>
          <w:between w:val="nil"/>
        </w:pBdr>
        <w:spacing w:before="1"/>
        <w:rPr>
          <w:color w:val="000000"/>
        </w:rPr>
      </w:pPr>
    </w:p>
    <w:p w:rsidR="00F311EF" w:rsidRDefault="003871FA">
      <w:pPr>
        <w:pBdr>
          <w:top w:val="nil"/>
          <w:left w:val="nil"/>
          <w:bottom w:val="nil"/>
          <w:right w:val="nil"/>
          <w:between w:val="nil"/>
        </w:pBdr>
        <w:ind w:right="1181"/>
        <w:rPr>
          <w:color w:val="000000"/>
        </w:rPr>
      </w:pPr>
      <w:r>
        <w:rPr>
          <w:color w:val="000000"/>
        </w:rPr>
        <w:t>The USTDA Country Manager will advise the Contractor regarding the status of the report (approved</w:t>
      </w:r>
      <w:r>
        <w:rPr>
          <w:color w:val="000000"/>
        </w:rPr>
        <w:t xml:space="preserve"> or requires revisions). Once USTDA approves the report, the Contractor may submit the final version of the report and the invoice.</w:t>
      </w:r>
    </w:p>
    <w:p w:rsidR="00F311EF" w:rsidRDefault="00F311EF">
      <w:pPr>
        <w:pBdr>
          <w:top w:val="nil"/>
          <w:left w:val="nil"/>
          <w:bottom w:val="nil"/>
          <w:right w:val="nil"/>
          <w:between w:val="nil"/>
        </w:pBdr>
        <w:rPr>
          <w:color w:val="000000"/>
        </w:rPr>
      </w:pPr>
    </w:p>
    <w:p w:rsidR="00F311EF" w:rsidRDefault="003871FA">
      <w:pPr>
        <w:pBdr>
          <w:top w:val="nil"/>
          <w:left w:val="nil"/>
          <w:bottom w:val="nil"/>
          <w:right w:val="nil"/>
          <w:between w:val="nil"/>
        </w:pBdr>
        <w:ind w:right="1129"/>
        <w:rPr>
          <w:color w:val="000000"/>
        </w:rPr>
      </w:pPr>
      <w:r>
        <w:rPr>
          <w:color w:val="000000"/>
        </w:rPr>
        <w:t>The Contractor shall submit all approved report deliverables as electronic files 1) via email to the Contracting Officer’s Technical Representative, and 2) as an</w:t>
      </w:r>
    </w:p>
    <w:p w:rsidR="00F311EF" w:rsidRDefault="003871FA">
      <w:pPr>
        <w:pBdr>
          <w:top w:val="nil"/>
          <w:left w:val="nil"/>
          <w:bottom w:val="nil"/>
          <w:right w:val="nil"/>
          <w:between w:val="nil"/>
        </w:pBdr>
        <w:spacing w:before="1"/>
        <w:ind w:right="1048"/>
        <w:rPr>
          <w:color w:val="000000"/>
        </w:rPr>
      </w:pPr>
      <w:r>
        <w:rPr>
          <w:color w:val="000000"/>
        </w:rPr>
        <w:t>electronic copy on approved electronic media (USB flash drive or CD-ROM) sent to the USTDA mai</w:t>
      </w:r>
      <w:r>
        <w:rPr>
          <w:color w:val="000000"/>
        </w:rPr>
        <w:t>lroom. If the submission contains multiple volumes, each volume shall be submitted as a distinct electronic file. If a Confidential volume is included, please identify as such in the file name.</w:t>
      </w:r>
    </w:p>
    <w:p w:rsidR="00F311EF" w:rsidRDefault="00F311EF">
      <w:pPr>
        <w:pBdr>
          <w:top w:val="nil"/>
          <w:left w:val="nil"/>
          <w:bottom w:val="nil"/>
          <w:right w:val="nil"/>
          <w:between w:val="nil"/>
        </w:pBdr>
        <w:rPr>
          <w:color w:val="000000"/>
        </w:rPr>
      </w:pPr>
    </w:p>
    <w:p w:rsidR="00F311EF" w:rsidRDefault="003871FA">
      <w:pPr>
        <w:pBdr>
          <w:top w:val="nil"/>
          <w:left w:val="nil"/>
          <w:bottom w:val="nil"/>
          <w:right w:val="nil"/>
          <w:between w:val="nil"/>
        </w:pBdr>
        <w:ind w:right="1149"/>
        <w:jc w:val="center"/>
        <w:rPr>
          <w:color w:val="000000"/>
        </w:rPr>
      </w:pPr>
      <w:r>
        <w:rPr>
          <w:color w:val="000000"/>
        </w:rPr>
        <w:t>All items shall be sent to:</w:t>
      </w:r>
    </w:p>
    <w:p w:rsidR="00F311EF" w:rsidRDefault="00F311EF">
      <w:pPr>
        <w:pBdr>
          <w:top w:val="nil"/>
          <w:left w:val="nil"/>
          <w:bottom w:val="nil"/>
          <w:right w:val="nil"/>
          <w:between w:val="nil"/>
        </w:pBdr>
        <w:rPr>
          <w:color w:val="000000"/>
        </w:rPr>
      </w:pPr>
    </w:p>
    <w:p w:rsidR="00F311EF" w:rsidRDefault="003871FA">
      <w:pPr>
        <w:pBdr>
          <w:top w:val="nil"/>
          <w:left w:val="nil"/>
          <w:bottom w:val="nil"/>
          <w:right w:val="nil"/>
          <w:between w:val="nil"/>
        </w:pBdr>
        <w:ind w:right="3148"/>
        <w:rPr>
          <w:color w:val="000000"/>
        </w:rPr>
      </w:pPr>
      <w:r>
        <w:rPr>
          <w:color w:val="000000"/>
        </w:rPr>
        <w:t>U.S. Trade and Development Agency 1101 Wilson Boulevard, Suite 1000 Arlington, VA 22209</w:t>
      </w:r>
    </w:p>
    <w:p w:rsidR="00F311EF" w:rsidRDefault="00F311EF">
      <w:pPr>
        <w:pBdr>
          <w:top w:val="nil"/>
          <w:left w:val="nil"/>
          <w:bottom w:val="nil"/>
          <w:right w:val="nil"/>
          <w:between w:val="nil"/>
        </w:pBdr>
        <w:rPr>
          <w:color w:val="000000"/>
        </w:rPr>
      </w:pPr>
    </w:p>
    <w:p w:rsidR="00F311EF" w:rsidRDefault="003871FA">
      <w:pPr>
        <w:pBdr>
          <w:top w:val="nil"/>
          <w:left w:val="nil"/>
          <w:bottom w:val="nil"/>
          <w:right w:val="nil"/>
          <w:between w:val="nil"/>
        </w:pBdr>
        <w:rPr>
          <w:color w:val="000000"/>
        </w:rPr>
      </w:pPr>
      <w:r>
        <w:rPr>
          <w:color w:val="000000"/>
          <w:u w:val="single"/>
        </w:rPr>
        <w:t>Outline of TA Deliverables for Base/Option Period:</w:t>
      </w:r>
    </w:p>
    <w:p w:rsidR="00F311EF" w:rsidRDefault="003871FA">
      <w:pPr>
        <w:numPr>
          <w:ilvl w:val="0"/>
          <w:numId w:val="15"/>
        </w:numPr>
        <w:pBdr>
          <w:top w:val="nil"/>
          <w:left w:val="nil"/>
          <w:bottom w:val="nil"/>
          <w:right w:val="nil"/>
          <w:between w:val="nil"/>
        </w:pBdr>
        <w:tabs>
          <w:tab w:val="left" w:pos="2821"/>
        </w:tabs>
        <w:spacing w:before="1"/>
        <w:ind w:left="0" w:firstLine="0"/>
        <w:rPr>
          <w:color w:val="000000"/>
        </w:rPr>
      </w:pPr>
      <w:r>
        <w:rPr>
          <w:color w:val="000000"/>
        </w:rPr>
        <w:t>Work Plan Report</w:t>
      </w:r>
    </w:p>
    <w:p w:rsidR="00F311EF" w:rsidRDefault="003871FA">
      <w:pPr>
        <w:pBdr>
          <w:top w:val="nil"/>
          <w:left w:val="nil"/>
          <w:bottom w:val="nil"/>
          <w:right w:val="nil"/>
          <w:between w:val="nil"/>
        </w:pBdr>
        <w:ind w:right="1619"/>
        <w:rPr>
          <w:color w:val="000000"/>
        </w:rPr>
      </w:pPr>
      <w:r>
        <w:rPr>
          <w:color w:val="000000"/>
        </w:rPr>
        <w:t>(Electronic submission by the sixth month of the TA base/option period)</w:t>
      </w:r>
    </w:p>
    <w:p w:rsidR="00F311EF" w:rsidRDefault="003871FA">
      <w:pPr>
        <w:numPr>
          <w:ilvl w:val="0"/>
          <w:numId w:val="15"/>
        </w:numPr>
        <w:pBdr>
          <w:top w:val="nil"/>
          <w:left w:val="nil"/>
          <w:bottom w:val="nil"/>
          <w:right w:val="nil"/>
          <w:between w:val="nil"/>
        </w:pBdr>
        <w:tabs>
          <w:tab w:val="left" w:pos="2821"/>
        </w:tabs>
        <w:ind w:left="0" w:firstLine="0"/>
        <w:rPr>
          <w:color w:val="000000"/>
        </w:rPr>
      </w:pPr>
      <w:r>
        <w:rPr>
          <w:color w:val="000000"/>
        </w:rPr>
        <w:t>Workshop No. 1:</w:t>
      </w:r>
    </w:p>
    <w:p w:rsidR="00F311EF" w:rsidRDefault="003871FA">
      <w:pPr>
        <w:numPr>
          <w:ilvl w:val="1"/>
          <w:numId w:val="15"/>
        </w:numPr>
        <w:pBdr>
          <w:top w:val="nil"/>
          <w:left w:val="nil"/>
          <w:bottom w:val="nil"/>
          <w:right w:val="nil"/>
          <w:between w:val="nil"/>
        </w:pBdr>
        <w:tabs>
          <w:tab w:val="left" w:pos="3540"/>
          <w:tab w:val="left" w:pos="3541"/>
        </w:tabs>
        <w:spacing w:line="286" w:lineRule="auto"/>
        <w:ind w:left="0" w:firstLine="0"/>
        <w:rPr>
          <w:color w:val="000000"/>
        </w:rPr>
      </w:pPr>
      <w:r>
        <w:rPr>
          <w:color w:val="000000"/>
        </w:rPr>
        <w:t>Pre-Action Report for Workshop No. 1</w:t>
      </w:r>
    </w:p>
    <w:p w:rsidR="00F311EF" w:rsidRDefault="003871FA">
      <w:pPr>
        <w:pBdr>
          <w:top w:val="nil"/>
          <w:left w:val="nil"/>
          <w:bottom w:val="nil"/>
          <w:right w:val="nil"/>
          <w:between w:val="nil"/>
        </w:pBdr>
        <w:spacing w:line="266" w:lineRule="auto"/>
        <w:rPr>
          <w:color w:val="000000"/>
        </w:rPr>
      </w:pPr>
      <w:r>
        <w:rPr>
          <w:color w:val="000000"/>
        </w:rPr>
        <w:t>(Electronic submission two months prior to anticipated event date)</w:t>
      </w:r>
    </w:p>
    <w:p w:rsidR="00F311EF" w:rsidRDefault="003871FA">
      <w:pPr>
        <w:numPr>
          <w:ilvl w:val="1"/>
          <w:numId w:val="15"/>
        </w:numPr>
        <w:pBdr>
          <w:top w:val="nil"/>
          <w:left w:val="nil"/>
          <w:bottom w:val="nil"/>
          <w:right w:val="nil"/>
          <w:between w:val="nil"/>
        </w:pBdr>
        <w:tabs>
          <w:tab w:val="left" w:pos="3540"/>
          <w:tab w:val="left" w:pos="3541"/>
        </w:tabs>
        <w:spacing w:line="286" w:lineRule="auto"/>
        <w:ind w:left="0" w:firstLine="0"/>
        <w:rPr>
          <w:color w:val="000000"/>
        </w:rPr>
      </w:pPr>
      <w:r>
        <w:rPr>
          <w:color w:val="000000"/>
        </w:rPr>
        <w:t>Recruitment Plan for Workshop No. 1</w:t>
      </w:r>
    </w:p>
    <w:p w:rsidR="00F311EF" w:rsidRDefault="003871FA">
      <w:pPr>
        <w:pBdr>
          <w:top w:val="nil"/>
          <w:left w:val="nil"/>
          <w:bottom w:val="nil"/>
          <w:right w:val="nil"/>
          <w:between w:val="nil"/>
        </w:pBdr>
        <w:spacing w:line="266" w:lineRule="auto"/>
        <w:rPr>
          <w:color w:val="000000"/>
        </w:rPr>
      </w:pPr>
      <w:r>
        <w:rPr>
          <w:color w:val="000000"/>
        </w:rPr>
        <w:t>(Electronic submission two months prior to anticipated event date)</w:t>
      </w:r>
    </w:p>
    <w:p w:rsidR="00F311EF" w:rsidRDefault="003871FA">
      <w:pPr>
        <w:numPr>
          <w:ilvl w:val="1"/>
          <w:numId w:val="15"/>
        </w:numPr>
        <w:pBdr>
          <w:top w:val="nil"/>
          <w:left w:val="nil"/>
          <w:bottom w:val="nil"/>
          <w:right w:val="nil"/>
          <w:between w:val="nil"/>
        </w:pBdr>
        <w:tabs>
          <w:tab w:val="left" w:pos="3540"/>
          <w:tab w:val="left" w:pos="3541"/>
        </w:tabs>
        <w:spacing w:line="286" w:lineRule="auto"/>
        <w:ind w:left="0" w:firstLine="0"/>
        <w:rPr>
          <w:color w:val="000000"/>
        </w:rPr>
      </w:pPr>
      <w:r>
        <w:rPr>
          <w:color w:val="000000"/>
        </w:rPr>
        <w:t>After Action Report for Workshop No. 1</w:t>
      </w:r>
    </w:p>
    <w:p w:rsidR="00F311EF" w:rsidRDefault="003871FA">
      <w:pPr>
        <w:pBdr>
          <w:top w:val="nil"/>
          <w:left w:val="nil"/>
          <w:bottom w:val="nil"/>
          <w:right w:val="nil"/>
          <w:between w:val="nil"/>
        </w:pBdr>
        <w:spacing w:line="266" w:lineRule="auto"/>
        <w:rPr>
          <w:color w:val="000000"/>
        </w:rPr>
      </w:pPr>
      <w:r>
        <w:rPr>
          <w:color w:val="000000"/>
        </w:rPr>
        <w:t>(Electroni</w:t>
      </w:r>
      <w:r>
        <w:rPr>
          <w:color w:val="000000"/>
        </w:rPr>
        <w:t>c submission 45-days following conclusion of workshop)</w:t>
      </w:r>
    </w:p>
    <w:p w:rsidR="00F311EF" w:rsidRDefault="003871FA">
      <w:pPr>
        <w:numPr>
          <w:ilvl w:val="0"/>
          <w:numId w:val="15"/>
        </w:numPr>
        <w:pBdr>
          <w:top w:val="nil"/>
          <w:left w:val="nil"/>
          <w:bottom w:val="nil"/>
          <w:right w:val="nil"/>
          <w:between w:val="nil"/>
        </w:pBdr>
        <w:tabs>
          <w:tab w:val="left" w:pos="2821"/>
        </w:tabs>
        <w:ind w:left="0" w:firstLine="0"/>
        <w:rPr>
          <w:color w:val="000000"/>
        </w:rPr>
      </w:pPr>
      <w:r>
        <w:rPr>
          <w:color w:val="000000"/>
        </w:rPr>
        <w:t>Workshop No. 2:</w:t>
      </w:r>
    </w:p>
    <w:p w:rsidR="00F311EF" w:rsidRDefault="003871FA">
      <w:pPr>
        <w:numPr>
          <w:ilvl w:val="1"/>
          <w:numId w:val="15"/>
        </w:numPr>
        <w:pBdr>
          <w:top w:val="nil"/>
          <w:left w:val="nil"/>
          <w:bottom w:val="nil"/>
          <w:right w:val="nil"/>
          <w:between w:val="nil"/>
        </w:pBdr>
        <w:tabs>
          <w:tab w:val="left" w:pos="3540"/>
          <w:tab w:val="left" w:pos="3541"/>
        </w:tabs>
        <w:spacing w:line="286" w:lineRule="auto"/>
        <w:ind w:left="0" w:firstLine="0"/>
        <w:rPr>
          <w:color w:val="000000"/>
        </w:rPr>
      </w:pPr>
      <w:r>
        <w:rPr>
          <w:color w:val="000000"/>
        </w:rPr>
        <w:t>Pre-Action Report for Workshop No. 2</w:t>
      </w:r>
    </w:p>
    <w:p w:rsidR="00F311EF" w:rsidRDefault="003871FA">
      <w:pPr>
        <w:pBdr>
          <w:top w:val="nil"/>
          <w:left w:val="nil"/>
          <w:bottom w:val="nil"/>
          <w:right w:val="nil"/>
          <w:between w:val="nil"/>
        </w:pBdr>
        <w:spacing w:line="266" w:lineRule="auto"/>
        <w:rPr>
          <w:color w:val="000000"/>
        </w:rPr>
      </w:pPr>
      <w:r>
        <w:rPr>
          <w:color w:val="000000"/>
        </w:rPr>
        <w:t>(Electronic submission two months prior to anticipated event date)</w:t>
      </w:r>
    </w:p>
    <w:p w:rsidR="00F311EF" w:rsidRDefault="003871FA">
      <w:pPr>
        <w:numPr>
          <w:ilvl w:val="1"/>
          <w:numId w:val="15"/>
        </w:numPr>
        <w:pBdr>
          <w:top w:val="nil"/>
          <w:left w:val="nil"/>
          <w:bottom w:val="nil"/>
          <w:right w:val="nil"/>
          <w:between w:val="nil"/>
        </w:pBdr>
        <w:tabs>
          <w:tab w:val="left" w:pos="3540"/>
          <w:tab w:val="left" w:pos="3541"/>
        </w:tabs>
        <w:spacing w:before="1" w:line="286" w:lineRule="auto"/>
        <w:ind w:left="0" w:firstLine="0"/>
        <w:rPr>
          <w:color w:val="000000"/>
        </w:rPr>
      </w:pPr>
      <w:r>
        <w:rPr>
          <w:color w:val="000000"/>
        </w:rPr>
        <w:t>Recruitment Plan for Workshop No. 2</w:t>
      </w:r>
    </w:p>
    <w:p w:rsidR="00F311EF" w:rsidRDefault="003871FA">
      <w:pPr>
        <w:pBdr>
          <w:top w:val="nil"/>
          <w:left w:val="nil"/>
          <w:bottom w:val="nil"/>
          <w:right w:val="nil"/>
          <w:between w:val="nil"/>
        </w:pBdr>
        <w:spacing w:line="266" w:lineRule="auto"/>
        <w:rPr>
          <w:color w:val="000000"/>
        </w:rPr>
      </w:pPr>
      <w:r>
        <w:rPr>
          <w:color w:val="000000"/>
        </w:rPr>
        <w:t>(Electronic submission two months prior to anticipated event date)</w:t>
      </w:r>
    </w:p>
    <w:p w:rsidR="00F311EF" w:rsidRDefault="003871FA">
      <w:pPr>
        <w:numPr>
          <w:ilvl w:val="1"/>
          <w:numId w:val="15"/>
        </w:numPr>
        <w:pBdr>
          <w:top w:val="nil"/>
          <w:left w:val="nil"/>
          <w:bottom w:val="nil"/>
          <w:right w:val="nil"/>
          <w:between w:val="nil"/>
        </w:pBdr>
        <w:tabs>
          <w:tab w:val="left" w:pos="3540"/>
          <w:tab w:val="left" w:pos="3541"/>
        </w:tabs>
        <w:spacing w:line="286" w:lineRule="auto"/>
        <w:ind w:left="0" w:firstLine="0"/>
        <w:rPr>
          <w:color w:val="000000"/>
        </w:rPr>
      </w:pPr>
      <w:r>
        <w:rPr>
          <w:color w:val="000000"/>
        </w:rPr>
        <w:t>After Action Report for Workshop No. 2</w:t>
      </w:r>
    </w:p>
    <w:p w:rsidR="00F311EF" w:rsidRDefault="003871FA">
      <w:pPr>
        <w:pBdr>
          <w:top w:val="nil"/>
          <w:left w:val="nil"/>
          <w:bottom w:val="nil"/>
          <w:right w:val="nil"/>
          <w:between w:val="nil"/>
        </w:pBdr>
        <w:spacing w:line="266" w:lineRule="auto"/>
        <w:rPr>
          <w:color w:val="000000"/>
        </w:rPr>
      </w:pPr>
      <w:r>
        <w:rPr>
          <w:color w:val="000000"/>
        </w:rPr>
        <w:t>(Electronic submission 45-days following conclusion of workshop)</w:t>
      </w:r>
    </w:p>
    <w:p w:rsidR="00F311EF" w:rsidRDefault="003871FA">
      <w:pPr>
        <w:numPr>
          <w:ilvl w:val="0"/>
          <w:numId w:val="15"/>
        </w:numPr>
        <w:pBdr>
          <w:top w:val="nil"/>
          <w:left w:val="nil"/>
          <w:bottom w:val="nil"/>
          <w:right w:val="nil"/>
          <w:between w:val="nil"/>
        </w:pBdr>
        <w:tabs>
          <w:tab w:val="left" w:pos="2821"/>
        </w:tabs>
        <w:ind w:left="0" w:firstLine="0"/>
        <w:rPr>
          <w:color w:val="000000"/>
        </w:rPr>
      </w:pPr>
      <w:r>
        <w:rPr>
          <w:color w:val="000000"/>
        </w:rPr>
        <w:t>Workshop No. 3:</w:t>
      </w:r>
    </w:p>
    <w:p w:rsidR="00F311EF" w:rsidRDefault="003871FA">
      <w:pPr>
        <w:numPr>
          <w:ilvl w:val="1"/>
          <w:numId w:val="15"/>
        </w:numPr>
        <w:pBdr>
          <w:top w:val="nil"/>
          <w:left w:val="nil"/>
          <w:bottom w:val="nil"/>
          <w:right w:val="nil"/>
          <w:between w:val="nil"/>
        </w:pBdr>
        <w:tabs>
          <w:tab w:val="left" w:pos="3540"/>
          <w:tab w:val="left" w:pos="3541"/>
        </w:tabs>
        <w:spacing w:line="286" w:lineRule="auto"/>
        <w:ind w:left="0" w:firstLine="0"/>
        <w:rPr>
          <w:color w:val="000000"/>
        </w:rPr>
      </w:pPr>
      <w:r>
        <w:rPr>
          <w:color w:val="000000"/>
        </w:rPr>
        <w:t>Pre-Action Report for Workshop No. 3</w:t>
      </w:r>
    </w:p>
    <w:p w:rsidR="00F311EF" w:rsidRDefault="003871FA">
      <w:pPr>
        <w:pBdr>
          <w:top w:val="nil"/>
          <w:left w:val="nil"/>
          <w:bottom w:val="nil"/>
          <w:right w:val="nil"/>
          <w:between w:val="nil"/>
        </w:pBdr>
        <w:spacing w:line="266" w:lineRule="auto"/>
        <w:rPr>
          <w:color w:val="000000"/>
        </w:rPr>
      </w:pPr>
      <w:r>
        <w:rPr>
          <w:color w:val="000000"/>
        </w:rPr>
        <w:t>(Electronic submission two months prior to anticipated event date)</w:t>
      </w:r>
    </w:p>
    <w:p w:rsidR="00F311EF" w:rsidRDefault="003871FA">
      <w:pPr>
        <w:numPr>
          <w:ilvl w:val="1"/>
          <w:numId w:val="15"/>
        </w:numPr>
        <w:pBdr>
          <w:top w:val="nil"/>
          <w:left w:val="nil"/>
          <w:bottom w:val="nil"/>
          <w:right w:val="nil"/>
          <w:between w:val="nil"/>
        </w:pBdr>
        <w:tabs>
          <w:tab w:val="left" w:pos="3540"/>
          <w:tab w:val="left" w:pos="3541"/>
        </w:tabs>
        <w:spacing w:line="286" w:lineRule="auto"/>
        <w:ind w:left="0" w:firstLine="0"/>
        <w:rPr>
          <w:color w:val="000000"/>
        </w:rPr>
      </w:pPr>
      <w:r>
        <w:rPr>
          <w:color w:val="000000"/>
        </w:rPr>
        <w:t>Recruitment Plan for Workshop No. 3</w:t>
      </w:r>
    </w:p>
    <w:p w:rsidR="00F311EF" w:rsidRDefault="003871FA">
      <w:pPr>
        <w:pBdr>
          <w:top w:val="nil"/>
          <w:left w:val="nil"/>
          <w:bottom w:val="nil"/>
          <w:right w:val="nil"/>
          <w:between w:val="nil"/>
        </w:pBdr>
        <w:spacing w:line="266" w:lineRule="auto"/>
        <w:rPr>
          <w:color w:val="000000"/>
        </w:rPr>
      </w:pPr>
      <w:r>
        <w:rPr>
          <w:color w:val="000000"/>
        </w:rPr>
        <w:t>(Electronic submission two months prior to anticipated event date)</w:t>
      </w:r>
    </w:p>
    <w:p w:rsidR="00F311EF" w:rsidRDefault="003871FA">
      <w:pPr>
        <w:numPr>
          <w:ilvl w:val="1"/>
          <w:numId w:val="15"/>
        </w:numPr>
        <w:pBdr>
          <w:top w:val="nil"/>
          <w:left w:val="nil"/>
          <w:bottom w:val="nil"/>
          <w:right w:val="nil"/>
          <w:between w:val="nil"/>
        </w:pBdr>
        <w:tabs>
          <w:tab w:val="left" w:pos="3540"/>
          <w:tab w:val="left" w:pos="3541"/>
        </w:tabs>
        <w:spacing w:line="286" w:lineRule="auto"/>
        <w:ind w:left="0" w:firstLine="0"/>
        <w:rPr>
          <w:color w:val="000000"/>
        </w:rPr>
      </w:pPr>
      <w:r>
        <w:rPr>
          <w:color w:val="000000"/>
        </w:rPr>
        <w:t>After Action Report for Workshop No. 3</w:t>
      </w:r>
    </w:p>
    <w:p w:rsidR="00F311EF" w:rsidRDefault="003871FA">
      <w:pPr>
        <w:pBdr>
          <w:top w:val="nil"/>
          <w:left w:val="nil"/>
          <w:bottom w:val="nil"/>
          <w:right w:val="nil"/>
          <w:between w:val="nil"/>
        </w:pBdr>
        <w:spacing w:line="266" w:lineRule="auto"/>
        <w:rPr>
          <w:color w:val="000000"/>
        </w:rPr>
      </w:pPr>
      <w:r>
        <w:rPr>
          <w:color w:val="000000"/>
        </w:rPr>
        <w:t>(Electronic submission 45-days following conclu</w:t>
      </w:r>
      <w:r>
        <w:rPr>
          <w:color w:val="000000"/>
        </w:rPr>
        <w:t>sion of workshop)</w:t>
      </w:r>
    </w:p>
    <w:p w:rsidR="00F311EF" w:rsidRDefault="003871FA">
      <w:pPr>
        <w:numPr>
          <w:ilvl w:val="0"/>
          <w:numId w:val="15"/>
        </w:numPr>
        <w:pBdr>
          <w:top w:val="nil"/>
          <w:left w:val="nil"/>
          <w:bottom w:val="nil"/>
          <w:right w:val="nil"/>
          <w:between w:val="nil"/>
        </w:pBdr>
        <w:tabs>
          <w:tab w:val="left" w:pos="2821"/>
        </w:tabs>
        <w:ind w:left="0" w:firstLine="0"/>
        <w:rPr>
          <w:color w:val="000000"/>
        </w:rPr>
      </w:pPr>
      <w:r>
        <w:rPr>
          <w:color w:val="000000"/>
        </w:rPr>
        <w:t>Workshop No. 3:</w:t>
      </w:r>
    </w:p>
    <w:p w:rsidR="00F311EF" w:rsidRDefault="003871FA">
      <w:pPr>
        <w:numPr>
          <w:ilvl w:val="1"/>
          <w:numId w:val="15"/>
        </w:numPr>
        <w:pBdr>
          <w:top w:val="nil"/>
          <w:left w:val="nil"/>
          <w:bottom w:val="nil"/>
          <w:right w:val="nil"/>
          <w:between w:val="nil"/>
        </w:pBdr>
        <w:tabs>
          <w:tab w:val="left" w:pos="3540"/>
          <w:tab w:val="left" w:pos="3541"/>
        </w:tabs>
        <w:spacing w:line="286" w:lineRule="auto"/>
        <w:ind w:left="0" w:firstLine="0"/>
        <w:rPr>
          <w:color w:val="000000"/>
        </w:rPr>
      </w:pPr>
      <w:r>
        <w:rPr>
          <w:color w:val="000000"/>
        </w:rPr>
        <w:t>Pre-Action Report for Workshop No. 4</w:t>
      </w:r>
    </w:p>
    <w:p w:rsidR="00F311EF" w:rsidRDefault="003871FA">
      <w:pPr>
        <w:pBdr>
          <w:top w:val="nil"/>
          <w:left w:val="nil"/>
          <w:bottom w:val="nil"/>
          <w:right w:val="nil"/>
          <w:between w:val="nil"/>
        </w:pBdr>
        <w:spacing w:line="266" w:lineRule="auto"/>
        <w:rPr>
          <w:color w:val="000000"/>
        </w:rPr>
      </w:pPr>
      <w:r>
        <w:rPr>
          <w:color w:val="000000"/>
        </w:rPr>
        <w:t>(Electronic submission two months prior to anticipated event date)</w:t>
      </w:r>
    </w:p>
    <w:p w:rsidR="00F311EF" w:rsidRDefault="003871FA">
      <w:pPr>
        <w:numPr>
          <w:ilvl w:val="1"/>
          <w:numId w:val="15"/>
        </w:numPr>
        <w:pBdr>
          <w:top w:val="nil"/>
          <w:left w:val="nil"/>
          <w:bottom w:val="nil"/>
          <w:right w:val="nil"/>
          <w:between w:val="nil"/>
        </w:pBdr>
        <w:tabs>
          <w:tab w:val="left" w:pos="3540"/>
          <w:tab w:val="left" w:pos="3541"/>
        </w:tabs>
        <w:spacing w:line="286" w:lineRule="auto"/>
        <w:ind w:left="0" w:firstLine="0"/>
        <w:rPr>
          <w:color w:val="000000"/>
        </w:rPr>
      </w:pPr>
      <w:r>
        <w:rPr>
          <w:color w:val="000000"/>
        </w:rPr>
        <w:t>Recruitment Plan for Workshop No. 4</w:t>
      </w:r>
    </w:p>
    <w:p w:rsidR="00F311EF" w:rsidRDefault="003871FA">
      <w:pPr>
        <w:pBdr>
          <w:top w:val="nil"/>
          <w:left w:val="nil"/>
          <w:bottom w:val="nil"/>
          <w:right w:val="nil"/>
          <w:between w:val="nil"/>
        </w:pBdr>
        <w:spacing w:line="266" w:lineRule="auto"/>
        <w:rPr>
          <w:color w:val="000000"/>
        </w:rPr>
      </w:pPr>
      <w:r>
        <w:rPr>
          <w:color w:val="000000"/>
        </w:rPr>
        <w:t>(Electronic submission two months prior to anticipated event date)</w:t>
      </w:r>
    </w:p>
    <w:p w:rsidR="00F311EF" w:rsidRDefault="003871FA">
      <w:pPr>
        <w:numPr>
          <w:ilvl w:val="1"/>
          <w:numId w:val="15"/>
        </w:numPr>
        <w:pBdr>
          <w:top w:val="nil"/>
          <w:left w:val="nil"/>
          <w:bottom w:val="nil"/>
          <w:right w:val="nil"/>
          <w:between w:val="nil"/>
        </w:pBdr>
        <w:tabs>
          <w:tab w:val="left" w:pos="3540"/>
          <w:tab w:val="left" w:pos="3541"/>
        </w:tabs>
        <w:spacing w:line="286" w:lineRule="auto"/>
        <w:ind w:left="0" w:firstLine="0"/>
        <w:rPr>
          <w:color w:val="000000"/>
        </w:rPr>
      </w:pPr>
      <w:r>
        <w:rPr>
          <w:color w:val="000000"/>
        </w:rPr>
        <w:t>After Action Report for Workshop No. 4</w:t>
      </w:r>
    </w:p>
    <w:p w:rsidR="00F311EF" w:rsidRDefault="003871FA">
      <w:pPr>
        <w:pBdr>
          <w:top w:val="nil"/>
          <w:left w:val="nil"/>
          <w:bottom w:val="nil"/>
          <w:right w:val="nil"/>
          <w:between w:val="nil"/>
        </w:pBdr>
        <w:spacing w:line="266" w:lineRule="auto"/>
        <w:rPr>
          <w:color w:val="000000"/>
        </w:rPr>
      </w:pPr>
      <w:r>
        <w:rPr>
          <w:color w:val="000000"/>
        </w:rPr>
        <w:t>(Electronic submission 45-days following conclusion of workshop)</w:t>
      </w:r>
    </w:p>
    <w:p w:rsidR="00F311EF" w:rsidRDefault="003871FA">
      <w:pPr>
        <w:numPr>
          <w:ilvl w:val="0"/>
          <w:numId w:val="15"/>
        </w:numPr>
        <w:pBdr>
          <w:top w:val="nil"/>
          <w:left w:val="nil"/>
          <w:bottom w:val="nil"/>
          <w:right w:val="nil"/>
          <w:between w:val="nil"/>
        </w:pBdr>
        <w:tabs>
          <w:tab w:val="left" w:pos="2821"/>
        </w:tabs>
        <w:ind w:left="0" w:firstLine="0"/>
        <w:rPr>
          <w:color w:val="000000"/>
        </w:rPr>
      </w:pPr>
      <w:r>
        <w:rPr>
          <w:color w:val="000000"/>
        </w:rPr>
        <w:t>Final Report for TA base/option period</w:t>
      </w:r>
    </w:p>
    <w:p w:rsidR="00F311EF" w:rsidRDefault="003871FA">
      <w:pPr>
        <w:pBdr>
          <w:top w:val="nil"/>
          <w:left w:val="nil"/>
          <w:bottom w:val="nil"/>
          <w:right w:val="nil"/>
          <w:between w:val="nil"/>
        </w:pBdr>
        <w:spacing w:before="1"/>
        <w:ind w:right="1960"/>
        <w:rPr>
          <w:color w:val="000000"/>
        </w:rPr>
      </w:pPr>
      <w:r>
        <w:rPr>
          <w:color w:val="000000"/>
        </w:rPr>
        <w:t>(Electronic submission 90-days following conclusion of final base/option period workshop)</w:t>
      </w:r>
    </w:p>
    <w:p w:rsidR="00F311EF" w:rsidRDefault="00F311EF">
      <w:pPr>
        <w:pBdr>
          <w:top w:val="nil"/>
          <w:left w:val="nil"/>
          <w:bottom w:val="nil"/>
          <w:right w:val="nil"/>
          <w:between w:val="nil"/>
        </w:pBdr>
        <w:rPr>
          <w:color w:val="000000"/>
        </w:rPr>
      </w:pPr>
    </w:p>
    <w:p w:rsidR="00F311EF" w:rsidRDefault="003871FA">
      <w:pPr>
        <w:pStyle w:val="Heading2"/>
        <w:numPr>
          <w:ilvl w:val="2"/>
          <w:numId w:val="16"/>
        </w:numPr>
        <w:tabs>
          <w:tab w:val="left" w:pos="2394"/>
        </w:tabs>
        <w:ind w:left="0" w:firstLine="0"/>
        <w:rPr>
          <w:sz w:val="22"/>
          <w:szCs w:val="22"/>
        </w:rPr>
      </w:pPr>
      <w:r>
        <w:rPr>
          <w:sz w:val="22"/>
          <w:szCs w:val="22"/>
        </w:rPr>
        <w:t>Other Program Requirements:</w:t>
      </w:r>
    </w:p>
    <w:p w:rsidR="00F311EF" w:rsidRDefault="00F311EF">
      <w:pPr>
        <w:pBdr>
          <w:top w:val="nil"/>
          <w:left w:val="nil"/>
          <w:bottom w:val="nil"/>
          <w:right w:val="nil"/>
          <w:between w:val="nil"/>
        </w:pBdr>
        <w:rPr>
          <w:b/>
          <w:color w:val="000000"/>
        </w:rPr>
      </w:pPr>
    </w:p>
    <w:p w:rsidR="00F311EF" w:rsidRDefault="003871FA">
      <w:pPr>
        <w:pBdr>
          <w:top w:val="nil"/>
          <w:left w:val="nil"/>
          <w:bottom w:val="nil"/>
          <w:right w:val="nil"/>
          <w:between w:val="nil"/>
        </w:pBdr>
        <w:ind w:right="1142"/>
        <w:rPr>
          <w:color w:val="000000"/>
        </w:rPr>
      </w:pPr>
      <w:r>
        <w:rPr>
          <w:color w:val="000000"/>
        </w:rPr>
        <w:t>In order to best coordinate and facilitate this TA, the Contractor shall have substantial 1) expertise in area of standards and conformity assessment, 2) logistical/management experience, and 3) experience and/or ability to imp</w:t>
      </w:r>
      <w:r>
        <w:rPr>
          <w:color w:val="000000"/>
        </w:rPr>
        <w:t xml:space="preserve">lement </w:t>
      </w:r>
      <w:r>
        <w:t>programs in sub-Saharan</w:t>
      </w:r>
      <w:r>
        <w:rPr>
          <w:color w:val="000000"/>
        </w:rPr>
        <w:t xml:space="preserve"> Africa.</w:t>
      </w:r>
    </w:p>
    <w:p w:rsidR="00F311EF" w:rsidRDefault="00F311EF">
      <w:pPr>
        <w:pBdr>
          <w:top w:val="nil"/>
          <w:left w:val="nil"/>
          <w:bottom w:val="nil"/>
          <w:right w:val="nil"/>
          <w:between w:val="nil"/>
        </w:pBdr>
        <w:rPr>
          <w:color w:val="000000"/>
        </w:rPr>
      </w:pPr>
    </w:p>
    <w:p w:rsidR="00F311EF" w:rsidRDefault="003871FA">
      <w:pPr>
        <w:numPr>
          <w:ilvl w:val="0"/>
          <w:numId w:val="19"/>
        </w:numPr>
        <w:pBdr>
          <w:top w:val="nil"/>
          <w:left w:val="nil"/>
          <w:bottom w:val="nil"/>
          <w:right w:val="nil"/>
          <w:between w:val="nil"/>
        </w:pBdr>
        <w:tabs>
          <w:tab w:val="left" w:pos="2461"/>
        </w:tabs>
        <w:spacing w:line="276" w:lineRule="auto"/>
        <w:rPr>
          <w:color w:val="000000"/>
        </w:rPr>
      </w:pPr>
      <w:r>
        <w:rPr>
          <w:color w:val="000000"/>
        </w:rPr>
        <w:t>Sector Experience:</w:t>
      </w:r>
    </w:p>
    <w:p w:rsidR="00F311EF" w:rsidRDefault="003871FA">
      <w:pPr>
        <w:numPr>
          <w:ilvl w:val="1"/>
          <w:numId w:val="19"/>
        </w:numPr>
        <w:pBdr>
          <w:top w:val="nil"/>
          <w:left w:val="nil"/>
          <w:bottom w:val="nil"/>
          <w:right w:val="nil"/>
          <w:between w:val="nil"/>
        </w:pBdr>
        <w:tabs>
          <w:tab w:val="left" w:pos="3180"/>
          <w:tab w:val="left" w:pos="3181"/>
        </w:tabs>
        <w:ind w:right="1106"/>
        <w:rPr>
          <w:color w:val="000000"/>
        </w:rPr>
      </w:pPr>
      <w:r>
        <w:rPr>
          <w:color w:val="000000"/>
        </w:rPr>
        <w:t>The Contractor shall have a thorough technical understanding of industry- led standards development, including but not limited to the history of its development in the U.S.</w:t>
      </w:r>
    </w:p>
    <w:p w:rsidR="00F311EF" w:rsidRDefault="003871FA">
      <w:pPr>
        <w:numPr>
          <w:ilvl w:val="1"/>
          <w:numId w:val="19"/>
        </w:numPr>
        <w:pBdr>
          <w:top w:val="nil"/>
          <w:left w:val="nil"/>
          <w:bottom w:val="nil"/>
          <w:right w:val="nil"/>
          <w:between w:val="nil"/>
        </w:pBdr>
        <w:tabs>
          <w:tab w:val="left" w:pos="3180"/>
          <w:tab w:val="left" w:pos="3181"/>
        </w:tabs>
        <w:ind w:right="1323"/>
        <w:rPr>
          <w:color w:val="000000"/>
        </w:rPr>
      </w:pPr>
      <w:r>
        <w:rPr>
          <w:color w:val="000000"/>
        </w:rPr>
        <w:t>The Contractor shall be familiar with U.S. industry, technologies and capabilities with regard to standards work and have experience working with the U.S. private sector.</w:t>
      </w:r>
    </w:p>
    <w:p w:rsidR="00F311EF" w:rsidRDefault="003871FA">
      <w:pPr>
        <w:numPr>
          <w:ilvl w:val="0"/>
          <w:numId w:val="19"/>
        </w:numPr>
        <w:pBdr>
          <w:top w:val="nil"/>
          <w:left w:val="nil"/>
          <w:bottom w:val="nil"/>
          <w:right w:val="nil"/>
          <w:between w:val="nil"/>
        </w:pBdr>
        <w:tabs>
          <w:tab w:val="left" w:pos="2461"/>
        </w:tabs>
        <w:spacing w:line="275" w:lineRule="auto"/>
        <w:rPr>
          <w:color w:val="000000"/>
        </w:rPr>
      </w:pPr>
      <w:r>
        <w:rPr>
          <w:color w:val="000000"/>
        </w:rPr>
        <w:t>Logistics Experience:</w:t>
      </w:r>
    </w:p>
    <w:p w:rsidR="00F311EF" w:rsidRDefault="003871FA">
      <w:pPr>
        <w:numPr>
          <w:ilvl w:val="1"/>
          <w:numId w:val="19"/>
        </w:numPr>
        <w:pBdr>
          <w:top w:val="nil"/>
          <w:left w:val="nil"/>
          <w:bottom w:val="nil"/>
          <w:right w:val="nil"/>
          <w:between w:val="nil"/>
        </w:pBdr>
        <w:tabs>
          <w:tab w:val="left" w:pos="3180"/>
          <w:tab w:val="left" w:pos="3181"/>
        </w:tabs>
        <w:ind w:right="1385"/>
        <w:rPr>
          <w:color w:val="000000"/>
        </w:rPr>
      </w:pPr>
      <w:r>
        <w:rPr>
          <w:color w:val="000000"/>
        </w:rPr>
        <w:t>The Contractor shall have experience in designing and implementing/managing training programs, workshops, seminars, conferences, coordinating site visits, orientation visits and other related activities.</w:t>
      </w:r>
    </w:p>
    <w:p w:rsidR="00F311EF" w:rsidRDefault="003871FA">
      <w:pPr>
        <w:numPr>
          <w:ilvl w:val="1"/>
          <w:numId w:val="19"/>
        </w:numPr>
        <w:pBdr>
          <w:top w:val="nil"/>
          <w:left w:val="nil"/>
          <w:bottom w:val="nil"/>
          <w:right w:val="nil"/>
          <w:between w:val="nil"/>
        </w:pBdr>
        <w:tabs>
          <w:tab w:val="left" w:pos="3180"/>
          <w:tab w:val="left" w:pos="3181"/>
        </w:tabs>
        <w:ind w:right="1026"/>
        <w:rPr>
          <w:color w:val="000000"/>
        </w:rPr>
      </w:pPr>
      <w:r>
        <w:rPr>
          <w:color w:val="000000"/>
        </w:rPr>
        <w:t>The Contractor shall have experience with logistical</w:t>
      </w:r>
      <w:r>
        <w:rPr>
          <w:color w:val="000000"/>
        </w:rPr>
        <w:t xml:space="preserve"> details including, but not limited to, assisting with lodging arrangements, managing registration procedures, arranging interpretation/translation services and food/beverage services.</w:t>
      </w:r>
    </w:p>
    <w:p w:rsidR="00F311EF" w:rsidRDefault="003871FA">
      <w:pPr>
        <w:numPr>
          <w:ilvl w:val="1"/>
          <w:numId w:val="19"/>
        </w:numPr>
        <w:pBdr>
          <w:top w:val="nil"/>
          <w:left w:val="nil"/>
          <w:bottom w:val="nil"/>
          <w:right w:val="nil"/>
          <w:between w:val="nil"/>
        </w:pBdr>
        <w:tabs>
          <w:tab w:val="left" w:pos="3180"/>
          <w:tab w:val="left" w:pos="3181"/>
        </w:tabs>
        <w:ind w:right="1426"/>
        <w:rPr>
          <w:color w:val="000000"/>
        </w:rPr>
      </w:pPr>
      <w:r>
        <w:rPr>
          <w:color w:val="000000"/>
        </w:rPr>
        <w:t>The Contractor shall have experience with preparing training materials and program reports.</w:t>
      </w:r>
    </w:p>
    <w:p w:rsidR="00F311EF" w:rsidRDefault="003871FA">
      <w:pPr>
        <w:numPr>
          <w:ilvl w:val="0"/>
          <w:numId w:val="19"/>
        </w:numPr>
        <w:pBdr>
          <w:top w:val="nil"/>
          <w:left w:val="nil"/>
          <w:bottom w:val="nil"/>
          <w:right w:val="nil"/>
          <w:between w:val="nil"/>
        </w:pBdr>
        <w:tabs>
          <w:tab w:val="left" w:pos="2461"/>
        </w:tabs>
        <w:spacing w:line="276" w:lineRule="auto"/>
        <w:rPr>
          <w:color w:val="000000"/>
        </w:rPr>
      </w:pPr>
      <w:r>
        <w:rPr>
          <w:color w:val="000000"/>
        </w:rPr>
        <w:t>Regional Experience:</w:t>
      </w:r>
    </w:p>
    <w:p w:rsidR="00F311EF" w:rsidRDefault="003871FA">
      <w:pPr>
        <w:numPr>
          <w:ilvl w:val="1"/>
          <w:numId w:val="19"/>
        </w:numPr>
        <w:pBdr>
          <w:top w:val="nil"/>
          <w:left w:val="nil"/>
          <w:bottom w:val="nil"/>
          <w:right w:val="nil"/>
          <w:between w:val="nil"/>
        </w:pBdr>
        <w:tabs>
          <w:tab w:val="left" w:pos="3180"/>
          <w:tab w:val="left" w:pos="3181"/>
        </w:tabs>
        <w:ind w:right="1473"/>
        <w:rPr>
          <w:color w:val="000000"/>
        </w:rPr>
      </w:pPr>
      <w:r>
        <w:rPr>
          <w:color w:val="000000"/>
        </w:rPr>
        <w:t>The Contractor is considered most effective if it has physical presence and/or logistical experience working in sub-Saharan Africa.</w:t>
      </w:r>
    </w:p>
    <w:p w:rsidR="00F311EF" w:rsidRDefault="00F311EF">
      <w:pPr>
        <w:pBdr>
          <w:top w:val="nil"/>
          <w:left w:val="nil"/>
          <w:bottom w:val="nil"/>
          <w:right w:val="nil"/>
          <w:between w:val="nil"/>
        </w:pBdr>
        <w:spacing w:before="9"/>
        <w:rPr>
          <w:color w:val="000000"/>
        </w:rPr>
      </w:pPr>
    </w:p>
    <w:p w:rsidR="00F311EF" w:rsidRDefault="003871FA">
      <w:pPr>
        <w:pStyle w:val="Heading2"/>
        <w:spacing w:before="1"/>
        <w:ind w:left="0"/>
        <w:rPr>
          <w:sz w:val="22"/>
          <w:szCs w:val="22"/>
        </w:rPr>
      </w:pPr>
      <w:r>
        <w:rPr>
          <w:sz w:val="22"/>
          <w:szCs w:val="22"/>
        </w:rPr>
        <w:t>Notes:</w:t>
      </w:r>
    </w:p>
    <w:p w:rsidR="00F311EF" w:rsidRDefault="003871FA">
      <w:pPr>
        <w:numPr>
          <w:ilvl w:val="0"/>
          <w:numId w:val="12"/>
        </w:numPr>
        <w:pBdr>
          <w:top w:val="nil"/>
          <w:left w:val="nil"/>
          <w:bottom w:val="nil"/>
          <w:right w:val="nil"/>
          <w:between w:val="nil"/>
        </w:pBdr>
        <w:tabs>
          <w:tab w:val="left" w:pos="2101"/>
        </w:tabs>
        <w:ind w:left="0" w:right="2165" w:firstLine="0"/>
        <w:rPr>
          <w:color w:val="000000"/>
        </w:rPr>
      </w:pPr>
      <w:r>
        <w:rPr>
          <w:color w:val="000000"/>
        </w:rPr>
        <w:t>The Contractor is responsible for compliance with U.S. export licensing requirements, if applicable, in the performance of the Terms of Reference.</w:t>
      </w:r>
    </w:p>
    <w:p w:rsidR="00F311EF" w:rsidRDefault="003871FA">
      <w:pPr>
        <w:numPr>
          <w:ilvl w:val="0"/>
          <w:numId w:val="12"/>
        </w:numPr>
        <w:pBdr>
          <w:top w:val="nil"/>
          <w:left w:val="nil"/>
          <w:bottom w:val="nil"/>
          <w:right w:val="nil"/>
          <w:between w:val="nil"/>
        </w:pBdr>
        <w:tabs>
          <w:tab w:val="left" w:pos="2101"/>
        </w:tabs>
        <w:ind w:left="0" w:right="1301" w:firstLine="0"/>
        <w:rPr>
          <w:color w:val="000000"/>
        </w:rPr>
      </w:pPr>
      <w:r>
        <w:rPr>
          <w:color w:val="000000"/>
        </w:rPr>
        <w:t>The Contractor shall be careful to ensure that the public version of the Final Report contains no security or</w:t>
      </w:r>
      <w:r>
        <w:rPr>
          <w:color w:val="000000"/>
        </w:rPr>
        <w:t xml:space="preserve"> confidential information.</w:t>
      </w:r>
    </w:p>
    <w:p w:rsidR="00F311EF" w:rsidRDefault="003871FA">
      <w:pPr>
        <w:numPr>
          <w:ilvl w:val="0"/>
          <w:numId w:val="12"/>
        </w:numPr>
        <w:pBdr>
          <w:top w:val="nil"/>
          <w:left w:val="nil"/>
          <w:bottom w:val="nil"/>
          <w:right w:val="nil"/>
          <w:between w:val="nil"/>
        </w:pBdr>
        <w:tabs>
          <w:tab w:val="left" w:pos="2101"/>
        </w:tabs>
        <w:ind w:left="0" w:right="1134" w:firstLine="0"/>
        <w:rPr>
          <w:color w:val="000000"/>
        </w:rPr>
      </w:pPr>
      <w:r>
        <w:rPr>
          <w:color w:val="000000"/>
        </w:rPr>
        <w:t>USTDA shall have an irrevocable, worldwide, royalty-free, non-exclusive right to (i) use the complete version of the Final Report, and (ii) use and distribute the public version of the Final Report, that are developed under these</w:t>
      </w:r>
      <w:r>
        <w:rPr>
          <w:color w:val="000000"/>
        </w:rPr>
        <w:t xml:space="preserve"> Terms of Reference.</w:t>
      </w:r>
    </w:p>
    <w:p w:rsidR="00F311EF" w:rsidRDefault="00F311EF">
      <w:pPr>
        <w:pBdr>
          <w:top w:val="nil"/>
          <w:left w:val="nil"/>
          <w:bottom w:val="nil"/>
          <w:right w:val="nil"/>
          <w:between w:val="nil"/>
        </w:pBdr>
        <w:spacing w:before="5"/>
        <w:rPr>
          <w:color w:val="000000"/>
        </w:rPr>
      </w:pPr>
    </w:p>
    <w:p w:rsidR="00F311EF" w:rsidRDefault="003871FA">
      <w:pPr>
        <w:spacing w:before="1"/>
        <w:ind w:right="45"/>
        <w:jc w:val="center"/>
        <w:rPr>
          <w:b/>
        </w:rPr>
      </w:pPr>
      <w:r>
        <w:rPr>
          <w:b/>
          <w:u w:val="single"/>
        </w:rPr>
        <w:t>Annex I</w:t>
      </w:r>
      <w:r>
        <w:rPr>
          <w:noProof/>
        </w:rPr>
        <w:drawing>
          <wp:anchor distT="0" distB="0" distL="0" distR="0" simplePos="0" relativeHeight="251658240" behindDoc="0" locked="0" layoutInCell="1" hidden="0" allowOverlap="1">
            <wp:simplePos x="0" y="0"/>
            <wp:positionH relativeFrom="column">
              <wp:posOffset>410557</wp:posOffset>
            </wp:positionH>
            <wp:positionV relativeFrom="paragraph">
              <wp:posOffset>306618</wp:posOffset>
            </wp:positionV>
            <wp:extent cx="864809" cy="837862"/>
            <wp:effectExtent l="0" t="0" r="0" b="0"/>
            <wp:wrapNone/>
            <wp:docPr id="5"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9"/>
                    <a:srcRect/>
                    <a:stretch>
                      <a:fillRect/>
                    </a:stretch>
                  </pic:blipFill>
                  <pic:spPr>
                    <a:xfrm>
                      <a:off x="0" y="0"/>
                      <a:ext cx="864809" cy="837862"/>
                    </a:xfrm>
                    <a:prstGeom prst="rect">
                      <a:avLst/>
                    </a:prstGeom>
                    <a:ln/>
                  </pic:spPr>
                </pic:pic>
              </a:graphicData>
            </a:graphic>
          </wp:anchor>
        </w:drawing>
      </w:r>
    </w:p>
    <w:p w:rsidR="00F311EF" w:rsidRDefault="003871FA">
      <w:pPr>
        <w:pBdr>
          <w:top w:val="nil"/>
          <w:left w:val="nil"/>
          <w:bottom w:val="nil"/>
          <w:right w:val="nil"/>
          <w:between w:val="nil"/>
        </w:pBdr>
        <w:spacing w:before="9"/>
        <w:rPr>
          <w:b/>
          <w:color w:val="000000"/>
        </w:rPr>
      </w:pPr>
      <w:r>
        <w:rPr>
          <w:noProof/>
        </w:rPr>
        <mc:AlternateContent>
          <mc:Choice Requires="wpg">
            <w:drawing>
              <wp:anchor distT="0" distB="0" distL="114300" distR="114300" simplePos="0" relativeHeight="251659264" behindDoc="0" locked="0" layoutInCell="1" hidden="0" allowOverlap="1">
                <wp:simplePos x="0" y="0"/>
                <wp:positionH relativeFrom="column">
                  <wp:posOffset>1485900</wp:posOffset>
                </wp:positionH>
                <wp:positionV relativeFrom="paragraph">
                  <wp:posOffset>165100</wp:posOffset>
                </wp:positionV>
                <wp:extent cx="5424170" cy="22225"/>
                <wp:effectExtent l="0" t="0" r="0" b="0"/>
                <wp:wrapTopAndBottom distT="0" distB="0"/>
                <wp:docPr id="1" name=""/>
                <wp:cNvGraphicFramePr/>
                <a:graphic xmlns:a="http://schemas.openxmlformats.org/drawingml/2006/main">
                  <a:graphicData uri="http://schemas.microsoft.com/office/word/2010/wordprocessingShape">
                    <wps:wsp>
                      <wps:cNvSpPr/>
                      <wps:spPr>
                        <a:xfrm>
                          <a:off x="2905378" y="3780000"/>
                          <a:ext cx="5414645" cy="1270"/>
                        </a:xfrm>
                        <a:custGeom>
                          <a:avLst/>
                          <a:gdLst/>
                          <a:ahLst/>
                          <a:cxnLst/>
                          <a:rect l="l" t="t" r="r" b="b"/>
                          <a:pathLst>
                            <a:path w="5414645" h="1270" extrusionOk="0">
                              <a:moveTo>
                                <a:pt x="0" y="0"/>
                              </a:moveTo>
                              <a:lnTo>
                                <a:pt x="5414645" y="0"/>
                              </a:lnTo>
                            </a:path>
                          </a:pathLst>
                        </a:custGeom>
                        <a:solidFill>
                          <a:srgbClr val="FFFFFF"/>
                        </a:solidFill>
                        <a:ln w="9525" cap="flat" cmpd="sng">
                          <a:solidFill>
                            <a:srgbClr val="7D96AC"/>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1485900</wp:posOffset>
                </wp:positionH>
                <wp:positionV relativeFrom="paragraph">
                  <wp:posOffset>165100</wp:posOffset>
                </wp:positionV>
                <wp:extent cx="5424170" cy="22225"/>
                <wp:effectExtent b="0" l="0" r="0" t="0"/>
                <wp:wrapTopAndBottom distB="0" distT="0"/>
                <wp:docPr id="1" name="image1.png"/>
                <a:graphic>
                  <a:graphicData uri="http://schemas.openxmlformats.org/drawingml/2006/picture">
                    <pic:pic>
                      <pic:nvPicPr>
                        <pic:cNvPr id="0" name="image1.png"/>
                        <pic:cNvPicPr preferRelativeResize="0"/>
                      </pic:nvPicPr>
                      <pic:blipFill>
                        <a:blip r:embed="rId10"/>
                        <a:srcRect/>
                        <a:stretch>
                          <a:fillRect/>
                        </a:stretch>
                      </pic:blipFill>
                      <pic:spPr>
                        <a:xfrm>
                          <a:off x="0" y="0"/>
                          <a:ext cx="5424170" cy="22225"/>
                        </a:xfrm>
                        <a:prstGeom prst="rect"/>
                        <a:ln/>
                      </pic:spPr>
                    </pic:pic>
                  </a:graphicData>
                </a:graphic>
              </wp:anchor>
            </w:drawing>
          </mc:Fallback>
        </mc:AlternateContent>
      </w:r>
    </w:p>
    <w:p w:rsidR="00F311EF" w:rsidRDefault="003871FA">
      <w:pPr>
        <w:pBdr>
          <w:top w:val="nil"/>
          <w:left w:val="nil"/>
          <w:bottom w:val="nil"/>
          <w:right w:val="nil"/>
          <w:between w:val="nil"/>
        </w:pBdr>
        <w:spacing w:before="8"/>
        <w:rPr>
          <w:color w:val="000000"/>
        </w:rPr>
      </w:pPr>
      <w:r>
        <w:rPr>
          <w:color w:val="394A5A"/>
        </w:rPr>
        <w:t>U.S. TRADE AND DEVELOPMENT AGENCY</w:t>
      </w:r>
    </w:p>
    <w:p w:rsidR="00F311EF" w:rsidRDefault="00F311EF">
      <w:pPr>
        <w:pBdr>
          <w:top w:val="nil"/>
          <w:left w:val="nil"/>
          <w:bottom w:val="nil"/>
          <w:right w:val="nil"/>
          <w:between w:val="nil"/>
        </w:pBdr>
        <w:spacing w:before="6"/>
        <w:rPr>
          <w:color w:val="000000"/>
        </w:rPr>
      </w:pPr>
    </w:p>
    <w:p w:rsidR="00F311EF" w:rsidRDefault="003871FA">
      <w:pPr>
        <w:tabs>
          <w:tab w:val="left" w:pos="10758"/>
        </w:tabs>
        <w:rPr>
          <w:color w:val="000000"/>
        </w:rPr>
      </w:pPr>
      <w:r>
        <w:rPr>
          <w:color w:val="FFFFFF"/>
          <w:shd w:val="clear" w:color="auto" w:fill="7D96AC"/>
        </w:rPr>
        <w:t>DEVELOPMENT IMPACT GUIDE</w:t>
      </w:r>
      <w:r>
        <w:rPr>
          <w:color w:val="FFFFFF"/>
          <w:shd w:val="clear" w:color="auto" w:fill="7D96AC"/>
        </w:rPr>
        <w:tab/>
      </w:r>
    </w:p>
    <w:p w:rsidR="00F311EF" w:rsidRDefault="003871FA">
      <w:pPr>
        <w:pStyle w:val="Heading1"/>
        <w:spacing w:before="268"/>
        <w:ind w:left="0"/>
        <w:rPr>
          <w:rFonts w:ascii="Times New Roman" w:eastAsia="Times New Roman" w:hAnsi="Times New Roman" w:cs="Times New Roman"/>
          <w:sz w:val="22"/>
          <w:szCs w:val="22"/>
        </w:rPr>
      </w:pPr>
      <w:r>
        <w:rPr>
          <w:rFonts w:ascii="Times New Roman" w:eastAsia="Times New Roman" w:hAnsi="Times New Roman" w:cs="Times New Roman"/>
          <w:color w:val="585858"/>
          <w:sz w:val="22"/>
          <w:szCs w:val="22"/>
        </w:rPr>
        <w:t>INTRODUCTION:</w:t>
      </w:r>
    </w:p>
    <w:p w:rsidR="00F311EF" w:rsidRDefault="003871FA">
      <w:pPr>
        <w:spacing w:before="199" w:line="276" w:lineRule="auto"/>
        <w:ind w:right="730"/>
        <w:jc w:val="both"/>
      </w:pPr>
      <w:r>
        <w:t>Development Impact Measures are designed to help quantify the impact of USTDA’s</w:t>
      </w:r>
      <w:r>
        <w:t xml:space="preserve"> support for infrastructure development in emerging economies. This information is essential to USTDA’s ability to set clear goals and measure the results of its programs, relative to the Agency’s core objective of promoting United States private sector pa</w:t>
      </w:r>
      <w:r>
        <w:t>rticipation in development projects around the globe. Understanding the local impacts of USTDA’s program supports the Agency’s ability to design projects with a higher likelihood of implementation and a higher likelihood of U.S. export generation, thus sup</w:t>
      </w:r>
      <w:r>
        <w:t>porting the Agency’s mission.</w:t>
      </w:r>
    </w:p>
    <w:p w:rsidR="00F311EF" w:rsidRDefault="00F311EF">
      <w:pPr>
        <w:pBdr>
          <w:top w:val="nil"/>
          <w:left w:val="nil"/>
          <w:bottom w:val="nil"/>
          <w:right w:val="nil"/>
          <w:between w:val="nil"/>
        </w:pBdr>
        <w:spacing w:before="13"/>
        <w:rPr>
          <w:color w:val="000000"/>
        </w:rPr>
      </w:pPr>
    </w:p>
    <w:p w:rsidR="00F311EF" w:rsidRDefault="003871FA">
      <w:pPr>
        <w:pStyle w:val="Heading1"/>
        <w:ind w:left="0"/>
        <w:rPr>
          <w:rFonts w:ascii="Times New Roman" w:eastAsia="Times New Roman" w:hAnsi="Times New Roman" w:cs="Times New Roman"/>
          <w:sz w:val="22"/>
          <w:szCs w:val="22"/>
        </w:rPr>
      </w:pPr>
      <w:r>
        <w:rPr>
          <w:rFonts w:ascii="Times New Roman" w:eastAsia="Times New Roman" w:hAnsi="Times New Roman" w:cs="Times New Roman"/>
          <w:color w:val="585858"/>
          <w:sz w:val="22"/>
          <w:szCs w:val="22"/>
        </w:rPr>
        <w:t>SELECTING DEVELOPMENT IMPACTS DURING INITIAL PROJECT DEFINITION:</w:t>
      </w:r>
    </w:p>
    <w:p w:rsidR="00F311EF" w:rsidRDefault="003871FA">
      <w:pPr>
        <w:spacing w:before="200" w:line="276" w:lineRule="auto"/>
        <w:ind w:right="728"/>
        <w:jc w:val="both"/>
      </w:pPr>
      <w:r>
        <w:t>Development Impact Measures should be viable, realistic and quantifiable. During the initial stages of project definition, USTDA will work closely with potentia</w:t>
      </w:r>
      <w:r>
        <w:t>l project sponsors to select relevant Development Impact Indicators from the attached list (pg. 3). At least one realistic and quantifiable Development Impact Measure shall be selected for each USTDA activity. Only the most directly applicable indicators t</w:t>
      </w:r>
      <w:r>
        <w:t xml:space="preserve">hat can realistically be linked to the project should be selected. USTDA and the prospective project sponsor shall determine how the information will be measured and collected once a project moves to implementation. The indicators and anticipated outcomes </w:t>
      </w:r>
      <w:r>
        <w:t>will be included in the Terms of Reference, along with clear guidance to the contractor performing the USTDA activity on how the information should be collected. USTDA will work in close consultation with the proposed project sponsor to select relevant ind</w:t>
      </w:r>
      <w:r>
        <w:t>icators, establish baseline data, and determine how the anticipated outcomes will be measured. Here are some examples:</w:t>
      </w:r>
    </w:p>
    <w:p w:rsidR="00F311EF" w:rsidRDefault="00F311EF">
      <w:pPr>
        <w:pBdr>
          <w:top w:val="nil"/>
          <w:left w:val="nil"/>
          <w:bottom w:val="nil"/>
          <w:right w:val="nil"/>
          <w:between w:val="nil"/>
        </w:pBdr>
        <w:spacing w:before="9" w:after="1"/>
        <w:rPr>
          <w:color w:val="000000"/>
        </w:rPr>
      </w:pPr>
    </w:p>
    <w:tbl>
      <w:tblPr>
        <w:tblStyle w:val="a"/>
        <w:tblW w:w="9933" w:type="dxa"/>
        <w:tblInd w:w="7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68"/>
        <w:gridCol w:w="1979"/>
        <w:gridCol w:w="1720"/>
        <w:gridCol w:w="2709"/>
        <w:gridCol w:w="1357"/>
      </w:tblGrid>
      <w:tr w:rsidR="00F311EF">
        <w:trPr>
          <w:trHeight w:val="414"/>
        </w:trPr>
        <w:tc>
          <w:tcPr>
            <w:tcW w:w="2168" w:type="dxa"/>
          </w:tcPr>
          <w:p w:rsidR="00F311EF" w:rsidRDefault="003871FA">
            <w:pPr>
              <w:pBdr>
                <w:top w:val="nil"/>
                <w:left w:val="nil"/>
                <w:bottom w:val="nil"/>
                <w:right w:val="nil"/>
                <w:between w:val="nil"/>
              </w:pBdr>
              <w:spacing w:line="207" w:lineRule="auto"/>
              <w:rPr>
                <w:b/>
                <w:i/>
                <w:color w:val="000000"/>
              </w:rPr>
            </w:pPr>
            <w:r>
              <w:rPr>
                <w:b/>
                <w:i/>
                <w:color w:val="000000"/>
              </w:rPr>
              <w:t>Sector</w:t>
            </w:r>
          </w:p>
        </w:tc>
        <w:tc>
          <w:tcPr>
            <w:tcW w:w="1979" w:type="dxa"/>
          </w:tcPr>
          <w:p w:rsidR="00F311EF" w:rsidRDefault="003871FA">
            <w:pPr>
              <w:pBdr>
                <w:top w:val="nil"/>
                <w:left w:val="nil"/>
                <w:bottom w:val="nil"/>
                <w:right w:val="nil"/>
                <w:between w:val="nil"/>
              </w:pBdr>
              <w:spacing w:line="207" w:lineRule="auto"/>
              <w:rPr>
                <w:b/>
                <w:i/>
                <w:color w:val="000000"/>
              </w:rPr>
            </w:pPr>
            <w:r>
              <w:rPr>
                <w:b/>
                <w:i/>
                <w:color w:val="000000"/>
              </w:rPr>
              <w:t>Category</w:t>
            </w:r>
          </w:p>
        </w:tc>
        <w:tc>
          <w:tcPr>
            <w:tcW w:w="1720" w:type="dxa"/>
          </w:tcPr>
          <w:p w:rsidR="00F311EF" w:rsidRDefault="003871FA">
            <w:pPr>
              <w:pBdr>
                <w:top w:val="nil"/>
                <w:left w:val="nil"/>
                <w:bottom w:val="nil"/>
                <w:right w:val="nil"/>
                <w:between w:val="nil"/>
              </w:pBdr>
              <w:spacing w:line="207" w:lineRule="auto"/>
              <w:rPr>
                <w:b/>
                <w:i/>
                <w:color w:val="000000"/>
              </w:rPr>
            </w:pPr>
            <w:r>
              <w:rPr>
                <w:b/>
                <w:i/>
                <w:color w:val="000000"/>
              </w:rPr>
              <w:t>Indicator</w:t>
            </w:r>
          </w:p>
        </w:tc>
        <w:tc>
          <w:tcPr>
            <w:tcW w:w="2709" w:type="dxa"/>
          </w:tcPr>
          <w:p w:rsidR="00F311EF" w:rsidRDefault="003871FA">
            <w:pPr>
              <w:pBdr>
                <w:top w:val="nil"/>
                <w:left w:val="nil"/>
                <w:bottom w:val="nil"/>
                <w:right w:val="nil"/>
                <w:between w:val="nil"/>
              </w:pBdr>
              <w:spacing w:line="207" w:lineRule="auto"/>
              <w:rPr>
                <w:b/>
                <w:i/>
                <w:color w:val="000000"/>
              </w:rPr>
            </w:pPr>
            <w:r>
              <w:rPr>
                <w:b/>
                <w:i/>
                <w:color w:val="000000"/>
              </w:rPr>
              <w:t>Description</w:t>
            </w:r>
          </w:p>
        </w:tc>
        <w:tc>
          <w:tcPr>
            <w:tcW w:w="1357" w:type="dxa"/>
          </w:tcPr>
          <w:p w:rsidR="00F311EF" w:rsidRDefault="003871FA">
            <w:pPr>
              <w:pBdr>
                <w:top w:val="nil"/>
                <w:left w:val="nil"/>
                <w:bottom w:val="nil"/>
                <w:right w:val="nil"/>
                <w:between w:val="nil"/>
              </w:pBdr>
              <w:spacing w:before="3" w:line="206" w:lineRule="auto"/>
              <w:ind w:right="373"/>
              <w:rPr>
                <w:b/>
                <w:i/>
                <w:color w:val="000000"/>
              </w:rPr>
            </w:pPr>
            <w:r>
              <w:rPr>
                <w:b/>
                <w:i/>
                <w:color w:val="000000"/>
              </w:rPr>
              <w:t>Anticipated Outcome</w:t>
            </w:r>
          </w:p>
        </w:tc>
      </w:tr>
      <w:tr w:rsidR="00F311EF">
        <w:trPr>
          <w:trHeight w:val="621"/>
        </w:trPr>
        <w:tc>
          <w:tcPr>
            <w:tcW w:w="2168" w:type="dxa"/>
          </w:tcPr>
          <w:p w:rsidR="00F311EF" w:rsidRDefault="003871FA">
            <w:pPr>
              <w:pBdr>
                <w:top w:val="nil"/>
                <w:left w:val="nil"/>
                <w:bottom w:val="nil"/>
                <w:right w:val="nil"/>
                <w:between w:val="nil"/>
              </w:pBdr>
              <w:ind w:right="461"/>
              <w:rPr>
                <w:i/>
                <w:color w:val="000000"/>
              </w:rPr>
            </w:pPr>
            <w:r>
              <w:rPr>
                <w:i/>
                <w:color w:val="000000"/>
              </w:rPr>
              <w:t>Example: Energy and Power</w:t>
            </w:r>
          </w:p>
        </w:tc>
        <w:tc>
          <w:tcPr>
            <w:tcW w:w="1979" w:type="dxa"/>
          </w:tcPr>
          <w:p w:rsidR="00F311EF" w:rsidRDefault="003871FA">
            <w:pPr>
              <w:pBdr>
                <w:top w:val="nil"/>
                <w:left w:val="nil"/>
                <w:bottom w:val="nil"/>
                <w:right w:val="nil"/>
                <w:between w:val="nil"/>
              </w:pBdr>
              <w:spacing w:before="2" w:line="206" w:lineRule="auto"/>
              <w:ind w:right="577"/>
              <w:rPr>
                <w:i/>
                <w:color w:val="000000"/>
              </w:rPr>
            </w:pPr>
            <w:r>
              <w:rPr>
                <w:i/>
                <w:color w:val="000000"/>
              </w:rPr>
              <w:t>Infrastructure Development and Efficiency Gains</w:t>
            </w:r>
          </w:p>
        </w:tc>
        <w:tc>
          <w:tcPr>
            <w:tcW w:w="1720" w:type="dxa"/>
          </w:tcPr>
          <w:p w:rsidR="00F311EF" w:rsidRDefault="003871FA">
            <w:pPr>
              <w:pBdr>
                <w:top w:val="nil"/>
                <w:left w:val="nil"/>
                <w:bottom w:val="nil"/>
                <w:right w:val="nil"/>
                <w:between w:val="nil"/>
              </w:pBdr>
              <w:ind w:right="439"/>
              <w:rPr>
                <w:i/>
                <w:color w:val="000000"/>
              </w:rPr>
            </w:pPr>
            <w:r>
              <w:rPr>
                <w:i/>
                <w:color w:val="000000"/>
              </w:rPr>
              <w:t>New renewable energy capacity</w:t>
            </w:r>
          </w:p>
        </w:tc>
        <w:tc>
          <w:tcPr>
            <w:tcW w:w="2709" w:type="dxa"/>
          </w:tcPr>
          <w:p w:rsidR="00F311EF" w:rsidRDefault="003871FA">
            <w:pPr>
              <w:pBdr>
                <w:top w:val="nil"/>
                <w:left w:val="nil"/>
                <w:bottom w:val="nil"/>
                <w:right w:val="nil"/>
                <w:between w:val="nil"/>
              </w:pBdr>
              <w:spacing w:before="2" w:line="206" w:lineRule="auto"/>
              <w:ind w:right="279"/>
              <w:rPr>
                <w:i/>
                <w:color w:val="000000"/>
              </w:rPr>
            </w:pPr>
            <w:r>
              <w:rPr>
                <w:i/>
                <w:color w:val="000000"/>
              </w:rPr>
              <w:t>If implemented, this project will deliver 50MW of grid-tied geothermal energy in Turkey.</w:t>
            </w:r>
          </w:p>
        </w:tc>
        <w:tc>
          <w:tcPr>
            <w:tcW w:w="1357" w:type="dxa"/>
          </w:tcPr>
          <w:p w:rsidR="00F311EF" w:rsidRDefault="003871FA">
            <w:pPr>
              <w:pBdr>
                <w:top w:val="nil"/>
                <w:left w:val="nil"/>
                <w:bottom w:val="nil"/>
                <w:right w:val="nil"/>
                <w:between w:val="nil"/>
              </w:pBdr>
              <w:spacing w:line="207" w:lineRule="auto"/>
              <w:rPr>
                <w:i/>
                <w:color w:val="000000"/>
              </w:rPr>
            </w:pPr>
            <w:r>
              <w:rPr>
                <w:i/>
                <w:color w:val="000000"/>
              </w:rPr>
              <w:t>50 MW</w:t>
            </w:r>
          </w:p>
        </w:tc>
      </w:tr>
      <w:tr w:rsidR="00F311EF">
        <w:trPr>
          <w:trHeight w:val="828"/>
        </w:trPr>
        <w:tc>
          <w:tcPr>
            <w:tcW w:w="2168" w:type="dxa"/>
          </w:tcPr>
          <w:p w:rsidR="00F311EF" w:rsidRDefault="003871FA">
            <w:pPr>
              <w:pBdr>
                <w:top w:val="nil"/>
                <w:left w:val="nil"/>
                <w:bottom w:val="nil"/>
                <w:right w:val="nil"/>
                <w:between w:val="nil"/>
              </w:pBdr>
              <w:ind w:right="541"/>
              <w:rPr>
                <w:i/>
                <w:color w:val="000000"/>
              </w:rPr>
            </w:pPr>
            <w:r>
              <w:rPr>
                <w:i/>
                <w:color w:val="000000"/>
              </w:rPr>
              <w:t>Example: Telecommunications</w:t>
            </w:r>
          </w:p>
        </w:tc>
        <w:tc>
          <w:tcPr>
            <w:tcW w:w="1979" w:type="dxa"/>
          </w:tcPr>
          <w:p w:rsidR="00F311EF" w:rsidRDefault="003871FA">
            <w:pPr>
              <w:pBdr>
                <w:top w:val="nil"/>
                <w:left w:val="nil"/>
                <w:bottom w:val="nil"/>
                <w:right w:val="nil"/>
                <w:between w:val="nil"/>
              </w:pBdr>
              <w:ind w:right="577"/>
              <w:rPr>
                <w:i/>
                <w:color w:val="000000"/>
              </w:rPr>
            </w:pPr>
            <w:r>
              <w:rPr>
                <w:i/>
                <w:color w:val="000000"/>
              </w:rPr>
              <w:t>Infrastructure Development and Efficiency Gains</w:t>
            </w:r>
          </w:p>
        </w:tc>
        <w:tc>
          <w:tcPr>
            <w:tcW w:w="1720" w:type="dxa"/>
          </w:tcPr>
          <w:p w:rsidR="00F311EF" w:rsidRDefault="003871FA">
            <w:pPr>
              <w:pBdr>
                <w:top w:val="nil"/>
                <w:left w:val="nil"/>
                <w:bottom w:val="nil"/>
                <w:right w:val="nil"/>
                <w:between w:val="nil"/>
              </w:pBdr>
              <w:ind w:right="339"/>
              <w:rPr>
                <w:i/>
                <w:color w:val="000000"/>
              </w:rPr>
            </w:pPr>
            <w:r>
              <w:rPr>
                <w:i/>
                <w:color w:val="000000"/>
              </w:rPr>
              <w:t>Improved Digital Communication Access</w:t>
            </w:r>
          </w:p>
        </w:tc>
        <w:tc>
          <w:tcPr>
            <w:tcW w:w="2709" w:type="dxa"/>
          </w:tcPr>
          <w:p w:rsidR="00F311EF" w:rsidRDefault="003871FA">
            <w:pPr>
              <w:pBdr>
                <w:top w:val="nil"/>
                <w:left w:val="nil"/>
                <w:bottom w:val="nil"/>
                <w:right w:val="nil"/>
                <w:between w:val="nil"/>
              </w:pBdr>
              <w:ind w:right="159"/>
              <w:rPr>
                <w:i/>
                <w:color w:val="000000"/>
              </w:rPr>
            </w:pPr>
            <w:r>
              <w:rPr>
                <w:i/>
                <w:color w:val="000000"/>
              </w:rPr>
              <w:t>Implementation of the fiber optic cable network will expand internet access to approximately</w:t>
            </w:r>
          </w:p>
          <w:p w:rsidR="00F311EF" w:rsidRDefault="003871FA">
            <w:pPr>
              <w:pBdr>
                <w:top w:val="nil"/>
                <w:left w:val="nil"/>
                <w:bottom w:val="nil"/>
                <w:right w:val="nil"/>
                <w:between w:val="nil"/>
              </w:pBdr>
              <w:spacing w:line="187" w:lineRule="auto"/>
              <w:rPr>
                <w:i/>
                <w:color w:val="000000"/>
              </w:rPr>
            </w:pPr>
            <w:r>
              <w:rPr>
                <w:i/>
                <w:color w:val="000000"/>
              </w:rPr>
              <w:t>two million people in XYZ areas.</w:t>
            </w:r>
          </w:p>
        </w:tc>
        <w:tc>
          <w:tcPr>
            <w:tcW w:w="1357" w:type="dxa"/>
          </w:tcPr>
          <w:p w:rsidR="00F311EF" w:rsidRDefault="003871FA">
            <w:pPr>
              <w:pBdr>
                <w:top w:val="nil"/>
                <w:left w:val="nil"/>
                <w:bottom w:val="nil"/>
                <w:right w:val="nil"/>
                <w:between w:val="nil"/>
              </w:pBdr>
              <w:ind w:right="577"/>
              <w:rPr>
                <w:i/>
                <w:color w:val="000000"/>
              </w:rPr>
            </w:pPr>
            <w:r>
              <w:rPr>
                <w:i/>
                <w:color w:val="000000"/>
              </w:rPr>
              <w:t>2 million people</w:t>
            </w:r>
          </w:p>
        </w:tc>
      </w:tr>
    </w:tbl>
    <w:p w:rsidR="00F311EF" w:rsidRDefault="00F311EF">
      <w:pPr>
        <w:pBdr>
          <w:top w:val="nil"/>
          <w:left w:val="nil"/>
          <w:bottom w:val="nil"/>
          <w:right w:val="nil"/>
          <w:between w:val="nil"/>
        </w:pBdr>
        <w:spacing w:before="11"/>
        <w:rPr>
          <w:color w:val="000000"/>
        </w:rPr>
      </w:pPr>
    </w:p>
    <w:p w:rsidR="00F311EF" w:rsidRDefault="003871FA">
      <w:pPr>
        <w:spacing w:line="276" w:lineRule="auto"/>
        <w:ind w:right="727"/>
        <w:jc w:val="both"/>
        <w:rPr>
          <w:color w:val="000000"/>
        </w:rPr>
      </w:pPr>
      <w:r>
        <w:t>Note: USTDA and the prospective project sponsor shall take stock of any existing baseline data and ensure that all anticipated outcomes account for this baseline and measure the net change. For example, if the project is an expansion of an existing power p</w:t>
      </w:r>
      <w:r>
        <w:t>lant, the anticipated outcome should only include the additional power added through the expansion.</w:t>
      </w:r>
    </w:p>
    <w:p w:rsidR="00F311EF" w:rsidRDefault="003871FA">
      <w:pPr>
        <w:pStyle w:val="Heading1"/>
        <w:spacing w:before="180"/>
        <w:ind w:left="0"/>
        <w:jc w:val="both"/>
        <w:rPr>
          <w:rFonts w:ascii="Times New Roman" w:eastAsia="Times New Roman" w:hAnsi="Times New Roman" w:cs="Times New Roman"/>
          <w:sz w:val="22"/>
          <w:szCs w:val="22"/>
        </w:rPr>
      </w:pPr>
      <w:r>
        <w:rPr>
          <w:rFonts w:ascii="Times New Roman" w:eastAsia="Times New Roman" w:hAnsi="Times New Roman" w:cs="Times New Roman"/>
          <w:color w:val="585858"/>
          <w:sz w:val="22"/>
          <w:szCs w:val="22"/>
        </w:rPr>
        <w:t>ANALYSIS DURING PERFORMANCE OF USTDA ACTIVITY:</w:t>
      </w:r>
    </w:p>
    <w:p w:rsidR="00F311EF" w:rsidRDefault="003871FA">
      <w:pPr>
        <w:spacing w:before="200" w:line="276" w:lineRule="auto"/>
        <w:ind w:right="727"/>
        <w:jc w:val="both"/>
      </w:pPr>
      <w:r>
        <w:t>During the course of the USTDA funded activity, the activity contractor shall update the indicators chosen an</w:t>
      </w:r>
      <w:r>
        <w:t>d anticipated measurable outcomes, based on the recommendations resulting from the technical analysis completed. The activity contractor shall incorporate the baseline analysis and adjust the findings, as needed, to explain how the proposed activity will d</w:t>
      </w:r>
      <w:r>
        <w:t>irectly impact development in the host country. The contractor shall work closely with the project sponsor as well as USTDA personnel while completing the activity to ensure that the final report clearly displays the anticipated outcomes that will be achie</w:t>
      </w:r>
      <w:r>
        <w:t>ved when the project is implemented. These updates are used in future evaluation efforts to monitor progress and expected timeframes of when the development impact will be realized.</w:t>
      </w:r>
    </w:p>
    <w:p w:rsidR="00F311EF" w:rsidRDefault="00F311EF">
      <w:pPr>
        <w:pBdr>
          <w:top w:val="nil"/>
          <w:left w:val="nil"/>
          <w:bottom w:val="nil"/>
          <w:right w:val="nil"/>
          <w:between w:val="nil"/>
        </w:pBdr>
        <w:spacing w:before="10"/>
        <w:rPr>
          <w:color w:val="000000"/>
        </w:rPr>
      </w:pPr>
    </w:p>
    <w:p w:rsidR="00F311EF" w:rsidRDefault="003871FA">
      <w:pPr>
        <w:pStyle w:val="Heading1"/>
        <w:ind w:left="0"/>
        <w:jc w:val="both"/>
        <w:rPr>
          <w:rFonts w:ascii="Times New Roman" w:eastAsia="Times New Roman" w:hAnsi="Times New Roman" w:cs="Times New Roman"/>
          <w:sz w:val="22"/>
          <w:szCs w:val="22"/>
        </w:rPr>
      </w:pPr>
      <w:r>
        <w:rPr>
          <w:rFonts w:ascii="Times New Roman" w:eastAsia="Times New Roman" w:hAnsi="Times New Roman" w:cs="Times New Roman"/>
          <w:color w:val="585858"/>
          <w:sz w:val="22"/>
          <w:szCs w:val="22"/>
        </w:rPr>
        <w:t>EVALUATION OF PROJECT IMPLEMENTATION AND IMPACTS:</w:t>
      </w:r>
    </w:p>
    <w:p w:rsidR="00F311EF" w:rsidRDefault="003871FA">
      <w:pPr>
        <w:spacing w:before="203" w:line="276" w:lineRule="auto"/>
        <w:ind w:right="729"/>
        <w:jc w:val="both"/>
      </w:pPr>
      <w:r>
        <w:t>As USTDA’s funding for the project planning assistance draws to a close, the Agency’s Program Monitoring and Evaluation Office begins the process of evaluating the success of the project by comparing the actual results of project implementation to the init</w:t>
      </w:r>
      <w:r>
        <w:t xml:space="preserve">ial benchmarks set during project development (i.e., potential vs. realized results). For each grant activity, the Agency conducts a Project Implementation Assessment, followed by an Initial Impact Analysis when the final report is accepted by USTDA. Both </w:t>
      </w:r>
      <w:r>
        <w:t>of these assessments rely on the updates and feedback from the project sponsor and activity contractor to document the status of project implementation and expected future developments. From there, each activity is evaluated annually for several years to m</w:t>
      </w:r>
      <w:r>
        <w:t>easure the progress made towards implementation and the impacts and results achieved. The information collected throughout the project evaluation process directly supports the Agency’s ability to identify the most effective ways to leverage its funding, in</w:t>
      </w:r>
      <w:r>
        <w:t>form its decision-making processes, and maintain accountability and transparency with all partners.</w:t>
      </w:r>
    </w:p>
    <w:p w:rsidR="00F311EF" w:rsidRDefault="00F311EF">
      <w:pPr>
        <w:spacing w:before="203" w:line="276" w:lineRule="auto"/>
        <w:ind w:right="729"/>
        <w:jc w:val="both"/>
      </w:pPr>
    </w:p>
    <w:p w:rsidR="00F311EF" w:rsidRDefault="00F311EF">
      <w:pPr>
        <w:spacing w:before="203" w:line="276" w:lineRule="auto"/>
        <w:ind w:right="729"/>
        <w:jc w:val="both"/>
      </w:pPr>
    </w:p>
    <w:p w:rsidR="00F311EF" w:rsidRDefault="00F311EF">
      <w:pPr>
        <w:spacing w:before="203" w:line="276" w:lineRule="auto"/>
        <w:ind w:right="729"/>
        <w:jc w:val="both"/>
      </w:pPr>
    </w:p>
    <w:p w:rsidR="00F311EF" w:rsidRDefault="00F311EF">
      <w:pPr>
        <w:spacing w:before="203" w:line="276" w:lineRule="auto"/>
        <w:ind w:right="729"/>
        <w:jc w:val="both"/>
      </w:pPr>
    </w:p>
    <w:p w:rsidR="00F311EF" w:rsidRDefault="003871FA">
      <w:pPr>
        <w:pBdr>
          <w:top w:val="nil"/>
          <w:left w:val="nil"/>
          <w:bottom w:val="nil"/>
          <w:right w:val="nil"/>
          <w:between w:val="nil"/>
        </w:pBdr>
        <w:spacing w:before="5"/>
        <w:rPr>
          <w:color w:val="000000"/>
        </w:rPr>
      </w:pPr>
      <w:r>
        <w:rPr>
          <w:noProof/>
        </w:rPr>
        <w:drawing>
          <wp:anchor distT="0" distB="0" distL="114300" distR="114300" simplePos="0" relativeHeight="251660288" behindDoc="0" locked="0" layoutInCell="1" hidden="0" allowOverlap="1">
            <wp:simplePos x="0" y="0"/>
            <wp:positionH relativeFrom="column">
              <wp:posOffset>995045</wp:posOffset>
            </wp:positionH>
            <wp:positionV relativeFrom="paragraph">
              <wp:posOffset>1999615</wp:posOffset>
            </wp:positionV>
            <wp:extent cx="80010" cy="80010"/>
            <wp:effectExtent l="0" t="0" r="0" b="0"/>
            <wp:wrapSquare wrapText="bothSides" distT="0" distB="0" distL="114300" distR="114300"/>
            <wp:docPr id="12"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1"/>
                    <a:srcRect/>
                    <a:stretch>
                      <a:fillRect/>
                    </a:stretch>
                  </pic:blipFill>
                  <pic:spPr>
                    <a:xfrm>
                      <a:off x="0" y="0"/>
                      <a:ext cx="80010" cy="80010"/>
                    </a:xfrm>
                    <a:prstGeom prst="rect">
                      <a:avLst/>
                    </a:prstGeom>
                    <a:ln/>
                  </pic:spPr>
                </pic:pic>
              </a:graphicData>
            </a:graphic>
          </wp:anchor>
        </w:drawing>
      </w:r>
      <w:r>
        <w:rPr>
          <w:noProof/>
        </w:rPr>
        <w:drawing>
          <wp:anchor distT="0" distB="0" distL="114300" distR="114300" simplePos="0" relativeHeight="251661312" behindDoc="0" locked="0" layoutInCell="1" hidden="0" allowOverlap="1">
            <wp:simplePos x="0" y="0"/>
            <wp:positionH relativeFrom="column">
              <wp:posOffset>995680</wp:posOffset>
            </wp:positionH>
            <wp:positionV relativeFrom="paragraph">
              <wp:posOffset>773430</wp:posOffset>
            </wp:positionV>
            <wp:extent cx="80010" cy="79375"/>
            <wp:effectExtent l="0" t="0" r="0" b="0"/>
            <wp:wrapSquare wrapText="bothSides" distT="0" distB="0" distL="114300" distR="114300"/>
            <wp:docPr id="7"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2"/>
                    <a:srcRect/>
                    <a:stretch>
                      <a:fillRect/>
                    </a:stretch>
                  </pic:blipFill>
                  <pic:spPr>
                    <a:xfrm>
                      <a:off x="0" y="0"/>
                      <a:ext cx="80010" cy="79375"/>
                    </a:xfrm>
                    <a:prstGeom prst="rect">
                      <a:avLst/>
                    </a:prstGeom>
                    <a:ln/>
                  </pic:spPr>
                </pic:pic>
              </a:graphicData>
            </a:graphic>
          </wp:anchor>
        </w:drawing>
      </w:r>
      <w:r>
        <w:rPr>
          <w:noProof/>
        </w:rPr>
        <w:drawing>
          <wp:anchor distT="0" distB="0" distL="114300" distR="114300" simplePos="0" relativeHeight="251662336" behindDoc="0" locked="0" layoutInCell="1" hidden="0" allowOverlap="1">
            <wp:simplePos x="0" y="0"/>
            <wp:positionH relativeFrom="column">
              <wp:posOffset>995680</wp:posOffset>
            </wp:positionH>
            <wp:positionV relativeFrom="paragraph">
              <wp:posOffset>1386205</wp:posOffset>
            </wp:positionV>
            <wp:extent cx="80010" cy="80010"/>
            <wp:effectExtent l="0" t="0" r="0" b="0"/>
            <wp:wrapSquare wrapText="bothSides" distT="0" distB="0" distL="114300" distR="114300"/>
            <wp:docPr id="6"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13"/>
                    <a:srcRect/>
                    <a:stretch>
                      <a:fillRect/>
                    </a:stretch>
                  </pic:blipFill>
                  <pic:spPr>
                    <a:xfrm>
                      <a:off x="0" y="0"/>
                      <a:ext cx="80010" cy="80010"/>
                    </a:xfrm>
                    <a:prstGeom prst="rect">
                      <a:avLst/>
                    </a:prstGeom>
                    <a:ln/>
                  </pic:spPr>
                </pic:pic>
              </a:graphicData>
            </a:graphic>
          </wp:anchor>
        </w:drawing>
      </w:r>
      <w:r>
        <w:rPr>
          <w:noProof/>
        </w:rPr>
        <w:drawing>
          <wp:anchor distT="0" distB="0" distL="114300" distR="114300" simplePos="0" relativeHeight="251663360" behindDoc="0" locked="0" layoutInCell="1" hidden="0" allowOverlap="1">
            <wp:simplePos x="0" y="0"/>
            <wp:positionH relativeFrom="column">
              <wp:posOffset>995680</wp:posOffset>
            </wp:positionH>
            <wp:positionV relativeFrom="paragraph">
              <wp:posOffset>1999615</wp:posOffset>
            </wp:positionV>
            <wp:extent cx="80010" cy="80010"/>
            <wp:effectExtent l="0" t="0" r="0" b="0"/>
            <wp:wrapSquare wrapText="bothSides" distT="0" distB="0" distL="114300" distR="114300"/>
            <wp:docPr id="9"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4"/>
                    <a:srcRect/>
                    <a:stretch>
                      <a:fillRect/>
                    </a:stretch>
                  </pic:blipFill>
                  <pic:spPr>
                    <a:xfrm>
                      <a:off x="0" y="0"/>
                      <a:ext cx="80010" cy="80010"/>
                    </a:xfrm>
                    <a:prstGeom prst="rect">
                      <a:avLst/>
                    </a:prstGeom>
                    <a:ln/>
                  </pic:spPr>
                </pic:pic>
              </a:graphicData>
            </a:graphic>
          </wp:anchor>
        </w:drawing>
      </w:r>
      <w:r>
        <w:rPr>
          <w:noProof/>
        </w:rPr>
        <w:drawing>
          <wp:anchor distT="0" distB="0" distL="114300" distR="114300" simplePos="0" relativeHeight="251664384" behindDoc="0" locked="0" layoutInCell="1" hidden="0" allowOverlap="1">
            <wp:simplePos x="0" y="0"/>
            <wp:positionH relativeFrom="column">
              <wp:posOffset>995045</wp:posOffset>
            </wp:positionH>
            <wp:positionV relativeFrom="paragraph">
              <wp:posOffset>773430</wp:posOffset>
            </wp:positionV>
            <wp:extent cx="80010" cy="79375"/>
            <wp:effectExtent l="0" t="0" r="0" b="0"/>
            <wp:wrapSquare wrapText="bothSides" distT="0" distB="0" distL="114300" distR="114300"/>
            <wp:docPr id="8"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5"/>
                    <a:srcRect/>
                    <a:stretch>
                      <a:fillRect/>
                    </a:stretch>
                  </pic:blipFill>
                  <pic:spPr>
                    <a:xfrm>
                      <a:off x="0" y="0"/>
                      <a:ext cx="80010" cy="79375"/>
                    </a:xfrm>
                    <a:prstGeom prst="rect">
                      <a:avLst/>
                    </a:prstGeom>
                    <a:ln/>
                  </pic:spPr>
                </pic:pic>
              </a:graphicData>
            </a:graphic>
          </wp:anchor>
        </w:drawing>
      </w:r>
      <w:r>
        <w:rPr>
          <w:noProof/>
        </w:rPr>
        <w:drawing>
          <wp:anchor distT="0" distB="0" distL="114300" distR="114300" simplePos="0" relativeHeight="251665408" behindDoc="0" locked="0" layoutInCell="1" hidden="0" allowOverlap="1">
            <wp:simplePos x="0" y="0"/>
            <wp:positionH relativeFrom="column">
              <wp:posOffset>995045</wp:posOffset>
            </wp:positionH>
            <wp:positionV relativeFrom="paragraph">
              <wp:posOffset>1386205</wp:posOffset>
            </wp:positionV>
            <wp:extent cx="80010" cy="80010"/>
            <wp:effectExtent l="0" t="0" r="0" b="0"/>
            <wp:wrapSquare wrapText="bothSides" distT="0" distB="0" distL="114300" distR="114300"/>
            <wp:docPr id="11"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6"/>
                    <a:srcRect/>
                    <a:stretch>
                      <a:fillRect/>
                    </a:stretch>
                  </pic:blipFill>
                  <pic:spPr>
                    <a:xfrm>
                      <a:off x="0" y="0"/>
                      <a:ext cx="80010" cy="80010"/>
                    </a:xfrm>
                    <a:prstGeom prst="rect">
                      <a:avLst/>
                    </a:prstGeom>
                    <a:ln/>
                  </pic:spPr>
                </pic:pic>
              </a:graphicData>
            </a:graphic>
          </wp:anchor>
        </w:drawing>
      </w:r>
      <w:r>
        <w:rPr>
          <w:noProof/>
        </w:rPr>
        <w:drawing>
          <wp:anchor distT="0" distB="0" distL="114300" distR="114300" simplePos="0" relativeHeight="251666432" behindDoc="0" locked="0" layoutInCell="1" hidden="0" allowOverlap="1">
            <wp:simplePos x="0" y="0"/>
            <wp:positionH relativeFrom="column">
              <wp:posOffset>995045</wp:posOffset>
            </wp:positionH>
            <wp:positionV relativeFrom="paragraph">
              <wp:posOffset>773430</wp:posOffset>
            </wp:positionV>
            <wp:extent cx="80010" cy="79375"/>
            <wp:effectExtent l="0" t="0" r="0" b="0"/>
            <wp:wrapSquare wrapText="bothSides" distT="0" distB="0" distL="114300" distR="114300"/>
            <wp:docPr id="10"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7"/>
                    <a:srcRect/>
                    <a:stretch>
                      <a:fillRect/>
                    </a:stretch>
                  </pic:blipFill>
                  <pic:spPr>
                    <a:xfrm>
                      <a:off x="0" y="0"/>
                      <a:ext cx="80010" cy="79375"/>
                    </a:xfrm>
                    <a:prstGeom prst="rect">
                      <a:avLst/>
                    </a:prstGeom>
                    <a:ln/>
                  </pic:spPr>
                </pic:pic>
              </a:graphicData>
            </a:graphic>
          </wp:anchor>
        </w:drawing>
      </w:r>
      <w:r>
        <w:rPr>
          <w:noProof/>
        </w:rPr>
        <w:drawing>
          <wp:anchor distT="0" distB="0" distL="114300" distR="114300" simplePos="0" relativeHeight="251667456" behindDoc="0" locked="0" layoutInCell="1" hidden="0" allowOverlap="1">
            <wp:simplePos x="0" y="0"/>
            <wp:positionH relativeFrom="column">
              <wp:posOffset>995045</wp:posOffset>
            </wp:positionH>
            <wp:positionV relativeFrom="paragraph">
              <wp:posOffset>1386205</wp:posOffset>
            </wp:positionV>
            <wp:extent cx="80010" cy="80010"/>
            <wp:effectExtent l="0" t="0" r="0" b="0"/>
            <wp:wrapSquare wrapText="bothSides" distT="0" distB="0" distL="114300" distR="114300"/>
            <wp:docPr id="13"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18"/>
                    <a:srcRect/>
                    <a:stretch>
                      <a:fillRect/>
                    </a:stretch>
                  </pic:blipFill>
                  <pic:spPr>
                    <a:xfrm>
                      <a:off x="0" y="0"/>
                      <a:ext cx="80010" cy="80010"/>
                    </a:xfrm>
                    <a:prstGeom prst="rect">
                      <a:avLst/>
                    </a:prstGeom>
                    <a:ln/>
                  </pic:spPr>
                </pic:pic>
              </a:graphicData>
            </a:graphic>
          </wp:anchor>
        </w:drawing>
      </w:r>
      <w:r>
        <w:rPr>
          <w:noProof/>
        </w:rPr>
        <mc:AlternateContent>
          <mc:Choice Requires="wpg">
            <w:drawing>
              <wp:anchor distT="0" distB="0" distL="114300" distR="114300" simplePos="0" relativeHeight="251668480" behindDoc="0" locked="0" layoutInCell="1" hidden="0" allowOverlap="1">
                <wp:simplePos x="0" y="0"/>
                <wp:positionH relativeFrom="column">
                  <wp:posOffset>4699000</wp:posOffset>
                </wp:positionH>
                <wp:positionV relativeFrom="paragraph">
                  <wp:posOffset>266700</wp:posOffset>
                </wp:positionV>
                <wp:extent cx="1842135" cy="2585720"/>
                <wp:effectExtent l="0" t="0" r="0" b="0"/>
                <wp:wrapTopAndBottom distT="0" distB="0"/>
                <wp:docPr id="4" name=""/>
                <wp:cNvGraphicFramePr/>
                <a:graphic xmlns:a="http://schemas.openxmlformats.org/drawingml/2006/main">
                  <a:graphicData uri="http://schemas.microsoft.com/office/word/2010/wordprocessingGroup">
                    <wpg:wgp>
                      <wpg:cNvGrpSpPr/>
                      <wpg:grpSpPr>
                        <a:xfrm>
                          <a:off x="0" y="0"/>
                          <a:ext cx="1842135" cy="2585720"/>
                          <a:chOff x="4691633" y="2487140"/>
                          <a:chExt cx="1842125" cy="2585700"/>
                        </a:xfrm>
                      </wpg:grpSpPr>
                      <wpg:grpSp>
                        <wpg:cNvPr id="2" name="Group 2"/>
                        <wpg:cNvGrpSpPr/>
                        <wpg:grpSpPr>
                          <a:xfrm>
                            <a:off x="4691633" y="2487140"/>
                            <a:ext cx="1842125" cy="2585700"/>
                            <a:chOff x="0" y="0"/>
                            <a:chExt cx="1842125" cy="2585700"/>
                          </a:xfrm>
                        </wpg:grpSpPr>
                        <wps:wsp>
                          <wps:cNvPr id="3" name="Rectangle 3"/>
                          <wps:cNvSpPr/>
                          <wps:spPr>
                            <a:xfrm>
                              <a:off x="0" y="0"/>
                              <a:ext cx="1842125" cy="2585700"/>
                            </a:xfrm>
                            <a:prstGeom prst="rect">
                              <a:avLst/>
                            </a:prstGeom>
                            <a:noFill/>
                            <a:ln>
                              <a:noFill/>
                            </a:ln>
                          </wps:spPr>
                          <wps:txbx>
                            <w:txbxContent>
                              <w:p w:rsidR="00F311EF" w:rsidRDefault="00F311EF">
                                <w:pPr>
                                  <w:textDirection w:val="btLr"/>
                                </w:pPr>
                              </w:p>
                            </w:txbxContent>
                          </wps:txbx>
                          <wps:bodyPr spcFirstLastPara="1" wrap="square" lIns="91425" tIns="91425" rIns="91425" bIns="91425" anchor="ctr" anchorCtr="0">
                            <a:noAutofit/>
                          </wps:bodyPr>
                        </wps:wsp>
                        <wps:wsp>
                          <wps:cNvPr id="14" name="Freeform 14"/>
                          <wps:cNvSpPr/>
                          <wps:spPr>
                            <a:xfrm>
                              <a:off x="12700" y="0"/>
                              <a:ext cx="1816735" cy="734059"/>
                            </a:xfrm>
                            <a:custGeom>
                              <a:avLst/>
                              <a:gdLst/>
                              <a:ahLst/>
                              <a:cxnLst/>
                              <a:rect l="l" t="t" r="r" b="b"/>
                              <a:pathLst>
                                <a:path w="1816735" h="734059" extrusionOk="0">
                                  <a:moveTo>
                                    <a:pt x="1743075" y="0"/>
                                  </a:moveTo>
                                  <a:lnTo>
                                    <a:pt x="73025" y="0"/>
                                  </a:lnTo>
                                  <a:lnTo>
                                    <a:pt x="44450" y="5714"/>
                                  </a:lnTo>
                                  <a:lnTo>
                                    <a:pt x="21590" y="21589"/>
                                  </a:lnTo>
                                  <a:lnTo>
                                    <a:pt x="5715" y="45084"/>
                                  </a:lnTo>
                                  <a:lnTo>
                                    <a:pt x="0" y="73659"/>
                                  </a:lnTo>
                                  <a:lnTo>
                                    <a:pt x="0" y="660399"/>
                                  </a:lnTo>
                                  <a:lnTo>
                                    <a:pt x="5715" y="688974"/>
                                  </a:lnTo>
                                  <a:lnTo>
                                    <a:pt x="21590" y="712469"/>
                                  </a:lnTo>
                                  <a:lnTo>
                                    <a:pt x="44450" y="728344"/>
                                  </a:lnTo>
                                  <a:lnTo>
                                    <a:pt x="73025" y="734059"/>
                                  </a:lnTo>
                                  <a:lnTo>
                                    <a:pt x="1743075" y="734059"/>
                                  </a:lnTo>
                                  <a:lnTo>
                                    <a:pt x="1771650" y="728344"/>
                                  </a:lnTo>
                                  <a:lnTo>
                                    <a:pt x="1795145" y="712469"/>
                                  </a:lnTo>
                                  <a:lnTo>
                                    <a:pt x="1811020" y="688974"/>
                                  </a:lnTo>
                                  <a:lnTo>
                                    <a:pt x="1816735" y="660399"/>
                                  </a:lnTo>
                                  <a:lnTo>
                                    <a:pt x="1816735" y="73659"/>
                                  </a:lnTo>
                                  <a:lnTo>
                                    <a:pt x="1811020" y="45084"/>
                                  </a:lnTo>
                                  <a:lnTo>
                                    <a:pt x="1795145" y="21589"/>
                                  </a:lnTo>
                                  <a:lnTo>
                                    <a:pt x="1771650" y="5714"/>
                                  </a:lnTo>
                                  <a:lnTo>
                                    <a:pt x="1743075" y="0"/>
                                  </a:lnTo>
                                  <a:close/>
                                </a:path>
                              </a:pathLst>
                            </a:custGeom>
                            <a:solidFill>
                              <a:srgbClr val="7D96AC"/>
                            </a:solidFill>
                            <a:ln>
                              <a:noFill/>
                            </a:ln>
                          </wps:spPr>
                          <wps:bodyPr spcFirstLastPara="1" wrap="square" lIns="91425" tIns="91425" rIns="91425" bIns="91425" anchor="ctr" anchorCtr="0">
                            <a:noAutofit/>
                          </wps:bodyPr>
                        </wps:wsp>
                        <wps:wsp>
                          <wps:cNvPr id="15" name="Freeform 15"/>
                          <wps:cNvSpPr/>
                          <wps:spPr>
                            <a:xfrm>
                              <a:off x="12700" y="892174"/>
                              <a:ext cx="1816735" cy="454660"/>
                            </a:xfrm>
                            <a:custGeom>
                              <a:avLst/>
                              <a:gdLst/>
                              <a:ahLst/>
                              <a:cxnLst/>
                              <a:rect l="l" t="t" r="r" b="b"/>
                              <a:pathLst>
                                <a:path w="1816735" h="454660" extrusionOk="0">
                                  <a:moveTo>
                                    <a:pt x="1771015" y="0"/>
                                  </a:moveTo>
                                  <a:lnTo>
                                    <a:pt x="45085" y="0"/>
                                  </a:lnTo>
                                  <a:lnTo>
                                    <a:pt x="27940" y="3175"/>
                                  </a:lnTo>
                                  <a:lnTo>
                                    <a:pt x="13335" y="13335"/>
                                  </a:lnTo>
                                  <a:lnTo>
                                    <a:pt x="3810" y="27940"/>
                                  </a:lnTo>
                                  <a:lnTo>
                                    <a:pt x="0" y="45085"/>
                                  </a:lnTo>
                                  <a:lnTo>
                                    <a:pt x="0" y="408940"/>
                                  </a:lnTo>
                                  <a:lnTo>
                                    <a:pt x="3810" y="426085"/>
                                  </a:lnTo>
                                  <a:lnTo>
                                    <a:pt x="13335" y="440690"/>
                                  </a:lnTo>
                                  <a:lnTo>
                                    <a:pt x="27940" y="450215"/>
                                  </a:lnTo>
                                  <a:lnTo>
                                    <a:pt x="45085" y="454025"/>
                                  </a:lnTo>
                                  <a:lnTo>
                                    <a:pt x="1771015" y="454025"/>
                                  </a:lnTo>
                                  <a:lnTo>
                                    <a:pt x="1788795" y="450215"/>
                                  </a:lnTo>
                                  <a:lnTo>
                                    <a:pt x="1803400" y="440690"/>
                                  </a:lnTo>
                                  <a:lnTo>
                                    <a:pt x="1812925" y="426085"/>
                                  </a:lnTo>
                                  <a:lnTo>
                                    <a:pt x="1816735" y="408940"/>
                                  </a:lnTo>
                                  <a:lnTo>
                                    <a:pt x="1816735" y="45085"/>
                                  </a:lnTo>
                                  <a:lnTo>
                                    <a:pt x="1812925" y="27940"/>
                                  </a:lnTo>
                                  <a:lnTo>
                                    <a:pt x="1803400" y="13335"/>
                                  </a:lnTo>
                                  <a:lnTo>
                                    <a:pt x="1788795" y="3175"/>
                                  </a:lnTo>
                                  <a:lnTo>
                                    <a:pt x="1771015" y="0"/>
                                  </a:lnTo>
                                  <a:close/>
                                </a:path>
                              </a:pathLst>
                            </a:custGeom>
                            <a:solidFill>
                              <a:srgbClr val="D7DDE2"/>
                            </a:solidFill>
                            <a:ln>
                              <a:noFill/>
                            </a:ln>
                          </wps:spPr>
                          <wps:bodyPr spcFirstLastPara="1" wrap="square" lIns="91425" tIns="91425" rIns="91425" bIns="91425" anchor="ctr" anchorCtr="0">
                            <a:noAutofit/>
                          </wps:bodyPr>
                        </wps:wsp>
                        <wps:wsp>
                          <wps:cNvPr id="16" name="Freeform 16"/>
                          <wps:cNvSpPr/>
                          <wps:spPr>
                            <a:xfrm>
                              <a:off x="12700" y="892174"/>
                              <a:ext cx="1816735" cy="454660"/>
                            </a:xfrm>
                            <a:custGeom>
                              <a:avLst/>
                              <a:gdLst/>
                              <a:ahLst/>
                              <a:cxnLst/>
                              <a:rect l="l" t="t" r="r" b="b"/>
                              <a:pathLst>
                                <a:path w="1816735" h="454660" extrusionOk="0">
                                  <a:moveTo>
                                    <a:pt x="0" y="45085"/>
                                  </a:moveTo>
                                  <a:lnTo>
                                    <a:pt x="3810" y="27940"/>
                                  </a:lnTo>
                                  <a:lnTo>
                                    <a:pt x="13335" y="13335"/>
                                  </a:lnTo>
                                  <a:lnTo>
                                    <a:pt x="27940" y="3175"/>
                                  </a:lnTo>
                                  <a:lnTo>
                                    <a:pt x="45085" y="0"/>
                                  </a:lnTo>
                                  <a:lnTo>
                                    <a:pt x="1771015" y="0"/>
                                  </a:lnTo>
                                  <a:lnTo>
                                    <a:pt x="1788795" y="3175"/>
                                  </a:lnTo>
                                  <a:lnTo>
                                    <a:pt x="1803400" y="13335"/>
                                  </a:lnTo>
                                  <a:lnTo>
                                    <a:pt x="1812925" y="27940"/>
                                  </a:lnTo>
                                  <a:lnTo>
                                    <a:pt x="1816735" y="45085"/>
                                  </a:lnTo>
                                  <a:lnTo>
                                    <a:pt x="1816735" y="408940"/>
                                  </a:lnTo>
                                  <a:lnTo>
                                    <a:pt x="1812925" y="426085"/>
                                  </a:lnTo>
                                  <a:lnTo>
                                    <a:pt x="1803400" y="440690"/>
                                  </a:lnTo>
                                  <a:lnTo>
                                    <a:pt x="1788795" y="450215"/>
                                  </a:lnTo>
                                  <a:lnTo>
                                    <a:pt x="1771015" y="454025"/>
                                  </a:lnTo>
                                  <a:lnTo>
                                    <a:pt x="45085" y="454025"/>
                                  </a:lnTo>
                                  <a:lnTo>
                                    <a:pt x="27940" y="450215"/>
                                  </a:lnTo>
                                  <a:lnTo>
                                    <a:pt x="13335" y="440690"/>
                                  </a:lnTo>
                                  <a:lnTo>
                                    <a:pt x="3810" y="426085"/>
                                  </a:lnTo>
                                  <a:lnTo>
                                    <a:pt x="0" y="408940"/>
                                  </a:lnTo>
                                  <a:lnTo>
                                    <a:pt x="0" y="45085"/>
                                  </a:lnTo>
                                  <a:close/>
                                </a:path>
                              </a:pathLst>
                            </a:custGeom>
                            <a:solidFill>
                              <a:srgbClr val="FFFFFF"/>
                            </a:solidFill>
                            <a:ln w="25400" cap="flat" cmpd="sng">
                              <a:solidFill>
                                <a:srgbClr val="D7DDE2"/>
                              </a:solidFill>
                              <a:prstDash val="solid"/>
                              <a:round/>
                              <a:headEnd type="none" w="sm" len="sm"/>
                              <a:tailEnd type="none" w="sm" len="sm"/>
                            </a:ln>
                          </wps:spPr>
                          <wps:bodyPr spcFirstLastPara="1" wrap="square" lIns="91425" tIns="91425" rIns="91425" bIns="91425" anchor="ctr" anchorCtr="0">
                            <a:noAutofit/>
                          </wps:bodyPr>
                        </wps:wsp>
                        <wps:wsp>
                          <wps:cNvPr id="17" name="Freeform 17"/>
                          <wps:cNvSpPr/>
                          <wps:spPr>
                            <a:xfrm>
                              <a:off x="12700" y="1505585"/>
                              <a:ext cx="1816735" cy="454660"/>
                            </a:xfrm>
                            <a:custGeom>
                              <a:avLst/>
                              <a:gdLst/>
                              <a:ahLst/>
                              <a:cxnLst/>
                              <a:rect l="l" t="t" r="r" b="b"/>
                              <a:pathLst>
                                <a:path w="1816735" h="454660" extrusionOk="0">
                                  <a:moveTo>
                                    <a:pt x="1771015" y="0"/>
                                  </a:moveTo>
                                  <a:lnTo>
                                    <a:pt x="45085" y="0"/>
                                  </a:lnTo>
                                  <a:lnTo>
                                    <a:pt x="27940" y="3810"/>
                                  </a:lnTo>
                                  <a:lnTo>
                                    <a:pt x="13335" y="13335"/>
                                  </a:lnTo>
                                  <a:lnTo>
                                    <a:pt x="3810" y="27940"/>
                                  </a:lnTo>
                                  <a:lnTo>
                                    <a:pt x="0" y="45720"/>
                                  </a:lnTo>
                                  <a:lnTo>
                                    <a:pt x="0" y="408940"/>
                                  </a:lnTo>
                                  <a:lnTo>
                                    <a:pt x="3810" y="426720"/>
                                  </a:lnTo>
                                  <a:lnTo>
                                    <a:pt x="13335" y="441325"/>
                                  </a:lnTo>
                                  <a:lnTo>
                                    <a:pt x="27940" y="450850"/>
                                  </a:lnTo>
                                  <a:lnTo>
                                    <a:pt x="45085" y="454660"/>
                                  </a:lnTo>
                                  <a:lnTo>
                                    <a:pt x="1771015" y="454660"/>
                                  </a:lnTo>
                                  <a:lnTo>
                                    <a:pt x="1788795" y="450850"/>
                                  </a:lnTo>
                                  <a:lnTo>
                                    <a:pt x="1803400" y="441325"/>
                                  </a:lnTo>
                                  <a:lnTo>
                                    <a:pt x="1812925" y="426720"/>
                                  </a:lnTo>
                                  <a:lnTo>
                                    <a:pt x="1816735" y="408940"/>
                                  </a:lnTo>
                                  <a:lnTo>
                                    <a:pt x="1816735" y="45720"/>
                                  </a:lnTo>
                                  <a:lnTo>
                                    <a:pt x="1812925" y="27940"/>
                                  </a:lnTo>
                                  <a:lnTo>
                                    <a:pt x="1803400" y="13335"/>
                                  </a:lnTo>
                                  <a:lnTo>
                                    <a:pt x="1788795" y="3810"/>
                                  </a:lnTo>
                                  <a:lnTo>
                                    <a:pt x="1771015" y="0"/>
                                  </a:lnTo>
                                  <a:close/>
                                </a:path>
                              </a:pathLst>
                            </a:custGeom>
                            <a:solidFill>
                              <a:srgbClr val="D7DDE2"/>
                            </a:solidFill>
                            <a:ln>
                              <a:noFill/>
                            </a:ln>
                          </wps:spPr>
                          <wps:bodyPr spcFirstLastPara="1" wrap="square" lIns="91425" tIns="91425" rIns="91425" bIns="91425" anchor="ctr" anchorCtr="0">
                            <a:noAutofit/>
                          </wps:bodyPr>
                        </wps:wsp>
                        <wps:wsp>
                          <wps:cNvPr id="18" name="Freeform 18"/>
                          <wps:cNvSpPr/>
                          <wps:spPr>
                            <a:xfrm>
                              <a:off x="12700" y="1505585"/>
                              <a:ext cx="1816735" cy="454660"/>
                            </a:xfrm>
                            <a:custGeom>
                              <a:avLst/>
                              <a:gdLst/>
                              <a:ahLst/>
                              <a:cxnLst/>
                              <a:rect l="l" t="t" r="r" b="b"/>
                              <a:pathLst>
                                <a:path w="1816735" h="454660" extrusionOk="0">
                                  <a:moveTo>
                                    <a:pt x="0" y="45720"/>
                                  </a:moveTo>
                                  <a:lnTo>
                                    <a:pt x="3810" y="27940"/>
                                  </a:lnTo>
                                  <a:lnTo>
                                    <a:pt x="13335" y="13335"/>
                                  </a:lnTo>
                                  <a:lnTo>
                                    <a:pt x="27940" y="3810"/>
                                  </a:lnTo>
                                  <a:lnTo>
                                    <a:pt x="45085" y="0"/>
                                  </a:lnTo>
                                  <a:lnTo>
                                    <a:pt x="1771015" y="0"/>
                                  </a:lnTo>
                                  <a:lnTo>
                                    <a:pt x="1788795" y="3810"/>
                                  </a:lnTo>
                                  <a:lnTo>
                                    <a:pt x="1803400" y="13335"/>
                                  </a:lnTo>
                                  <a:lnTo>
                                    <a:pt x="1812925" y="27940"/>
                                  </a:lnTo>
                                  <a:lnTo>
                                    <a:pt x="1816735" y="45720"/>
                                  </a:lnTo>
                                  <a:lnTo>
                                    <a:pt x="1816735" y="408940"/>
                                  </a:lnTo>
                                  <a:lnTo>
                                    <a:pt x="1812925" y="426720"/>
                                  </a:lnTo>
                                  <a:lnTo>
                                    <a:pt x="1803400" y="441325"/>
                                  </a:lnTo>
                                  <a:lnTo>
                                    <a:pt x="1788795" y="450850"/>
                                  </a:lnTo>
                                  <a:lnTo>
                                    <a:pt x="1771015" y="454660"/>
                                  </a:lnTo>
                                  <a:lnTo>
                                    <a:pt x="45085" y="454660"/>
                                  </a:lnTo>
                                  <a:lnTo>
                                    <a:pt x="27940" y="450850"/>
                                  </a:lnTo>
                                  <a:lnTo>
                                    <a:pt x="13335" y="441325"/>
                                  </a:lnTo>
                                  <a:lnTo>
                                    <a:pt x="3810" y="426720"/>
                                  </a:lnTo>
                                  <a:lnTo>
                                    <a:pt x="0" y="408940"/>
                                  </a:lnTo>
                                  <a:lnTo>
                                    <a:pt x="0" y="45720"/>
                                  </a:lnTo>
                                  <a:close/>
                                </a:path>
                              </a:pathLst>
                            </a:custGeom>
                            <a:solidFill>
                              <a:srgbClr val="FFFFFF"/>
                            </a:solidFill>
                            <a:ln w="25400" cap="flat" cmpd="sng">
                              <a:solidFill>
                                <a:srgbClr val="D7DDE2"/>
                              </a:solidFill>
                              <a:prstDash val="solid"/>
                              <a:round/>
                              <a:headEnd type="none" w="sm" len="sm"/>
                              <a:tailEnd type="none" w="sm" len="sm"/>
                            </a:ln>
                          </wps:spPr>
                          <wps:bodyPr spcFirstLastPara="1" wrap="square" lIns="91425" tIns="91425" rIns="91425" bIns="91425" anchor="ctr" anchorCtr="0">
                            <a:noAutofit/>
                          </wps:bodyPr>
                        </wps:wsp>
                        <wps:wsp>
                          <wps:cNvPr id="19" name="Freeform 19"/>
                          <wps:cNvSpPr/>
                          <wps:spPr>
                            <a:xfrm>
                              <a:off x="12700" y="2118995"/>
                              <a:ext cx="1816735" cy="454660"/>
                            </a:xfrm>
                            <a:custGeom>
                              <a:avLst/>
                              <a:gdLst/>
                              <a:ahLst/>
                              <a:cxnLst/>
                              <a:rect l="l" t="t" r="r" b="b"/>
                              <a:pathLst>
                                <a:path w="1816735" h="454660" extrusionOk="0">
                                  <a:moveTo>
                                    <a:pt x="1771015" y="0"/>
                                  </a:moveTo>
                                  <a:lnTo>
                                    <a:pt x="45085" y="0"/>
                                  </a:lnTo>
                                  <a:lnTo>
                                    <a:pt x="27940" y="3810"/>
                                  </a:lnTo>
                                  <a:lnTo>
                                    <a:pt x="13335" y="13335"/>
                                  </a:lnTo>
                                  <a:lnTo>
                                    <a:pt x="3810" y="27940"/>
                                  </a:lnTo>
                                  <a:lnTo>
                                    <a:pt x="0" y="45085"/>
                                  </a:lnTo>
                                  <a:lnTo>
                                    <a:pt x="0" y="408940"/>
                                  </a:lnTo>
                                  <a:lnTo>
                                    <a:pt x="3810" y="426085"/>
                                  </a:lnTo>
                                  <a:lnTo>
                                    <a:pt x="13335" y="440690"/>
                                  </a:lnTo>
                                  <a:lnTo>
                                    <a:pt x="27940" y="450850"/>
                                  </a:lnTo>
                                  <a:lnTo>
                                    <a:pt x="45085" y="454025"/>
                                  </a:lnTo>
                                  <a:lnTo>
                                    <a:pt x="1771015" y="454025"/>
                                  </a:lnTo>
                                  <a:lnTo>
                                    <a:pt x="1788795" y="450850"/>
                                  </a:lnTo>
                                  <a:lnTo>
                                    <a:pt x="1803400" y="440690"/>
                                  </a:lnTo>
                                  <a:lnTo>
                                    <a:pt x="1812925" y="426085"/>
                                  </a:lnTo>
                                  <a:lnTo>
                                    <a:pt x="1816735" y="408940"/>
                                  </a:lnTo>
                                  <a:lnTo>
                                    <a:pt x="1816735" y="45085"/>
                                  </a:lnTo>
                                  <a:lnTo>
                                    <a:pt x="1812925" y="27940"/>
                                  </a:lnTo>
                                  <a:lnTo>
                                    <a:pt x="1803400" y="13335"/>
                                  </a:lnTo>
                                  <a:lnTo>
                                    <a:pt x="1788795" y="3810"/>
                                  </a:lnTo>
                                  <a:lnTo>
                                    <a:pt x="1771015" y="0"/>
                                  </a:lnTo>
                                  <a:close/>
                                </a:path>
                              </a:pathLst>
                            </a:custGeom>
                            <a:solidFill>
                              <a:srgbClr val="D7DDE2"/>
                            </a:solidFill>
                            <a:ln>
                              <a:noFill/>
                            </a:ln>
                          </wps:spPr>
                          <wps:bodyPr spcFirstLastPara="1" wrap="square" lIns="91425" tIns="91425" rIns="91425" bIns="91425" anchor="ctr" anchorCtr="0">
                            <a:noAutofit/>
                          </wps:bodyPr>
                        </wps:wsp>
                        <wps:wsp>
                          <wps:cNvPr id="20" name="Freeform 20"/>
                          <wps:cNvSpPr/>
                          <wps:spPr>
                            <a:xfrm>
                              <a:off x="12700" y="2118995"/>
                              <a:ext cx="1816735" cy="454660"/>
                            </a:xfrm>
                            <a:custGeom>
                              <a:avLst/>
                              <a:gdLst/>
                              <a:ahLst/>
                              <a:cxnLst/>
                              <a:rect l="l" t="t" r="r" b="b"/>
                              <a:pathLst>
                                <a:path w="1816735" h="454660" extrusionOk="0">
                                  <a:moveTo>
                                    <a:pt x="0" y="45085"/>
                                  </a:moveTo>
                                  <a:lnTo>
                                    <a:pt x="3810" y="27940"/>
                                  </a:lnTo>
                                  <a:lnTo>
                                    <a:pt x="13335" y="13335"/>
                                  </a:lnTo>
                                  <a:lnTo>
                                    <a:pt x="27940" y="3810"/>
                                  </a:lnTo>
                                  <a:lnTo>
                                    <a:pt x="45085" y="0"/>
                                  </a:lnTo>
                                  <a:lnTo>
                                    <a:pt x="1771015" y="0"/>
                                  </a:lnTo>
                                  <a:lnTo>
                                    <a:pt x="1788795" y="3810"/>
                                  </a:lnTo>
                                  <a:lnTo>
                                    <a:pt x="1803400" y="13335"/>
                                  </a:lnTo>
                                  <a:lnTo>
                                    <a:pt x="1812925" y="27940"/>
                                  </a:lnTo>
                                  <a:lnTo>
                                    <a:pt x="1816735" y="45085"/>
                                  </a:lnTo>
                                  <a:lnTo>
                                    <a:pt x="1816735" y="408940"/>
                                  </a:lnTo>
                                  <a:lnTo>
                                    <a:pt x="1812925" y="426085"/>
                                  </a:lnTo>
                                  <a:lnTo>
                                    <a:pt x="1803400" y="440690"/>
                                  </a:lnTo>
                                  <a:lnTo>
                                    <a:pt x="1788795" y="450850"/>
                                  </a:lnTo>
                                  <a:lnTo>
                                    <a:pt x="1771015" y="454025"/>
                                  </a:lnTo>
                                  <a:lnTo>
                                    <a:pt x="45085" y="454025"/>
                                  </a:lnTo>
                                  <a:lnTo>
                                    <a:pt x="27940" y="450850"/>
                                  </a:lnTo>
                                  <a:lnTo>
                                    <a:pt x="13335" y="440690"/>
                                  </a:lnTo>
                                  <a:lnTo>
                                    <a:pt x="3810" y="426085"/>
                                  </a:lnTo>
                                  <a:lnTo>
                                    <a:pt x="0" y="408940"/>
                                  </a:lnTo>
                                  <a:lnTo>
                                    <a:pt x="0" y="45085"/>
                                  </a:lnTo>
                                  <a:close/>
                                </a:path>
                              </a:pathLst>
                            </a:custGeom>
                            <a:solidFill>
                              <a:srgbClr val="FFFFFF"/>
                            </a:solidFill>
                            <a:ln w="25400" cap="flat" cmpd="sng">
                              <a:solidFill>
                                <a:srgbClr val="D7DDE2"/>
                              </a:solidFill>
                              <a:prstDash val="solid"/>
                              <a:round/>
                              <a:headEnd type="none" w="sm" len="sm"/>
                              <a:tailEnd type="none" w="sm" len="sm"/>
                            </a:ln>
                          </wps:spPr>
                          <wps:bodyPr spcFirstLastPara="1" wrap="square" lIns="91425" tIns="91425" rIns="91425" bIns="91425" anchor="ctr" anchorCtr="0">
                            <a:noAutofit/>
                          </wps:bodyPr>
                        </wps:wsp>
                        <wps:wsp>
                          <wps:cNvPr id="21" name="Freeform 21"/>
                          <wps:cNvSpPr/>
                          <wps:spPr>
                            <a:xfrm>
                              <a:off x="100965" y="69215"/>
                              <a:ext cx="1652270" cy="608965"/>
                            </a:xfrm>
                            <a:custGeom>
                              <a:avLst/>
                              <a:gdLst/>
                              <a:ahLst/>
                              <a:cxnLst/>
                              <a:rect l="l" t="t" r="r" b="b"/>
                              <a:pathLst>
                                <a:path w="1652270" h="608965" extrusionOk="0">
                                  <a:moveTo>
                                    <a:pt x="0" y="0"/>
                                  </a:moveTo>
                                  <a:lnTo>
                                    <a:pt x="0" y="608965"/>
                                  </a:lnTo>
                                  <a:lnTo>
                                    <a:pt x="1652270" y="608965"/>
                                  </a:lnTo>
                                  <a:lnTo>
                                    <a:pt x="1652270" y="0"/>
                                  </a:lnTo>
                                  <a:close/>
                                </a:path>
                              </a:pathLst>
                            </a:custGeom>
                            <a:solidFill>
                              <a:srgbClr val="FFFFFF"/>
                            </a:solidFill>
                            <a:ln>
                              <a:noFill/>
                            </a:ln>
                          </wps:spPr>
                          <wps:txbx>
                            <w:txbxContent>
                              <w:p w:rsidR="00F311EF" w:rsidRDefault="003871FA">
                                <w:pPr>
                                  <w:spacing w:line="286" w:lineRule="auto"/>
                                  <w:ind w:right="17"/>
                                  <w:jc w:val="center"/>
                                  <w:textDirection w:val="btLr"/>
                                </w:pPr>
                                <w:r>
                                  <w:rPr>
                                    <w:rFonts w:ascii="Calibri" w:eastAsia="Calibri" w:hAnsi="Calibri" w:cs="Calibri"/>
                                    <w:color w:val="FFFFFF"/>
                                    <w:sz w:val="30"/>
                                  </w:rPr>
                                  <w:t>Calculation of Impact</w:t>
                                </w:r>
                              </w:p>
                              <w:p w:rsidR="00F311EF" w:rsidRDefault="003871FA">
                                <w:pPr>
                                  <w:spacing w:line="328" w:lineRule="auto"/>
                                  <w:ind w:right="17"/>
                                  <w:jc w:val="center"/>
                                  <w:textDirection w:val="btLr"/>
                                </w:pPr>
                                <w:r>
                                  <w:rPr>
                                    <w:rFonts w:ascii="Calibri" w:eastAsia="Calibri" w:hAnsi="Calibri" w:cs="Calibri"/>
                                    <w:color w:val="FFFFFF"/>
                                    <w:sz w:val="30"/>
                                  </w:rPr>
                                  <w:t>During Project</w:t>
                                </w:r>
                              </w:p>
                              <w:p w:rsidR="00F311EF" w:rsidRDefault="003871FA">
                                <w:pPr>
                                  <w:spacing w:line="341" w:lineRule="auto"/>
                                  <w:ind w:right="16"/>
                                  <w:jc w:val="center"/>
                                  <w:textDirection w:val="btLr"/>
                                </w:pPr>
                                <w:r>
                                  <w:rPr>
                                    <w:rFonts w:ascii="Calibri" w:eastAsia="Calibri" w:hAnsi="Calibri" w:cs="Calibri"/>
                                    <w:color w:val="FFFFFF"/>
                                    <w:sz w:val="30"/>
                                  </w:rPr>
                                  <w:t>Evaluation</w:t>
                                </w:r>
                              </w:p>
                            </w:txbxContent>
                          </wps:txbx>
                          <wps:bodyPr spcFirstLastPara="1" wrap="square" lIns="88900" tIns="38100" rIns="88900" bIns="38100" anchor="t" anchorCtr="0">
                            <a:noAutofit/>
                          </wps:bodyPr>
                        </wps:wsp>
                        <wps:wsp>
                          <wps:cNvPr id="22" name="Freeform 22"/>
                          <wps:cNvSpPr/>
                          <wps:spPr>
                            <a:xfrm>
                              <a:off x="48895" y="960120"/>
                              <a:ext cx="1757680" cy="326390"/>
                            </a:xfrm>
                            <a:custGeom>
                              <a:avLst/>
                              <a:gdLst/>
                              <a:ahLst/>
                              <a:cxnLst/>
                              <a:rect l="l" t="t" r="r" b="b"/>
                              <a:pathLst>
                                <a:path w="1757680" h="326390" extrusionOk="0">
                                  <a:moveTo>
                                    <a:pt x="0" y="0"/>
                                  </a:moveTo>
                                  <a:lnTo>
                                    <a:pt x="0" y="326390"/>
                                  </a:lnTo>
                                  <a:lnTo>
                                    <a:pt x="1757680" y="326390"/>
                                  </a:lnTo>
                                  <a:lnTo>
                                    <a:pt x="1757680" y="0"/>
                                  </a:lnTo>
                                  <a:close/>
                                </a:path>
                              </a:pathLst>
                            </a:custGeom>
                            <a:solidFill>
                              <a:srgbClr val="FFFFFF"/>
                            </a:solidFill>
                            <a:ln>
                              <a:noFill/>
                            </a:ln>
                          </wps:spPr>
                          <wps:txbx>
                            <w:txbxContent>
                              <w:p w:rsidR="00F311EF" w:rsidRDefault="003871FA">
                                <w:pPr>
                                  <w:spacing w:line="180" w:lineRule="auto"/>
                                  <w:textDirection w:val="btLr"/>
                                </w:pPr>
                                <w:r>
                                  <w:rPr>
                                    <w:rFonts w:ascii="Calibri" w:eastAsia="Calibri" w:hAnsi="Calibri" w:cs="Calibri"/>
                                    <w:color w:val="000000"/>
                                    <w:sz w:val="16"/>
                                  </w:rPr>
                                  <w:t>USTDA Evaluation team measures impacts</w:t>
                                </w:r>
                              </w:p>
                              <w:p w:rsidR="00F311EF" w:rsidRDefault="003871FA">
                                <w:pPr>
                                  <w:spacing w:before="6" w:line="215" w:lineRule="auto"/>
                                  <w:ind w:left="760" w:right="40" w:firstLine="40"/>
                                  <w:textDirection w:val="btLr"/>
                                </w:pPr>
                                <w:r>
                                  <w:rPr>
                                    <w:rFonts w:ascii="Calibri" w:eastAsia="Calibri" w:hAnsi="Calibri" w:cs="Calibri"/>
                                    <w:color w:val="000000"/>
                                    <w:sz w:val="16"/>
                                  </w:rPr>
                                  <w:t>and implementation results compared to initial expectations</w:t>
                                </w:r>
                              </w:p>
                            </w:txbxContent>
                          </wps:txbx>
                          <wps:bodyPr spcFirstLastPara="1" wrap="square" lIns="88900" tIns="38100" rIns="88900" bIns="38100" anchor="t" anchorCtr="0">
                            <a:noAutofit/>
                          </wps:bodyPr>
                        </wps:wsp>
                        <wps:wsp>
                          <wps:cNvPr id="23" name="Freeform 23"/>
                          <wps:cNvSpPr/>
                          <wps:spPr>
                            <a:xfrm>
                              <a:off x="56515" y="1573529"/>
                              <a:ext cx="1740535" cy="326390"/>
                            </a:xfrm>
                            <a:custGeom>
                              <a:avLst/>
                              <a:gdLst/>
                              <a:ahLst/>
                              <a:cxnLst/>
                              <a:rect l="l" t="t" r="r" b="b"/>
                              <a:pathLst>
                                <a:path w="1740535" h="326390" extrusionOk="0">
                                  <a:moveTo>
                                    <a:pt x="0" y="0"/>
                                  </a:moveTo>
                                  <a:lnTo>
                                    <a:pt x="0" y="326390"/>
                                  </a:lnTo>
                                  <a:lnTo>
                                    <a:pt x="1740535" y="326390"/>
                                  </a:lnTo>
                                  <a:lnTo>
                                    <a:pt x="1740535" y="0"/>
                                  </a:lnTo>
                                  <a:close/>
                                </a:path>
                              </a:pathLst>
                            </a:custGeom>
                            <a:solidFill>
                              <a:srgbClr val="FFFFFF"/>
                            </a:solidFill>
                            <a:ln>
                              <a:noFill/>
                            </a:ln>
                          </wps:spPr>
                          <wps:txbx>
                            <w:txbxContent>
                              <w:p w:rsidR="00F311EF" w:rsidRDefault="003871FA">
                                <w:pPr>
                                  <w:spacing w:line="180" w:lineRule="auto"/>
                                  <w:ind w:right="15"/>
                                  <w:jc w:val="center"/>
                                  <w:textDirection w:val="btLr"/>
                                </w:pPr>
                                <w:r>
                                  <w:rPr>
                                    <w:rFonts w:ascii="Calibri" w:eastAsia="Calibri" w:hAnsi="Calibri" w:cs="Calibri"/>
                                    <w:color w:val="000000"/>
                                    <w:sz w:val="16"/>
                                  </w:rPr>
                                  <w:t>Project sponsor provides updates to</w:t>
                                </w:r>
                              </w:p>
                              <w:p w:rsidR="00F311EF" w:rsidRDefault="003871FA">
                                <w:pPr>
                                  <w:spacing w:before="6" w:line="215" w:lineRule="auto"/>
                                  <w:ind w:right="17"/>
                                  <w:jc w:val="center"/>
                                  <w:textDirection w:val="btLr"/>
                                </w:pPr>
                                <w:r>
                                  <w:rPr>
                                    <w:rFonts w:ascii="Calibri" w:eastAsia="Calibri" w:hAnsi="Calibri" w:cs="Calibri"/>
                                    <w:color w:val="000000"/>
                                    <w:sz w:val="16"/>
                                  </w:rPr>
                                  <w:t>USTDA regarding the implementation and impact of the project</w:t>
                                </w:r>
                              </w:p>
                            </w:txbxContent>
                          </wps:txbx>
                          <wps:bodyPr spcFirstLastPara="1" wrap="square" lIns="88900" tIns="38100" rIns="88900" bIns="38100" anchor="t" anchorCtr="0">
                            <a:noAutofit/>
                          </wps:bodyPr>
                        </wps:wsp>
                        <wps:wsp>
                          <wps:cNvPr id="24" name="Freeform 24"/>
                          <wps:cNvSpPr/>
                          <wps:spPr>
                            <a:xfrm>
                              <a:off x="60960" y="2242820"/>
                              <a:ext cx="1731645" cy="215265"/>
                            </a:xfrm>
                            <a:custGeom>
                              <a:avLst/>
                              <a:gdLst/>
                              <a:ahLst/>
                              <a:cxnLst/>
                              <a:rect l="l" t="t" r="r" b="b"/>
                              <a:pathLst>
                                <a:path w="1731645" h="215265" extrusionOk="0">
                                  <a:moveTo>
                                    <a:pt x="0" y="0"/>
                                  </a:moveTo>
                                  <a:lnTo>
                                    <a:pt x="0" y="215265"/>
                                  </a:lnTo>
                                  <a:lnTo>
                                    <a:pt x="1731645" y="215265"/>
                                  </a:lnTo>
                                  <a:lnTo>
                                    <a:pt x="1731645" y="0"/>
                                  </a:lnTo>
                                  <a:close/>
                                </a:path>
                              </a:pathLst>
                            </a:custGeom>
                            <a:solidFill>
                              <a:srgbClr val="FFFFFF"/>
                            </a:solidFill>
                            <a:ln>
                              <a:noFill/>
                            </a:ln>
                          </wps:spPr>
                          <wps:txbx>
                            <w:txbxContent>
                              <w:p w:rsidR="00F311EF" w:rsidRDefault="003871FA">
                                <w:pPr>
                                  <w:spacing w:line="180" w:lineRule="auto"/>
                                  <w:ind w:right="17"/>
                                  <w:jc w:val="center"/>
                                  <w:textDirection w:val="btLr"/>
                                </w:pPr>
                                <w:r>
                                  <w:rPr>
                                    <w:rFonts w:ascii="Calibri" w:eastAsia="Calibri" w:hAnsi="Calibri" w:cs="Calibri"/>
                                    <w:color w:val="000000"/>
                                    <w:sz w:val="16"/>
                                  </w:rPr>
                                  <w:t>USTDA uses impact information to inform</w:t>
                                </w:r>
                              </w:p>
                              <w:p w:rsidR="00F311EF" w:rsidRDefault="003871FA">
                                <w:pPr>
                                  <w:spacing w:line="183" w:lineRule="auto"/>
                                  <w:ind w:right="17"/>
                                  <w:jc w:val="center"/>
                                  <w:textDirection w:val="btLr"/>
                                </w:pPr>
                                <w:r>
                                  <w:rPr>
                                    <w:rFonts w:ascii="Calibri" w:eastAsia="Calibri" w:hAnsi="Calibri" w:cs="Calibri"/>
                                    <w:color w:val="000000"/>
                                    <w:sz w:val="16"/>
                                  </w:rPr>
                                  <w:t>the design of new programs</w:t>
                                </w:r>
                              </w:p>
                            </w:txbxContent>
                          </wps:txbx>
                          <wps:bodyPr spcFirstLastPara="1" wrap="square" lIns="88900" tIns="38100" rIns="88900" bIns="38100" anchor="t" anchorCtr="0">
                            <a:noAutofit/>
                          </wps:bodyPr>
                        </wps:wsp>
                      </wpg:grpSp>
                    </wpg:wg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4699000</wp:posOffset>
                </wp:positionH>
                <wp:positionV relativeFrom="paragraph">
                  <wp:posOffset>266700</wp:posOffset>
                </wp:positionV>
                <wp:extent cx="1842135" cy="2585720"/>
                <wp:effectExtent b="0" l="0" r="0" t="0"/>
                <wp:wrapTopAndBottom distB="0" distT="0"/>
                <wp:docPr id="4" name="image4.png"/>
                <a:graphic>
                  <a:graphicData uri="http://schemas.openxmlformats.org/drawingml/2006/picture">
                    <pic:pic>
                      <pic:nvPicPr>
                        <pic:cNvPr id="0" name="image4.png"/>
                        <pic:cNvPicPr preferRelativeResize="0"/>
                      </pic:nvPicPr>
                      <pic:blipFill>
                        <a:blip r:embed="rId19"/>
                        <a:srcRect/>
                        <a:stretch>
                          <a:fillRect/>
                        </a:stretch>
                      </pic:blipFill>
                      <pic:spPr>
                        <a:xfrm>
                          <a:off x="0" y="0"/>
                          <a:ext cx="1842135" cy="2585720"/>
                        </a:xfrm>
                        <a:prstGeom prst="rect"/>
                        <a:ln/>
                      </pic:spPr>
                    </pic:pic>
                  </a:graphicData>
                </a:graphic>
              </wp:anchor>
            </w:drawing>
          </mc:Fallback>
        </mc:AlternateContent>
      </w:r>
      <w:r>
        <w:rPr>
          <w:noProof/>
        </w:rPr>
        <mc:AlternateContent>
          <mc:Choice Requires="wpg">
            <w:drawing>
              <wp:anchor distT="0" distB="0" distL="114300" distR="114300" simplePos="0" relativeHeight="251669504" behindDoc="0" locked="0" layoutInCell="1" hidden="0" allowOverlap="1">
                <wp:simplePos x="0" y="0"/>
                <wp:positionH relativeFrom="column">
                  <wp:posOffset>2628900</wp:posOffset>
                </wp:positionH>
                <wp:positionV relativeFrom="paragraph">
                  <wp:posOffset>266700</wp:posOffset>
                </wp:positionV>
                <wp:extent cx="1842135" cy="1972945"/>
                <wp:effectExtent l="0" t="0" r="0" b="0"/>
                <wp:wrapTopAndBottom distT="0" distB="0"/>
                <wp:docPr id="3" name=""/>
                <wp:cNvGraphicFramePr/>
                <a:graphic xmlns:a="http://schemas.openxmlformats.org/drawingml/2006/main">
                  <a:graphicData uri="http://schemas.microsoft.com/office/word/2010/wordprocessingGroup">
                    <wpg:wgp>
                      <wpg:cNvGrpSpPr/>
                      <wpg:grpSpPr>
                        <a:xfrm>
                          <a:off x="0" y="0"/>
                          <a:ext cx="1842135" cy="1972945"/>
                          <a:chOff x="4691633" y="2793528"/>
                          <a:chExt cx="1842125" cy="1972925"/>
                        </a:xfrm>
                      </wpg:grpSpPr>
                      <wpg:grpSp>
                        <wpg:cNvPr id="26" name="Group 26"/>
                        <wpg:cNvGrpSpPr/>
                        <wpg:grpSpPr>
                          <a:xfrm>
                            <a:off x="4691633" y="2793528"/>
                            <a:ext cx="1842125" cy="1972925"/>
                            <a:chOff x="0" y="0"/>
                            <a:chExt cx="1842125" cy="1972925"/>
                          </a:xfrm>
                        </wpg:grpSpPr>
                        <wps:wsp>
                          <wps:cNvPr id="27" name="Rectangle 27"/>
                          <wps:cNvSpPr/>
                          <wps:spPr>
                            <a:xfrm>
                              <a:off x="0" y="0"/>
                              <a:ext cx="1842125" cy="1972925"/>
                            </a:xfrm>
                            <a:prstGeom prst="rect">
                              <a:avLst/>
                            </a:prstGeom>
                            <a:noFill/>
                            <a:ln>
                              <a:noFill/>
                            </a:ln>
                          </wps:spPr>
                          <wps:txbx>
                            <w:txbxContent>
                              <w:p w:rsidR="00F311EF" w:rsidRDefault="00F311EF">
                                <w:pPr>
                                  <w:textDirection w:val="btLr"/>
                                </w:pPr>
                              </w:p>
                            </w:txbxContent>
                          </wps:txbx>
                          <wps:bodyPr spcFirstLastPara="1" wrap="square" lIns="91425" tIns="91425" rIns="91425" bIns="91425" anchor="ctr" anchorCtr="0">
                            <a:noAutofit/>
                          </wps:bodyPr>
                        </wps:wsp>
                        <wps:wsp>
                          <wps:cNvPr id="28" name="Freeform 28"/>
                          <wps:cNvSpPr/>
                          <wps:spPr>
                            <a:xfrm>
                              <a:off x="12065" y="0"/>
                              <a:ext cx="1816735" cy="734060"/>
                            </a:xfrm>
                            <a:custGeom>
                              <a:avLst/>
                              <a:gdLst/>
                              <a:ahLst/>
                              <a:cxnLst/>
                              <a:rect l="l" t="t" r="r" b="b"/>
                              <a:pathLst>
                                <a:path w="1816735" h="734060" extrusionOk="0">
                                  <a:moveTo>
                                    <a:pt x="1743075" y="0"/>
                                  </a:moveTo>
                                  <a:lnTo>
                                    <a:pt x="73025" y="0"/>
                                  </a:lnTo>
                                  <a:lnTo>
                                    <a:pt x="44450" y="5715"/>
                                  </a:lnTo>
                                  <a:lnTo>
                                    <a:pt x="20955" y="21590"/>
                                  </a:lnTo>
                                  <a:lnTo>
                                    <a:pt x="5715" y="45085"/>
                                  </a:lnTo>
                                  <a:lnTo>
                                    <a:pt x="0" y="73660"/>
                                  </a:lnTo>
                                  <a:lnTo>
                                    <a:pt x="0" y="660400"/>
                                  </a:lnTo>
                                  <a:lnTo>
                                    <a:pt x="5715" y="688975"/>
                                  </a:lnTo>
                                  <a:lnTo>
                                    <a:pt x="20955" y="712470"/>
                                  </a:lnTo>
                                  <a:lnTo>
                                    <a:pt x="44450" y="728345"/>
                                  </a:lnTo>
                                  <a:lnTo>
                                    <a:pt x="73025" y="734060"/>
                                  </a:lnTo>
                                  <a:lnTo>
                                    <a:pt x="1743075" y="734060"/>
                                  </a:lnTo>
                                  <a:lnTo>
                                    <a:pt x="1771650" y="728345"/>
                                  </a:lnTo>
                                  <a:lnTo>
                                    <a:pt x="1795145" y="712470"/>
                                  </a:lnTo>
                                  <a:lnTo>
                                    <a:pt x="1810385" y="688975"/>
                                  </a:lnTo>
                                  <a:lnTo>
                                    <a:pt x="1816100" y="660400"/>
                                  </a:lnTo>
                                  <a:lnTo>
                                    <a:pt x="1816100" y="73660"/>
                                  </a:lnTo>
                                  <a:lnTo>
                                    <a:pt x="1810385" y="45085"/>
                                  </a:lnTo>
                                  <a:lnTo>
                                    <a:pt x="1795145" y="21590"/>
                                  </a:lnTo>
                                  <a:lnTo>
                                    <a:pt x="1771650" y="5715"/>
                                  </a:lnTo>
                                  <a:lnTo>
                                    <a:pt x="1743075" y="0"/>
                                  </a:lnTo>
                                  <a:close/>
                                </a:path>
                              </a:pathLst>
                            </a:custGeom>
                            <a:solidFill>
                              <a:srgbClr val="7D96AC"/>
                            </a:solidFill>
                            <a:ln>
                              <a:noFill/>
                            </a:ln>
                          </wps:spPr>
                          <wps:bodyPr spcFirstLastPara="1" wrap="square" lIns="91425" tIns="91425" rIns="91425" bIns="91425" anchor="ctr" anchorCtr="0">
                            <a:noAutofit/>
                          </wps:bodyPr>
                        </wps:wsp>
                        <wps:wsp>
                          <wps:cNvPr id="29" name="Freeform 29"/>
                          <wps:cNvSpPr/>
                          <wps:spPr>
                            <a:xfrm>
                              <a:off x="12065" y="892175"/>
                              <a:ext cx="1816735" cy="454660"/>
                            </a:xfrm>
                            <a:custGeom>
                              <a:avLst/>
                              <a:gdLst/>
                              <a:ahLst/>
                              <a:cxnLst/>
                              <a:rect l="l" t="t" r="r" b="b"/>
                              <a:pathLst>
                                <a:path w="1816735" h="454660" extrusionOk="0">
                                  <a:moveTo>
                                    <a:pt x="1771015" y="0"/>
                                  </a:moveTo>
                                  <a:lnTo>
                                    <a:pt x="45085" y="0"/>
                                  </a:lnTo>
                                  <a:lnTo>
                                    <a:pt x="27305" y="3175"/>
                                  </a:lnTo>
                                  <a:lnTo>
                                    <a:pt x="13335" y="13335"/>
                                  </a:lnTo>
                                  <a:lnTo>
                                    <a:pt x="3175" y="27940"/>
                                  </a:lnTo>
                                  <a:lnTo>
                                    <a:pt x="0" y="45085"/>
                                  </a:lnTo>
                                  <a:lnTo>
                                    <a:pt x="0" y="408940"/>
                                  </a:lnTo>
                                  <a:lnTo>
                                    <a:pt x="3175" y="426085"/>
                                  </a:lnTo>
                                  <a:lnTo>
                                    <a:pt x="13335" y="440690"/>
                                  </a:lnTo>
                                  <a:lnTo>
                                    <a:pt x="27305" y="450215"/>
                                  </a:lnTo>
                                  <a:lnTo>
                                    <a:pt x="45085" y="454025"/>
                                  </a:lnTo>
                                  <a:lnTo>
                                    <a:pt x="1771015" y="454025"/>
                                  </a:lnTo>
                                  <a:lnTo>
                                    <a:pt x="1788795" y="450215"/>
                                  </a:lnTo>
                                  <a:lnTo>
                                    <a:pt x="1802765" y="440690"/>
                                  </a:lnTo>
                                  <a:lnTo>
                                    <a:pt x="1812925" y="426085"/>
                                  </a:lnTo>
                                  <a:lnTo>
                                    <a:pt x="1816100" y="408940"/>
                                  </a:lnTo>
                                  <a:lnTo>
                                    <a:pt x="1816100" y="45085"/>
                                  </a:lnTo>
                                  <a:lnTo>
                                    <a:pt x="1812925" y="27940"/>
                                  </a:lnTo>
                                  <a:lnTo>
                                    <a:pt x="1802765" y="13335"/>
                                  </a:lnTo>
                                  <a:lnTo>
                                    <a:pt x="1788795" y="3175"/>
                                  </a:lnTo>
                                  <a:lnTo>
                                    <a:pt x="1771015" y="0"/>
                                  </a:lnTo>
                                  <a:close/>
                                </a:path>
                              </a:pathLst>
                            </a:custGeom>
                            <a:solidFill>
                              <a:srgbClr val="D7DDE2"/>
                            </a:solidFill>
                            <a:ln>
                              <a:noFill/>
                            </a:ln>
                          </wps:spPr>
                          <wps:bodyPr spcFirstLastPara="1" wrap="square" lIns="91425" tIns="91425" rIns="91425" bIns="91425" anchor="ctr" anchorCtr="0">
                            <a:noAutofit/>
                          </wps:bodyPr>
                        </wps:wsp>
                        <wps:wsp>
                          <wps:cNvPr id="30" name="Freeform 30"/>
                          <wps:cNvSpPr/>
                          <wps:spPr>
                            <a:xfrm>
                              <a:off x="12065" y="892175"/>
                              <a:ext cx="1816735" cy="454660"/>
                            </a:xfrm>
                            <a:custGeom>
                              <a:avLst/>
                              <a:gdLst/>
                              <a:ahLst/>
                              <a:cxnLst/>
                              <a:rect l="l" t="t" r="r" b="b"/>
                              <a:pathLst>
                                <a:path w="1816735" h="454660" extrusionOk="0">
                                  <a:moveTo>
                                    <a:pt x="0" y="45085"/>
                                  </a:moveTo>
                                  <a:lnTo>
                                    <a:pt x="3175" y="27940"/>
                                  </a:lnTo>
                                  <a:lnTo>
                                    <a:pt x="13335" y="13335"/>
                                  </a:lnTo>
                                  <a:lnTo>
                                    <a:pt x="27305" y="3175"/>
                                  </a:lnTo>
                                  <a:lnTo>
                                    <a:pt x="45085" y="0"/>
                                  </a:lnTo>
                                  <a:lnTo>
                                    <a:pt x="1771015" y="0"/>
                                  </a:lnTo>
                                  <a:lnTo>
                                    <a:pt x="1788795" y="3175"/>
                                  </a:lnTo>
                                  <a:lnTo>
                                    <a:pt x="1802765" y="13335"/>
                                  </a:lnTo>
                                  <a:lnTo>
                                    <a:pt x="1812925" y="27940"/>
                                  </a:lnTo>
                                  <a:lnTo>
                                    <a:pt x="1816100" y="45085"/>
                                  </a:lnTo>
                                  <a:lnTo>
                                    <a:pt x="1816100" y="408940"/>
                                  </a:lnTo>
                                  <a:lnTo>
                                    <a:pt x="1812925" y="426085"/>
                                  </a:lnTo>
                                  <a:lnTo>
                                    <a:pt x="1802765" y="440690"/>
                                  </a:lnTo>
                                  <a:lnTo>
                                    <a:pt x="1788795" y="450215"/>
                                  </a:lnTo>
                                  <a:lnTo>
                                    <a:pt x="1771015" y="454025"/>
                                  </a:lnTo>
                                  <a:lnTo>
                                    <a:pt x="45085" y="454025"/>
                                  </a:lnTo>
                                  <a:lnTo>
                                    <a:pt x="27305" y="450215"/>
                                  </a:lnTo>
                                  <a:lnTo>
                                    <a:pt x="13335" y="440690"/>
                                  </a:lnTo>
                                  <a:lnTo>
                                    <a:pt x="3175" y="426085"/>
                                  </a:lnTo>
                                  <a:lnTo>
                                    <a:pt x="0" y="408940"/>
                                  </a:lnTo>
                                  <a:lnTo>
                                    <a:pt x="0" y="45085"/>
                                  </a:lnTo>
                                  <a:close/>
                                </a:path>
                              </a:pathLst>
                            </a:custGeom>
                            <a:solidFill>
                              <a:srgbClr val="FFFFFF"/>
                            </a:solidFill>
                            <a:ln w="25400" cap="flat" cmpd="sng">
                              <a:solidFill>
                                <a:srgbClr val="D7DDE2"/>
                              </a:solidFill>
                              <a:prstDash val="solid"/>
                              <a:round/>
                              <a:headEnd type="none" w="sm" len="sm"/>
                              <a:tailEnd type="none" w="sm" len="sm"/>
                            </a:ln>
                          </wps:spPr>
                          <wps:bodyPr spcFirstLastPara="1" wrap="square" lIns="91425" tIns="91425" rIns="91425" bIns="91425" anchor="ctr" anchorCtr="0">
                            <a:noAutofit/>
                          </wps:bodyPr>
                        </wps:wsp>
                        <wps:wsp>
                          <wps:cNvPr id="31" name="Freeform 31"/>
                          <wps:cNvSpPr/>
                          <wps:spPr>
                            <a:xfrm>
                              <a:off x="12065" y="1505585"/>
                              <a:ext cx="1816735" cy="454660"/>
                            </a:xfrm>
                            <a:custGeom>
                              <a:avLst/>
                              <a:gdLst/>
                              <a:ahLst/>
                              <a:cxnLst/>
                              <a:rect l="l" t="t" r="r" b="b"/>
                              <a:pathLst>
                                <a:path w="1816735" h="454660" extrusionOk="0">
                                  <a:moveTo>
                                    <a:pt x="1771015" y="0"/>
                                  </a:moveTo>
                                  <a:lnTo>
                                    <a:pt x="45085" y="0"/>
                                  </a:lnTo>
                                  <a:lnTo>
                                    <a:pt x="27305" y="3810"/>
                                  </a:lnTo>
                                  <a:lnTo>
                                    <a:pt x="13335" y="13335"/>
                                  </a:lnTo>
                                  <a:lnTo>
                                    <a:pt x="3175" y="27940"/>
                                  </a:lnTo>
                                  <a:lnTo>
                                    <a:pt x="0" y="45720"/>
                                  </a:lnTo>
                                  <a:lnTo>
                                    <a:pt x="0" y="408940"/>
                                  </a:lnTo>
                                  <a:lnTo>
                                    <a:pt x="3175" y="426720"/>
                                  </a:lnTo>
                                  <a:lnTo>
                                    <a:pt x="13335" y="441325"/>
                                  </a:lnTo>
                                  <a:lnTo>
                                    <a:pt x="27305" y="450850"/>
                                  </a:lnTo>
                                  <a:lnTo>
                                    <a:pt x="45085" y="454660"/>
                                  </a:lnTo>
                                  <a:lnTo>
                                    <a:pt x="1771015" y="454660"/>
                                  </a:lnTo>
                                  <a:lnTo>
                                    <a:pt x="1788795" y="450850"/>
                                  </a:lnTo>
                                  <a:lnTo>
                                    <a:pt x="1802765" y="441325"/>
                                  </a:lnTo>
                                  <a:lnTo>
                                    <a:pt x="1812925" y="426720"/>
                                  </a:lnTo>
                                  <a:lnTo>
                                    <a:pt x="1816100" y="408940"/>
                                  </a:lnTo>
                                  <a:lnTo>
                                    <a:pt x="1816100" y="45720"/>
                                  </a:lnTo>
                                  <a:lnTo>
                                    <a:pt x="1812925" y="27940"/>
                                  </a:lnTo>
                                  <a:lnTo>
                                    <a:pt x="1802765" y="13335"/>
                                  </a:lnTo>
                                  <a:lnTo>
                                    <a:pt x="1788795" y="3810"/>
                                  </a:lnTo>
                                  <a:lnTo>
                                    <a:pt x="1771015" y="0"/>
                                  </a:lnTo>
                                  <a:close/>
                                </a:path>
                              </a:pathLst>
                            </a:custGeom>
                            <a:solidFill>
                              <a:srgbClr val="D7DDE2"/>
                            </a:solidFill>
                            <a:ln>
                              <a:noFill/>
                            </a:ln>
                          </wps:spPr>
                          <wps:bodyPr spcFirstLastPara="1" wrap="square" lIns="91425" tIns="91425" rIns="91425" bIns="91425" anchor="ctr" anchorCtr="0">
                            <a:noAutofit/>
                          </wps:bodyPr>
                        </wps:wsp>
                        <wps:wsp>
                          <wps:cNvPr id="32" name="Freeform 32"/>
                          <wps:cNvSpPr/>
                          <wps:spPr>
                            <a:xfrm>
                              <a:off x="12065" y="1505585"/>
                              <a:ext cx="1816735" cy="454660"/>
                            </a:xfrm>
                            <a:custGeom>
                              <a:avLst/>
                              <a:gdLst/>
                              <a:ahLst/>
                              <a:cxnLst/>
                              <a:rect l="l" t="t" r="r" b="b"/>
                              <a:pathLst>
                                <a:path w="1816735" h="454660" extrusionOk="0">
                                  <a:moveTo>
                                    <a:pt x="0" y="45720"/>
                                  </a:moveTo>
                                  <a:lnTo>
                                    <a:pt x="3175" y="27940"/>
                                  </a:lnTo>
                                  <a:lnTo>
                                    <a:pt x="13335" y="13335"/>
                                  </a:lnTo>
                                  <a:lnTo>
                                    <a:pt x="27305" y="3810"/>
                                  </a:lnTo>
                                  <a:lnTo>
                                    <a:pt x="45085" y="0"/>
                                  </a:lnTo>
                                  <a:lnTo>
                                    <a:pt x="1771015" y="0"/>
                                  </a:lnTo>
                                  <a:lnTo>
                                    <a:pt x="1788795" y="3810"/>
                                  </a:lnTo>
                                  <a:lnTo>
                                    <a:pt x="1802765" y="13335"/>
                                  </a:lnTo>
                                  <a:lnTo>
                                    <a:pt x="1812925" y="27940"/>
                                  </a:lnTo>
                                  <a:lnTo>
                                    <a:pt x="1816100" y="45720"/>
                                  </a:lnTo>
                                  <a:lnTo>
                                    <a:pt x="1816100" y="408940"/>
                                  </a:lnTo>
                                  <a:lnTo>
                                    <a:pt x="1812925" y="426720"/>
                                  </a:lnTo>
                                  <a:lnTo>
                                    <a:pt x="1802765" y="441325"/>
                                  </a:lnTo>
                                  <a:lnTo>
                                    <a:pt x="1788795" y="450850"/>
                                  </a:lnTo>
                                  <a:lnTo>
                                    <a:pt x="1771015" y="454660"/>
                                  </a:lnTo>
                                  <a:lnTo>
                                    <a:pt x="45085" y="454660"/>
                                  </a:lnTo>
                                  <a:lnTo>
                                    <a:pt x="27305" y="450850"/>
                                  </a:lnTo>
                                  <a:lnTo>
                                    <a:pt x="13335" y="441325"/>
                                  </a:lnTo>
                                  <a:lnTo>
                                    <a:pt x="3175" y="426720"/>
                                  </a:lnTo>
                                  <a:lnTo>
                                    <a:pt x="0" y="408940"/>
                                  </a:lnTo>
                                  <a:lnTo>
                                    <a:pt x="0" y="45720"/>
                                  </a:lnTo>
                                  <a:close/>
                                </a:path>
                              </a:pathLst>
                            </a:custGeom>
                            <a:solidFill>
                              <a:srgbClr val="FFFFFF"/>
                            </a:solidFill>
                            <a:ln w="25400" cap="flat" cmpd="sng">
                              <a:solidFill>
                                <a:srgbClr val="D7DDE2"/>
                              </a:solidFill>
                              <a:prstDash val="solid"/>
                              <a:round/>
                              <a:headEnd type="none" w="sm" len="sm"/>
                              <a:tailEnd type="none" w="sm" len="sm"/>
                            </a:ln>
                          </wps:spPr>
                          <wps:bodyPr spcFirstLastPara="1" wrap="square" lIns="91425" tIns="91425" rIns="91425" bIns="91425" anchor="ctr" anchorCtr="0">
                            <a:noAutofit/>
                          </wps:bodyPr>
                        </wps:wsp>
                        <wps:wsp>
                          <wps:cNvPr id="33" name="Freeform 33"/>
                          <wps:cNvSpPr/>
                          <wps:spPr>
                            <a:xfrm>
                              <a:off x="103505" y="173990"/>
                              <a:ext cx="1645920" cy="399415"/>
                            </a:xfrm>
                            <a:custGeom>
                              <a:avLst/>
                              <a:gdLst/>
                              <a:ahLst/>
                              <a:cxnLst/>
                              <a:rect l="l" t="t" r="r" b="b"/>
                              <a:pathLst>
                                <a:path w="1645920" h="399415" extrusionOk="0">
                                  <a:moveTo>
                                    <a:pt x="0" y="0"/>
                                  </a:moveTo>
                                  <a:lnTo>
                                    <a:pt x="0" y="399415"/>
                                  </a:lnTo>
                                  <a:lnTo>
                                    <a:pt x="1645920" y="399415"/>
                                  </a:lnTo>
                                  <a:lnTo>
                                    <a:pt x="1645920" y="0"/>
                                  </a:lnTo>
                                  <a:close/>
                                </a:path>
                              </a:pathLst>
                            </a:custGeom>
                            <a:solidFill>
                              <a:srgbClr val="FFFFFF"/>
                            </a:solidFill>
                            <a:ln>
                              <a:noFill/>
                            </a:ln>
                          </wps:spPr>
                          <wps:txbx>
                            <w:txbxContent>
                              <w:p w:rsidR="00F311EF" w:rsidRDefault="003871FA">
                                <w:pPr>
                                  <w:spacing w:line="286" w:lineRule="auto"/>
                                  <w:ind w:left="334" w:right="352" w:firstLine="334"/>
                                  <w:jc w:val="center"/>
                                  <w:textDirection w:val="btLr"/>
                                </w:pPr>
                                <w:r>
                                  <w:rPr>
                                    <w:rFonts w:ascii="Calibri" w:eastAsia="Calibri" w:hAnsi="Calibri" w:cs="Calibri"/>
                                    <w:color w:val="FFFFFF"/>
                                    <w:sz w:val="30"/>
                                  </w:rPr>
                                  <w:t>Analysis During</w:t>
                                </w:r>
                              </w:p>
                              <w:p w:rsidR="00F311EF" w:rsidRDefault="003871FA">
                                <w:pPr>
                                  <w:spacing w:line="341" w:lineRule="auto"/>
                                  <w:ind w:right="17"/>
                                  <w:jc w:val="center"/>
                                  <w:textDirection w:val="btLr"/>
                                </w:pPr>
                                <w:r>
                                  <w:rPr>
                                    <w:rFonts w:ascii="Calibri" w:eastAsia="Calibri" w:hAnsi="Calibri" w:cs="Calibri"/>
                                    <w:color w:val="FFFFFF"/>
                                    <w:sz w:val="30"/>
                                  </w:rPr>
                                  <w:t>USTDA Funded Study</w:t>
                                </w:r>
                              </w:p>
                            </w:txbxContent>
                          </wps:txbx>
                          <wps:bodyPr spcFirstLastPara="1" wrap="square" lIns="88900" tIns="38100" rIns="88900" bIns="38100" anchor="t" anchorCtr="0">
                            <a:noAutofit/>
                          </wps:bodyPr>
                        </wps:wsp>
                        <wps:wsp>
                          <wps:cNvPr id="34" name="Freeform 34"/>
                          <wps:cNvSpPr/>
                          <wps:spPr>
                            <a:xfrm>
                              <a:off x="173355" y="960120"/>
                              <a:ext cx="1508125" cy="326390"/>
                            </a:xfrm>
                            <a:custGeom>
                              <a:avLst/>
                              <a:gdLst/>
                              <a:ahLst/>
                              <a:cxnLst/>
                              <a:rect l="l" t="t" r="r" b="b"/>
                              <a:pathLst>
                                <a:path w="1508125" h="326390" extrusionOk="0">
                                  <a:moveTo>
                                    <a:pt x="0" y="0"/>
                                  </a:moveTo>
                                  <a:lnTo>
                                    <a:pt x="0" y="326390"/>
                                  </a:lnTo>
                                  <a:lnTo>
                                    <a:pt x="1508125" y="326390"/>
                                  </a:lnTo>
                                  <a:lnTo>
                                    <a:pt x="1508125" y="0"/>
                                  </a:lnTo>
                                  <a:close/>
                                </a:path>
                              </a:pathLst>
                            </a:custGeom>
                            <a:solidFill>
                              <a:srgbClr val="FFFFFF"/>
                            </a:solidFill>
                            <a:ln>
                              <a:noFill/>
                            </a:ln>
                          </wps:spPr>
                          <wps:txbx>
                            <w:txbxContent>
                              <w:p w:rsidR="00F311EF" w:rsidRDefault="003871FA">
                                <w:pPr>
                                  <w:spacing w:line="180" w:lineRule="auto"/>
                                  <w:ind w:left="11" w:firstLine="11"/>
                                  <w:textDirection w:val="btLr"/>
                                </w:pPr>
                                <w:r>
                                  <w:rPr>
                                    <w:rFonts w:ascii="Calibri" w:eastAsia="Calibri" w:hAnsi="Calibri" w:cs="Calibri"/>
                                    <w:color w:val="000000"/>
                                    <w:sz w:val="16"/>
                                  </w:rPr>
                                  <w:t>Activity contractor conducts deeper</w:t>
                                </w:r>
                              </w:p>
                              <w:p w:rsidR="00F311EF" w:rsidRDefault="003871FA">
                                <w:pPr>
                                  <w:spacing w:before="6" w:line="215" w:lineRule="auto"/>
                                  <w:ind w:left="415" w:hanging="1"/>
                                  <w:textDirection w:val="btLr"/>
                                </w:pPr>
                                <w:r>
                                  <w:rPr>
                                    <w:rFonts w:ascii="Calibri" w:eastAsia="Calibri" w:hAnsi="Calibri" w:cs="Calibri"/>
                                    <w:color w:val="000000"/>
                                    <w:sz w:val="16"/>
                                  </w:rPr>
                                  <w:t>analysis and updates benchmarks to reflect expected results</w:t>
                                </w:r>
                              </w:p>
                            </w:txbxContent>
                          </wps:txbx>
                          <wps:bodyPr spcFirstLastPara="1" wrap="square" lIns="88900" tIns="38100" rIns="88900" bIns="38100" anchor="t" anchorCtr="0">
                            <a:noAutofit/>
                          </wps:bodyPr>
                        </wps:wsp>
                        <wps:wsp>
                          <wps:cNvPr id="35" name="Freeform 35"/>
                          <wps:cNvSpPr/>
                          <wps:spPr>
                            <a:xfrm>
                              <a:off x="67945" y="1573530"/>
                              <a:ext cx="1716405" cy="326390"/>
                            </a:xfrm>
                            <a:custGeom>
                              <a:avLst/>
                              <a:gdLst/>
                              <a:ahLst/>
                              <a:cxnLst/>
                              <a:rect l="l" t="t" r="r" b="b"/>
                              <a:pathLst>
                                <a:path w="1716405" h="326390" extrusionOk="0">
                                  <a:moveTo>
                                    <a:pt x="0" y="0"/>
                                  </a:moveTo>
                                  <a:lnTo>
                                    <a:pt x="0" y="326390"/>
                                  </a:lnTo>
                                  <a:lnTo>
                                    <a:pt x="1716405" y="326390"/>
                                  </a:lnTo>
                                  <a:lnTo>
                                    <a:pt x="1716405" y="0"/>
                                  </a:lnTo>
                                  <a:close/>
                                </a:path>
                              </a:pathLst>
                            </a:custGeom>
                            <a:solidFill>
                              <a:srgbClr val="FFFFFF"/>
                            </a:solidFill>
                            <a:ln>
                              <a:noFill/>
                            </a:ln>
                          </wps:spPr>
                          <wps:txbx>
                            <w:txbxContent>
                              <w:p w:rsidR="00F311EF" w:rsidRDefault="003871FA">
                                <w:pPr>
                                  <w:spacing w:line="180" w:lineRule="auto"/>
                                  <w:ind w:left="70" w:firstLine="70"/>
                                  <w:textDirection w:val="btLr"/>
                                </w:pPr>
                                <w:r>
                                  <w:rPr>
                                    <w:rFonts w:ascii="Calibri" w:eastAsia="Calibri" w:hAnsi="Calibri" w:cs="Calibri"/>
                                    <w:color w:val="000000"/>
                                    <w:sz w:val="16"/>
                                  </w:rPr>
                                  <w:t>Activity contractor and project sponsor</w:t>
                                </w:r>
                              </w:p>
                              <w:p w:rsidR="00F311EF" w:rsidRDefault="003871FA">
                                <w:pPr>
                                  <w:spacing w:before="6" w:line="215" w:lineRule="auto"/>
                                  <w:ind w:left="170" w:right="-4" w:hanging="1"/>
                                  <w:textDirection w:val="btLr"/>
                                </w:pPr>
                                <w:r>
                                  <w:rPr>
                                    <w:rFonts w:ascii="Calibri" w:eastAsia="Calibri" w:hAnsi="Calibri" w:cs="Calibri"/>
                                    <w:color w:val="000000"/>
                                    <w:sz w:val="16"/>
                                  </w:rPr>
                                  <w:t>provide updates to USTDA on anticipated impacts, based on technical analysis</w:t>
                                </w:r>
                              </w:p>
                            </w:txbxContent>
                          </wps:txbx>
                          <wps:bodyPr spcFirstLastPara="1" wrap="square" lIns="88900" tIns="38100" rIns="88900" bIns="38100" anchor="t" anchorCtr="0">
                            <a:noAutofit/>
                          </wps:bodyPr>
                        </wps:wsp>
                      </wpg:grpSp>
                    </wpg:wg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2628900</wp:posOffset>
                </wp:positionH>
                <wp:positionV relativeFrom="paragraph">
                  <wp:posOffset>266700</wp:posOffset>
                </wp:positionV>
                <wp:extent cx="1842135" cy="1972945"/>
                <wp:effectExtent b="0" l="0" r="0" t="0"/>
                <wp:wrapTopAndBottom distB="0" distT="0"/>
                <wp:docPr id="3" name="image3.png"/>
                <a:graphic>
                  <a:graphicData uri="http://schemas.openxmlformats.org/drawingml/2006/picture">
                    <pic:pic>
                      <pic:nvPicPr>
                        <pic:cNvPr id="0" name="image3.png"/>
                        <pic:cNvPicPr preferRelativeResize="0"/>
                      </pic:nvPicPr>
                      <pic:blipFill>
                        <a:blip r:embed="rId20"/>
                        <a:srcRect/>
                        <a:stretch>
                          <a:fillRect/>
                        </a:stretch>
                      </pic:blipFill>
                      <pic:spPr>
                        <a:xfrm>
                          <a:off x="0" y="0"/>
                          <a:ext cx="1842135" cy="1972945"/>
                        </a:xfrm>
                        <a:prstGeom prst="rect"/>
                        <a:ln/>
                      </pic:spPr>
                    </pic:pic>
                  </a:graphicData>
                </a:graphic>
              </wp:anchor>
            </w:drawing>
          </mc:Fallback>
        </mc:AlternateContent>
      </w:r>
      <w:r>
        <w:rPr>
          <w:noProof/>
        </w:rPr>
        <mc:AlternateContent>
          <mc:Choice Requires="wpg">
            <w:drawing>
              <wp:anchor distT="0" distB="0" distL="114300" distR="114300" simplePos="0" relativeHeight="251670528" behindDoc="0" locked="0" layoutInCell="1" hidden="0" allowOverlap="1">
                <wp:simplePos x="0" y="0"/>
                <wp:positionH relativeFrom="column">
                  <wp:posOffset>558800</wp:posOffset>
                </wp:positionH>
                <wp:positionV relativeFrom="paragraph">
                  <wp:posOffset>266700</wp:posOffset>
                </wp:positionV>
                <wp:extent cx="1842135" cy="2585720"/>
                <wp:effectExtent l="0" t="0" r="0" b="0"/>
                <wp:wrapTopAndBottom distT="0" distB="0"/>
                <wp:docPr id="2" name=""/>
                <wp:cNvGraphicFramePr/>
                <a:graphic xmlns:a="http://schemas.openxmlformats.org/drawingml/2006/main">
                  <a:graphicData uri="http://schemas.microsoft.com/office/word/2010/wordprocessingGroup">
                    <wpg:wgp>
                      <wpg:cNvGrpSpPr/>
                      <wpg:grpSpPr>
                        <a:xfrm>
                          <a:off x="0" y="0"/>
                          <a:ext cx="1842135" cy="2585720"/>
                          <a:chOff x="4691633" y="2487140"/>
                          <a:chExt cx="1842125" cy="2585700"/>
                        </a:xfrm>
                      </wpg:grpSpPr>
                      <wpg:grpSp>
                        <wpg:cNvPr id="37" name="Group 37"/>
                        <wpg:cNvGrpSpPr/>
                        <wpg:grpSpPr>
                          <a:xfrm>
                            <a:off x="4691633" y="2487140"/>
                            <a:ext cx="1842125" cy="2585700"/>
                            <a:chOff x="0" y="0"/>
                            <a:chExt cx="1842125" cy="2585700"/>
                          </a:xfrm>
                        </wpg:grpSpPr>
                        <wps:wsp>
                          <wps:cNvPr id="38" name="Rectangle 38"/>
                          <wps:cNvSpPr/>
                          <wps:spPr>
                            <a:xfrm>
                              <a:off x="0" y="0"/>
                              <a:ext cx="1842125" cy="2585700"/>
                            </a:xfrm>
                            <a:prstGeom prst="rect">
                              <a:avLst/>
                            </a:prstGeom>
                            <a:noFill/>
                            <a:ln>
                              <a:noFill/>
                            </a:ln>
                          </wps:spPr>
                          <wps:txbx>
                            <w:txbxContent>
                              <w:p w:rsidR="00F311EF" w:rsidRDefault="00F311EF">
                                <w:pPr>
                                  <w:textDirection w:val="btLr"/>
                                </w:pPr>
                              </w:p>
                            </w:txbxContent>
                          </wps:txbx>
                          <wps:bodyPr spcFirstLastPara="1" wrap="square" lIns="91425" tIns="91425" rIns="91425" bIns="91425" anchor="ctr" anchorCtr="0">
                            <a:noAutofit/>
                          </wps:bodyPr>
                        </wps:wsp>
                        <wps:wsp>
                          <wps:cNvPr id="39" name="Freeform 39"/>
                          <wps:cNvSpPr/>
                          <wps:spPr>
                            <a:xfrm>
                              <a:off x="12700" y="0"/>
                              <a:ext cx="1816735" cy="734059"/>
                            </a:xfrm>
                            <a:custGeom>
                              <a:avLst/>
                              <a:gdLst/>
                              <a:ahLst/>
                              <a:cxnLst/>
                              <a:rect l="l" t="t" r="r" b="b"/>
                              <a:pathLst>
                                <a:path w="1816735" h="734059" extrusionOk="0">
                                  <a:moveTo>
                                    <a:pt x="1743710" y="0"/>
                                  </a:moveTo>
                                  <a:lnTo>
                                    <a:pt x="73660" y="0"/>
                                  </a:lnTo>
                                  <a:lnTo>
                                    <a:pt x="45085" y="5714"/>
                                  </a:lnTo>
                                  <a:lnTo>
                                    <a:pt x="21590" y="21589"/>
                                  </a:lnTo>
                                  <a:lnTo>
                                    <a:pt x="5715" y="45084"/>
                                  </a:lnTo>
                                  <a:lnTo>
                                    <a:pt x="0" y="73659"/>
                                  </a:lnTo>
                                  <a:lnTo>
                                    <a:pt x="0" y="660399"/>
                                  </a:lnTo>
                                  <a:lnTo>
                                    <a:pt x="5715" y="688974"/>
                                  </a:lnTo>
                                  <a:lnTo>
                                    <a:pt x="21590" y="712469"/>
                                  </a:lnTo>
                                  <a:lnTo>
                                    <a:pt x="45085" y="728344"/>
                                  </a:lnTo>
                                  <a:lnTo>
                                    <a:pt x="73660" y="734059"/>
                                  </a:lnTo>
                                  <a:lnTo>
                                    <a:pt x="1743710" y="734059"/>
                                  </a:lnTo>
                                  <a:lnTo>
                                    <a:pt x="1772285" y="728344"/>
                                  </a:lnTo>
                                  <a:lnTo>
                                    <a:pt x="1795145" y="712469"/>
                                  </a:lnTo>
                                  <a:lnTo>
                                    <a:pt x="1811020" y="688974"/>
                                  </a:lnTo>
                                  <a:lnTo>
                                    <a:pt x="1816735" y="660399"/>
                                  </a:lnTo>
                                  <a:lnTo>
                                    <a:pt x="1816735" y="73659"/>
                                  </a:lnTo>
                                  <a:lnTo>
                                    <a:pt x="1811020" y="45084"/>
                                  </a:lnTo>
                                  <a:lnTo>
                                    <a:pt x="1795145" y="21589"/>
                                  </a:lnTo>
                                  <a:lnTo>
                                    <a:pt x="1772285" y="5714"/>
                                  </a:lnTo>
                                  <a:lnTo>
                                    <a:pt x="1743710" y="0"/>
                                  </a:lnTo>
                                  <a:close/>
                                </a:path>
                              </a:pathLst>
                            </a:custGeom>
                            <a:solidFill>
                              <a:srgbClr val="7D96AC"/>
                            </a:solidFill>
                            <a:ln>
                              <a:noFill/>
                            </a:ln>
                          </wps:spPr>
                          <wps:bodyPr spcFirstLastPara="1" wrap="square" lIns="91425" tIns="91425" rIns="91425" bIns="91425" anchor="ctr" anchorCtr="0">
                            <a:noAutofit/>
                          </wps:bodyPr>
                        </wps:wsp>
                        <wps:wsp>
                          <wps:cNvPr id="40" name="Freeform 40"/>
                          <wps:cNvSpPr/>
                          <wps:spPr>
                            <a:xfrm>
                              <a:off x="12700" y="892174"/>
                              <a:ext cx="1816735" cy="454660"/>
                            </a:xfrm>
                            <a:custGeom>
                              <a:avLst/>
                              <a:gdLst/>
                              <a:ahLst/>
                              <a:cxnLst/>
                              <a:rect l="l" t="t" r="r" b="b"/>
                              <a:pathLst>
                                <a:path w="1816735" h="454660" extrusionOk="0">
                                  <a:moveTo>
                                    <a:pt x="1771650" y="0"/>
                                  </a:moveTo>
                                  <a:lnTo>
                                    <a:pt x="45720" y="0"/>
                                  </a:lnTo>
                                  <a:lnTo>
                                    <a:pt x="27940" y="3175"/>
                                  </a:lnTo>
                                  <a:lnTo>
                                    <a:pt x="13335" y="13335"/>
                                  </a:lnTo>
                                  <a:lnTo>
                                    <a:pt x="3810" y="27940"/>
                                  </a:lnTo>
                                  <a:lnTo>
                                    <a:pt x="0" y="45085"/>
                                  </a:lnTo>
                                  <a:lnTo>
                                    <a:pt x="0" y="408940"/>
                                  </a:lnTo>
                                  <a:lnTo>
                                    <a:pt x="3810" y="426085"/>
                                  </a:lnTo>
                                  <a:lnTo>
                                    <a:pt x="13335" y="440690"/>
                                  </a:lnTo>
                                  <a:lnTo>
                                    <a:pt x="27940" y="450215"/>
                                  </a:lnTo>
                                  <a:lnTo>
                                    <a:pt x="45720" y="454025"/>
                                  </a:lnTo>
                                  <a:lnTo>
                                    <a:pt x="1771650" y="454025"/>
                                  </a:lnTo>
                                  <a:lnTo>
                                    <a:pt x="1788795" y="450215"/>
                                  </a:lnTo>
                                  <a:lnTo>
                                    <a:pt x="1803400" y="440690"/>
                                  </a:lnTo>
                                  <a:lnTo>
                                    <a:pt x="1812925" y="426085"/>
                                  </a:lnTo>
                                  <a:lnTo>
                                    <a:pt x="1816735" y="408940"/>
                                  </a:lnTo>
                                  <a:lnTo>
                                    <a:pt x="1816735" y="45085"/>
                                  </a:lnTo>
                                  <a:lnTo>
                                    <a:pt x="1812925" y="27940"/>
                                  </a:lnTo>
                                  <a:lnTo>
                                    <a:pt x="1803400" y="13335"/>
                                  </a:lnTo>
                                  <a:lnTo>
                                    <a:pt x="1788795" y="3175"/>
                                  </a:lnTo>
                                  <a:lnTo>
                                    <a:pt x="1771650" y="0"/>
                                  </a:lnTo>
                                  <a:close/>
                                </a:path>
                              </a:pathLst>
                            </a:custGeom>
                            <a:solidFill>
                              <a:srgbClr val="D7DDE2"/>
                            </a:solidFill>
                            <a:ln>
                              <a:noFill/>
                            </a:ln>
                          </wps:spPr>
                          <wps:bodyPr spcFirstLastPara="1" wrap="square" lIns="91425" tIns="91425" rIns="91425" bIns="91425" anchor="ctr" anchorCtr="0">
                            <a:noAutofit/>
                          </wps:bodyPr>
                        </wps:wsp>
                        <wps:wsp>
                          <wps:cNvPr id="41" name="Freeform 41"/>
                          <wps:cNvSpPr/>
                          <wps:spPr>
                            <a:xfrm>
                              <a:off x="12700" y="892174"/>
                              <a:ext cx="1816735" cy="454660"/>
                            </a:xfrm>
                            <a:custGeom>
                              <a:avLst/>
                              <a:gdLst/>
                              <a:ahLst/>
                              <a:cxnLst/>
                              <a:rect l="l" t="t" r="r" b="b"/>
                              <a:pathLst>
                                <a:path w="1816735" h="454660" extrusionOk="0">
                                  <a:moveTo>
                                    <a:pt x="0" y="45085"/>
                                  </a:moveTo>
                                  <a:lnTo>
                                    <a:pt x="3810" y="27940"/>
                                  </a:lnTo>
                                  <a:lnTo>
                                    <a:pt x="13335" y="13335"/>
                                  </a:lnTo>
                                  <a:lnTo>
                                    <a:pt x="27940" y="3175"/>
                                  </a:lnTo>
                                  <a:lnTo>
                                    <a:pt x="45720" y="0"/>
                                  </a:lnTo>
                                  <a:lnTo>
                                    <a:pt x="1771650" y="0"/>
                                  </a:lnTo>
                                  <a:lnTo>
                                    <a:pt x="1788795" y="3175"/>
                                  </a:lnTo>
                                  <a:lnTo>
                                    <a:pt x="1803400" y="13335"/>
                                  </a:lnTo>
                                  <a:lnTo>
                                    <a:pt x="1812925" y="27940"/>
                                  </a:lnTo>
                                  <a:lnTo>
                                    <a:pt x="1816735" y="45085"/>
                                  </a:lnTo>
                                  <a:lnTo>
                                    <a:pt x="1816735" y="408940"/>
                                  </a:lnTo>
                                  <a:lnTo>
                                    <a:pt x="1812925" y="426085"/>
                                  </a:lnTo>
                                  <a:lnTo>
                                    <a:pt x="1803400" y="440690"/>
                                  </a:lnTo>
                                  <a:lnTo>
                                    <a:pt x="1788795" y="450215"/>
                                  </a:lnTo>
                                  <a:lnTo>
                                    <a:pt x="1771650" y="454025"/>
                                  </a:lnTo>
                                  <a:lnTo>
                                    <a:pt x="45720" y="454025"/>
                                  </a:lnTo>
                                  <a:lnTo>
                                    <a:pt x="27940" y="450215"/>
                                  </a:lnTo>
                                  <a:lnTo>
                                    <a:pt x="13335" y="440690"/>
                                  </a:lnTo>
                                  <a:lnTo>
                                    <a:pt x="3810" y="426085"/>
                                  </a:lnTo>
                                  <a:lnTo>
                                    <a:pt x="0" y="408940"/>
                                  </a:lnTo>
                                  <a:lnTo>
                                    <a:pt x="0" y="45085"/>
                                  </a:lnTo>
                                  <a:close/>
                                </a:path>
                              </a:pathLst>
                            </a:custGeom>
                            <a:solidFill>
                              <a:srgbClr val="FFFFFF"/>
                            </a:solidFill>
                            <a:ln w="25400" cap="flat" cmpd="sng">
                              <a:solidFill>
                                <a:srgbClr val="D7DDE2"/>
                              </a:solidFill>
                              <a:prstDash val="solid"/>
                              <a:round/>
                              <a:headEnd type="none" w="sm" len="sm"/>
                              <a:tailEnd type="none" w="sm" len="sm"/>
                            </a:ln>
                          </wps:spPr>
                          <wps:bodyPr spcFirstLastPara="1" wrap="square" lIns="91425" tIns="91425" rIns="91425" bIns="91425" anchor="ctr" anchorCtr="0">
                            <a:noAutofit/>
                          </wps:bodyPr>
                        </wps:wsp>
                        <wps:wsp>
                          <wps:cNvPr id="42" name="Freeform 42"/>
                          <wps:cNvSpPr/>
                          <wps:spPr>
                            <a:xfrm>
                              <a:off x="12700" y="1505585"/>
                              <a:ext cx="1816735" cy="454660"/>
                            </a:xfrm>
                            <a:custGeom>
                              <a:avLst/>
                              <a:gdLst/>
                              <a:ahLst/>
                              <a:cxnLst/>
                              <a:rect l="l" t="t" r="r" b="b"/>
                              <a:pathLst>
                                <a:path w="1816735" h="454660" extrusionOk="0">
                                  <a:moveTo>
                                    <a:pt x="1771650" y="0"/>
                                  </a:moveTo>
                                  <a:lnTo>
                                    <a:pt x="45720" y="0"/>
                                  </a:lnTo>
                                  <a:lnTo>
                                    <a:pt x="27940" y="3810"/>
                                  </a:lnTo>
                                  <a:lnTo>
                                    <a:pt x="13335" y="13335"/>
                                  </a:lnTo>
                                  <a:lnTo>
                                    <a:pt x="3810" y="27940"/>
                                  </a:lnTo>
                                  <a:lnTo>
                                    <a:pt x="0" y="45720"/>
                                  </a:lnTo>
                                  <a:lnTo>
                                    <a:pt x="0" y="408940"/>
                                  </a:lnTo>
                                  <a:lnTo>
                                    <a:pt x="3810" y="426720"/>
                                  </a:lnTo>
                                  <a:lnTo>
                                    <a:pt x="13335" y="441325"/>
                                  </a:lnTo>
                                  <a:lnTo>
                                    <a:pt x="27940" y="450850"/>
                                  </a:lnTo>
                                  <a:lnTo>
                                    <a:pt x="45720" y="454660"/>
                                  </a:lnTo>
                                  <a:lnTo>
                                    <a:pt x="1771650" y="454660"/>
                                  </a:lnTo>
                                  <a:lnTo>
                                    <a:pt x="1788795" y="450850"/>
                                  </a:lnTo>
                                  <a:lnTo>
                                    <a:pt x="1803400" y="441325"/>
                                  </a:lnTo>
                                  <a:lnTo>
                                    <a:pt x="1812925" y="426720"/>
                                  </a:lnTo>
                                  <a:lnTo>
                                    <a:pt x="1816735" y="408940"/>
                                  </a:lnTo>
                                  <a:lnTo>
                                    <a:pt x="1816735" y="45720"/>
                                  </a:lnTo>
                                  <a:lnTo>
                                    <a:pt x="1812925" y="27940"/>
                                  </a:lnTo>
                                  <a:lnTo>
                                    <a:pt x="1803400" y="13335"/>
                                  </a:lnTo>
                                  <a:lnTo>
                                    <a:pt x="1788795" y="3810"/>
                                  </a:lnTo>
                                  <a:lnTo>
                                    <a:pt x="1771650" y="0"/>
                                  </a:lnTo>
                                  <a:close/>
                                </a:path>
                              </a:pathLst>
                            </a:custGeom>
                            <a:solidFill>
                              <a:srgbClr val="D7DDE2"/>
                            </a:solidFill>
                            <a:ln>
                              <a:noFill/>
                            </a:ln>
                          </wps:spPr>
                          <wps:bodyPr spcFirstLastPara="1" wrap="square" lIns="91425" tIns="91425" rIns="91425" bIns="91425" anchor="ctr" anchorCtr="0">
                            <a:noAutofit/>
                          </wps:bodyPr>
                        </wps:wsp>
                        <wps:wsp>
                          <wps:cNvPr id="43" name="Freeform 43"/>
                          <wps:cNvSpPr/>
                          <wps:spPr>
                            <a:xfrm>
                              <a:off x="12700" y="1505585"/>
                              <a:ext cx="1816735" cy="454660"/>
                            </a:xfrm>
                            <a:custGeom>
                              <a:avLst/>
                              <a:gdLst/>
                              <a:ahLst/>
                              <a:cxnLst/>
                              <a:rect l="l" t="t" r="r" b="b"/>
                              <a:pathLst>
                                <a:path w="1816735" h="454660" extrusionOk="0">
                                  <a:moveTo>
                                    <a:pt x="0" y="45720"/>
                                  </a:moveTo>
                                  <a:lnTo>
                                    <a:pt x="3810" y="27940"/>
                                  </a:lnTo>
                                  <a:lnTo>
                                    <a:pt x="13335" y="13335"/>
                                  </a:lnTo>
                                  <a:lnTo>
                                    <a:pt x="27940" y="3810"/>
                                  </a:lnTo>
                                  <a:lnTo>
                                    <a:pt x="45720" y="0"/>
                                  </a:lnTo>
                                  <a:lnTo>
                                    <a:pt x="1771650" y="0"/>
                                  </a:lnTo>
                                  <a:lnTo>
                                    <a:pt x="1788795" y="3810"/>
                                  </a:lnTo>
                                  <a:lnTo>
                                    <a:pt x="1803400" y="13335"/>
                                  </a:lnTo>
                                  <a:lnTo>
                                    <a:pt x="1812925" y="27940"/>
                                  </a:lnTo>
                                  <a:lnTo>
                                    <a:pt x="1816735" y="45720"/>
                                  </a:lnTo>
                                  <a:lnTo>
                                    <a:pt x="1816735" y="408940"/>
                                  </a:lnTo>
                                  <a:lnTo>
                                    <a:pt x="1812925" y="426720"/>
                                  </a:lnTo>
                                  <a:lnTo>
                                    <a:pt x="1803400" y="441325"/>
                                  </a:lnTo>
                                  <a:lnTo>
                                    <a:pt x="1788795" y="450850"/>
                                  </a:lnTo>
                                  <a:lnTo>
                                    <a:pt x="1771650" y="454660"/>
                                  </a:lnTo>
                                  <a:lnTo>
                                    <a:pt x="45720" y="454660"/>
                                  </a:lnTo>
                                  <a:lnTo>
                                    <a:pt x="27940" y="450850"/>
                                  </a:lnTo>
                                  <a:lnTo>
                                    <a:pt x="13335" y="441325"/>
                                  </a:lnTo>
                                  <a:lnTo>
                                    <a:pt x="3810" y="426720"/>
                                  </a:lnTo>
                                  <a:lnTo>
                                    <a:pt x="0" y="408940"/>
                                  </a:lnTo>
                                  <a:lnTo>
                                    <a:pt x="0" y="45720"/>
                                  </a:lnTo>
                                  <a:close/>
                                </a:path>
                              </a:pathLst>
                            </a:custGeom>
                            <a:solidFill>
                              <a:srgbClr val="FFFFFF"/>
                            </a:solidFill>
                            <a:ln w="25400" cap="flat" cmpd="sng">
                              <a:solidFill>
                                <a:srgbClr val="D7DDE2"/>
                              </a:solidFill>
                              <a:prstDash val="solid"/>
                              <a:round/>
                              <a:headEnd type="none" w="sm" len="sm"/>
                              <a:tailEnd type="none" w="sm" len="sm"/>
                            </a:ln>
                          </wps:spPr>
                          <wps:bodyPr spcFirstLastPara="1" wrap="square" lIns="91425" tIns="91425" rIns="91425" bIns="91425" anchor="ctr" anchorCtr="0">
                            <a:noAutofit/>
                          </wps:bodyPr>
                        </wps:wsp>
                        <wps:wsp>
                          <wps:cNvPr id="44" name="Freeform 44"/>
                          <wps:cNvSpPr/>
                          <wps:spPr>
                            <a:xfrm>
                              <a:off x="12700" y="2118995"/>
                              <a:ext cx="1816735" cy="454660"/>
                            </a:xfrm>
                            <a:custGeom>
                              <a:avLst/>
                              <a:gdLst/>
                              <a:ahLst/>
                              <a:cxnLst/>
                              <a:rect l="l" t="t" r="r" b="b"/>
                              <a:pathLst>
                                <a:path w="1816735" h="454660" extrusionOk="0">
                                  <a:moveTo>
                                    <a:pt x="1771650" y="0"/>
                                  </a:moveTo>
                                  <a:lnTo>
                                    <a:pt x="45720" y="0"/>
                                  </a:lnTo>
                                  <a:lnTo>
                                    <a:pt x="27940" y="3810"/>
                                  </a:lnTo>
                                  <a:lnTo>
                                    <a:pt x="13335" y="13335"/>
                                  </a:lnTo>
                                  <a:lnTo>
                                    <a:pt x="3810" y="27940"/>
                                  </a:lnTo>
                                  <a:lnTo>
                                    <a:pt x="0" y="45085"/>
                                  </a:lnTo>
                                  <a:lnTo>
                                    <a:pt x="0" y="408940"/>
                                  </a:lnTo>
                                  <a:lnTo>
                                    <a:pt x="3810" y="426085"/>
                                  </a:lnTo>
                                  <a:lnTo>
                                    <a:pt x="13335" y="440690"/>
                                  </a:lnTo>
                                  <a:lnTo>
                                    <a:pt x="27940" y="450850"/>
                                  </a:lnTo>
                                  <a:lnTo>
                                    <a:pt x="45720" y="454025"/>
                                  </a:lnTo>
                                  <a:lnTo>
                                    <a:pt x="1771650" y="454025"/>
                                  </a:lnTo>
                                  <a:lnTo>
                                    <a:pt x="1788795" y="450850"/>
                                  </a:lnTo>
                                  <a:lnTo>
                                    <a:pt x="1803400" y="440690"/>
                                  </a:lnTo>
                                  <a:lnTo>
                                    <a:pt x="1812925" y="426085"/>
                                  </a:lnTo>
                                  <a:lnTo>
                                    <a:pt x="1816735" y="408940"/>
                                  </a:lnTo>
                                  <a:lnTo>
                                    <a:pt x="1816735" y="45085"/>
                                  </a:lnTo>
                                  <a:lnTo>
                                    <a:pt x="1812925" y="27940"/>
                                  </a:lnTo>
                                  <a:lnTo>
                                    <a:pt x="1803400" y="13335"/>
                                  </a:lnTo>
                                  <a:lnTo>
                                    <a:pt x="1788795" y="3810"/>
                                  </a:lnTo>
                                  <a:lnTo>
                                    <a:pt x="1771650" y="0"/>
                                  </a:lnTo>
                                  <a:close/>
                                </a:path>
                              </a:pathLst>
                            </a:custGeom>
                            <a:solidFill>
                              <a:srgbClr val="D7DDE2"/>
                            </a:solidFill>
                            <a:ln>
                              <a:noFill/>
                            </a:ln>
                          </wps:spPr>
                          <wps:bodyPr spcFirstLastPara="1" wrap="square" lIns="91425" tIns="91425" rIns="91425" bIns="91425" anchor="ctr" anchorCtr="0">
                            <a:noAutofit/>
                          </wps:bodyPr>
                        </wps:wsp>
                        <wps:wsp>
                          <wps:cNvPr id="45" name="Freeform 45"/>
                          <wps:cNvSpPr/>
                          <wps:spPr>
                            <a:xfrm>
                              <a:off x="12700" y="2118995"/>
                              <a:ext cx="1816735" cy="454660"/>
                            </a:xfrm>
                            <a:custGeom>
                              <a:avLst/>
                              <a:gdLst/>
                              <a:ahLst/>
                              <a:cxnLst/>
                              <a:rect l="l" t="t" r="r" b="b"/>
                              <a:pathLst>
                                <a:path w="1816735" h="454660" extrusionOk="0">
                                  <a:moveTo>
                                    <a:pt x="0" y="45085"/>
                                  </a:moveTo>
                                  <a:lnTo>
                                    <a:pt x="3810" y="27940"/>
                                  </a:lnTo>
                                  <a:lnTo>
                                    <a:pt x="13335" y="13335"/>
                                  </a:lnTo>
                                  <a:lnTo>
                                    <a:pt x="27940" y="3810"/>
                                  </a:lnTo>
                                  <a:lnTo>
                                    <a:pt x="45720" y="0"/>
                                  </a:lnTo>
                                  <a:lnTo>
                                    <a:pt x="1771650" y="0"/>
                                  </a:lnTo>
                                  <a:lnTo>
                                    <a:pt x="1788795" y="3810"/>
                                  </a:lnTo>
                                  <a:lnTo>
                                    <a:pt x="1803400" y="13335"/>
                                  </a:lnTo>
                                  <a:lnTo>
                                    <a:pt x="1812925" y="27940"/>
                                  </a:lnTo>
                                  <a:lnTo>
                                    <a:pt x="1816735" y="45085"/>
                                  </a:lnTo>
                                  <a:lnTo>
                                    <a:pt x="1816735" y="408940"/>
                                  </a:lnTo>
                                  <a:lnTo>
                                    <a:pt x="1812925" y="426085"/>
                                  </a:lnTo>
                                  <a:lnTo>
                                    <a:pt x="1803400" y="440690"/>
                                  </a:lnTo>
                                  <a:lnTo>
                                    <a:pt x="1788795" y="450850"/>
                                  </a:lnTo>
                                  <a:lnTo>
                                    <a:pt x="1771650" y="454025"/>
                                  </a:lnTo>
                                  <a:lnTo>
                                    <a:pt x="45720" y="454025"/>
                                  </a:lnTo>
                                  <a:lnTo>
                                    <a:pt x="27940" y="450850"/>
                                  </a:lnTo>
                                  <a:lnTo>
                                    <a:pt x="13335" y="440690"/>
                                  </a:lnTo>
                                  <a:lnTo>
                                    <a:pt x="3810" y="426085"/>
                                  </a:lnTo>
                                  <a:lnTo>
                                    <a:pt x="0" y="408940"/>
                                  </a:lnTo>
                                  <a:lnTo>
                                    <a:pt x="0" y="45085"/>
                                  </a:lnTo>
                                  <a:close/>
                                </a:path>
                              </a:pathLst>
                            </a:custGeom>
                            <a:solidFill>
                              <a:srgbClr val="FFFFFF"/>
                            </a:solidFill>
                            <a:ln w="25400" cap="flat" cmpd="sng">
                              <a:solidFill>
                                <a:srgbClr val="D7DDE2"/>
                              </a:solidFill>
                              <a:prstDash val="solid"/>
                              <a:round/>
                              <a:headEnd type="none" w="sm" len="sm"/>
                              <a:tailEnd type="none" w="sm" len="sm"/>
                            </a:ln>
                          </wps:spPr>
                          <wps:bodyPr spcFirstLastPara="1" wrap="square" lIns="91425" tIns="91425" rIns="91425" bIns="91425" anchor="ctr" anchorCtr="0">
                            <a:noAutofit/>
                          </wps:bodyPr>
                        </wps:wsp>
                        <wps:wsp>
                          <wps:cNvPr id="46" name="Freeform 46"/>
                          <wps:cNvSpPr/>
                          <wps:spPr>
                            <a:xfrm>
                              <a:off x="241935" y="69215"/>
                              <a:ext cx="1367155" cy="608965"/>
                            </a:xfrm>
                            <a:custGeom>
                              <a:avLst/>
                              <a:gdLst/>
                              <a:ahLst/>
                              <a:cxnLst/>
                              <a:rect l="l" t="t" r="r" b="b"/>
                              <a:pathLst>
                                <a:path w="1367155" h="608965" extrusionOk="0">
                                  <a:moveTo>
                                    <a:pt x="0" y="0"/>
                                  </a:moveTo>
                                  <a:lnTo>
                                    <a:pt x="0" y="608965"/>
                                  </a:lnTo>
                                  <a:lnTo>
                                    <a:pt x="1367155" y="608965"/>
                                  </a:lnTo>
                                  <a:lnTo>
                                    <a:pt x="1367155" y="0"/>
                                  </a:lnTo>
                                  <a:close/>
                                </a:path>
                              </a:pathLst>
                            </a:custGeom>
                            <a:solidFill>
                              <a:srgbClr val="FFFFFF"/>
                            </a:solidFill>
                            <a:ln>
                              <a:noFill/>
                            </a:ln>
                          </wps:spPr>
                          <wps:txbx>
                            <w:txbxContent>
                              <w:p w:rsidR="00F311EF" w:rsidRDefault="003871FA">
                                <w:pPr>
                                  <w:spacing w:line="286" w:lineRule="auto"/>
                                  <w:ind w:left="146" w:firstLine="146"/>
                                  <w:textDirection w:val="btLr"/>
                                </w:pPr>
                                <w:r>
                                  <w:rPr>
                                    <w:rFonts w:ascii="Calibri" w:eastAsia="Calibri" w:hAnsi="Calibri" w:cs="Calibri"/>
                                    <w:color w:val="FFFFFF"/>
                                    <w:sz w:val="30"/>
                                  </w:rPr>
                                  <w:t>Initial Indicator</w:t>
                                </w:r>
                              </w:p>
                              <w:p w:rsidR="00F311EF" w:rsidRDefault="003871FA">
                                <w:pPr>
                                  <w:spacing w:line="328" w:lineRule="auto"/>
                                  <w:ind w:left="66" w:firstLine="66"/>
                                  <w:textDirection w:val="btLr"/>
                                </w:pPr>
                                <w:r>
                                  <w:rPr>
                                    <w:rFonts w:ascii="Calibri" w:eastAsia="Calibri" w:hAnsi="Calibri" w:cs="Calibri"/>
                                    <w:color w:val="FFFFFF"/>
                                    <w:sz w:val="30"/>
                                  </w:rPr>
                                  <w:t>Selection During</w:t>
                                </w:r>
                              </w:p>
                              <w:p w:rsidR="00F311EF" w:rsidRDefault="003871FA">
                                <w:pPr>
                                  <w:spacing w:line="341" w:lineRule="auto"/>
                                  <w:textDirection w:val="btLr"/>
                                </w:pPr>
                                <w:r>
                                  <w:rPr>
                                    <w:rFonts w:ascii="Calibri" w:eastAsia="Calibri" w:hAnsi="Calibri" w:cs="Calibri"/>
                                    <w:color w:val="FFFFFF"/>
                                    <w:sz w:val="30"/>
                                  </w:rPr>
                                  <w:t>Project Definition</w:t>
                                </w:r>
                              </w:p>
                            </w:txbxContent>
                          </wps:txbx>
                          <wps:bodyPr spcFirstLastPara="1" wrap="square" lIns="88900" tIns="38100" rIns="88900" bIns="38100" anchor="t" anchorCtr="0">
                            <a:noAutofit/>
                          </wps:bodyPr>
                        </wps:wsp>
                        <wps:wsp>
                          <wps:cNvPr id="47" name="Freeform 47"/>
                          <wps:cNvSpPr/>
                          <wps:spPr>
                            <a:xfrm>
                              <a:off x="150495" y="1015999"/>
                              <a:ext cx="1551940" cy="215265"/>
                            </a:xfrm>
                            <a:custGeom>
                              <a:avLst/>
                              <a:gdLst/>
                              <a:ahLst/>
                              <a:cxnLst/>
                              <a:rect l="l" t="t" r="r" b="b"/>
                              <a:pathLst>
                                <a:path w="1551940" h="215265" extrusionOk="0">
                                  <a:moveTo>
                                    <a:pt x="0" y="0"/>
                                  </a:moveTo>
                                  <a:lnTo>
                                    <a:pt x="0" y="215265"/>
                                  </a:lnTo>
                                  <a:lnTo>
                                    <a:pt x="1551940" y="215265"/>
                                  </a:lnTo>
                                  <a:lnTo>
                                    <a:pt x="1551940" y="0"/>
                                  </a:lnTo>
                                  <a:close/>
                                </a:path>
                              </a:pathLst>
                            </a:custGeom>
                            <a:solidFill>
                              <a:srgbClr val="FFFFFF"/>
                            </a:solidFill>
                            <a:ln>
                              <a:noFill/>
                            </a:ln>
                          </wps:spPr>
                          <wps:txbx>
                            <w:txbxContent>
                              <w:p w:rsidR="00F311EF" w:rsidRDefault="003871FA">
                                <w:pPr>
                                  <w:spacing w:line="180" w:lineRule="auto"/>
                                  <w:ind w:right="17"/>
                                  <w:jc w:val="center"/>
                                  <w:textDirection w:val="btLr"/>
                                </w:pPr>
                                <w:r>
                                  <w:rPr>
                                    <w:rFonts w:ascii="Calibri" w:eastAsia="Calibri" w:hAnsi="Calibri" w:cs="Calibri"/>
                                    <w:color w:val="000000"/>
                                    <w:sz w:val="16"/>
                                  </w:rPr>
                                  <w:t>USTDA works with project sponsor to</w:t>
                                </w:r>
                              </w:p>
                              <w:p w:rsidR="00F311EF" w:rsidRDefault="003871FA">
                                <w:pPr>
                                  <w:spacing w:line="183" w:lineRule="auto"/>
                                  <w:ind w:left="4" w:right="17" w:firstLine="4"/>
                                  <w:jc w:val="center"/>
                                  <w:textDirection w:val="btLr"/>
                                </w:pPr>
                                <w:r>
                                  <w:rPr>
                                    <w:rFonts w:ascii="Calibri" w:eastAsia="Calibri" w:hAnsi="Calibri" w:cs="Calibri"/>
                                    <w:color w:val="000000"/>
                                    <w:sz w:val="16"/>
                                  </w:rPr>
                                  <w:t>identify key goals and objectives</w:t>
                                </w:r>
                              </w:p>
                            </w:txbxContent>
                          </wps:txbx>
                          <wps:bodyPr spcFirstLastPara="1" wrap="square" lIns="88900" tIns="38100" rIns="88900" bIns="38100" anchor="t" anchorCtr="0">
                            <a:noAutofit/>
                          </wps:bodyPr>
                        </wps:wsp>
                        <wps:wsp>
                          <wps:cNvPr id="48" name="Freeform 48"/>
                          <wps:cNvSpPr/>
                          <wps:spPr>
                            <a:xfrm>
                              <a:off x="83185" y="1573529"/>
                              <a:ext cx="1687830" cy="326390"/>
                            </a:xfrm>
                            <a:custGeom>
                              <a:avLst/>
                              <a:gdLst/>
                              <a:ahLst/>
                              <a:cxnLst/>
                              <a:rect l="l" t="t" r="r" b="b"/>
                              <a:pathLst>
                                <a:path w="1687830" h="326390" extrusionOk="0">
                                  <a:moveTo>
                                    <a:pt x="0" y="0"/>
                                  </a:moveTo>
                                  <a:lnTo>
                                    <a:pt x="0" y="326390"/>
                                  </a:lnTo>
                                  <a:lnTo>
                                    <a:pt x="1687830" y="326390"/>
                                  </a:lnTo>
                                  <a:lnTo>
                                    <a:pt x="1687830" y="0"/>
                                  </a:lnTo>
                                  <a:close/>
                                </a:path>
                              </a:pathLst>
                            </a:custGeom>
                            <a:solidFill>
                              <a:srgbClr val="FFFFFF"/>
                            </a:solidFill>
                            <a:ln>
                              <a:noFill/>
                            </a:ln>
                          </wps:spPr>
                          <wps:txbx>
                            <w:txbxContent>
                              <w:p w:rsidR="00F311EF" w:rsidRDefault="003871FA">
                                <w:pPr>
                                  <w:spacing w:line="180" w:lineRule="auto"/>
                                  <w:ind w:right="20"/>
                                  <w:jc w:val="center"/>
                                  <w:textDirection w:val="btLr"/>
                                </w:pPr>
                                <w:r>
                                  <w:rPr>
                                    <w:rFonts w:ascii="Calibri" w:eastAsia="Calibri" w:hAnsi="Calibri" w:cs="Calibri"/>
                                    <w:color w:val="000000"/>
                                    <w:sz w:val="16"/>
                                  </w:rPr>
                                  <w:t>USTDA works with project sponsor to</w:t>
                                </w:r>
                              </w:p>
                              <w:p w:rsidR="00F311EF" w:rsidRDefault="003871FA">
                                <w:pPr>
                                  <w:spacing w:before="6" w:line="215" w:lineRule="auto"/>
                                  <w:ind w:right="17"/>
                                  <w:jc w:val="center"/>
                                  <w:textDirection w:val="btLr"/>
                                </w:pPr>
                                <w:r>
                                  <w:rPr>
                                    <w:rFonts w:ascii="Calibri" w:eastAsia="Calibri" w:hAnsi="Calibri" w:cs="Calibri"/>
                                    <w:color w:val="000000"/>
                                    <w:sz w:val="16"/>
                                  </w:rPr>
                                  <w:t>select indicators and identify anticipated outcomes</w:t>
                                </w:r>
                              </w:p>
                            </w:txbxContent>
                          </wps:txbx>
                          <wps:bodyPr spcFirstLastPara="1" wrap="square" lIns="88900" tIns="38100" rIns="88900" bIns="38100" anchor="t" anchorCtr="0">
                            <a:noAutofit/>
                          </wps:bodyPr>
                        </wps:wsp>
                        <wps:wsp>
                          <wps:cNvPr id="49" name="Freeform 49"/>
                          <wps:cNvSpPr/>
                          <wps:spPr>
                            <a:xfrm>
                              <a:off x="80010" y="2186940"/>
                              <a:ext cx="1691640" cy="326390"/>
                            </a:xfrm>
                            <a:custGeom>
                              <a:avLst/>
                              <a:gdLst/>
                              <a:ahLst/>
                              <a:cxnLst/>
                              <a:rect l="l" t="t" r="r" b="b"/>
                              <a:pathLst>
                                <a:path w="1691640" h="326390" extrusionOk="0">
                                  <a:moveTo>
                                    <a:pt x="0" y="0"/>
                                  </a:moveTo>
                                  <a:lnTo>
                                    <a:pt x="0" y="326390"/>
                                  </a:lnTo>
                                  <a:lnTo>
                                    <a:pt x="1691640" y="326390"/>
                                  </a:lnTo>
                                  <a:lnTo>
                                    <a:pt x="1691640" y="0"/>
                                  </a:lnTo>
                                  <a:close/>
                                </a:path>
                              </a:pathLst>
                            </a:custGeom>
                            <a:solidFill>
                              <a:srgbClr val="FFFFFF"/>
                            </a:solidFill>
                            <a:ln>
                              <a:noFill/>
                            </a:ln>
                          </wps:spPr>
                          <wps:txbx>
                            <w:txbxContent>
                              <w:p w:rsidR="00F311EF" w:rsidRDefault="003871FA">
                                <w:pPr>
                                  <w:spacing w:line="180" w:lineRule="auto"/>
                                  <w:ind w:right="17"/>
                                  <w:jc w:val="center"/>
                                  <w:textDirection w:val="btLr"/>
                                </w:pPr>
                                <w:r>
                                  <w:rPr>
                                    <w:rFonts w:ascii="Calibri" w:eastAsia="Calibri" w:hAnsi="Calibri" w:cs="Calibri"/>
                                    <w:color w:val="000000"/>
                                    <w:sz w:val="16"/>
                                  </w:rPr>
                                  <w:t>USTDA works with project sponsor to</w:t>
                                </w:r>
                              </w:p>
                              <w:p w:rsidR="00F311EF" w:rsidRDefault="003871FA">
                                <w:pPr>
                                  <w:spacing w:before="6" w:line="215" w:lineRule="auto"/>
                                  <w:ind w:right="17"/>
                                  <w:jc w:val="center"/>
                                  <w:textDirection w:val="btLr"/>
                                </w:pPr>
                                <w:r>
                                  <w:rPr>
                                    <w:rFonts w:ascii="Calibri" w:eastAsia="Calibri" w:hAnsi="Calibri" w:cs="Calibri"/>
                                    <w:color w:val="000000"/>
                                    <w:sz w:val="16"/>
                                  </w:rPr>
                                  <w:t>ga</w:t>
                                </w:r>
                                <w:r>
                                  <w:rPr>
                                    <w:rFonts w:ascii="Calibri" w:eastAsia="Calibri" w:hAnsi="Calibri" w:cs="Calibri"/>
                                    <w:color w:val="000000"/>
                                    <w:sz w:val="16"/>
                                  </w:rPr>
                                  <w:t>ther baseline data and determine how future outcome data will be collected</w:t>
                                </w:r>
                              </w:p>
                            </w:txbxContent>
                          </wps:txbx>
                          <wps:bodyPr spcFirstLastPara="1" wrap="square" lIns="88900" tIns="38100" rIns="88900" bIns="38100" anchor="t" anchorCtr="0">
                            <a:noAutofit/>
                          </wps:bodyPr>
                        </wps:wsp>
                      </wpg:grpSp>
                    </wpg:wg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558800</wp:posOffset>
                </wp:positionH>
                <wp:positionV relativeFrom="paragraph">
                  <wp:posOffset>266700</wp:posOffset>
                </wp:positionV>
                <wp:extent cx="1842135" cy="2585720"/>
                <wp:effectExtent b="0" l="0" r="0" t="0"/>
                <wp:wrapTopAndBottom distB="0" distT="0"/>
                <wp:docPr id="2" name="image2.png"/>
                <a:graphic>
                  <a:graphicData uri="http://schemas.openxmlformats.org/drawingml/2006/picture">
                    <pic:pic>
                      <pic:nvPicPr>
                        <pic:cNvPr id="0" name="image2.png"/>
                        <pic:cNvPicPr preferRelativeResize="0"/>
                      </pic:nvPicPr>
                      <pic:blipFill>
                        <a:blip r:embed="rId21"/>
                        <a:srcRect/>
                        <a:stretch>
                          <a:fillRect/>
                        </a:stretch>
                      </pic:blipFill>
                      <pic:spPr>
                        <a:xfrm>
                          <a:off x="0" y="0"/>
                          <a:ext cx="1842135" cy="2585720"/>
                        </a:xfrm>
                        <a:prstGeom prst="rect"/>
                        <a:ln/>
                      </pic:spPr>
                    </pic:pic>
                  </a:graphicData>
                </a:graphic>
              </wp:anchor>
            </w:drawing>
          </mc:Fallback>
        </mc:AlternateContent>
      </w:r>
    </w:p>
    <w:p w:rsidR="00F311EF" w:rsidRDefault="00F311EF">
      <w:pPr>
        <w:pBdr>
          <w:top w:val="nil"/>
          <w:left w:val="nil"/>
          <w:bottom w:val="nil"/>
          <w:right w:val="nil"/>
          <w:between w:val="nil"/>
        </w:pBdr>
        <w:spacing w:before="2"/>
        <w:rPr>
          <w:color w:val="000000"/>
        </w:rPr>
      </w:pPr>
    </w:p>
    <w:p w:rsidR="00F311EF" w:rsidRDefault="003871FA">
      <w:pPr>
        <w:spacing w:before="35"/>
        <w:rPr>
          <w:b/>
        </w:rPr>
      </w:pPr>
      <w:r>
        <w:rPr>
          <w:b/>
          <w:color w:val="234060"/>
        </w:rPr>
        <w:t>Instructions</w:t>
      </w:r>
    </w:p>
    <w:p w:rsidR="00F311EF" w:rsidRDefault="003871FA">
      <w:pPr>
        <w:pStyle w:val="Heading2"/>
        <w:ind w:left="0"/>
        <w:rPr>
          <w:sz w:val="22"/>
          <w:szCs w:val="22"/>
        </w:rPr>
      </w:pPr>
      <w:r>
        <w:rPr>
          <w:sz w:val="22"/>
          <w:szCs w:val="22"/>
        </w:rPr>
        <w:t xml:space="preserve">Select </w:t>
      </w:r>
      <w:r>
        <w:rPr>
          <w:sz w:val="22"/>
          <w:szCs w:val="22"/>
          <w:u w:val="single"/>
        </w:rPr>
        <w:t>2-3 indicators</w:t>
      </w:r>
      <w:r>
        <w:rPr>
          <w:sz w:val="22"/>
          <w:szCs w:val="22"/>
        </w:rPr>
        <w:t xml:space="preserve"> per activity. Country Managers are encouraged to work with the Project Sponsor to select indicators on a</w:t>
      </w:r>
    </w:p>
    <w:p w:rsidR="00F311EF" w:rsidRDefault="003871FA">
      <w:pPr>
        <w:ind w:right="272"/>
        <w:rPr>
          <w:b/>
        </w:rPr>
      </w:pPr>
      <w:r>
        <w:rPr>
          <w:b/>
        </w:rPr>
        <w:t>sectoral basis. Indicators from the “All” sector may be used across different sectors; however, please be careful to ensure that the impact is a primary focus of the activity, not a tertiary/indirect benefit. Typically, no more than two indicators from the</w:t>
      </w:r>
      <w:r>
        <w:rPr>
          <w:b/>
        </w:rPr>
        <w:t xml:space="preserve"> “All” sector should be utilized for any given activity.</w:t>
      </w:r>
    </w:p>
    <w:p w:rsidR="00F311EF" w:rsidRDefault="00F311EF">
      <w:pPr>
        <w:pBdr>
          <w:top w:val="nil"/>
          <w:left w:val="nil"/>
          <w:bottom w:val="nil"/>
          <w:right w:val="nil"/>
          <w:between w:val="nil"/>
        </w:pBdr>
        <w:rPr>
          <w:b/>
          <w:color w:val="000000"/>
        </w:rPr>
      </w:pPr>
    </w:p>
    <w:p w:rsidR="00F311EF" w:rsidRDefault="003871FA">
      <w:pPr>
        <w:rPr>
          <w:b/>
          <w:color w:val="1F487C"/>
        </w:rPr>
      </w:pPr>
      <w:r>
        <w:rPr>
          <w:b/>
          <w:color w:val="1F487C"/>
        </w:rPr>
        <w:t>Agribusiness</w:t>
      </w:r>
    </w:p>
    <w:p w:rsidR="00F311EF" w:rsidRDefault="00F311EF">
      <w:pPr>
        <w:rPr>
          <w:b/>
          <w:color w:val="1F487C"/>
        </w:rPr>
      </w:pPr>
    </w:p>
    <w:tbl>
      <w:tblPr>
        <w:tblStyle w:val="a0"/>
        <w:tblW w:w="9555" w:type="dxa"/>
        <w:tblInd w:w="205"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000" w:firstRow="0" w:lastRow="0" w:firstColumn="0" w:lastColumn="0" w:noHBand="0" w:noVBand="0"/>
      </w:tblPr>
      <w:tblGrid>
        <w:gridCol w:w="1200"/>
        <w:gridCol w:w="1710"/>
        <w:gridCol w:w="1530"/>
        <w:gridCol w:w="2235"/>
        <w:gridCol w:w="2880"/>
      </w:tblGrid>
      <w:tr w:rsidR="00F311EF">
        <w:trPr>
          <w:trHeight w:val="429"/>
        </w:trPr>
        <w:tc>
          <w:tcPr>
            <w:tcW w:w="1200" w:type="dxa"/>
          </w:tcPr>
          <w:p w:rsidR="00F311EF" w:rsidRDefault="003871FA">
            <w:pPr>
              <w:pBdr>
                <w:top w:val="nil"/>
                <w:left w:val="nil"/>
                <w:bottom w:val="nil"/>
                <w:right w:val="nil"/>
                <w:between w:val="nil"/>
              </w:pBdr>
              <w:rPr>
                <w:b/>
                <w:color w:val="000000"/>
              </w:rPr>
            </w:pPr>
            <w:r>
              <w:rPr>
                <w:b/>
                <w:color w:val="000000"/>
              </w:rPr>
              <w:t>Sector</w:t>
            </w:r>
          </w:p>
        </w:tc>
        <w:tc>
          <w:tcPr>
            <w:tcW w:w="1710" w:type="dxa"/>
          </w:tcPr>
          <w:p w:rsidR="00F311EF" w:rsidRDefault="003871FA">
            <w:pPr>
              <w:pBdr>
                <w:top w:val="nil"/>
                <w:left w:val="nil"/>
                <w:bottom w:val="nil"/>
                <w:right w:val="nil"/>
                <w:between w:val="nil"/>
              </w:pBdr>
              <w:rPr>
                <w:b/>
                <w:color w:val="000000"/>
              </w:rPr>
            </w:pPr>
            <w:r>
              <w:rPr>
                <w:b/>
                <w:color w:val="000000"/>
              </w:rPr>
              <w:t>Category</w:t>
            </w:r>
          </w:p>
        </w:tc>
        <w:tc>
          <w:tcPr>
            <w:tcW w:w="1530" w:type="dxa"/>
          </w:tcPr>
          <w:p w:rsidR="00F311EF" w:rsidRDefault="003871FA">
            <w:pPr>
              <w:pBdr>
                <w:top w:val="nil"/>
                <w:left w:val="nil"/>
                <w:bottom w:val="nil"/>
                <w:right w:val="nil"/>
                <w:between w:val="nil"/>
              </w:pBdr>
              <w:rPr>
                <w:b/>
                <w:color w:val="000000"/>
              </w:rPr>
            </w:pPr>
            <w:r>
              <w:rPr>
                <w:b/>
                <w:color w:val="000000"/>
              </w:rPr>
              <w:t>Indicator</w:t>
            </w:r>
          </w:p>
        </w:tc>
        <w:tc>
          <w:tcPr>
            <w:tcW w:w="2235" w:type="dxa"/>
          </w:tcPr>
          <w:p w:rsidR="00F311EF" w:rsidRDefault="003871FA">
            <w:pPr>
              <w:pBdr>
                <w:top w:val="nil"/>
                <w:left w:val="nil"/>
                <w:bottom w:val="nil"/>
                <w:right w:val="nil"/>
                <w:between w:val="nil"/>
              </w:pBdr>
              <w:rPr>
                <w:b/>
                <w:color w:val="000000"/>
              </w:rPr>
            </w:pPr>
            <w:r>
              <w:rPr>
                <w:b/>
                <w:color w:val="000000"/>
              </w:rPr>
              <w:t>Definition</w:t>
            </w:r>
          </w:p>
        </w:tc>
        <w:tc>
          <w:tcPr>
            <w:tcW w:w="2880" w:type="dxa"/>
          </w:tcPr>
          <w:p w:rsidR="00F311EF" w:rsidRDefault="003871FA">
            <w:pPr>
              <w:pBdr>
                <w:top w:val="nil"/>
                <w:left w:val="nil"/>
                <w:bottom w:val="nil"/>
                <w:right w:val="nil"/>
                <w:between w:val="nil"/>
              </w:pBdr>
              <w:rPr>
                <w:b/>
                <w:color w:val="000000"/>
              </w:rPr>
            </w:pPr>
            <w:r>
              <w:rPr>
                <w:b/>
                <w:color w:val="000000"/>
              </w:rPr>
              <w:t>Measure</w:t>
            </w:r>
          </w:p>
        </w:tc>
      </w:tr>
      <w:tr w:rsidR="00F311EF">
        <w:trPr>
          <w:trHeight w:val="733"/>
        </w:trPr>
        <w:tc>
          <w:tcPr>
            <w:tcW w:w="1200" w:type="dxa"/>
          </w:tcPr>
          <w:p w:rsidR="00F311EF" w:rsidRDefault="003871FA">
            <w:pPr>
              <w:pBdr>
                <w:top w:val="nil"/>
                <w:left w:val="nil"/>
                <w:bottom w:val="nil"/>
                <w:right w:val="nil"/>
                <w:between w:val="nil"/>
              </w:pBdr>
              <w:spacing w:before="1"/>
              <w:rPr>
                <w:color w:val="000000"/>
              </w:rPr>
            </w:pPr>
            <w:r>
              <w:rPr>
                <w:color w:val="000000"/>
              </w:rPr>
              <w:t>Agribusiness</w:t>
            </w:r>
          </w:p>
        </w:tc>
        <w:tc>
          <w:tcPr>
            <w:tcW w:w="1710" w:type="dxa"/>
          </w:tcPr>
          <w:p w:rsidR="00F311EF" w:rsidRDefault="003871FA">
            <w:pPr>
              <w:pBdr>
                <w:top w:val="nil"/>
                <w:left w:val="nil"/>
                <w:bottom w:val="nil"/>
                <w:right w:val="nil"/>
                <w:between w:val="nil"/>
              </w:pBdr>
              <w:spacing w:before="1"/>
              <w:ind w:right="454"/>
              <w:rPr>
                <w:color w:val="000000"/>
              </w:rPr>
            </w:pPr>
            <w:r>
              <w:rPr>
                <w:color w:val="000000"/>
              </w:rPr>
              <w:t>Infrastructure Development and Efficiency Gains</w:t>
            </w:r>
          </w:p>
        </w:tc>
        <w:tc>
          <w:tcPr>
            <w:tcW w:w="1530" w:type="dxa"/>
          </w:tcPr>
          <w:p w:rsidR="00F311EF" w:rsidRDefault="003871FA">
            <w:pPr>
              <w:pBdr>
                <w:top w:val="nil"/>
                <w:left w:val="nil"/>
                <w:bottom w:val="nil"/>
                <w:right w:val="nil"/>
                <w:between w:val="nil"/>
              </w:pBdr>
              <w:spacing w:before="1"/>
              <w:ind w:right="418"/>
              <w:rPr>
                <w:color w:val="000000"/>
              </w:rPr>
            </w:pPr>
            <w:r>
              <w:rPr>
                <w:color w:val="000000"/>
              </w:rPr>
              <w:t>Agricultural Supply Chains Improved</w:t>
            </w:r>
          </w:p>
        </w:tc>
        <w:tc>
          <w:tcPr>
            <w:tcW w:w="2235" w:type="dxa"/>
          </w:tcPr>
          <w:p w:rsidR="00F311EF" w:rsidRDefault="003871FA">
            <w:pPr>
              <w:pBdr>
                <w:top w:val="nil"/>
                <w:left w:val="nil"/>
                <w:bottom w:val="nil"/>
                <w:right w:val="nil"/>
                <w:between w:val="nil"/>
              </w:pBdr>
              <w:spacing w:before="1"/>
              <w:ind w:right="143"/>
              <w:rPr>
                <w:color w:val="000000"/>
              </w:rPr>
            </w:pPr>
            <w:r>
              <w:rPr>
                <w:color w:val="000000"/>
              </w:rPr>
              <w:t>Improvements made to agricultural systems as a result of project implementation.</w:t>
            </w:r>
          </w:p>
        </w:tc>
        <w:tc>
          <w:tcPr>
            <w:tcW w:w="2880" w:type="dxa"/>
          </w:tcPr>
          <w:p w:rsidR="00F311EF" w:rsidRDefault="003871FA">
            <w:pPr>
              <w:pBdr>
                <w:top w:val="nil"/>
                <w:left w:val="nil"/>
                <w:bottom w:val="nil"/>
                <w:right w:val="nil"/>
                <w:between w:val="nil"/>
              </w:pBdr>
              <w:spacing w:before="1"/>
              <w:rPr>
                <w:color w:val="000000"/>
              </w:rPr>
            </w:pPr>
            <w:r>
              <w:rPr>
                <w:color w:val="000000"/>
              </w:rPr>
              <w:t>Tons per year</w:t>
            </w:r>
          </w:p>
        </w:tc>
      </w:tr>
    </w:tbl>
    <w:p w:rsidR="00F311EF" w:rsidRDefault="00F311EF">
      <w:pPr>
        <w:pBdr>
          <w:top w:val="nil"/>
          <w:left w:val="nil"/>
          <w:bottom w:val="nil"/>
          <w:right w:val="nil"/>
          <w:between w:val="nil"/>
        </w:pBdr>
        <w:spacing w:before="12"/>
        <w:rPr>
          <w:b/>
          <w:color w:val="000000"/>
        </w:rPr>
      </w:pPr>
    </w:p>
    <w:p w:rsidR="00F311EF" w:rsidRDefault="003871FA">
      <w:pPr>
        <w:rPr>
          <w:b/>
        </w:rPr>
      </w:pPr>
      <w:r>
        <w:rPr>
          <w:b/>
          <w:color w:val="1F487C"/>
        </w:rPr>
        <w:t>Energy and Power</w:t>
      </w:r>
    </w:p>
    <w:tbl>
      <w:tblPr>
        <w:tblStyle w:val="a1"/>
        <w:tblW w:w="9663" w:type="dxa"/>
        <w:tblInd w:w="205"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000" w:firstRow="0" w:lastRow="0" w:firstColumn="0" w:lastColumn="0" w:noHBand="0" w:noVBand="0"/>
      </w:tblPr>
      <w:tblGrid>
        <w:gridCol w:w="1185"/>
        <w:gridCol w:w="1725"/>
        <w:gridCol w:w="1665"/>
        <w:gridCol w:w="4080"/>
        <w:gridCol w:w="1008"/>
      </w:tblGrid>
      <w:tr w:rsidR="00F311EF">
        <w:trPr>
          <w:trHeight w:val="429"/>
        </w:trPr>
        <w:tc>
          <w:tcPr>
            <w:tcW w:w="1185" w:type="dxa"/>
          </w:tcPr>
          <w:p w:rsidR="00F311EF" w:rsidRDefault="003871FA">
            <w:pPr>
              <w:pBdr>
                <w:top w:val="nil"/>
                <w:left w:val="nil"/>
                <w:bottom w:val="nil"/>
                <w:right w:val="nil"/>
                <w:between w:val="nil"/>
              </w:pBdr>
              <w:spacing w:line="291" w:lineRule="auto"/>
              <w:rPr>
                <w:b/>
                <w:color w:val="000000"/>
              </w:rPr>
            </w:pPr>
            <w:r>
              <w:rPr>
                <w:b/>
                <w:color w:val="000000"/>
              </w:rPr>
              <w:t>Sector</w:t>
            </w:r>
          </w:p>
        </w:tc>
        <w:tc>
          <w:tcPr>
            <w:tcW w:w="1725" w:type="dxa"/>
          </w:tcPr>
          <w:p w:rsidR="00F311EF" w:rsidRDefault="003871FA">
            <w:pPr>
              <w:pBdr>
                <w:top w:val="nil"/>
                <w:left w:val="nil"/>
                <w:bottom w:val="nil"/>
                <w:right w:val="nil"/>
                <w:between w:val="nil"/>
              </w:pBdr>
              <w:spacing w:line="291" w:lineRule="auto"/>
              <w:rPr>
                <w:b/>
                <w:color w:val="000000"/>
              </w:rPr>
            </w:pPr>
            <w:r>
              <w:rPr>
                <w:b/>
                <w:color w:val="000000"/>
              </w:rPr>
              <w:t>Category</w:t>
            </w:r>
          </w:p>
        </w:tc>
        <w:tc>
          <w:tcPr>
            <w:tcW w:w="1665" w:type="dxa"/>
          </w:tcPr>
          <w:p w:rsidR="00F311EF" w:rsidRDefault="003871FA">
            <w:pPr>
              <w:pBdr>
                <w:top w:val="nil"/>
                <w:left w:val="nil"/>
                <w:bottom w:val="nil"/>
                <w:right w:val="nil"/>
                <w:between w:val="nil"/>
              </w:pBdr>
              <w:spacing w:line="291" w:lineRule="auto"/>
              <w:rPr>
                <w:b/>
                <w:color w:val="000000"/>
              </w:rPr>
            </w:pPr>
            <w:r>
              <w:rPr>
                <w:b/>
                <w:color w:val="000000"/>
              </w:rPr>
              <w:t>Indicator</w:t>
            </w:r>
          </w:p>
        </w:tc>
        <w:tc>
          <w:tcPr>
            <w:tcW w:w="4080" w:type="dxa"/>
          </w:tcPr>
          <w:p w:rsidR="00F311EF" w:rsidRDefault="003871FA">
            <w:pPr>
              <w:pBdr>
                <w:top w:val="nil"/>
                <w:left w:val="nil"/>
                <w:bottom w:val="nil"/>
                <w:right w:val="nil"/>
                <w:between w:val="nil"/>
              </w:pBdr>
              <w:spacing w:line="291" w:lineRule="auto"/>
              <w:rPr>
                <w:b/>
                <w:color w:val="000000"/>
              </w:rPr>
            </w:pPr>
            <w:r>
              <w:rPr>
                <w:b/>
                <w:color w:val="000000"/>
              </w:rPr>
              <w:t>Definition</w:t>
            </w:r>
          </w:p>
        </w:tc>
        <w:tc>
          <w:tcPr>
            <w:tcW w:w="1008" w:type="dxa"/>
          </w:tcPr>
          <w:p w:rsidR="00F311EF" w:rsidRDefault="003871FA">
            <w:pPr>
              <w:pBdr>
                <w:top w:val="nil"/>
                <w:left w:val="nil"/>
                <w:bottom w:val="nil"/>
                <w:right w:val="nil"/>
                <w:between w:val="nil"/>
              </w:pBdr>
              <w:spacing w:line="291" w:lineRule="auto"/>
              <w:rPr>
                <w:b/>
                <w:color w:val="000000"/>
              </w:rPr>
            </w:pPr>
            <w:r>
              <w:rPr>
                <w:b/>
                <w:color w:val="000000"/>
              </w:rPr>
              <w:t>Measure</w:t>
            </w:r>
          </w:p>
        </w:tc>
      </w:tr>
      <w:tr w:rsidR="00F311EF">
        <w:trPr>
          <w:trHeight w:val="1466"/>
        </w:trPr>
        <w:tc>
          <w:tcPr>
            <w:tcW w:w="1185" w:type="dxa"/>
          </w:tcPr>
          <w:p w:rsidR="00F311EF" w:rsidRDefault="003871FA">
            <w:pPr>
              <w:pBdr>
                <w:top w:val="nil"/>
                <w:left w:val="nil"/>
                <w:bottom w:val="nil"/>
                <w:right w:val="nil"/>
                <w:between w:val="nil"/>
              </w:pBdr>
              <w:spacing w:before="1"/>
              <w:rPr>
                <w:color w:val="000000"/>
              </w:rPr>
            </w:pPr>
            <w:r>
              <w:rPr>
                <w:color w:val="000000"/>
              </w:rPr>
              <w:t>Energy and Power</w:t>
            </w:r>
          </w:p>
        </w:tc>
        <w:tc>
          <w:tcPr>
            <w:tcW w:w="1725" w:type="dxa"/>
          </w:tcPr>
          <w:p w:rsidR="00F311EF" w:rsidRDefault="003871FA">
            <w:pPr>
              <w:pBdr>
                <w:top w:val="nil"/>
                <w:left w:val="nil"/>
                <w:bottom w:val="nil"/>
                <w:right w:val="nil"/>
                <w:between w:val="nil"/>
              </w:pBdr>
              <w:spacing w:before="1"/>
              <w:ind w:right="454"/>
              <w:rPr>
                <w:color w:val="000000"/>
              </w:rPr>
            </w:pPr>
            <w:r>
              <w:rPr>
                <w:color w:val="000000"/>
              </w:rPr>
              <w:t>Infrastructure Development and Efficiency Gains</w:t>
            </w:r>
          </w:p>
        </w:tc>
        <w:tc>
          <w:tcPr>
            <w:tcW w:w="1665" w:type="dxa"/>
          </w:tcPr>
          <w:p w:rsidR="00F311EF" w:rsidRDefault="003871FA">
            <w:pPr>
              <w:pBdr>
                <w:top w:val="nil"/>
                <w:left w:val="nil"/>
                <w:bottom w:val="nil"/>
                <w:right w:val="nil"/>
                <w:between w:val="nil"/>
              </w:pBdr>
              <w:spacing w:before="1"/>
              <w:ind w:right="121"/>
              <w:rPr>
                <w:color w:val="000000"/>
              </w:rPr>
            </w:pPr>
            <w:r>
              <w:rPr>
                <w:color w:val="000000"/>
              </w:rPr>
              <w:t>Improved Power Delivery and Continuity of Service</w:t>
            </w:r>
          </w:p>
        </w:tc>
        <w:tc>
          <w:tcPr>
            <w:tcW w:w="4080" w:type="dxa"/>
          </w:tcPr>
          <w:p w:rsidR="00F311EF" w:rsidRDefault="003871FA">
            <w:pPr>
              <w:pBdr>
                <w:top w:val="nil"/>
                <w:left w:val="nil"/>
                <w:bottom w:val="nil"/>
                <w:right w:val="nil"/>
                <w:between w:val="nil"/>
              </w:pBdr>
              <w:spacing w:before="1"/>
              <w:ind w:right="123"/>
              <w:rPr>
                <w:color w:val="000000"/>
              </w:rPr>
            </w:pPr>
            <w:r>
              <w:rPr>
                <w:color w:val="000000"/>
              </w:rPr>
              <w:t>Efficiency gains and reductions in losses as a result of project implementation, including energy conserved and/or reductions in power losses throughout grid. Data may also be collected on the reductions in</w:t>
            </w:r>
            <w:r>
              <w:rPr>
                <w:color w:val="000000"/>
              </w:rPr>
              <w:t xml:space="preserve"> number and duration of outages, or other available indicators,</w:t>
            </w:r>
            <w:r>
              <w:t xml:space="preserve"> </w:t>
            </w:r>
            <w:r>
              <w:rPr>
                <w:color w:val="000000"/>
              </w:rPr>
              <w:t>on a project-by-project basis.</w:t>
            </w:r>
          </w:p>
        </w:tc>
        <w:tc>
          <w:tcPr>
            <w:tcW w:w="1008" w:type="dxa"/>
          </w:tcPr>
          <w:p w:rsidR="00F311EF" w:rsidRDefault="003871FA">
            <w:pPr>
              <w:pBdr>
                <w:top w:val="nil"/>
                <w:left w:val="nil"/>
                <w:bottom w:val="nil"/>
                <w:right w:val="nil"/>
                <w:between w:val="nil"/>
              </w:pBdr>
              <w:spacing w:before="1"/>
              <w:rPr>
                <w:color w:val="000000"/>
              </w:rPr>
            </w:pPr>
            <w:r>
              <w:rPr>
                <w:color w:val="000000"/>
              </w:rPr>
              <w:t>MWh/year</w:t>
            </w:r>
          </w:p>
        </w:tc>
      </w:tr>
      <w:tr w:rsidR="00F311EF">
        <w:trPr>
          <w:trHeight w:val="731"/>
        </w:trPr>
        <w:tc>
          <w:tcPr>
            <w:tcW w:w="1185" w:type="dxa"/>
          </w:tcPr>
          <w:p w:rsidR="00F311EF" w:rsidRDefault="003871FA">
            <w:pPr>
              <w:pBdr>
                <w:top w:val="nil"/>
                <w:left w:val="nil"/>
                <w:bottom w:val="nil"/>
                <w:right w:val="nil"/>
                <w:between w:val="nil"/>
              </w:pBdr>
              <w:spacing w:before="1"/>
              <w:rPr>
                <w:color w:val="000000"/>
              </w:rPr>
            </w:pPr>
            <w:r>
              <w:rPr>
                <w:color w:val="000000"/>
              </w:rPr>
              <w:t>Energy and Power</w:t>
            </w:r>
          </w:p>
        </w:tc>
        <w:tc>
          <w:tcPr>
            <w:tcW w:w="1725" w:type="dxa"/>
          </w:tcPr>
          <w:p w:rsidR="00F311EF" w:rsidRDefault="003871FA">
            <w:pPr>
              <w:pBdr>
                <w:top w:val="nil"/>
                <w:left w:val="nil"/>
                <w:bottom w:val="nil"/>
                <w:right w:val="nil"/>
                <w:between w:val="nil"/>
              </w:pBdr>
              <w:spacing w:before="1"/>
              <w:ind w:right="454"/>
              <w:rPr>
                <w:color w:val="000000"/>
              </w:rPr>
            </w:pPr>
            <w:r>
              <w:rPr>
                <w:color w:val="000000"/>
              </w:rPr>
              <w:t>Infrastructure Development and</w:t>
            </w:r>
          </w:p>
          <w:p w:rsidR="00F311EF" w:rsidRDefault="003871FA">
            <w:pPr>
              <w:pBdr>
                <w:top w:val="nil"/>
                <w:left w:val="nil"/>
                <w:bottom w:val="nil"/>
                <w:right w:val="nil"/>
                <w:between w:val="nil"/>
              </w:pBdr>
              <w:spacing w:line="222" w:lineRule="auto"/>
              <w:rPr>
                <w:color w:val="000000"/>
              </w:rPr>
            </w:pPr>
            <w:r>
              <w:rPr>
                <w:color w:val="000000"/>
              </w:rPr>
              <w:t>Efficiency Gains</w:t>
            </w:r>
          </w:p>
        </w:tc>
        <w:tc>
          <w:tcPr>
            <w:tcW w:w="1665" w:type="dxa"/>
          </w:tcPr>
          <w:p w:rsidR="00F311EF" w:rsidRDefault="003871FA">
            <w:pPr>
              <w:pBdr>
                <w:top w:val="nil"/>
                <w:left w:val="nil"/>
                <w:bottom w:val="nil"/>
                <w:right w:val="nil"/>
                <w:between w:val="nil"/>
              </w:pBdr>
              <w:spacing w:before="1"/>
              <w:rPr>
                <w:color w:val="000000"/>
              </w:rPr>
            </w:pPr>
            <w:r>
              <w:rPr>
                <w:color w:val="000000"/>
              </w:rPr>
              <w:t>New Energy Capacity</w:t>
            </w:r>
          </w:p>
        </w:tc>
        <w:tc>
          <w:tcPr>
            <w:tcW w:w="4080" w:type="dxa"/>
          </w:tcPr>
          <w:p w:rsidR="00F311EF" w:rsidRDefault="003871FA">
            <w:pPr>
              <w:pBdr>
                <w:top w:val="nil"/>
                <w:left w:val="nil"/>
                <w:bottom w:val="nil"/>
                <w:right w:val="nil"/>
                <w:between w:val="nil"/>
              </w:pBdr>
              <w:spacing w:before="1"/>
              <w:ind w:right="143"/>
              <w:rPr>
                <w:color w:val="000000"/>
              </w:rPr>
            </w:pPr>
            <w:r>
              <w:rPr>
                <w:color w:val="000000"/>
              </w:rPr>
              <w:t>New energy generated (new installed capacity and new energy provided).</w:t>
            </w:r>
          </w:p>
        </w:tc>
        <w:tc>
          <w:tcPr>
            <w:tcW w:w="1008" w:type="dxa"/>
          </w:tcPr>
          <w:p w:rsidR="00F311EF" w:rsidRDefault="003871FA">
            <w:pPr>
              <w:pBdr>
                <w:top w:val="nil"/>
                <w:left w:val="nil"/>
                <w:bottom w:val="nil"/>
                <w:right w:val="nil"/>
                <w:between w:val="nil"/>
              </w:pBdr>
              <w:spacing w:before="1"/>
              <w:rPr>
                <w:color w:val="000000"/>
              </w:rPr>
            </w:pPr>
            <w:r>
              <w:rPr>
                <w:color w:val="000000"/>
              </w:rPr>
              <w:t>MW</w:t>
            </w:r>
          </w:p>
        </w:tc>
      </w:tr>
      <w:tr w:rsidR="00F311EF">
        <w:trPr>
          <w:trHeight w:val="733"/>
        </w:trPr>
        <w:tc>
          <w:tcPr>
            <w:tcW w:w="1185" w:type="dxa"/>
          </w:tcPr>
          <w:p w:rsidR="00F311EF" w:rsidRDefault="003871FA">
            <w:pPr>
              <w:pBdr>
                <w:top w:val="nil"/>
                <w:left w:val="nil"/>
                <w:bottom w:val="nil"/>
                <w:right w:val="nil"/>
                <w:between w:val="nil"/>
              </w:pBdr>
              <w:spacing w:before="1"/>
              <w:rPr>
                <w:color w:val="000000"/>
              </w:rPr>
            </w:pPr>
            <w:r>
              <w:rPr>
                <w:color w:val="000000"/>
              </w:rPr>
              <w:t>Energy and Power</w:t>
            </w:r>
          </w:p>
        </w:tc>
        <w:tc>
          <w:tcPr>
            <w:tcW w:w="1725" w:type="dxa"/>
          </w:tcPr>
          <w:p w:rsidR="00F311EF" w:rsidRDefault="003871FA">
            <w:pPr>
              <w:pBdr>
                <w:top w:val="nil"/>
                <w:left w:val="nil"/>
                <w:bottom w:val="nil"/>
                <w:right w:val="nil"/>
                <w:between w:val="nil"/>
              </w:pBdr>
              <w:spacing w:before="1"/>
              <w:ind w:right="454"/>
              <w:rPr>
                <w:color w:val="000000"/>
              </w:rPr>
            </w:pPr>
            <w:r>
              <w:rPr>
                <w:color w:val="000000"/>
              </w:rPr>
              <w:t>Infrastructure Development and Efficiency Gains</w:t>
            </w:r>
          </w:p>
        </w:tc>
        <w:tc>
          <w:tcPr>
            <w:tcW w:w="1665" w:type="dxa"/>
          </w:tcPr>
          <w:p w:rsidR="00F311EF" w:rsidRDefault="003871FA">
            <w:pPr>
              <w:pBdr>
                <w:top w:val="nil"/>
                <w:left w:val="nil"/>
                <w:bottom w:val="nil"/>
                <w:right w:val="nil"/>
                <w:between w:val="nil"/>
              </w:pBdr>
              <w:spacing w:before="1"/>
              <w:ind w:right="613"/>
              <w:rPr>
                <w:color w:val="000000"/>
              </w:rPr>
            </w:pPr>
            <w:r>
              <w:rPr>
                <w:color w:val="000000"/>
              </w:rPr>
              <w:t>New Renewable Energy Capacity</w:t>
            </w:r>
          </w:p>
        </w:tc>
        <w:tc>
          <w:tcPr>
            <w:tcW w:w="4080" w:type="dxa"/>
          </w:tcPr>
          <w:p w:rsidR="00F311EF" w:rsidRDefault="003871FA">
            <w:pPr>
              <w:pBdr>
                <w:top w:val="nil"/>
                <w:left w:val="nil"/>
                <w:bottom w:val="nil"/>
                <w:right w:val="nil"/>
                <w:between w:val="nil"/>
              </w:pBdr>
              <w:spacing w:before="1"/>
              <w:ind w:right="143"/>
              <w:rPr>
                <w:color w:val="000000"/>
              </w:rPr>
            </w:pPr>
            <w:r>
              <w:rPr>
                <w:color w:val="000000"/>
              </w:rPr>
              <w:t>New renewable energy generated (new installed capacity and new energy provided).</w:t>
            </w:r>
          </w:p>
        </w:tc>
        <w:tc>
          <w:tcPr>
            <w:tcW w:w="1008" w:type="dxa"/>
          </w:tcPr>
          <w:p w:rsidR="00F311EF" w:rsidRDefault="003871FA">
            <w:pPr>
              <w:pBdr>
                <w:top w:val="nil"/>
                <w:left w:val="nil"/>
                <w:bottom w:val="nil"/>
                <w:right w:val="nil"/>
                <w:between w:val="nil"/>
              </w:pBdr>
              <w:spacing w:before="1"/>
              <w:rPr>
                <w:color w:val="000000"/>
              </w:rPr>
            </w:pPr>
            <w:r>
              <w:rPr>
                <w:color w:val="000000"/>
              </w:rPr>
              <w:t>MW</w:t>
            </w:r>
          </w:p>
        </w:tc>
      </w:tr>
      <w:tr w:rsidR="00F311EF">
        <w:trPr>
          <w:trHeight w:val="732"/>
        </w:trPr>
        <w:tc>
          <w:tcPr>
            <w:tcW w:w="1185" w:type="dxa"/>
          </w:tcPr>
          <w:p w:rsidR="00F311EF" w:rsidRDefault="003871FA">
            <w:pPr>
              <w:pBdr>
                <w:top w:val="nil"/>
                <w:left w:val="nil"/>
                <w:bottom w:val="nil"/>
                <w:right w:val="nil"/>
                <w:between w:val="nil"/>
              </w:pBdr>
              <w:spacing w:line="244" w:lineRule="auto"/>
              <w:rPr>
                <w:color w:val="000000"/>
              </w:rPr>
            </w:pPr>
            <w:r>
              <w:rPr>
                <w:color w:val="000000"/>
              </w:rPr>
              <w:t>Energy and Power</w:t>
            </w:r>
          </w:p>
        </w:tc>
        <w:tc>
          <w:tcPr>
            <w:tcW w:w="1725" w:type="dxa"/>
          </w:tcPr>
          <w:p w:rsidR="00F311EF" w:rsidRDefault="003871FA">
            <w:pPr>
              <w:pBdr>
                <w:top w:val="nil"/>
                <w:left w:val="nil"/>
                <w:bottom w:val="nil"/>
                <w:right w:val="nil"/>
                <w:between w:val="nil"/>
              </w:pBdr>
              <w:spacing w:line="244" w:lineRule="auto"/>
              <w:rPr>
                <w:color w:val="000000"/>
              </w:rPr>
            </w:pPr>
            <w:r>
              <w:rPr>
                <w:color w:val="000000"/>
              </w:rPr>
              <w:t>Infrastructure</w:t>
            </w:r>
          </w:p>
          <w:p w:rsidR="00F311EF" w:rsidRDefault="003871FA">
            <w:pPr>
              <w:pBdr>
                <w:top w:val="nil"/>
                <w:left w:val="nil"/>
                <w:bottom w:val="nil"/>
                <w:right w:val="nil"/>
                <w:between w:val="nil"/>
              </w:pBdr>
              <w:ind w:right="454"/>
              <w:rPr>
                <w:color w:val="000000"/>
              </w:rPr>
            </w:pPr>
            <w:r>
              <w:rPr>
                <w:color w:val="000000"/>
              </w:rPr>
              <w:t>Development and Efficiency Gains</w:t>
            </w:r>
          </w:p>
        </w:tc>
        <w:tc>
          <w:tcPr>
            <w:tcW w:w="1665" w:type="dxa"/>
          </w:tcPr>
          <w:p w:rsidR="00F311EF" w:rsidRDefault="003871FA">
            <w:pPr>
              <w:pBdr>
                <w:top w:val="nil"/>
                <w:left w:val="nil"/>
                <w:bottom w:val="nil"/>
                <w:right w:val="nil"/>
                <w:between w:val="nil"/>
              </w:pBdr>
              <w:spacing w:line="244" w:lineRule="auto"/>
              <w:rPr>
                <w:color w:val="000000"/>
              </w:rPr>
            </w:pPr>
            <w:r>
              <w:rPr>
                <w:color w:val="000000"/>
              </w:rPr>
              <w:t>Increased Access to Electricity</w:t>
            </w:r>
          </w:p>
        </w:tc>
        <w:tc>
          <w:tcPr>
            <w:tcW w:w="4080" w:type="dxa"/>
          </w:tcPr>
          <w:p w:rsidR="00F311EF" w:rsidRDefault="003871FA">
            <w:pPr>
              <w:pBdr>
                <w:top w:val="nil"/>
                <w:left w:val="nil"/>
                <w:bottom w:val="nil"/>
                <w:right w:val="nil"/>
                <w:between w:val="nil"/>
              </w:pBdr>
              <w:spacing w:line="244" w:lineRule="auto"/>
              <w:rPr>
                <w:color w:val="000000"/>
              </w:rPr>
            </w:pPr>
            <w:r>
              <w:rPr>
                <w:color w:val="000000"/>
              </w:rPr>
              <w:t>Number of people provided access to power through</w:t>
            </w:r>
          </w:p>
          <w:p w:rsidR="00F311EF" w:rsidRDefault="003871FA">
            <w:pPr>
              <w:pBdr>
                <w:top w:val="nil"/>
                <w:left w:val="nil"/>
                <w:bottom w:val="nil"/>
                <w:right w:val="nil"/>
                <w:between w:val="nil"/>
              </w:pBdr>
              <w:ind w:right="143"/>
              <w:rPr>
                <w:color w:val="000000"/>
              </w:rPr>
            </w:pPr>
            <w:r>
              <w:rPr>
                <w:color w:val="000000"/>
              </w:rPr>
              <w:t>new or expanded generation or improved transmission or distribution systems.</w:t>
            </w:r>
          </w:p>
        </w:tc>
        <w:tc>
          <w:tcPr>
            <w:tcW w:w="1008" w:type="dxa"/>
          </w:tcPr>
          <w:p w:rsidR="00F311EF" w:rsidRDefault="003871FA">
            <w:pPr>
              <w:pBdr>
                <w:top w:val="nil"/>
                <w:left w:val="nil"/>
                <w:bottom w:val="nil"/>
                <w:right w:val="nil"/>
                <w:between w:val="nil"/>
              </w:pBdr>
              <w:rPr>
                <w:color w:val="000000"/>
              </w:rPr>
            </w:pPr>
            <w:r>
              <w:rPr>
                <w:color w:val="000000"/>
              </w:rPr>
              <w:t>Number of households</w:t>
            </w:r>
          </w:p>
        </w:tc>
      </w:tr>
    </w:tbl>
    <w:p w:rsidR="00F311EF" w:rsidRDefault="00F311EF">
      <w:pPr>
        <w:pBdr>
          <w:top w:val="nil"/>
          <w:left w:val="nil"/>
          <w:bottom w:val="nil"/>
          <w:right w:val="nil"/>
          <w:between w:val="nil"/>
        </w:pBdr>
        <w:spacing w:before="11"/>
        <w:rPr>
          <w:b/>
          <w:color w:val="000000"/>
        </w:rPr>
      </w:pPr>
    </w:p>
    <w:p w:rsidR="00F311EF" w:rsidRDefault="00F311EF">
      <w:pPr>
        <w:spacing w:before="1"/>
        <w:rPr>
          <w:b/>
          <w:color w:val="1F487C"/>
        </w:rPr>
      </w:pPr>
    </w:p>
    <w:p w:rsidR="00F311EF" w:rsidRDefault="00F311EF">
      <w:pPr>
        <w:spacing w:before="1"/>
        <w:rPr>
          <w:b/>
          <w:color w:val="1F487C"/>
        </w:rPr>
      </w:pPr>
    </w:p>
    <w:p w:rsidR="00F311EF" w:rsidRDefault="00F311EF">
      <w:pPr>
        <w:spacing w:before="1"/>
        <w:rPr>
          <w:b/>
          <w:color w:val="1F487C"/>
        </w:rPr>
      </w:pPr>
    </w:p>
    <w:p w:rsidR="00F311EF" w:rsidRDefault="00F311EF">
      <w:pPr>
        <w:spacing w:before="1"/>
        <w:rPr>
          <w:b/>
          <w:color w:val="1F487C"/>
        </w:rPr>
      </w:pPr>
    </w:p>
    <w:p w:rsidR="00F311EF" w:rsidRDefault="003871FA">
      <w:pPr>
        <w:spacing w:before="1"/>
        <w:rPr>
          <w:b/>
          <w:color w:val="000000"/>
        </w:rPr>
      </w:pPr>
      <w:r>
        <w:rPr>
          <w:b/>
          <w:color w:val="1F487C"/>
        </w:rPr>
        <w:t>Health</w:t>
      </w:r>
    </w:p>
    <w:tbl>
      <w:tblPr>
        <w:tblStyle w:val="a2"/>
        <w:tblW w:w="10410" w:type="dxa"/>
        <w:tblInd w:w="205"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000" w:firstRow="0" w:lastRow="0" w:firstColumn="0" w:lastColumn="0" w:noHBand="0" w:noVBand="0"/>
      </w:tblPr>
      <w:tblGrid>
        <w:gridCol w:w="720"/>
        <w:gridCol w:w="1755"/>
        <w:gridCol w:w="1605"/>
        <w:gridCol w:w="4050"/>
        <w:gridCol w:w="2280"/>
      </w:tblGrid>
      <w:tr w:rsidR="00F311EF">
        <w:trPr>
          <w:trHeight w:val="1053"/>
        </w:trPr>
        <w:tc>
          <w:tcPr>
            <w:tcW w:w="720" w:type="dxa"/>
          </w:tcPr>
          <w:p w:rsidR="00F311EF" w:rsidRDefault="003871FA">
            <w:pPr>
              <w:spacing w:before="1" w:line="291" w:lineRule="auto"/>
              <w:rPr>
                <w:b/>
              </w:rPr>
            </w:pPr>
            <w:r>
              <w:rPr>
                <w:b/>
              </w:rPr>
              <w:t>Sector</w:t>
            </w:r>
          </w:p>
        </w:tc>
        <w:tc>
          <w:tcPr>
            <w:tcW w:w="1755" w:type="dxa"/>
          </w:tcPr>
          <w:p w:rsidR="00F311EF" w:rsidRDefault="003871FA">
            <w:pPr>
              <w:spacing w:before="1" w:line="291" w:lineRule="auto"/>
              <w:ind w:right="454"/>
              <w:rPr>
                <w:b/>
              </w:rPr>
            </w:pPr>
            <w:r>
              <w:rPr>
                <w:b/>
              </w:rPr>
              <w:t>Category</w:t>
            </w:r>
          </w:p>
        </w:tc>
        <w:tc>
          <w:tcPr>
            <w:tcW w:w="1605" w:type="dxa"/>
          </w:tcPr>
          <w:p w:rsidR="00F311EF" w:rsidRDefault="003871FA">
            <w:pPr>
              <w:spacing w:before="1" w:line="291" w:lineRule="auto"/>
              <w:rPr>
                <w:b/>
              </w:rPr>
            </w:pPr>
            <w:r>
              <w:rPr>
                <w:b/>
              </w:rPr>
              <w:t>Indicator</w:t>
            </w:r>
          </w:p>
        </w:tc>
        <w:tc>
          <w:tcPr>
            <w:tcW w:w="4050" w:type="dxa"/>
          </w:tcPr>
          <w:p w:rsidR="00F311EF" w:rsidRDefault="003871FA">
            <w:pPr>
              <w:spacing w:before="1" w:line="291" w:lineRule="auto"/>
              <w:ind w:right="394"/>
              <w:rPr>
                <w:b/>
              </w:rPr>
            </w:pPr>
            <w:r>
              <w:rPr>
                <w:b/>
              </w:rPr>
              <w:t>Definition</w:t>
            </w:r>
          </w:p>
        </w:tc>
        <w:tc>
          <w:tcPr>
            <w:tcW w:w="2280" w:type="dxa"/>
          </w:tcPr>
          <w:p w:rsidR="00F311EF" w:rsidRDefault="003871FA">
            <w:pPr>
              <w:spacing w:before="1" w:line="291" w:lineRule="auto"/>
              <w:ind w:right="718"/>
              <w:rPr>
                <w:b/>
              </w:rPr>
            </w:pPr>
            <w:r>
              <w:rPr>
                <w:b/>
              </w:rPr>
              <w:t>Measure</w:t>
            </w:r>
          </w:p>
        </w:tc>
      </w:tr>
      <w:tr w:rsidR="00F311EF">
        <w:trPr>
          <w:trHeight w:val="1053"/>
        </w:trPr>
        <w:tc>
          <w:tcPr>
            <w:tcW w:w="720" w:type="dxa"/>
          </w:tcPr>
          <w:p w:rsidR="00F311EF" w:rsidRDefault="003871FA">
            <w:pPr>
              <w:pBdr>
                <w:top w:val="nil"/>
                <w:left w:val="nil"/>
                <w:bottom w:val="nil"/>
                <w:right w:val="nil"/>
                <w:between w:val="nil"/>
              </w:pBdr>
              <w:spacing w:before="1"/>
              <w:rPr>
                <w:color w:val="000000"/>
              </w:rPr>
            </w:pPr>
            <w:r>
              <w:rPr>
                <w:color w:val="000000"/>
              </w:rPr>
              <w:t>Health</w:t>
            </w:r>
          </w:p>
        </w:tc>
        <w:tc>
          <w:tcPr>
            <w:tcW w:w="1755" w:type="dxa"/>
          </w:tcPr>
          <w:p w:rsidR="00F311EF" w:rsidRDefault="003871FA">
            <w:pPr>
              <w:pBdr>
                <w:top w:val="nil"/>
                <w:left w:val="nil"/>
                <w:bottom w:val="nil"/>
                <w:right w:val="nil"/>
                <w:between w:val="nil"/>
              </w:pBdr>
              <w:spacing w:before="1"/>
              <w:ind w:right="454"/>
              <w:rPr>
                <w:color w:val="000000"/>
              </w:rPr>
            </w:pPr>
            <w:r>
              <w:rPr>
                <w:color w:val="000000"/>
              </w:rPr>
              <w:t>Infrastructure Development and Efficiency Gains</w:t>
            </w:r>
          </w:p>
        </w:tc>
        <w:tc>
          <w:tcPr>
            <w:tcW w:w="1605" w:type="dxa"/>
          </w:tcPr>
          <w:p w:rsidR="00F311EF" w:rsidRDefault="003871FA">
            <w:pPr>
              <w:pBdr>
                <w:top w:val="nil"/>
                <w:left w:val="nil"/>
                <w:bottom w:val="nil"/>
                <w:right w:val="nil"/>
                <w:between w:val="nil"/>
              </w:pBdr>
              <w:spacing w:before="1"/>
              <w:rPr>
                <w:color w:val="000000"/>
              </w:rPr>
            </w:pPr>
            <w:r>
              <w:rPr>
                <w:color w:val="000000"/>
              </w:rPr>
              <w:t>Improved Access to Modern Healthcare</w:t>
            </w:r>
          </w:p>
        </w:tc>
        <w:tc>
          <w:tcPr>
            <w:tcW w:w="4050" w:type="dxa"/>
          </w:tcPr>
          <w:p w:rsidR="00F311EF" w:rsidRDefault="003871FA">
            <w:pPr>
              <w:pBdr>
                <w:top w:val="nil"/>
                <w:left w:val="nil"/>
                <w:bottom w:val="nil"/>
                <w:right w:val="nil"/>
                <w:between w:val="nil"/>
              </w:pBdr>
              <w:spacing w:before="1"/>
              <w:ind w:right="394"/>
              <w:rPr>
                <w:color w:val="000000"/>
              </w:rPr>
            </w:pPr>
            <w:r>
              <w:rPr>
                <w:color w:val="000000"/>
              </w:rPr>
              <w:t>Number of people who will have access to modern healthcare systems including equipment (CAT-Scan, Ultra-sound</w:t>
            </w:r>
            <w:r>
              <w:rPr>
                <w:color w:val="000000"/>
              </w:rPr>
              <w:t>, etc.) and IT systems (Electronic Medical Records, network systems, etc.).</w:t>
            </w:r>
          </w:p>
        </w:tc>
        <w:tc>
          <w:tcPr>
            <w:tcW w:w="2280" w:type="dxa"/>
          </w:tcPr>
          <w:p w:rsidR="00F311EF" w:rsidRDefault="003871FA">
            <w:pPr>
              <w:pBdr>
                <w:top w:val="nil"/>
                <w:left w:val="nil"/>
                <w:bottom w:val="nil"/>
                <w:right w:val="nil"/>
                <w:between w:val="nil"/>
              </w:pBdr>
              <w:spacing w:before="1"/>
              <w:ind w:right="718"/>
              <w:rPr>
                <w:color w:val="000000"/>
              </w:rPr>
            </w:pPr>
            <w:r>
              <w:rPr>
                <w:color w:val="000000"/>
              </w:rPr>
              <w:t>Number of individuals</w:t>
            </w:r>
          </w:p>
        </w:tc>
      </w:tr>
    </w:tbl>
    <w:p w:rsidR="00F311EF" w:rsidRDefault="003871FA">
      <w:pPr>
        <w:spacing w:line="364" w:lineRule="auto"/>
        <w:rPr>
          <w:b/>
        </w:rPr>
      </w:pPr>
      <w:r>
        <w:rPr>
          <w:b/>
          <w:color w:val="1F487C"/>
        </w:rPr>
        <w:t>Manufacturing/Petrochemicals</w:t>
      </w:r>
    </w:p>
    <w:tbl>
      <w:tblPr>
        <w:tblStyle w:val="a3"/>
        <w:tblW w:w="9470" w:type="dxa"/>
        <w:tblInd w:w="205"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000" w:firstRow="0" w:lastRow="0" w:firstColumn="0" w:lastColumn="0" w:noHBand="0" w:noVBand="0"/>
      </w:tblPr>
      <w:tblGrid>
        <w:gridCol w:w="1520"/>
        <w:gridCol w:w="1800"/>
        <w:gridCol w:w="1710"/>
        <w:gridCol w:w="3000"/>
        <w:gridCol w:w="1440"/>
      </w:tblGrid>
      <w:tr w:rsidR="00F311EF">
        <w:trPr>
          <w:trHeight w:val="431"/>
        </w:trPr>
        <w:tc>
          <w:tcPr>
            <w:tcW w:w="1520" w:type="dxa"/>
          </w:tcPr>
          <w:p w:rsidR="00F311EF" w:rsidRDefault="003871FA">
            <w:pPr>
              <w:pBdr>
                <w:top w:val="nil"/>
                <w:left w:val="nil"/>
                <w:bottom w:val="nil"/>
                <w:right w:val="nil"/>
                <w:between w:val="nil"/>
              </w:pBdr>
              <w:spacing w:line="291" w:lineRule="auto"/>
              <w:rPr>
                <w:b/>
                <w:color w:val="000000"/>
              </w:rPr>
            </w:pPr>
            <w:r>
              <w:rPr>
                <w:b/>
                <w:color w:val="000000"/>
              </w:rPr>
              <w:t>Sector</w:t>
            </w:r>
          </w:p>
        </w:tc>
        <w:tc>
          <w:tcPr>
            <w:tcW w:w="1800" w:type="dxa"/>
          </w:tcPr>
          <w:p w:rsidR="00F311EF" w:rsidRDefault="003871FA">
            <w:pPr>
              <w:pBdr>
                <w:top w:val="nil"/>
                <w:left w:val="nil"/>
                <w:bottom w:val="nil"/>
                <w:right w:val="nil"/>
                <w:between w:val="nil"/>
              </w:pBdr>
              <w:spacing w:line="291" w:lineRule="auto"/>
              <w:rPr>
                <w:b/>
                <w:color w:val="000000"/>
              </w:rPr>
            </w:pPr>
            <w:r>
              <w:rPr>
                <w:b/>
                <w:color w:val="000000"/>
              </w:rPr>
              <w:t>Category</w:t>
            </w:r>
          </w:p>
        </w:tc>
        <w:tc>
          <w:tcPr>
            <w:tcW w:w="1710" w:type="dxa"/>
          </w:tcPr>
          <w:p w:rsidR="00F311EF" w:rsidRDefault="003871FA">
            <w:pPr>
              <w:pBdr>
                <w:top w:val="nil"/>
                <w:left w:val="nil"/>
                <w:bottom w:val="nil"/>
                <w:right w:val="nil"/>
                <w:between w:val="nil"/>
              </w:pBdr>
              <w:spacing w:line="291" w:lineRule="auto"/>
              <w:rPr>
                <w:b/>
                <w:color w:val="000000"/>
              </w:rPr>
            </w:pPr>
            <w:r>
              <w:rPr>
                <w:b/>
                <w:color w:val="000000"/>
              </w:rPr>
              <w:t>Indicator</w:t>
            </w:r>
          </w:p>
        </w:tc>
        <w:tc>
          <w:tcPr>
            <w:tcW w:w="3000" w:type="dxa"/>
          </w:tcPr>
          <w:p w:rsidR="00F311EF" w:rsidRDefault="003871FA">
            <w:pPr>
              <w:pBdr>
                <w:top w:val="nil"/>
                <w:left w:val="nil"/>
                <w:bottom w:val="nil"/>
                <w:right w:val="nil"/>
                <w:between w:val="nil"/>
              </w:pBdr>
              <w:spacing w:line="291" w:lineRule="auto"/>
              <w:rPr>
                <w:b/>
                <w:color w:val="000000"/>
              </w:rPr>
            </w:pPr>
            <w:r>
              <w:rPr>
                <w:b/>
                <w:color w:val="000000"/>
              </w:rPr>
              <w:t>Definition</w:t>
            </w:r>
          </w:p>
        </w:tc>
        <w:tc>
          <w:tcPr>
            <w:tcW w:w="1440" w:type="dxa"/>
          </w:tcPr>
          <w:p w:rsidR="00F311EF" w:rsidRDefault="003871FA">
            <w:pPr>
              <w:pBdr>
                <w:top w:val="nil"/>
                <w:left w:val="nil"/>
                <w:bottom w:val="nil"/>
                <w:right w:val="nil"/>
                <w:between w:val="nil"/>
              </w:pBdr>
              <w:spacing w:line="291" w:lineRule="auto"/>
              <w:rPr>
                <w:b/>
                <w:color w:val="000000"/>
              </w:rPr>
            </w:pPr>
            <w:r>
              <w:rPr>
                <w:b/>
                <w:color w:val="000000"/>
              </w:rPr>
              <w:t>Measure</w:t>
            </w:r>
          </w:p>
        </w:tc>
      </w:tr>
      <w:tr w:rsidR="00F311EF">
        <w:trPr>
          <w:trHeight w:val="734"/>
        </w:trPr>
        <w:tc>
          <w:tcPr>
            <w:tcW w:w="1520" w:type="dxa"/>
          </w:tcPr>
          <w:p w:rsidR="00F311EF" w:rsidRDefault="003871FA">
            <w:pPr>
              <w:pBdr>
                <w:top w:val="nil"/>
                <w:left w:val="nil"/>
                <w:bottom w:val="nil"/>
                <w:right w:val="nil"/>
                <w:between w:val="nil"/>
              </w:pBdr>
              <w:spacing w:before="1"/>
              <w:rPr>
                <w:color w:val="000000"/>
              </w:rPr>
            </w:pPr>
            <w:r>
              <w:rPr>
                <w:color w:val="000000"/>
              </w:rPr>
              <w:t>Manufacturing/ Petrochemicals</w:t>
            </w:r>
          </w:p>
        </w:tc>
        <w:tc>
          <w:tcPr>
            <w:tcW w:w="1800" w:type="dxa"/>
          </w:tcPr>
          <w:p w:rsidR="00F311EF" w:rsidRDefault="003871FA">
            <w:r>
              <w:t>Infrastructure Development and</w:t>
            </w:r>
          </w:p>
          <w:p w:rsidR="00F311EF" w:rsidRDefault="003871FA">
            <w:r>
              <w:t>Efficiency Gains</w:t>
            </w:r>
          </w:p>
        </w:tc>
        <w:tc>
          <w:tcPr>
            <w:tcW w:w="1710" w:type="dxa"/>
          </w:tcPr>
          <w:p w:rsidR="00F311EF" w:rsidRDefault="003871FA">
            <w:r>
              <w:t>Diversification of Commoditi</w:t>
            </w:r>
            <w:r>
              <w:t>e</w:t>
            </w:r>
            <w:r>
              <w:t>s</w:t>
            </w:r>
          </w:p>
        </w:tc>
        <w:tc>
          <w:tcPr>
            <w:tcW w:w="3000" w:type="dxa"/>
          </w:tcPr>
          <w:p w:rsidR="00F311EF" w:rsidRDefault="003871FA">
            <w:pPr>
              <w:pBdr>
                <w:top w:val="nil"/>
                <w:left w:val="nil"/>
                <w:bottom w:val="nil"/>
                <w:right w:val="nil"/>
                <w:between w:val="nil"/>
              </w:pBdr>
              <w:spacing w:before="1"/>
              <w:ind w:right="382"/>
              <w:rPr>
                <w:color w:val="000000"/>
              </w:rPr>
            </w:pPr>
            <w:r>
              <w:rPr>
                <w:color w:val="000000"/>
              </w:rPr>
              <w:t>Project implementation creates commodity diversification, leading to greater economic stability.</w:t>
            </w:r>
          </w:p>
        </w:tc>
        <w:tc>
          <w:tcPr>
            <w:tcW w:w="1440" w:type="dxa"/>
          </w:tcPr>
          <w:p w:rsidR="00F311EF" w:rsidRDefault="003871FA">
            <w:pPr>
              <w:pBdr>
                <w:top w:val="nil"/>
                <w:left w:val="nil"/>
                <w:bottom w:val="nil"/>
                <w:right w:val="nil"/>
                <w:between w:val="nil"/>
              </w:pBdr>
              <w:spacing w:before="1"/>
              <w:rPr>
                <w:color w:val="000000"/>
              </w:rPr>
            </w:pPr>
            <w:r>
              <w:rPr>
                <w:color w:val="000000"/>
              </w:rPr>
              <w:t>Number of new commodities</w:t>
            </w:r>
          </w:p>
        </w:tc>
      </w:tr>
    </w:tbl>
    <w:p w:rsidR="00F311EF" w:rsidRDefault="00F311EF">
      <w:pPr>
        <w:pBdr>
          <w:top w:val="nil"/>
          <w:left w:val="nil"/>
          <w:bottom w:val="nil"/>
          <w:right w:val="nil"/>
          <w:between w:val="nil"/>
        </w:pBdr>
        <w:spacing w:before="9"/>
        <w:rPr>
          <w:b/>
          <w:color w:val="000000"/>
        </w:rPr>
      </w:pPr>
    </w:p>
    <w:p w:rsidR="00F311EF" w:rsidRDefault="003871FA">
      <w:pPr>
        <w:rPr>
          <w:b/>
        </w:rPr>
      </w:pPr>
      <w:r>
        <w:rPr>
          <w:b/>
          <w:color w:val="1F487C"/>
        </w:rPr>
        <w:t>Natural Resource Development and Mining</w:t>
      </w:r>
    </w:p>
    <w:tbl>
      <w:tblPr>
        <w:tblStyle w:val="a4"/>
        <w:tblW w:w="9195" w:type="dxa"/>
        <w:tblInd w:w="205"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000" w:firstRow="0" w:lastRow="0" w:firstColumn="0" w:lastColumn="0" w:noHBand="0" w:noVBand="0"/>
      </w:tblPr>
      <w:tblGrid>
        <w:gridCol w:w="1410"/>
        <w:gridCol w:w="1830"/>
        <w:gridCol w:w="1770"/>
        <w:gridCol w:w="2745"/>
        <w:gridCol w:w="1440"/>
      </w:tblGrid>
      <w:tr w:rsidR="00F311EF">
        <w:trPr>
          <w:trHeight w:val="431"/>
        </w:trPr>
        <w:tc>
          <w:tcPr>
            <w:tcW w:w="1410" w:type="dxa"/>
          </w:tcPr>
          <w:p w:rsidR="00F311EF" w:rsidRDefault="003871FA">
            <w:pPr>
              <w:pBdr>
                <w:top w:val="nil"/>
                <w:left w:val="nil"/>
                <w:bottom w:val="nil"/>
                <w:right w:val="nil"/>
                <w:between w:val="nil"/>
              </w:pBdr>
              <w:spacing w:line="291" w:lineRule="auto"/>
              <w:rPr>
                <w:b/>
                <w:color w:val="000000"/>
              </w:rPr>
            </w:pPr>
            <w:r>
              <w:rPr>
                <w:b/>
                <w:color w:val="000000"/>
              </w:rPr>
              <w:t>Sector</w:t>
            </w:r>
          </w:p>
        </w:tc>
        <w:tc>
          <w:tcPr>
            <w:tcW w:w="1830" w:type="dxa"/>
          </w:tcPr>
          <w:p w:rsidR="00F311EF" w:rsidRDefault="003871FA">
            <w:pPr>
              <w:pBdr>
                <w:top w:val="nil"/>
                <w:left w:val="nil"/>
                <w:bottom w:val="nil"/>
                <w:right w:val="nil"/>
                <w:between w:val="nil"/>
              </w:pBdr>
              <w:spacing w:line="291" w:lineRule="auto"/>
              <w:rPr>
                <w:b/>
                <w:color w:val="000000"/>
              </w:rPr>
            </w:pPr>
            <w:r>
              <w:rPr>
                <w:b/>
                <w:color w:val="000000"/>
              </w:rPr>
              <w:t>Category</w:t>
            </w:r>
          </w:p>
        </w:tc>
        <w:tc>
          <w:tcPr>
            <w:tcW w:w="1770" w:type="dxa"/>
          </w:tcPr>
          <w:p w:rsidR="00F311EF" w:rsidRDefault="003871FA">
            <w:pPr>
              <w:pBdr>
                <w:top w:val="nil"/>
                <w:left w:val="nil"/>
                <w:bottom w:val="nil"/>
                <w:right w:val="nil"/>
                <w:between w:val="nil"/>
              </w:pBdr>
              <w:spacing w:line="291" w:lineRule="auto"/>
              <w:rPr>
                <w:b/>
                <w:color w:val="000000"/>
              </w:rPr>
            </w:pPr>
            <w:r>
              <w:rPr>
                <w:b/>
                <w:color w:val="000000"/>
              </w:rPr>
              <w:t>Indicator</w:t>
            </w:r>
          </w:p>
        </w:tc>
        <w:tc>
          <w:tcPr>
            <w:tcW w:w="2745" w:type="dxa"/>
          </w:tcPr>
          <w:p w:rsidR="00F311EF" w:rsidRDefault="003871FA">
            <w:pPr>
              <w:pBdr>
                <w:top w:val="nil"/>
                <w:left w:val="nil"/>
                <w:bottom w:val="nil"/>
                <w:right w:val="nil"/>
                <w:between w:val="nil"/>
              </w:pBdr>
              <w:spacing w:line="291" w:lineRule="auto"/>
              <w:rPr>
                <w:b/>
                <w:color w:val="000000"/>
              </w:rPr>
            </w:pPr>
            <w:r>
              <w:rPr>
                <w:b/>
                <w:color w:val="000000"/>
              </w:rPr>
              <w:t>Definition</w:t>
            </w:r>
          </w:p>
        </w:tc>
        <w:tc>
          <w:tcPr>
            <w:tcW w:w="1440" w:type="dxa"/>
          </w:tcPr>
          <w:p w:rsidR="00F311EF" w:rsidRDefault="003871FA">
            <w:pPr>
              <w:pBdr>
                <w:top w:val="nil"/>
                <w:left w:val="nil"/>
                <w:bottom w:val="nil"/>
                <w:right w:val="nil"/>
                <w:between w:val="nil"/>
              </w:pBdr>
              <w:spacing w:line="291" w:lineRule="auto"/>
              <w:rPr>
                <w:b/>
                <w:color w:val="000000"/>
              </w:rPr>
            </w:pPr>
            <w:r>
              <w:rPr>
                <w:b/>
                <w:color w:val="000000"/>
              </w:rPr>
              <w:t>Measure</w:t>
            </w:r>
          </w:p>
        </w:tc>
      </w:tr>
      <w:tr w:rsidR="00F311EF">
        <w:trPr>
          <w:trHeight w:val="899"/>
        </w:trPr>
        <w:tc>
          <w:tcPr>
            <w:tcW w:w="1410" w:type="dxa"/>
          </w:tcPr>
          <w:p w:rsidR="00F311EF" w:rsidRDefault="003871FA">
            <w:pPr>
              <w:pBdr>
                <w:top w:val="nil"/>
                <w:left w:val="nil"/>
                <w:bottom w:val="nil"/>
                <w:right w:val="nil"/>
                <w:between w:val="nil"/>
              </w:pBdr>
              <w:spacing w:before="1"/>
              <w:ind w:right="156"/>
              <w:jc w:val="both"/>
              <w:rPr>
                <w:color w:val="000000"/>
              </w:rPr>
            </w:pPr>
            <w:r>
              <w:rPr>
                <w:color w:val="000000"/>
              </w:rPr>
              <w:t>Natural Resource Development and Mining</w:t>
            </w:r>
          </w:p>
        </w:tc>
        <w:tc>
          <w:tcPr>
            <w:tcW w:w="1830" w:type="dxa"/>
          </w:tcPr>
          <w:p w:rsidR="00F311EF" w:rsidRDefault="003871FA">
            <w:pPr>
              <w:pBdr>
                <w:top w:val="nil"/>
                <w:left w:val="nil"/>
                <w:bottom w:val="nil"/>
                <w:right w:val="nil"/>
                <w:between w:val="nil"/>
              </w:pBdr>
              <w:spacing w:before="1"/>
              <w:ind w:right="454"/>
              <w:rPr>
                <w:color w:val="000000"/>
              </w:rPr>
            </w:pPr>
            <w:r>
              <w:rPr>
                <w:color w:val="000000"/>
              </w:rPr>
              <w:t>Infrastructure Development and Efficiency Gains</w:t>
            </w:r>
          </w:p>
        </w:tc>
        <w:tc>
          <w:tcPr>
            <w:tcW w:w="1770" w:type="dxa"/>
          </w:tcPr>
          <w:p w:rsidR="00F311EF" w:rsidRDefault="003871FA">
            <w:pPr>
              <w:pBdr>
                <w:top w:val="nil"/>
                <w:left w:val="nil"/>
                <w:bottom w:val="nil"/>
                <w:right w:val="nil"/>
                <w:between w:val="nil"/>
              </w:pBdr>
              <w:spacing w:before="1"/>
              <w:ind w:right="121"/>
              <w:rPr>
                <w:color w:val="000000"/>
              </w:rPr>
            </w:pPr>
            <w:r>
              <w:rPr>
                <w:color w:val="000000"/>
              </w:rPr>
              <w:t>Improved Oil Transportation or Storage</w:t>
            </w:r>
          </w:p>
        </w:tc>
        <w:tc>
          <w:tcPr>
            <w:tcW w:w="2745" w:type="dxa"/>
          </w:tcPr>
          <w:p w:rsidR="00F311EF" w:rsidRDefault="003871FA">
            <w:pPr>
              <w:pBdr>
                <w:top w:val="nil"/>
                <w:left w:val="nil"/>
                <w:bottom w:val="nil"/>
                <w:right w:val="nil"/>
                <w:between w:val="nil"/>
              </w:pBdr>
              <w:spacing w:before="1"/>
              <w:ind w:right="534"/>
              <w:rPr>
                <w:color w:val="000000"/>
              </w:rPr>
            </w:pPr>
            <w:r>
              <w:rPr>
                <w:color w:val="000000"/>
              </w:rPr>
              <w:t>New oil transportation and/or storage (whether pipelines, rail or marine depot) on an annual basis.</w:t>
            </w:r>
          </w:p>
        </w:tc>
        <w:tc>
          <w:tcPr>
            <w:tcW w:w="1440" w:type="dxa"/>
          </w:tcPr>
          <w:p w:rsidR="00F311EF" w:rsidRDefault="003871FA">
            <w:pPr>
              <w:pBdr>
                <w:top w:val="nil"/>
                <w:left w:val="nil"/>
                <w:bottom w:val="nil"/>
                <w:right w:val="nil"/>
                <w:between w:val="nil"/>
              </w:pBdr>
              <w:spacing w:before="1"/>
              <w:ind w:right="197"/>
              <w:jc w:val="both"/>
              <w:rPr>
                <w:color w:val="000000"/>
              </w:rPr>
            </w:pPr>
            <w:r>
              <w:rPr>
                <w:color w:val="000000"/>
              </w:rPr>
              <w:t>Million barrels of oil equivalent per year</w:t>
            </w:r>
          </w:p>
        </w:tc>
      </w:tr>
      <w:tr w:rsidR="00F311EF">
        <w:trPr>
          <w:trHeight w:val="900"/>
        </w:trPr>
        <w:tc>
          <w:tcPr>
            <w:tcW w:w="1410" w:type="dxa"/>
          </w:tcPr>
          <w:p w:rsidR="00F311EF" w:rsidRDefault="003871FA">
            <w:pPr>
              <w:pBdr>
                <w:top w:val="nil"/>
                <w:left w:val="nil"/>
                <w:bottom w:val="nil"/>
                <w:right w:val="nil"/>
                <w:between w:val="nil"/>
              </w:pBdr>
              <w:spacing w:before="1"/>
              <w:ind w:right="155"/>
              <w:jc w:val="both"/>
              <w:rPr>
                <w:color w:val="000000"/>
              </w:rPr>
            </w:pPr>
            <w:r>
              <w:rPr>
                <w:color w:val="000000"/>
              </w:rPr>
              <w:t>Natural Resource Development and Mining</w:t>
            </w:r>
          </w:p>
        </w:tc>
        <w:tc>
          <w:tcPr>
            <w:tcW w:w="1830" w:type="dxa"/>
          </w:tcPr>
          <w:p w:rsidR="00F311EF" w:rsidRDefault="003871FA">
            <w:pPr>
              <w:pBdr>
                <w:top w:val="nil"/>
                <w:left w:val="nil"/>
                <w:bottom w:val="nil"/>
                <w:right w:val="nil"/>
                <w:between w:val="nil"/>
              </w:pBdr>
              <w:spacing w:before="1"/>
              <w:ind w:right="454"/>
              <w:rPr>
                <w:color w:val="000000"/>
              </w:rPr>
            </w:pPr>
            <w:r>
              <w:rPr>
                <w:color w:val="000000"/>
              </w:rPr>
              <w:t>Infrastructure Development and Efficiency Gains</w:t>
            </w:r>
          </w:p>
        </w:tc>
        <w:tc>
          <w:tcPr>
            <w:tcW w:w="1770" w:type="dxa"/>
          </w:tcPr>
          <w:p w:rsidR="00F311EF" w:rsidRDefault="003871FA">
            <w:pPr>
              <w:pBdr>
                <w:top w:val="nil"/>
                <w:left w:val="nil"/>
                <w:bottom w:val="nil"/>
                <w:right w:val="nil"/>
                <w:between w:val="nil"/>
              </w:pBdr>
              <w:spacing w:before="1"/>
              <w:ind w:right="780"/>
              <w:rPr>
                <w:color w:val="000000"/>
              </w:rPr>
            </w:pPr>
            <w:r>
              <w:rPr>
                <w:color w:val="000000"/>
              </w:rPr>
              <w:t>Increased Oil and Gas Production</w:t>
            </w:r>
          </w:p>
        </w:tc>
        <w:tc>
          <w:tcPr>
            <w:tcW w:w="2745" w:type="dxa"/>
          </w:tcPr>
          <w:p w:rsidR="00F311EF" w:rsidRDefault="003871FA">
            <w:pPr>
              <w:pBdr>
                <w:top w:val="nil"/>
                <w:left w:val="nil"/>
                <w:bottom w:val="nil"/>
                <w:right w:val="nil"/>
                <w:between w:val="nil"/>
              </w:pBdr>
              <w:spacing w:before="1"/>
              <w:rPr>
                <w:color w:val="000000"/>
              </w:rPr>
            </w:pPr>
            <w:r>
              <w:rPr>
                <w:color w:val="000000"/>
              </w:rPr>
              <w:t>Increased annual oil and gas production.</w:t>
            </w:r>
          </w:p>
        </w:tc>
        <w:tc>
          <w:tcPr>
            <w:tcW w:w="1440" w:type="dxa"/>
          </w:tcPr>
          <w:p w:rsidR="00F311EF" w:rsidRDefault="003871FA">
            <w:pPr>
              <w:pBdr>
                <w:top w:val="nil"/>
                <w:left w:val="nil"/>
                <w:bottom w:val="nil"/>
                <w:right w:val="nil"/>
                <w:between w:val="nil"/>
              </w:pBdr>
              <w:spacing w:before="1"/>
              <w:ind w:right="197"/>
              <w:jc w:val="both"/>
              <w:rPr>
                <w:color w:val="000000"/>
              </w:rPr>
            </w:pPr>
            <w:r>
              <w:rPr>
                <w:color w:val="000000"/>
              </w:rPr>
              <w:t>Million barrels of oil equivalent per year</w:t>
            </w:r>
          </w:p>
        </w:tc>
      </w:tr>
      <w:tr w:rsidR="00F311EF">
        <w:trPr>
          <w:trHeight w:val="899"/>
        </w:trPr>
        <w:tc>
          <w:tcPr>
            <w:tcW w:w="1410" w:type="dxa"/>
          </w:tcPr>
          <w:p w:rsidR="00F311EF" w:rsidRDefault="003871FA">
            <w:pPr>
              <w:pBdr>
                <w:top w:val="nil"/>
                <w:left w:val="nil"/>
                <w:bottom w:val="nil"/>
                <w:right w:val="nil"/>
                <w:between w:val="nil"/>
              </w:pBdr>
              <w:spacing w:before="1"/>
              <w:ind w:right="156"/>
              <w:jc w:val="both"/>
              <w:rPr>
                <w:color w:val="000000"/>
              </w:rPr>
            </w:pPr>
            <w:r>
              <w:rPr>
                <w:color w:val="000000"/>
              </w:rPr>
              <w:t>Natural Resource Development and Mining</w:t>
            </w:r>
          </w:p>
        </w:tc>
        <w:tc>
          <w:tcPr>
            <w:tcW w:w="1830" w:type="dxa"/>
          </w:tcPr>
          <w:p w:rsidR="00F311EF" w:rsidRDefault="003871FA">
            <w:pPr>
              <w:pBdr>
                <w:top w:val="nil"/>
                <w:left w:val="nil"/>
                <w:bottom w:val="nil"/>
                <w:right w:val="nil"/>
                <w:between w:val="nil"/>
              </w:pBdr>
              <w:spacing w:before="1"/>
              <w:ind w:right="454"/>
              <w:rPr>
                <w:color w:val="000000"/>
              </w:rPr>
            </w:pPr>
            <w:r>
              <w:rPr>
                <w:color w:val="000000"/>
              </w:rPr>
              <w:t>Infrastructure Development and Efficiency Gains</w:t>
            </w:r>
          </w:p>
        </w:tc>
        <w:tc>
          <w:tcPr>
            <w:tcW w:w="1770" w:type="dxa"/>
          </w:tcPr>
          <w:p w:rsidR="00F311EF" w:rsidRDefault="003871FA">
            <w:pPr>
              <w:pBdr>
                <w:top w:val="nil"/>
                <w:left w:val="nil"/>
                <w:bottom w:val="nil"/>
                <w:right w:val="nil"/>
                <w:between w:val="nil"/>
              </w:pBdr>
              <w:spacing w:before="1"/>
              <w:rPr>
                <w:color w:val="000000"/>
              </w:rPr>
            </w:pPr>
            <w:r>
              <w:rPr>
                <w:color w:val="000000"/>
              </w:rPr>
              <w:t>Increased Refining Capacity</w:t>
            </w:r>
          </w:p>
        </w:tc>
        <w:tc>
          <w:tcPr>
            <w:tcW w:w="2745" w:type="dxa"/>
          </w:tcPr>
          <w:p w:rsidR="00F311EF" w:rsidRDefault="003871FA">
            <w:pPr>
              <w:pBdr>
                <w:top w:val="nil"/>
                <w:left w:val="nil"/>
                <w:bottom w:val="nil"/>
                <w:right w:val="nil"/>
                <w:between w:val="nil"/>
              </w:pBdr>
              <w:spacing w:before="1"/>
              <w:ind w:right="667"/>
              <w:rPr>
                <w:color w:val="000000"/>
              </w:rPr>
            </w:pPr>
            <w:r>
              <w:rPr>
                <w:color w:val="000000"/>
              </w:rPr>
              <w:t>Increase in annual production capacity of refined products.</w:t>
            </w:r>
          </w:p>
        </w:tc>
        <w:tc>
          <w:tcPr>
            <w:tcW w:w="1440" w:type="dxa"/>
          </w:tcPr>
          <w:p w:rsidR="00F311EF" w:rsidRDefault="003871FA">
            <w:pPr>
              <w:pBdr>
                <w:top w:val="nil"/>
                <w:left w:val="nil"/>
                <w:bottom w:val="nil"/>
                <w:right w:val="nil"/>
                <w:between w:val="nil"/>
              </w:pBdr>
              <w:spacing w:before="1"/>
              <w:ind w:right="211"/>
              <w:rPr>
                <w:color w:val="000000"/>
              </w:rPr>
            </w:pPr>
            <w:r>
              <w:rPr>
                <w:color w:val="000000"/>
              </w:rPr>
              <w:t>Million barrels of oil per year</w:t>
            </w:r>
          </w:p>
        </w:tc>
      </w:tr>
      <w:tr w:rsidR="00F311EF">
        <w:trPr>
          <w:trHeight w:val="901"/>
        </w:trPr>
        <w:tc>
          <w:tcPr>
            <w:tcW w:w="1410" w:type="dxa"/>
          </w:tcPr>
          <w:p w:rsidR="00F311EF" w:rsidRDefault="003871FA">
            <w:pPr>
              <w:pBdr>
                <w:top w:val="nil"/>
                <w:left w:val="nil"/>
                <w:bottom w:val="nil"/>
                <w:right w:val="nil"/>
                <w:between w:val="nil"/>
              </w:pBdr>
              <w:spacing w:before="1"/>
              <w:ind w:right="156"/>
              <w:jc w:val="both"/>
              <w:rPr>
                <w:color w:val="000000"/>
              </w:rPr>
            </w:pPr>
            <w:r>
              <w:rPr>
                <w:color w:val="000000"/>
              </w:rPr>
              <w:t>Natural Resource Development and Mining</w:t>
            </w:r>
          </w:p>
        </w:tc>
        <w:tc>
          <w:tcPr>
            <w:tcW w:w="1830" w:type="dxa"/>
          </w:tcPr>
          <w:p w:rsidR="00F311EF" w:rsidRDefault="003871FA">
            <w:pPr>
              <w:pBdr>
                <w:top w:val="nil"/>
                <w:left w:val="nil"/>
                <w:bottom w:val="nil"/>
                <w:right w:val="nil"/>
                <w:between w:val="nil"/>
              </w:pBdr>
              <w:spacing w:before="1"/>
              <w:ind w:right="454"/>
              <w:rPr>
                <w:color w:val="000000"/>
              </w:rPr>
            </w:pPr>
            <w:r>
              <w:rPr>
                <w:color w:val="000000"/>
              </w:rPr>
              <w:t>Infrastructure Development and Efficiency Gains</w:t>
            </w:r>
          </w:p>
        </w:tc>
        <w:tc>
          <w:tcPr>
            <w:tcW w:w="1770" w:type="dxa"/>
          </w:tcPr>
          <w:p w:rsidR="00F311EF" w:rsidRDefault="003871FA">
            <w:pPr>
              <w:pBdr>
                <w:top w:val="nil"/>
                <w:left w:val="nil"/>
                <w:bottom w:val="nil"/>
                <w:right w:val="nil"/>
                <w:between w:val="nil"/>
              </w:pBdr>
              <w:spacing w:before="1"/>
              <w:ind w:right="145"/>
              <w:rPr>
                <w:color w:val="000000"/>
              </w:rPr>
            </w:pPr>
            <w:r>
              <w:rPr>
                <w:color w:val="000000"/>
              </w:rPr>
              <w:t>Improved Gas Transportation or Storage</w:t>
            </w:r>
          </w:p>
        </w:tc>
        <w:tc>
          <w:tcPr>
            <w:tcW w:w="2745" w:type="dxa"/>
          </w:tcPr>
          <w:p w:rsidR="00F311EF" w:rsidRDefault="003871FA">
            <w:pPr>
              <w:pBdr>
                <w:top w:val="nil"/>
                <w:left w:val="nil"/>
                <w:bottom w:val="nil"/>
                <w:right w:val="nil"/>
                <w:between w:val="nil"/>
              </w:pBdr>
              <w:spacing w:before="1"/>
              <w:ind w:right="444"/>
              <w:rPr>
                <w:color w:val="000000"/>
              </w:rPr>
            </w:pPr>
            <w:r>
              <w:rPr>
                <w:color w:val="000000"/>
              </w:rPr>
              <w:t>New gas transportation and/or storage (whether pipelines, LNG facility or rail or marine depot) on an annual basis.</w:t>
            </w:r>
          </w:p>
        </w:tc>
        <w:tc>
          <w:tcPr>
            <w:tcW w:w="1440" w:type="dxa"/>
          </w:tcPr>
          <w:p w:rsidR="00F311EF" w:rsidRDefault="003871FA">
            <w:pPr>
              <w:pBdr>
                <w:top w:val="nil"/>
                <w:left w:val="nil"/>
                <w:bottom w:val="nil"/>
                <w:right w:val="nil"/>
                <w:between w:val="nil"/>
              </w:pBdr>
              <w:spacing w:before="1"/>
              <w:ind w:right="250"/>
              <w:rPr>
                <w:color w:val="000000"/>
              </w:rPr>
            </w:pPr>
            <w:r>
              <w:rPr>
                <w:color w:val="000000"/>
              </w:rPr>
              <w:t>Millions of Cubic Meters per year</w:t>
            </w:r>
          </w:p>
        </w:tc>
      </w:tr>
    </w:tbl>
    <w:p w:rsidR="00F311EF" w:rsidRDefault="00F311EF">
      <w:pPr>
        <w:pBdr>
          <w:top w:val="nil"/>
          <w:left w:val="nil"/>
          <w:bottom w:val="nil"/>
          <w:right w:val="nil"/>
          <w:between w:val="nil"/>
        </w:pBdr>
        <w:spacing w:before="10"/>
        <w:rPr>
          <w:b/>
          <w:color w:val="000000"/>
        </w:rPr>
      </w:pPr>
    </w:p>
    <w:p w:rsidR="00F311EF" w:rsidRDefault="00F311EF">
      <w:pPr>
        <w:rPr>
          <w:b/>
          <w:color w:val="1F487C"/>
        </w:rPr>
      </w:pPr>
    </w:p>
    <w:p w:rsidR="00F311EF" w:rsidRDefault="00F311EF">
      <w:pPr>
        <w:rPr>
          <w:b/>
          <w:color w:val="1F487C"/>
        </w:rPr>
      </w:pPr>
    </w:p>
    <w:p w:rsidR="00F311EF" w:rsidRDefault="00F311EF">
      <w:pPr>
        <w:rPr>
          <w:b/>
          <w:color w:val="1F487C"/>
        </w:rPr>
      </w:pPr>
    </w:p>
    <w:p w:rsidR="00F311EF" w:rsidRDefault="00F311EF">
      <w:pPr>
        <w:rPr>
          <w:b/>
          <w:color w:val="1F487C"/>
        </w:rPr>
      </w:pPr>
    </w:p>
    <w:p w:rsidR="00F311EF" w:rsidRDefault="00F311EF">
      <w:pPr>
        <w:rPr>
          <w:b/>
          <w:color w:val="1F487C"/>
        </w:rPr>
      </w:pPr>
    </w:p>
    <w:p w:rsidR="00F311EF" w:rsidRDefault="00F311EF">
      <w:pPr>
        <w:rPr>
          <w:b/>
          <w:color w:val="1F487C"/>
        </w:rPr>
      </w:pPr>
    </w:p>
    <w:p w:rsidR="00F311EF" w:rsidRDefault="00F311EF">
      <w:pPr>
        <w:rPr>
          <w:b/>
          <w:color w:val="1F487C"/>
        </w:rPr>
      </w:pPr>
    </w:p>
    <w:p w:rsidR="00F311EF" w:rsidRDefault="003871FA">
      <w:pPr>
        <w:rPr>
          <w:b/>
          <w:color w:val="000000"/>
        </w:rPr>
      </w:pPr>
      <w:r>
        <w:rPr>
          <w:b/>
          <w:color w:val="1F487C"/>
        </w:rPr>
        <w:t>Telecommunications</w:t>
      </w:r>
    </w:p>
    <w:tbl>
      <w:tblPr>
        <w:tblStyle w:val="a5"/>
        <w:tblW w:w="10410" w:type="dxa"/>
        <w:tblInd w:w="205"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000" w:firstRow="0" w:lastRow="0" w:firstColumn="0" w:lastColumn="0" w:noHBand="0" w:noVBand="0"/>
      </w:tblPr>
      <w:tblGrid>
        <w:gridCol w:w="1965"/>
        <w:gridCol w:w="1380"/>
        <w:gridCol w:w="1575"/>
        <w:gridCol w:w="3870"/>
        <w:gridCol w:w="1620"/>
      </w:tblGrid>
      <w:tr w:rsidR="00F311EF">
        <w:trPr>
          <w:trHeight w:val="465"/>
        </w:trPr>
        <w:tc>
          <w:tcPr>
            <w:tcW w:w="1965" w:type="dxa"/>
          </w:tcPr>
          <w:p w:rsidR="00F311EF" w:rsidRDefault="003871FA">
            <w:pPr>
              <w:spacing w:before="1"/>
              <w:ind w:right="14"/>
              <w:rPr>
                <w:b/>
              </w:rPr>
            </w:pPr>
            <w:r>
              <w:rPr>
                <w:b/>
              </w:rPr>
              <w:t>Sector</w:t>
            </w:r>
          </w:p>
        </w:tc>
        <w:tc>
          <w:tcPr>
            <w:tcW w:w="1380" w:type="dxa"/>
          </w:tcPr>
          <w:p w:rsidR="00F311EF" w:rsidRDefault="003871FA">
            <w:pPr>
              <w:spacing w:before="1"/>
              <w:ind w:right="454"/>
              <w:rPr>
                <w:b/>
              </w:rPr>
            </w:pPr>
            <w:r>
              <w:rPr>
                <w:b/>
              </w:rPr>
              <w:t>Category</w:t>
            </w:r>
          </w:p>
        </w:tc>
        <w:tc>
          <w:tcPr>
            <w:tcW w:w="1575" w:type="dxa"/>
          </w:tcPr>
          <w:p w:rsidR="00F311EF" w:rsidRDefault="003871FA">
            <w:pPr>
              <w:spacing w:before="1"/>
              <w:ind w:right="656"/>
              <w:rPr>
                <w:b/>
              </w:rPr>
            </w:pPr>
            <w:r>
              <w:rPr>
                <w:b/>
              </w:rPr>
              <w:t>Indicator</w:t>
            </w:r>
          </w:p>
        </w:tc>
        <w:tc>
          <w:tcPr>
            <w:tcW w:w="3870" w:type="dxa"/>
          </w:tcPr>
          <w:p w:rsidR="00F311EF" w:rsidRDefault="003871FA">
            <w:pPr>
              <w:spacing w:before="1"/>
              <w:ind w:right="143"/>
              <w:rPr>
                <w:b/>
              </w:rPr>
            </w:pPr>
            <w:r>
              <w:rPr>
                <w:b/>
              </w:rPr>
              <w:t>Definition</w:t>
            </w:r>
          </w:p>
        </w:tc>
        <w:tc>
          <w:tcPr>
            <w:tcW w:w="1620" w:type="dxa"/>
          </w:tcPr>
          <w:p w:rsidR="00F311EF" w:rsidRDefault="003871FA">
            <w:pPr>
              <w:spacing w:before="1"/>
              <w:ind w:right="718"/>
              <w:rPr>
                <w:b/>
              </w:rPr>
            </w:pPr>
            <w:r>
              <w:rPr>
                <w:b/>
              </w:rPr>
              <w:t>Measure</w:t>
            </w:r>
          </w:p>
        </w:tc>
      </w:tr>
      <w:tr w:rsidR="00F311EF">
        <w:trPr>
          <w:trHeight w:val="1466"/>
        </w:trPr>
        <w:tc>
          <w:tcPr>
            <w:tcW w:w="1965" w:type="dxa"/>
          </w:tcPr>
          <w:p w:rsidR="00F311EF" w:rsidRDefault="003871FA">
            <w:pPr>
              <w:pBdr>
                <w:top w:val="nil"/>
                <w:left w:val="nil"/>
                <w:bottom w:val="nil"/>
                <w:right w:val="nil"/>
                <w:between w:val="nil"/>
              </w:pBdr>
              <w:spacing w:before="1"/>
              <w:ind w:right="14"/>
              <w:rPr>
                <w:color w:val="000000"/>
              </w:rPr>
            </w:pPr>
            <w:r>
              <w:t>Telecommunications</w:t>
            </w:r>
          </w:p>
        </w:tc>
        <w:tc>
          <w:tcPr>
            <w:tcW w:w="1380" w:type="dxa"/>
          </w:tcPr>
          <w:p w:rsidR="00F311EF" w:rsidRDefault="003871FA">
            <w:r>
              <w:t>Infrastructure Development and Efficiency Gains</w:t>
            </w:r>
          </w:p>
        </w:tc>
        <w:tc>
          <w:tcPr>
            <w:tcW w:w="1575" w:type="dxa"/>
          </w:tcPr>
          <w:p w:rsidR="00F311EF" w:rsidRDefault="003871FA">
            <w:r>
              <w:t>Improved Digital Communication Access</w:t>
            </w:r>
          </w:p>
        </w:tc>
        <w:tc>
          <w:tcPr>
            <w:tcW w:w="3870" w:type="dxa"/>
          </w:tcPr>
          <w:p w:rsidR="00F311EF" w:rsidRDefault="003871FA">
            <w:pPr>
              <w:pBdr>
                <w:top w:val="nil"/>
                <w:left w:val="nil"/>
                <w:bottom w:val="nil"/>
                <w:right w:val="nil"/>
                <w:between w:val="nil"/>
              </w:pBdr>
              <w:spacing w:before="1"/>
              <w:ind w:right="143"/>
              <w:rPr>
                <w:color w:val="000000"/>
              </w:rPr>
            </w:pPr>
            <w:r>
              <w:rPr>
                <w:color w:val="000000"/>
              </w:rPr>
              <w:t>Number of people affected by expansion in telecommunications infrastructure to both metropolitan and rural areas including Broadband, Wireless, Voice, and Data (particularly of note if reaching populations without prior access to internet,</w:t>
            </w:r>
          </w:p>
          <w:p w:rsidR="00F311EF" w:rsidRDefault="003871FA">
            <w:pPr>
              <w:pBdr>
                <w:top w:val="nil"/>
                <w:left w:val="nil"/>
                <w:bottom w:val="nil"/>
                <w:right w:val="nil"/>
                <w:between w:val="nil"/>
              </w:pBdr>
              <w:spacing w:before="1" w:line="223" w:lineRule="auto"/>
              <w:rPr>
                <w:color w:val="000000"/>
              </w:rPr>
            </w:pPr>
            <w:r>
              <w:rPr>
                <w:color w:val="000000"/>
              </w:rPr>
              <w:t>telephone, etc.).</w:t>
            </w:r>
          </w:p>
        </w:tc>
        <w:tc>
          <w:tcPr>
            <w:tcW w:w="1620" w:type="dxa"/>
          </w:tcPr>
          <w:p w:rsidR="00F311EF" w:rsidRDefault="003871FA">
            <w:pPr>
              <w:pBdr>
                <w:top w:val="nil"/>
                <w:left w:val="nil"/>
                <w:bottom w:val="nil"/>
                <w:right w:val="nil"/>
                <w:between w:val="nil"/>
              </w:pBdr>
              <w:spacing w:before="1"/>
              <w:ind w:right="718"/>
              <w:rPr>
                <w:color w:val="000000"/>
              </w:rPr>
            </w:pPr>
            <w:r>
              <w:rPr>
                <w:color w:val="000000"/>
              </w:rPr>
              <w:t>Number of individuals</w:t>
            </w:r>
          </w:p>
        </w:tc>
      </w:tr>
      <w:tr w:rsidR="00F311EF">
        <w:trPr>
          <w:trHeight w:val="976"/>
        </w:trPr>
        <w:tc>
          <w:tcPr>
            <w:tcW w:w="1965" w:type="dxa"/>
          </w:tcPr>
          <w:p w:rsidR="00F311EF" w:rsidRDefault="003871FA">
            <w:pPr>
              <w:pBdr>
                <w:top w:val="nil"/>
                <w:left w:val="nil"/>
                <w:bottom w:val="nil"/>
                <w:right w:val="nil"/>
                <w:between w:val="nil"/>
              </w:pBdr>
              <w:ind w:right="14"/>
              <w:rPr>
                <w:color w:val="000000"/>
              </w:rPr>
            </w:pPr>
            <w:r>
              <w:t>Telecommunications</w:t>
            </w:r>
          </w:p>
        </w:tc>
        <w:tc>
          <w:tcPr>
            <w:tcW w:w="1380" w:type="dxa"/>
          </w:tcPr>
          <w:p w:rsidR="00F311EF" w:rsidRDefault="003871FA">
            <w:r>
              <w:t>Infrastructure Development and Efficiency Gains</w:t>
            </w:r>
          </w:p>
        </w:tc>
        <w:tc>
          <w:tcPr>
            <w:tcW w:w="1575" w:type="dxa"/>
          </w:tcPr>
          <w:p w:rsidR="00F311EF" w:rsidRDefault="003871FA">
            <w:r>
              <w:t>Improved Data Management and Security</w:t>
            </w:r>
          </w:p>
        </w:tc>
        <w:tc>
          <w:tcPr>
            <w:tcW w:w="3870" w:type="dxa"/>
          </w:tcPr>
          <w:p w:rsidR="00F311EF" w:rsidRDefault="003871FA">
            <w:pPr>
              <w:pBdr>
                <w:top w:val="nil"/>
                <w:left w:val="nil"/>
                <w:bottom w:val="nil"/>
                <w:right w:val="nil"/>
                <w:between w:val="nil"/>
              </w:pBdr>
              <w:ind w:right="392"/>
              <w:rPr>
                <w:color w:val="000000"/>
              </w:rPr>
            </w:pPr>
            <w:r>
              <w:rPr>
                <w:color w:val="000000"/>
              </w:rPr>
              <w:t>Capacity added, security/redundancy gained or reliability improved through implementation of data centers, cloud computing systems, or other storage</w:t>
            </w:r>
          </w:p>
          <w:p w:rsidR="00F311EF" w:rsidRDefault="003871FA">
            <w:pPr>
              <w:pBdr>
                <w:top w:val="nil"/>
                <w:left w:val="nil"/>
                <w:bottom w:val="nil"/>
                <w:right w:val="nil"/>
                <w:between w:val="nil"/>
              </w:pBdr>
              <w:spacing w:before="1" w:line="224" w:lineRule="auto"/>
              <w:rPr>
                <w:color w:val="000000"/>
              </w:rPr>
            </w:pPr>
            <w:r>
              <w:rPr>
                <w:color w:val="000000"/>
              </w:rPr>
              <w:t>infrastructure.</w:t>
            </w:r>
          </w:p>
        </w:tc>
        <w:tc>
          <w:tcPr>
            <w:tcW w:w="1620" w:type="dxa"/>
          </w:tcPr>
          <w:p w:rsidR="00F311EF" w:rsidRDefault="003871FA">
            <w:pPr>
              <w:pBdr>
                <w:top w:val="nil"/>
                <w:left w:val="nil"/>
                <w:bottom w:val="nil"/>
                <w:right w:val="nil"/>
                <w:between w:val="nil"/>
              </w:pBdr>
              <w:spacing w:line="242" w:lineRule="auto"/>
              <w:rPr>
                <w:color w:val="000000"/>
              </w:rPr>
            </w:pPr>
            <w:r>
              <w:rPr>
                <w:color w:val="000000"/>
              </w:rPr>
              <w:t>Y/N</w:t>
            </w:r>
          </w:p>
        </w:tc>
      </w:tr>
      <w:tr w:rsidR="00F311EF">
        <w:trPr>
          <w:trHeight w:val="1221"/>
        </w:trPr>
        <w:tc>
          <w:tcPr>
            <w:tcW w:w="1965" w:type="dxa"/>
          </w:tcPr>
          <w:p w:rsidR="00F311EF" w:rsidRDefault="00F311EF">
            <w:pPr>
              <w:pBdr>
                <w:top w:val="nil"/>
                <w:left w:val="nil"/>
                <w:bottom w:val="nil"/>
                <w:right w:val="nil"/>
                <w:between w:val="nil"/>
              </w:pBdr>
              <w:rPr>
                <w:b/>
                <w:color w:val="000000"/>
              </w:rPr>
            </w:pPr>
          </w:p>
          <w:p w:rsidR="00F311EF" w:rsidRDefault="00F311EF">
            <w:pPr>
              <w:pBdr>
                <w:top w:val="nil"/>
                <w:left w:val="nil"/>
                <w:bottom w:val="nil"/>
                <w:right w:val="nil"/>
                <w:between w:val="nil"/>
              </w:pBdr>
              <w:rPr>
                <w:b/>
                <w:color w:val="000000"/>
              </w:rPr>
            </w:pPr>
          </w:p>
          <w:p w:rsidR="00F311EF" w:rsidRDefault="00F311EF">
            <w:pPr>
              <w:pBdr>
                <w:top w:val="nil"/>
                <w:left w:val="nil"/>
                <w:bottom w:val="nil"/>
                <w:right w:val="nil"/>
                <w:between w:val="nil"/>
              </w:pBdr>
              <w:spacing w:before="9"/>
              <w:rPr>
                <w:b/>
                <w:color w:val="000000"/>
              </w:rPr>
            </w:pPr>
          </w:p>
          <w:p w:rsidR="00F311EF" w:rsidRDefault="003871FA">
            <w:pPr>
              <w:pBdr>
                <w:top w:val="nil"/>
                <w:left w:val="nil"/>
                <w:bottom w:val="nil"/>
                <w:right w:val="nil"/>
                <w:between w:val="nil"/>
              </w:pBdr>
              <w:spacing w:before="1" w:line="242" w:lineRule="auto"/>
              <w:ind w:right="14"/>
              <w:rPr>
                <w:color w:val="000000"/>
              </w:rPr>
            </w:pPr>
            <w:r>
              <w:t>Telecommunications</w:t>
            </w:r>
          </w:p>
        </w:tc>
        <w:tc>
          <w:tcPr>
            <w:tcW w:w="1380" w:type="dxa"/>
          </w:tcPr>
          <w:p w:rsidR="00F311EF" w:rsidRDefault="00F311EF"/>
          <w:p w:rsidR="00F311EF" w:rsidRDefault="00F311EF"/>
          <w:p w:rsidR="00F311EF" w:rsidRDefault="00F311EF"/>
          <w:p w:rsidR="00F311EF" w:rsidRDefault="003871FA">
            <w:r>
              <w:t>Promoting Safety and Security</w:t>
            </w:r>
          </w:p>
        </w:tc>
        <w:tc>
          <w:tcPr>
            <w:tcW w:w="1575" w:type="dxa"/>
          </w:tcPr>
          <w:p w:rsidR="00F311EF" w:rsidRDefault="00F311EF"/>
          <w:p w:rsidR="00F311EF" w:rsidRDefault="00F311EF"/>
          <w:p w:rsidR="00F311EF" w:rsidRDefault="003871FA">
            <w:r>
              <w:t>Improved Forecasting or Emergency Response</w:t>
            </w:r>
          </w:p>
          <w:p w:rsidR="00F311EF" w:rsidRDefault="003871FA">
            <w:r>
              <w:t>Capabilities</w:t>
            </w:r>
          </w:p>
        </w:tc>
        <w:tc>
          <w:tcPr>
            <w:tcW w:w="3870" w:type="dxa"/>
          </w:tcPr>
          <w:p w:rsidR="00F311EF" w:rsidRDefault="003871FA">
            <w:pPr>
              <w:pBdr>
                <w:top w:val="nil"/>
                <w:left w:val="nil"/>
                <w:bottom w:val="nil"/>
                <w:right w:val="nil"/>
                <w:between w:val="nil"/>
              </w:pBdr>
              <w:ind w:right="172"/>
              <w:rPr>
                <w:color w:val="000000"/>
              </w:rPr>
            </w:pPr>
            <w:r>
              <w:rPr>
                <w:color w:val="000000"/>
              </w:rPr>
              <w:t>Implementation of communication systems to improve emergency response or forecasting abilities, such as warning systems, real-time monitoring and prediction software/systems, or better coordination and</w:t>
            </w:r>
          </w:p>
          <w:p w:rsidR="00F311EF" w:rsidRDefault="003871FA">
            <w:pPr>
              <w:pBdr>
                <w:top w:val="nil"/>
                <w:left w:val="nil"/>
                <w:bottom w:val="nil"/>
                <w:right w:val="nil"/>
                <w:between w:val="nil"/>
              </w:pBdr>
              <w:spacing w:line="225" w:lineRule="auto"/>
              <w:rPr>
                <w:color w:val="000000"/>
              </w:rPr>
            </w:pPr>
            <w:r>
              <w:rPr>
                <w:color w:val="000000"/>
              </w:rPr>
              <w:t>management of recovery systems.</w:t>
            </w:r>
          </w:p>
        </w:tc>
        <w:tc>
          <w:tcPr>
            <w:tcW w:w="1620" w:type="dxa"/>
          </w:tcPr>
          <w:p w:rsidR="00F311EF" w:rsidRDefault="00F311EF">
            <w:pPr>
              <w:pBdr>
                <w:top w:val="nil"/>
                <w:left w:val="nil"/>
                <w:bottom w:val="nil"/>
                <w:right w:val="nil"/>
                <w:between w:val="nil"/>
              </w:pBdr>
              <w:rPr>
                <w:b/>
                <w:color w:val="000000"/>
              </w:rPr>
            </w:pPr>
          </w:p>
          <w:p w:rsidR="00F311EF" w:rsidRDefault="00F311EF">
            <w:pPr>
              <w:pBdr>
                <w:top w:val="nil"/>
                <w:left w:val="nil"/>
                <w:bottom w:val="nil"/>
                <w:right w:val="nil"/>
                <w:between w:val="nil"/>
              </w:pBdr>
              <w:rPr>
                <w:b/>
                <w:color w:val="000000"/>
              </w:rPr>
            </w:pPr>
          </w:p>
          <w:p w:rsidR="00F311EF" w:rsidRDefault="00F311EF">
            <w:pPr>
              <w:pBdr>
                <w:top w:val="nil"/>
                <w:left w:val="nil"/>
                <w:bottom w:val="nil"/>
                <w:right w:val="nil"/>
                <w:between w:val="nil"/>
              </w:pBdr>
              <w:rPr>
                <w:b/>
                <w:color w:val="000000"/>
              </w:rPr>
            </w:pPr>
          </w:p>
          <w:p w:rsidR="00F311EF" w:rsidRDefault="00F311EF">
            <w:pPr>
              <w:pBdr>
                <w:top w:val="nil"/>
                <w:left w:val="nil"/>
                <w:bottom w:val="nil"/>
                <w:right w:val="nil"/>
                <w:between w:val="nil"/>
              </w:pBdr>
              <w:spacing w:before="11"/>
              <w:rPr>
                <w:b/>
                <w:color w:val="000000"/>
              </w:rPr>
            </w:pPr>
          </w:p>
          <w:p w:rsidR="00F311EF" w:rsidRDefault="003871FA">
            <w:pPr>
              <w:pBdr>
                <w:top w:val="nil"/>
                <w:left w:val="nil"/>
                <w:bottom w:val="nil"/>
                <w:right w:val="nil"/>
                <w:between w:val="nil"/>
              </w:pBdr>
              <w:spacing w:line="225" w:lineRule="auto"/>
              <w:rPr>
                <w:color w:val="000000"/>
              </w:rPr>
            </w:pPr>
            <w:r>
              <w:rPr>
                <w:color w:val="000000"/>
              </w:rPr>
              <w:t>Y/N</w:t>
            </w:r>
          </w:p>
        </w:tc>
      </w:tr>
    </w:tbl>
    <w:p w:rsidR="00F311EF" w:rsidRDefault="00F311EF">
      <w:pPr>
        <w:pBdr>
          <w:top w:val="nil"/>
          <w:left w:val="nil"/>
          <w:bottom w:val="nil"/>
          <w:right w:val="nil"/>
          <w:between w:val="nil"/>
        </w:pBdr>
        <w:spacing w:before="6"/>
        <w:rPr>
          <w:b/>
          <w:color w:val="000000"/>
        </w:rPr>
      </w:pPr>
    </w:p>
    <w:p w:rsidR="00F311EF" w:rsidRDefault="00F311EF">
      <w:pPr>
        <w:spacing w:before="40"/>
        <w:rPr>
          <w:b/>
          <w:color w:val="1F487C"/>
        </w:rPr>
      </w:pPr>
    </w:p>
    <w:p w:rsidR="00F311EF" w:rsidRDefault="00F311EF">
      <w:pPr>
        <w:spacing w:before="40"/>
        <w:rPr>
          <w:b/>
          <w:color w:val="1F487C"/>
        </w:rPr>
      </w:pPr>
    </w:p>
    <w:p w:rsidR="00F311EF" w:rsidRDefault="003871FA">
      <w:pPr>
        <w:spacing w:before="40"/>
        <w:rPr>
          <w:b/>
        </w:rPr>
      </w:pPr>
      <w:r>
        <w:rPr>
          <w:b/>
          <w:color w:val="1F487C"/>
        </w:rPr>
        <w:t>Transportation</w:t>
      </w:r>
    </w:p>
    <w:tbl>
      <w:tblPr>
        <w:tblStyle w:val="a6"/>
        <w:tblW w:w="9240" w:type="dxa"/>
        <w:tblInd w:w="205"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000" w:firstRow="0" w:lastRow="0" w:firstColumn="0" w:lastColumn="0" w:noHBand="0" w:noVBand="0"/>
      </w:tblPr>
      <w:tblGrid>
        <w:gridCol w:w="1515"/>
        <w:gridCol w:w="1560"/>
        <w:gridCol w:w="1545"/>
        <w:gridCol w:w="2865"/>
        <w:gridCol w:w="1755"/>
      </w:tblGrid>
      <w:tr w:rsidR="00F311EF">
        <w:trPr>
          <w:trHeight w:val="431"/>
        </w:trPr>
        <w:tc>
          <w:tcPr>
            <w:tcW w:w="1515" w:type="dxa"/>
          </w:tcPr>
          <w:p w:rsidR="00F311EF" w:rsidRDefault="003871FA">
            <w:pPr>
              <w:pBdr>
                <w:top w:val="nil"/>
                <w:left w:val="nil"/>
                <w:bottom w:val="nil"/>
                <w:right w:val="nil"/>
                <w:between w:val="nil"/>
              </w:pBdr>
              <w:spacing w:line="291" w:lineRule="auto"/>
              <w:rPr>
                <w:b/>
                <w:color w:val="000000"/>
              </w:rPr>
            </w:pPr>
            <w:r>
              <w:rPr>
                <w:b/>
                <w:color w:val="000000"/>
              </w:rPr>
              <w:t>Sector</w:t>
            </w:r>
          </w:p>
        </w:tc>
        <w:tc>
          <w:tcPr>
            <w:tcW w:w="1560" w:type="dxa"/>
          </w:tcPr>
          <w:p w:rsidR="00F311EF" w:rsidRDefault="003871FA">
            <w:pPr>
              <w:pBdr>
                <w:top w:val="nil"/>
                <w:left w:val="nil"/>
                <w:bottom w:val="nil"/>
                <w:right w:val="nil"/>
                <w:between w:val="nil"/>
              </w:pBdr>
              <w:spacing w:line="291" w:lineRule="auto"/>
              <w:rPr>
                <w:b/>
                <w:color w:val="000000"/>
              </w:rPr>
            </w:pPr>
            <w:r>
              <w:rPr>
                <w:b/>
                <w:color w:val="000000"/>
              </w:rPr>
              <w:t>Category</w:t>
            </w:r>
          </w:p>
        </w:tc>
        <w:tc>
          <w:tcPr>
            <w:tcW w:w="1545" w:type="dxa"/>
          </w:tcPr>
          <w:p w:rsidR="00F311EF" w:rsidRDefault="003871FA">
            <w:pPr>
              <w:pBdr>
                <w:top w:val="nil"/>
                <w:left w:val="nil"/>
                <w:bottom w:val="nil"/>
                <w:right w:val="nil"/>
                <w:between w:val="nil"/>
              </w:pBdr>
              <w:spacing w:line="291" w:lineRule="auto"/>
              <w:rPr>
                <w:b/>
                <w:color w:val="000000"/>
              </w:rPr>
            </w:pPr>
            <w:r>
              <w:rPr>
                <w:b/>
                <w:color w:val="000000"/>
              </w:rPr>
              <w:t>Indicator</w:t>
            </w:r>
          </w:p>
        </w:tc>
        <w:tc>
          <w:tcPr>
            <w:tcW w:w="2865" w:type="dxa"/>
          </w:tcPr>
          <w:p w:rsidR="00F311EF" w:rsidRDefault="003871FA">
            <w:pPr>
              <w:pBdr>
                <w:top w:val="nil"/>
                <w:left w:val="nil"/>
                <w:bottom w:val="nil"/>
                <w:right w:val="nil"/>
                <w:between w:val="nil"/>
              </w:pBdr>
              <w:spacing w:line="291" w:lineRule="auto"/>
              <w:rPr>
                <w:b/>
                <w:color w:val="000000"/>
              </w:rPr>
            </w:pPr>
            <w:r>
              <w:rPr>
                <w:b/>
                <w:color w:val="000000"/>
              </w:rPr>
              <w:t>Definition</w:t>
            </w:r>
          </w:p>
        </w:tc>
        <w:tc>
          <w:tcPr>
            <w:tcW w:w="1755" w:type="dxa"/>
          </w:tcPr>
          <w:p w:rsidR="00F311EF" w:rsidRDefault="003871FA">
            <w:pPr>
              <w:pBdr>
                <w:top w:val="nil"/>
                <w:left w:val="nil"/>
                <w:bottom w:val="nil"/>
                <w:right w:val="nil"/>
                <w:between w:val="nil"/>
              </w:pBdr>
              <w:spacing w:line="291" w:lineRule="auto"/>
              <w:rPr>
                <w:b/>
                <w:color w:val="000000"/>
              </w:rPr>
            </w:pPr>
            <w:r>
              <w:rPr>
                <w:b/>
                <w:color w:val="000000"/>
              </w:rPr>
              <w:t>Measure</w:t>
            </w:r>
          </w:p>
        </w:tc>
      </w:tr>
      <w:tr w:rsidR="00F311EF">
        <w:trPr>
          <w:trHeight w:val="976"/>
        </w:trPr>
        <w:tc>
          <w:tcPr>
            <w:tcW w:w="1515" w:type="dxa"/>
          </w:tcPr>
          <w:p w:rsidR="00F311EF" w:rsidRDefault="003871FA">
            <w:pPr>
              <w:pBdr>
                <w:top w:val="nil"/>
                <w:left w:val="nil"/>
                <w:bottom w:val="nil"/>
                <w:right w:val="nil"/>
                <w:between w:val="nil"/>
              </w:pBdr>
              <w:spacing w:before="1"/>
              <w:rPr>
                <w:color w:val="000000"/>
              </w:rPr>
            </w:pPr>
            <w:r>
              <w:rPr>
                <w:color w:val="000000"/>
              </w:rPr>
              <w:t>Transportation</w:t>
            </w:r>
          </w:p>
        </w:tc>
        <w:tc>
          <w:tcPr>
            <w:tcW w:w="1560" w:type="dxa"/>
          </w:tcPr>
          <w:p w:rsidR="00F311EF" w:rsidRDefault="003871FA">
            <w:r>
              <w:t>Infrastructure Development and Efficiency Gains</w:t>
            </w:r>
          </w:p>
        </w:tc>
        <w:tc>
          <w:tcPr>
            <w:tcW w:w="1545" w:type="dxa"/>
          </w:tcPr>
          <w:p w:rsidR="00F311EF" w:rsidRDefault="003871FA">
            <w:r>
              <w:t>Improved Aircraft Fleet</w:t>
            </w:r>
          </w:p>
        </w:tc>
        <w:tc>
          <w:tcPr>
            <w:tcW w:w="2865" w:type="dxa"/>
          </w:tcPr>
          <w:p w:rsidR="00F311EF" w:rsidRDefault="003871FA">
            <w:r>
              <w:t>Additional aircraft added to a fleet including both airplanes and helicopters improving GA personnel travel, cargo transportation, as well as search and</w:t>
            </w:r>
            <w:r>
              <w:t xml:space="preserve"> </w:t>
            </w:r>
            <w:r>
              <w:t>rescue capacity.</w:t>
            </w:r>
          </w:p>
        </w:tc>
        <w:tc>
          <w:tcPr>
            <w:tcW w:w="1755" w:type="dxa"/>
          </w:tcPr>
          <w:p w:rsidR="00F311EF" w:rsidRDefault="003871FA">
            <w:pPr>
              <w:pBdr>
                <w:top w:val="nil"/>
                <w:left w:val="nil"/>
                <w:bottom w:val="nil"/>
                <w:right w:val="nil"/>
                <w:between w:val="nil"/>
              </w:pBdr>
              <w:spacing w:before="1"/>
              <w:rPr>
                <w:color w:val="000000"/>
              </w:rPr>
            </w:pPr>
            <w:r>
              <w:rPr>
                <w:color w:val="000000"/>
              </w:rPr>
              <w:t>Number of planes</w:t>
            </w:r>
          </w:p>
        </w:tc>
      </w:tr>
      <w:tr w:rsidR="00F311EF">
        <w:trPr>
          <w:trHeight w:val="731"/>
        </w:trPr>
        <w:tc>
          <w:tcPr>
            <w:tcW w:w="1515" w:type="dxa"/>
          </w:tcPr>
          <w:p w:rsidR="00F311EF" w:rsidRDefault="003871FA">
            <w:pPr>
              <w:pBdr>
                <w:top w:val="nil"/>
                <w:left w:val="nil"/>
                <w:bottom w:val="nil"/>
                <w:right w:val="nil"/>
                <w:between w:val="nil"/>
              </w:pBdr>
              <w:spacing w:before="1"/>
              <w:rPr>
                <w:color w:val="000000"/>
              </w:rPr>
            </w:pPr>
            <w:r>
              <w:rPr>
                <w:color w:val="000000"/>
              </w:rPr>
              <w:t>Transportation</w:t>
            </w:r>
          </w:p>
        </w:tc>
        <w:tc>
          <w:tcPr>
            <w:tcW w:w="1560" w:type="dxa"/>
          </w:tcPr>
          <w:p w:rsidR="00F311EF" w:rsidRDefault="003871FA">
            <w:r>
              <w:t>Infrastructure Development and</w:t>
            </w:r>
          </w:p>
          <w:p w:rsidR="00F311EF" w:rsidRDefault="003871FA">
            <w:r>
              <w:t>Efficiency Gains</w:t>
            </w:r>
          </w:p>
        </w:tc>
        <w:tc>
          <w:tcPr>
            <w:tcW w:w="1545" w:type="dxa"/>
          </w:tcPr>
          <w:p w:rsidR="00F311EF" w:rsidRDefault="003871FA">
            <w:r>
              <w:t>Improved Locomotive Fleet</w:t>
            </w:r>
          </w:p>
        </w:tc>
        <w:tc>
          <w:tcPr>
            <w:tcW w:w="2865" w:type="dxa"/>
          </w:tcPr>
          <w:p w:rsidR="00F311EF" w:rsidRDefault="003871FA">
            <w:r>
              <w:t>Additional locomotives added to a fleet to improve general transportation infrastructure impacting both</w:t>
            </w:r>
          </w:p>
          <w:p w:rsidR="00F311EF" w:rsidRDefault="003871FA">
            <w:r>
              <w:t>personnel and cargo movements.</w:t>
            </w:r>
          </w:p>
        </w:tc>
        <w:tc>
          <w:tcPr>
            <w:tcW w:w="1755" w:type="dxa"/>
          </w:tcPr>
          <w:p w:rsidR="00F311EF" w:rsidRDefault="003871FA">
            <w:pPr>
              <w:pBdr>
                <w:top w:val="nil"/>
                <w:left w:val="nil"/>
                <w:bottom w:val="nil"/>
                <w:right w:val="nil"/>
                <w:between w:val="nil"/>
              </w:pBdr>
              <w:spacing w:before="1"/>
              <w:ind w:right="610"/>
              <w:rPr>
                <w:color w:val="000000"/>
              </w:rPr>
            </w:pPr>
            <w:r>
              <w:rPr>
                <w:color w:val="000000"/>
              </w:rPr>
              <w:t>Number of locomotives</w:t>
            </w:r>
          </w:p>
        </w:tc>
      </w:tr>
      <w:tr w:rsidR="00F311EF">
        <w:trPr>
          <w:trHeight w:val="734"/>
        </w:trPr>
        <w:tc>
          <w:tcPr>
            <w:tcW w:w="1515" w:type="dxa"/>
          </w:tcPr>
          <w:p w:rsidR="00F311EF" w:rsidRDefault="003871FA">
            <w:pPr>
              <w:pBdr>
                <w:top w:val="nil"/>
                <w:left w:val="nil"/>
                <w:bottom w:val="nil"/>
                <w:right w:val="nil"/>
                <w:between w:val="nil"/>
              </w:pBdr>
              <w:spacing w:before="1"/>
              <w:rPr>
                <w:color w:val="000000"/>
              </w:rPr>
            </w:pPr>
            <w:r>
              <w:rPr>
                <w:color w:val="000000"/>
              </w:rPr>
              <w:t>Transportation</w:t>
            </w:r>
          </w:p>
        </w:tc>
        <w:tc>
          <w:tcPr>
            <w:tcW w:w="1560" w:type="dxa"/>
          </w:tcPr>
          <w:p w:rsidR="00F311EF" w:rsidRDefault="003871FA">
            <w:r>
              <w:t>Promoting Safety and Security</w:t>
            </w:r>
          </w:p>
        </w:tc>
        <w:tc>
          <w:tcPr>
            <w:tcW w:w="1545" w:type="dxa"/>
          </w:tcPr>
          <w:p w:rsidR="00F311EF" w:rsidRDefault="003871FA">
            <w:r>
              <w:t>Improved Safety and Emergency Response Fleet</w:t>
            </w:r>
          </w:p>
        </w:tc>
        <w:tc>
          <w:tcPr>
            <w:tcW w:w="2865" w:type="dxa"/>
          </w:tcPr>
          <w:p w:rsidR="00F311EF" w:rsidRDefault="003871FA">
            <w:r>
              <w:t>Additional safety or emergency vehicles, such as firetrucks, added to a fleet to improve emergency response capabilities.</w:t>
            </w:r>
          </w:p>
        </w:tc>
        <w:tc>
          <w:tcPr>
            <w:tcW w:w="1755" w:type="dxa"/>
          </w:tcPr>
          <w:p w:rsidR="00F311EF" w:rsidRDefault="003871FA">
            <w:pPr>
              <w:pBdr>
                <w:top w:val="nil"/>
                <w:left w:val="nil"/>
                <w:bottom w:val="nil"/>
                <w:right w:val="nil"/>
                <w:between w:val="nil"/>
              </w:pBdr>
              <w:spacing w:before="1"/>
              <w:ind w:right="718"/>
              <w:rPr>
                <w:color w:val="000000"/>
              </w:rPr>
            </w:pPr>
            <w:r>
              <w:rPr>
                <w:color w:val="000000"/>
              </w:rPr>
              <w:t>Number of vehicles</w:t>
            </w:r>
          </w:p>
        </w:tc>
      </w:tr>
      <w:tr w:rsidR="00F311EF">
        <w:trPr>
          <w:trHeight w:val="732"/>
        </w:trPr>
        <w:tc>
          <w:tcPr>
            <w:tcW w:w="1515" w:type="dxa"/>
          </w:tcPr>
          <w:p w:rsidR="00F311EF" w:rsidRDefault="003871FA">
            <w:pPr>
              <w:pBdr>
                <w:top w:val="nil"/>
                <w:left w:val="nil"/>
                <w:bottom w:val="nil"/>
                <w:right w:val="nil"/>
                <w:between w:val="nil"/>
              </w:pBdr>
              <w:spacing w:before="1"/>
              <w:rPr>
                <w:color w:val="000000"/>
              </w:rPr>
            </w:pPr>
            <w:r>
              <w:rPr>
                <w:color w:val="000000"/>
              </w:rPr>
              <w:t>Transportation</w:t>
            </w:r>
          </w:p>
        </w:tc>
        <w:tc>
          <w:tcPr>
            <w:tcW w:w="1560" w:type="dxa"/>
          </w:tcPr>
          <w:p w:rsidR="00F311EF" w:rsidRDefault="003871FA">
            <w:r>
              <w:t>Infrastructure Development and</w:t>
            </w:r>
          </w:p>
          <w:p w:rsidR="00F311EF" w:rsidRDefault="003871FA">
            <w:r>
              <w:t>Efficiency Gains</w:t>
            </w:r>
          </w:p>
        </w:tc>
        <w:tc>
          <w:tcPr>
            <w:tcW w:w="1545" w:type="dxa"/>
          </w:tcPr>
          <w:p w:rsidR="00F311EF" w:rsidRDefault="003871FA">
            <w:r>
              <w:t>Expanded Airport Facilities</w:t>
            </w:r>
          </w:p>
        </w:tc>
        <w:tc>
          <w:tcPr>
            <w:tcW w:w="2865" w:type="dxa"/>
          </w:tcPr>
          <w:p w:rsidR="00F311EF" w:rsidRDefault="003871FA">
            <w:r>
              <w:t>Passenger capacity increased through implementation of new airport infrastructure or expansion.</w:t>
            </w:r>
          </w:p>
        </w:tc>
        <w:tc>
          <w:tcPr>
            <w:tcW w:w="1755" w:type="dxa"/>
          </w:tcPr>
          <w:p w:rsidR="00F311EF" w:rsidRDefault="003871FA">
            <w:pPr>
              <w:pBdr>
                <w:top w:val="nil"/>
                <w:left w:val="nil"/>
                <w:bottom w:val="nil"/>
                <w:right w:val="nil"/>
                <w:between w:val="nil"/>
              </w:pBdr>
              <w:spacing w:before="1"/>
              <w:ind w:right="718"/>
              <w:rPr>
                <w:color w:val="000000"/>
              </w:rPr>
            </w:pPr>
            <w:r>
              <w:rPr>
                <w:color w:val="000000"/>
              </w:rPr>
              <w:t>Number of individuals</w:t>
            </w:r>
          </w:p>
        </w:tc>
      </w:tr>
      <w:tr w:rsidR="00F311EF">
        <w:trPr>
          <w:trHeight w:val="734"/>
        </w:trPr>
        <w:tc>
          <w:tcPr>
            <w:tcW w:w="1515" w:type="dxa"/>
          </w:tcPr>
          <w:p w:rsidR="00F311EF" w:rsidRDefault="003871FA">
            <w:pPr>
              <w:pBdr>
                <w:top w:val="nil"/>
                <w:left w:val="nil"/>
                <w:bottom w:val="nil"/>
                <w:right w:val="nil"/>
                <w:between w:val="nil"/>
              </w:pBdr>
              <w:spacing w:before="1"/>
              <w:rPr>
                <w:color w:val="000000"/>
              </w:rPr>
            </w:pPr>
            <w:r>
              <w:rPr>
                <w:color w:val="000000"/>
              </w:rPr>
              <w:t>Transportation</w:t>
            </w:r>
          </w:p>
        </w:tc>
        <w:tc>
          <w:tcPr>
            <w:tcW w:w="1560" w:type="dxa"/>
          </w:tcPr>
          <w:p w:rsidR="00F311EF" w:rsidRDefault="003871FA">
            <w:r>
              <w:t>Infrastructure Development and</w:t>
            </w:r>
          </w:p>
          <w:p w:rsidR="00F311EF" w:rsidRDefault="003871FA">
            <w:r>
              <w:t>Efficiency Gains</w:t>
            </w:r>
          </w:p>
        </w:tc>
        <w:tc>
          <w:tcPr>
            <w:tcW w:w="1545" w:type="dxa"/>
          </w:tcPr>
          <w:p w:rsidR="00F311EF" w:rsidRDefault="003871FA">
            <w:r>
              <w:t>Improved Surface Transportation</w:t>
            </w:r>
          </w:p>
        </w:tc>
        <w:tc>
          <w:tcPr>
            <w:tcW w:w="2865" w:type="dxa"/>
          </w:tcPr>
          <w:p w:rsidR="00F311EF" w:rsidRDefault="003871FA">
            <w:pPr>
              <w:pBdr>
                <w:top w:val="nil"/>
                <w:left w:val="nil"/>
                <w:bottom w:val="nil"/>
                <w:right w:val="nil"/>
                <w:between w:val="nil"/>
              </w:pBdr>
              <w:spacing w:before="1"/>
              <w:ind w:right="640"/>
              <w:rPr>
                <w:color w:val="000000"/>
              </w:rPr>
            </w:pPr>
            <w:r>
              <w:rPr>
                <w:color w:val="000000"/>
              </w:rPr>
              <w:t xml:space="preserve">Number of individuals </w:t>
            </w:r>
            <w:r>
              <w:t>benefiting</w:t>
            </w:r>
            <w:r>
              <w:rPr>
                <w:color w:val="000000"/>
              </w:rPr>
              <w:t xml:space="preserve"> from the implementation of new intelligent transportation</w:t>
            </w:r>
          </w:p>
          <w:p w:rsidR="00F311EF" w:rsidRDefault="003871FA">
            <w:pPr>
              <w:pBdr>
                <w:top w:val="nil"/>
                <w:left w:val="nil"/>
                <w:bottom w:val="nil"/>
                <w:right w:val="nil"/>
                <w:between w:val="nil"/>
              </w:pBdr>
              <w:spacing w:line="224" w:lineRule="auto"/>
              <w:rPr>
                <w:color w:val="000000"/>
              </w:rPr>
            </w:pPr>
            <w:r>
              <w:rPr>
                <w:color w:val="000000"/>
              </w:rPr>
              <w:t>systems, passenger rail, or smart city systems.</w:t>
            </w:r>
          </w:p>
        </w:tc>
        <w:tc>
          <w:tcPr>
            <w:tcW w:w="1755" w:type="dxa"/>
          </w:tcPr>
          <w:p w:rsidR="00F311EF" w:rsidRDefault="003871FA">
            <w:pPr>
              <w:pBdr>
                <w:top w:val="nil"/>
                <w:left w:val="nil"/>
                <w:bottom w:val="nil"/>
                <w:right w:val="nil"/>
                <w:between w:val="nil"/>
              </w:pBdr>
              <w:spacing w:before="1"/>
              <w:ind w:right="718"/>
              <w:rPr>
                <w:color w:val="000000"/>
              </w:rPr>
            </w:pPr>
            <w:r>
              <w:rPr>
                <w:color w:val="000000"/>
              </w:rPr>
              <w:t>Number of individuals</w:t>
            </w:r>
          </w:p>
        </w:tc>
      </w:tr>
      <w:tr w:rsidR="00F311EF">
        <w:trPr>
          <w:trHeight w:val="734"/>
        </w:trPr>
        <w:tc>
          <w:tcPr>
            <w:tcW w:w="1515" w:type="dxa"/>
          </w:tcPr>
          <w:p w:rsidR="00F311EF" w:rsidRDefault="003871FA">
            <w:pPr>
              <w:spacing w:before="1"/>
            </w:pPr>
            <w:r>
              <w:t>Transportation</w:t>
            </w:r>
          </w:p>
        </w:tc>
        <w:tc>
          <w:tcPr>
            <w:tcW w:w="1560" w:type="dxa"/>
          </w:tcPr>
          <w:p w:rsidR="00F311EF" w:rsidRDefault="003871FA">
            <w:pPr>
              <w:spacing w:before="1"/>
              <w:ind w:right="454"/>
            </w:pPr>
            <w:r>
              <w:t>Infrastructure Development and Efficiency Gains</w:t>
            </w:r>
          </w:p>
        </w:tc>
        <w:tc>
          <w:tcPr>
            <w:tcW w:w="1545" w:type="dxa"/>
          </w:tcPr>
          <w:p w:rsidR="00F311EF" w:rsidRDefault="003871FA">
            <w:pPr>
              <w:spacing w:before="1"/>
            </w:pPr>
            <w:r>
              <w:t>Freight Capacity Enhanced</w:t>
            </w:r>
          </w:p>
        </w:tc>
        <w:tc>
          <w:tcPr>
            <w:tcW w:w="2865" w:type="dxa"/>
          </w:tcPr>
          <w:p w:rsidR="00F311EF" w:rsidRDefault="003871FA">
            <w:pPr>
              <w:spacing w:before="1"/>
              <w:ind w:right="648"/>
            </w:pPr>
            <w:r>
              <w:t>Total increase or improvement in freight storage, handling, or carrying capacity for transportation facilities.</w:t>
            </w:r>
          </w:p>
        </w:tc>
        <w:tc>
          <w:tcPr>
            <w:tcW w:w="1755" w:type="dxa"/>
          </w:tcPr>
          <w:p w:rsidR="00F311EF" w:rsidRDefault="003871FA">
            <w:pPr>
              <w:spacing w:before="1"/>
              <w:ind w:right="211"/>
            </w:pPr>
            <w:r>
              <w:t>Metric tons per year</w:t>
            </w:r>
          </w:p>
        </w:tc>
      </w:tr>
      <w:tr w:rsidR="00F311EF">
        <w:trPr>
          <w:trHeight w:val="734"/>
        </w:trPr>
        <w:tc>
          <w:tcPr>
            <w:tcW w:w="1515" w:type="dxa"/>
          </w:tcPr>
          <w:p w:rsidR="00F311EF" w:rsidRDefault="003871FA">
            <w:pPr>
              <w:spacing w:before="1"/>
            </w:pPr>
            <w:r>
              <w:t>Transportation</w:t>
            </w:r>
          </w:p>
        </w:tc>
        <w:tc>
          <w:tcPr>
            <w:tcW w:w="1560" w:type="dxa"/>
          </w:tcPr>
          <w:p w:rsidR="00F311EF" w:rsidRDefault="003871FA">
            <w:pPr>
              <w:spacing w:before="1"/>
              <w:ind w:right="454"/>
            </w:pPr>
            <w:r>
              <w:t>Infrastructure Development and Efficiency Gains</w:t>
            </w:r>
          </w:p>
        </w:tc>
        <w:tc>
          <w:tcPr>
            <w:tcW w:w="1545" w:type="dxa"/>
          </w:tcPr>
          <w:p w:rsidR="00F311EF" w:rsidRDefault="003871FA">
            <w:pPr>
              <w:spacing w:before="1"/>
            </w:pPr>
            <w:r>
              <w:t>Improved Mobility through Transportation Infrastructure</w:t>
            </w:r>
          </w:p>
        </w:tc>
        <w:tc>
          <w:tcPr>
            <w:tcW w:w="2865" w:type="dxa"/>
          </w:tcPr>
          <w:p w:rsidR="00F311EF" w:rsidRDefault="003871FA">
            <w:pPr>
              <w:spacing w:before="1"/>
              <w:ind w:right="336"/>
            </w:pPr>
            <w:r>
              <w:t>Phy</w:t>
            </w:r>
            <w:r>
              <w:t>sical improvements, equipment additions, or technology advancements that improve the flow of traffic and increase efficiency (including airport, ship, vehicle and other types of traffic).</w:t>
            </w:r>
          </w:p>
        </w:tc>
        <w:tc>
          <w:tcPr>
            <w:tcW w:w="1755" w:type="dxa"/>
          </w:tcPr>
          <w:p w:rsidR="00F311EF" w:rsidRDefault="003871FA">
            <w:pPr>
              <w:spacing w:before="1"/>
              <w:ind w:right="80"/>
            </w:pPr>
            <w:r>
              <w:t>Increase in movements (number of transport vehicles)</w:t>
            </w:r>
          </w:p>
          <w:p w:rsidR="00F311EF" w:rsidRDefault="003871FA">
            <w:pPr>
              <w:spacing w:before="1" w:line="223" w:lineRule="auto"/>
              <w:ind w:right="718"/>
            </w:pPr>
            <w:r>
              <w:t>per year</w:t>
            </w:r>
          </w:p>
        </w:tc>
      </w:tr>
    </w:tbl>
    <w:p w:rsidR="00F311EF" w:rsidRDefault="00F311EF">
      <w:pPr>
        <w:pBdr>
          <w:top w:val="nil"/>
          <w:left w:val="nil"/>
          <w:bottom w:val="nil"/>
          <w:right w:val="nil"/>
          <w:between w:val="nil"/>
        </w:pBdr>
        <w:spacing w:before="9"/>
        <w:rPr>
          <w:b/>
          <w:color w:val="000000"/>
        </w:rPr>
      </w:pPr>
    </w:p>
    <w:p w:rsidR="00F311EF" w:rsidRDefault="00F311EF">
      <w:pPr>
        <w:spacing w:before="40"/>
        <w:rPr>
          <w:b/>
          <w:color w:val="1F487C"/>
        </w:rPr>
      </w:pPr>
    </w:p>
    <w:p w:rsidR="00F311EF" w:rsidRDefault="00F311EF">
      <w:pPr>
        <w:spacing w:before="40"/>
        <w:rPr>
          <w:b/>
          <w:color w:val="1F487C"/>
        </w:rPr>
      </w:pPr>
    </w:p>
    <w:p w:rsidR="00F311EF" w:rsidRDefault="003871FA">
      <w:pPr>
        <w:spacing w:before="40"/>
        <w:rPr>
          <w:b/>
        </w:rPr>
      </w:pPr>
      <w:r>
        <w:rPr>
          <w:b/>
          <w:color w:val="1F487C"/>
        </w:rPr>
        <w:t>Water and Environment</w:t>
      </w:r>
    </w:p>
    <w:tbl>
      <w:tblPr>
        <w:tblStyle w:val="a7"/>
        <w:tblW w:w="9380" w:type="dxa"/>
        <w:tblInd w:w="205"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000" w:firstRow="0" w:lastRow="0" w:firstColumn="0" w:lastColumn="0" w:noHBand="0" w:noVBand="0"/>
      </w:tblPr>
      <w:tblGrid>
        <w:gridCol w:w="1520"/>
        <w:gridCol w:w="1425"/>
        <w:gridCol w:w="1635"/>
        <w:gridCol w:w="3360"/>
        <w:gridCol w:w="1440"/>
      </w:tblGrid>
      <w:tr w:rsidR="00F311EF">
        <w:trPr>
          <w:trHeight w:val="431"/>
        </w:trPr>
        <w:tc>
          <w:tcPr>
            <w:tcW w:w="1520" w:type="dxa"/>
          </w:tcPr>
          <w:p w:rsidR="00F311EF" w:rsidRDefault="003871FA">
            <w:pPr>
              <w:pBdr>
                <w:top w:val="nil"/>
                <w:left w:val="nil"/>
                <w:bottom w:val="nil"/>
                <w:right w:val="nil"/>
                <w:between w:val="nil"/>
              </w:pBdr>
              <w:spacing w:line="291" w:lineRule="auto"/>
              <w:rPr>
                <w:b/>
                <w:color w:val="000000"/>
              </w:rPr>
            </w:pPr>
            <w:r>
              <w:rPr>
                <w:b/>
                <w:color w:val="000000"/>
              </w:rPr>
              <w:t>Sector</w:t>
            </w:r>
          </w:p>
        </w:tc>
        <w:tc>
          <w:tcPr>
            <w:tcW w:w="1425" w:type="dxa"/>
          </w:tcPr>
          <w:p w:rsidR="00F311EF" w:rsidRDefault="003871FA">
            <w:pPr>
              <w:pBdr>
                <w:top w:val="nil"/>
                <w:left w:val="nil"/>
                <w:bottom w:val="nil"/>
                <w:right w:val="nil"/>
                <w:between w:val="nil"/>
              </w:pBdr>
              <w:spacing w:line="291" w:lineRule="auto"/>
              <w:rPr>
                <w:b/>
                <w:color w:val="000000"/>
              </w:rPr>
            </w:pPr>
            <w:r>
              <w:rPr>
                <w:b/>
                <w:color w:val="000000"/>
              </w:rPr>
              <w:t>Category</w:t>
            </w:r>
          </w:p>
        </w:tc>
        <w:tc>
          <w:tcPr>
            <w:tcW w:w="1635" w:type="dxa"/>
          </w:tcPr>
          <w:p w:rsidR="00F311EF" w:rsidRDefault="003871FA">
            <w:pPr>
              <w:pBdr>
                <w:top w:val="nil"/>
                <w:left w:val="nil"/>
                <w:bottom w:val="nil"/>
                <w:right w:val="nil"/>
                <w:between w:val="nil"/>
              </w:pBdr>
              <w:spacing w:line="291" w:lineRule="auto"/>
              <w:rPr>
                <w:b/>
                <w:color w:val="000000"/>
              </w:rPr>
            </w:pPr>
            <w:r>
              <w:rPr>
                <w:b/>
                <w:color w:val="000000"/>
              </w:rPr>
              <w:t>Indicator</w:t>
            </w:r>
          </w:p>
        </w:tc>
        <w:tc>
          <w:tcPr>
            <w:tcW w:w="3360" w:type="dxa"/>
          </w:tcPr>
          <w:p w:rsidR="00F311EF" w:rsidRDefault="003871FA">
            <w:pPr>
              <w:pBdr>
                <w:top w:val="nil"/>
                <w:left w:val="nil"/>
                <w:bottom w:val="nil"/>
                <w:right w:val="nil"/>
                <w:between w:val="nil"/>
              </w:pBdr>
              <w:spacing w:line="291" w:lineRule="auto"/>
              <w:rPr>
                <w:b/>
                <w:color w:val="000000"/>
              </w:rPr>
            </w:pPr>
            <w:r>
              <w:rPr>
                <w:b/>
                <w:color w:val="000000"/>
              </w:rPr>
              <w:t>Definition</w:t>
            </w:r>
          </w:p>
        </w:tc>
        <w:tc>
          <w:tcPr>
            <w:tcW w:w="1440" w:type="dxa"/>
          </w:tcPr>
          <w:p w:rsidR="00F311EF" w:rsidRDefault="003871FA">
            <w:pPr>
              <w:pBdr>
                <w:top w:val="nil"/>
                <w:left w:val="nil"/>
                <w:bottom w:val="nil"/>
                <w:right w:val="nil"/>
                <w:between w:val="nil"/>
              </w:pBdr>
              <w:spacing w:line="291" w:lineRule="auto"/>
              <w:rPr>
                <w:b/>
                <w:color w:val="000000"/>
              </w:rPr>
            </w:pPr>
            <w:r>
              <w:rPr>
                <w:b/>
                <w:color w:val="000000"/>
              </w:rPr>
              <w:t>Measure</w:t>
            </w:r>
          </w:p>
        </w:tc>
      </w:tr>
      <w:tr w:rsidR="00F311EF">
        <w:trPr>
          <w:trHeight w:val="976"/>
        </w:trPr>
        <w:tc>
          <w:tcPr>
            <w:tcW w:w="1520" w:type="dxa"/>
          </w:tcPr>
          <w:p w:rsidR="00F311EF" w:rsidRDefault="003871FA">
            <w:pPr>
              <w:pBdr>
                <w:top w:val="nil"/>
                <w:left w:val="nil"/>
                <w:bottom w:val="nil"/>
                <w:right w:val="nil"/>
                <w:between w:val="nil"/>
              </w:pBdr>
              <w:rPr>
                <w:color w:val="000000"/>
              </w:rPr>
            </w:pPr>
            <w:r>
              <w:rPr>
                <w:color w:val="000000"/>
              </w:rPr>
              <w:t>Water and Environment</w:t>
            </w:r>
          </w:p>
        </w:tc>
        <w:tc>
          <w:tcPr>
            <w:tcW w:w="1425" w:type="dxa"/>
          </w:tcPr>
          <w:p w:rsidR="00F311EF" w:rsidRDefault="003871FA">
            <w:pPr>
              <w:pBdr>
                <w:top w:val="nil"/>
                <w:left w:val="nil"/>
                <w:bottom w:val="nil"/>
                <w:right w:val="nil"/>
                <w:between w:val="nil"/>
              </w:pBdr>
              <w:rPr>
                <w:color w:val="000000"/>
              </w:rPr>
            </w:pPr>
            <w:r>
              <w:rPr>
                <w:color w:val="000000"/>
              </w:rPr>
              <w:t>Promoting Environmental Benefit</w:t>
            </w:r>
          </w:p>
        </w:tc>
        <w:tc>
          <w:tcPr>
            <w:tcW w:w="1635" w:type="dxa"/>
          </w:tcPr>
          <w:p w:rsidR="00F311EF" w:rsidRDefault="003871FA">
            <w:pPr>
              <w:pBdr>
                <w:top w:val="nil"/>
                <w:left w:val="nil"/>
                <w:bottom w:val="nil"/>
                <w:right w:val="nil"/>
                <w:between w:val="nil"/>
              </w:pBdr>
              <w:spacing w:line="242" w:lineRule="auto"/>
              <w:rPr>
                <w:color w:val="000000"/>
              </w:rPr>
            </w:pPr>
            <w:r>
              <w:rPr>
                <w:color w:val="000000"/>
              </w:rPr>
              <w:t>Improved Water Quality</w:t>
            </w:r>
          </w:p>
        </w:tc>
        <w:tc>
          <w:tcPr>
            <w:tcW w:w="3360" w:type="dxa"/>
          </w:tcPr>
          <w:p w:rsidR="00F311EF" w:rsidRDefault="003871FA">
            <w:pPr>
              <w:pBdr>
                <w:top w:val="nil"/>
                <w:left w:val="nil"/>
                <w:bottom w:val="nil"/>
                <w:right w:val="nil"/>
                <w:between w:val="nil"/>
              </w:pBdr>
              <w:rPr>
                <w:color w:val="000000"/>
              </w:rPr>
            </w:pPr>
            <w:r>
              <w:rPr>
                <w:color w:val="000000"/>
              </w:rPr>
              <w:t>Improved or expanded clean water production through the installation of new production technology,</w:t>
            </w:r>
          </w:p>
          <w:p w:rsidR="00F311EF" w:rsidRDefault="003871FA">
            <w:pPr>
              <w:pBdr>
                <w:top w:val="nil"/>
                <w:left w:val="nil"/>
                <w:bottom w:val="nil"/>
                <w:right w:val="nil"/>
                <w:between w:val="nil"/>
              </w:pBdr>
              <w:ind w:right="101"/>
              <w:rPr>
                <w:color w:val="000000"/>
              </w:rPr>
            </w:pPr>
            <w:r>
              <w:rPr>
                <w:color w:val="000000"/>
              </w:rPr>
              <w:t>wastewater or sludge treatment systems, or monitoring and control technology.</w:t>
            </w:r>
          </w:p>
        </w:tc>
        <w:tc>
          <w:tcPr>
            <w:tcW w:w="1440" w:type="dxa"/>
          </w:tcPr>
          <w:p w:rsidR="00F311EF" w:rsidRDefault="003871FA">
            <w:pPr>
              <w:pBdr>
                <w:top w:val="nil"/>
                <w:left w:val="nil"/>
                <w:bottom w:val="nil"/>
                <w:right w:val="nil"/>
                <w:between w:val="nil"/>
              </w:pBdr>
              <w:spacing w:line="242" w:lineRule="auto"/>
              <w:rPr>
                <w:color w:val="000000"/>
              </w:rPr>
            </w:pPr>
            <w:r>
              <w:rPr>
                <w:color w:val="000000"/>
              </w:rPr>
              <w:t>M</w:t>
            </w:r>
            <w:r>
              <w:rPr>
                <w:color w:val="000000"/>
                <w:vertAlign w:val="superscript"/>
              </w:rPr>
              <w:t>3</w:t>
            </w:r>
            <w:r>
              <w:rPr>
                <w:color w:val="000000"/>
              </w:rPr>
              <w:t>/Day</w:t>
            </w:r>
          </w:p>
        </w:tc>
      </w:tr>
    </w:tbl>
    <w:p w:rsidR="00F311EF" w:rsidRDefault="003871FA">
      <w:pPr>
        <w:rPr>
          <w:b/>
        </w:rPr>
      </w:pPr>
      <w:r>
        <w:rPr>
          <w:b/>
          <w:color w:val="1F487C"/>
        </w:rPr>
        <w:t>All</w:t>
      </w:r>
    </w:p>
    <w:p w:rsidR="00F311EF" w:rsidRDefault="003871FA">
      <w:pPr>
        <w:spacing w:after="3"/>
        <w:ind w:right="598"/>
        <w:rPr>
          <w:b/>
        </w:rPr>
      </w:pPr>
      <w:r>
        <w:rPr>
          <w:b/>
        </w:rPr>
        <w:t>When selecting an indicator from the “All” sector, please be careful to ensure that the impact is a primary focus of the activity, not a tertiary/indirect benefit. Typically, no more than two indicators from the “All” sector should be utilized for any give</w:t>
      </w:r>
      <w:r>
        <w:rPr>
          <w:b/>
        </w:rPr>
        <w:t>n activity.</w:t>
      </w:r>
    </w:p>
    <w:tbl>
      <w:tblPr>
        <w:tblStyle w:val="a8"/>
        <w:tblW w:w="10515" w:type="dxa"/>
        <w:tblInd w:w="205"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000" w:firstRow="0" w:lastRow="0" w:firstColumn="0" w:lastColumn="0" w:noHBand="0" w:noVBand="0"/>
      </w:tblPr>
      <w:tblGrid>
        <w:gridCol w:w="885"/>
        <w:gridCol w:w="1350"/>
        <w:gridCol w:w="2220"/>
        <w:gridCol w:w="4620"/>
        <w:gridCol w:w="1440"/>
      </w:tblGrid>
      <w:tr w:rsidR="00F311EF">
        <w:trPr>
          <w:trHeight w:val="429"/>
        </w:trPr>
        <w:tc>
          <w:tcPr>
            <w:tcW w:w="885" w:type="dxa"/>
          </w:tcPr>
          <w:p w:rsidR="00F311EF" w:rsidRDefault="003871FA">
            <w:pPr>
              <w:rPr>
                <w:b/>
              </w:rPr>
            </w:pPr>
            <w:r>
              <w:rPr>
                <w:b/>
              </w:rPr>
              <w:t>Sector</w:t>
            </w:r>
          </w:p>
        </w:tc>
        <w:tc>
          <w:tcPr>
            <w:tcW w:w="1350" w:type="dxa"/>
          </w:tcPr>
          <w:p w:rsidR="00F311EF" w:rsidRDefault="003871FA">
            <w:pPr>
              <w:rPr>
                <w:b/>
              </w:rPr>
            </w:pPr>
            <w:r>
              <w:rPr>
                <w:b/>
              </w:rPr>
              <w:t>Category</w:t>
            </w:r>
          </w:p>
        </w:tc>
        <w:tc>
          <w:tcPr>
            <w:tcW w:w="2220" w:type="dxa"/>
          </w:tcPr>
          <w:p w:rsidR="00F311EF" w:rsidRDefault="003871FA">
            <w:pPr>
              <w:rPr>
                <w:b/>
              </w:rPr>
            </w:pPr>
            <w:r>
              <w:rPr>
                <w:b/>
              </w:rPr>
              <w:t>Indicator</w:t>
            </w:r>
          </w:p>
        </w:tc>
        <w:tc>
          <w:tcPr>
            <w:tcW w:w="4620" w:type="dxa"/>
          </w:tcPr>
          <w:p w:rsidR="00F311EF" w:rsidRDefault="003871FA">
            <w:pPr>
              <w:rPr>
                <w:b/>
              </w:rPr>
            </w:pPr>
            <w:r>
              <w:rPr>
                <w:b/>
              </w:rPr>
              <w:t>Definition</w:t>
            </w:r>
          </w:p>
        </w:tc>
        <w:tc>
          <w:tcPr>
            <w:tcW w:w="1440" w:type="dxa"/>
          </w:tcPr>
          <w:p w:rsidR="00F311EF" w:rsidRDefault="003871FA">
            <w:pPr>
              <w:rPr>
                <w:b/>
              </w:rPr>
            </w:pPr>
            <w:r>
              <w:rPr>
                <w:b/>
              </w:rPr>
              <w:t>Measure</w:t>
            </w:r>
          </w:p>
        </w:tc>
      </w:tr>
      <w:tr w:rsidR="00F311EF">
        <w:trPr>
          <w:trHeight w:val="1711"/>
        </w:trPr>
        <w:tc>
          <w:tcPr>
            <w:tcW w:w="885" w:type="dxa"/>
          </w:tcPr>
          <w:p w:rsidR="00F311EF" w:rsidRDefault="003871FA">
            <w:r>
              <w:t>All</w:t>
            </w:r>
          </w:p>
        </w:tc>
        <w:tc>
          <w:tcPr>
            <w:tcW w:w="1350" w:type="dxa"/>
          </w:tcPr>
          <w:p w:rsidR="00F311EF" w:rsidRDefault="003871FA">
            <w:r>
              <w:t>Infrastructure Development and Efficiency Gains</w:t>
            </w:r>
          </w:p>
        </w:tc>
        <w:tc>
          <w:tcPr>
            <w:tcW w:w="2220" w:type="dxa"/>
          </w:tcPr>
          <w:p w:rsidR="00F311EF" w:rsidRDefault="003871FA">
            <w:r>
              <w:t>Economic Impact (only applicable to feasibility studies)</w:t>
            </w:r>
          </w:p>
        </w:tc>
        <w:tc>
          <w:tcPr>
            <w:tcW w:w="4620" w:type="dxa"/>
          </w:tcPr>
          <w:p w:rsidR="00F311EF" w:rsidRDefault="003871FA">
            <w:r>
              <w:t>Total economic benefit (in dollars) generated through project implementation. This indicator should only be used for Feasibility Studies on projects with quantifiable economic benefits for the local community. Rather than conducting a separate analysis, ac</w:t>
            </w:r>
            <w:r>
              <w:t>tivities that use this indicator should utilize the findings of the Economic</w:t>
            </w:r>
          </w:p>
          <w:p w:rsidR="00F311EF" w:rsidRDefault="003871FA">
            <w:r>
              <w:t>Analysis task in the TOR.</w:t>
            </w:r>
          </w:p>
        </w:tc>
        <w:tc>
          <w:tcPr>
            <w:tcW w:w="1440" w:type="dxa"/>
          </w:tcPr>
          <w:p w:rsidR="00F311EF" w:rsidRDefault="003871FA">
            <w:r>
              <w:t>$ value</w:t>
            </w:r>
          </w:p>
        </w:tc>
      </w:tr>
      <w:tr w:rsidR="00F311EF">
        <w:trPr>
          <w:trHeight w:val="1221"/>
        </w:trPr>
        <w:tc>
          <w:tcPr>
            <w:tcW w:w="885" w:type="dxa"/>
          </w:tcPr>
          <w:p w:rsidR="00F311EF" w:rsidRDefault="003871FA">
            <w:r>
              <w:t>All</w:t>
            </w:r>
          </w:p>
        </w:tc>
        <w:tc>
          <w:tcPr>
            <w:tcW w:w="1350" w:type="dxa"/>
          </w:tcPr>
          <w:p w:rsidR="00F311EF" w:rsidRDefault="003871FA">
            <w:r>
              <w:t>Human Capacity Building</w:t>
            </w:r>
          </w:p>
        </w:tc>
        <w:tc>
          <w:tcPr>
            <w:tcW w:w="2220" w:type="dxa"/>
          </w:tcPr>
          <w:p w:rsidR="00F311EF" w:rsidRDefault="003871FA">
            <w:r>
              <w:t>Human Capacity Development (only applicable to training activities)</w:t>
            </w:r>
          </w:p>
        </w:tc>
        <w:tc>
          <w:tcPr>
            <w:tcW w:w="4620" w:type="dxa"/>
          </w:tcPr>
          <w:p w:rsidR="00F311EF" w:rsidRDefault="003871FA">
            <w:r>
              <w:t>Training and human capacity development delivere</w:t>
            </w:r>
            <w:r>
              <w:t>d to host country stakeholders over the course of a USTDA activity. This indicator should only be applied to activities with a specific focus on training and capacity</w:t>
            </w:r>
          </w:p>
          <w:p w:rsidR="00F311EF" w:rsidRDefault="003871FA">
            <w:r>
              <w:t>development as primary goals.</w:t>
            </w:r>
          </w:p>
        </w:tc>
        <w:tc>
          <w:tcPr>
            <w:tcW w:w="1440" w:type="dxa"/>
          </w:tcPr>
          <w:p w:rsidR="00F311EF" w:rsidRDefault="003871FA">
            <w:r>
              <w:t>Number of individuals</w:t>
            </w:r>
          </w:p>
        </w:tc>
      </w:tr>
      <w:tr w:rsidR="00F311EF">
        <w:trPr>
          <w:trHeight w:val="1221"/>
        </w:trPr>
        <w:tc>
          <w:tcPr>
            <w:tcW w:w="885" w:type="dxa"/>
          </w:tcPr>
          <w:p w:rsidR="00F311EF" w:rsidRDefault="003871FA">
            <w:r>
              <w:t>All</w:t>
            </w:r>
          </w:p>
        </w:tc>
        <w:tc>
          <w:tcPr>
            <w:tcW w:w="1350" w:type="dxa"/>
          </w:tcPr>
          <w:p w:rsidR="00F311EF" w:rsidRDefault="003871FA">
            <w:r>
              <w:t>Promoting Effective Markets and Governance</w:t>
            </w:r>
          </w:p>
        </w:tc>
        <w:tc>
          <w:tcPr>
            <w:tcW w:w="2220" w:type="dxa"/>
          </w:tcPr>
          <w:p w:rsidR="00F311EF" w:rsidRDefault="003871FA">
            <w:r>
              <w:t>Improved Investment Climate (only applicable to activities designed to promote investment)</w:t>
            </w:r>
          </w:p>
        </w:tc>
        <w:tc>
          <w:tcPr>
            <w:tcW w:w="4620" w:type="dxa"/>
          </w:tcPr>
          <w:p w:rsidR="00F311EF" w:rsidRDefault="003871FA">
            <w:r>
              <w:t>Implementation of USTDA recommendations led to direct investment in host economy (including companies opening or expanding</w:t>
            </w:r>
            <w:r>
              <w:t xml:space="preserve"> offices/operations), or the establishment of public-private partnerships or formal agreements that open market investment (e.g., IPP frameworks). This indicator should only be applied to project preparation activities with a specific focus on promoting in</w:t>
            </w:r>
            <w:r>
              <w:t>vestment or designing investment</w:t>
            </w:r>
          </w:p>
          <w:p w:rsidR="00F311EF" w:rsidRDefault="003871FA">
            <w:r>
              <w:t>frameworks.</w:t>
            </w:r>
          </w:p>
        </w:tc>
        <w:tc>
          <w:tcPr>
            <w:tcW w:w="1440" w:type="dxa"/>
          </w:tcPr>
          <w:p w:rsidR="00F311EF" w:rsidRDefault="003871FA">
            <w:r>
              <w:t>$ amount of foreign direct investment generated</w:t>
            </w:r>
          </w:p>
        </w:tc>
      </w:tr>
      <w:tr w:rsidR="00F311EF">
        <w:trPr>
          <w:trHeight w:val="1221"/>
        </w:trPr>
        <w:tc>
          <w:tcPr>
            <w:tcW w:w="885" w:type="dxa"/>
          </w:tcPr>
          <w:p w:rsidR="00F311EF" w:rsidRDefault="003871FA">
            <w:r>
              <w:t>All</w:t>
            </w:r>
          </w:p>
        </w:tc>
        <w:tc>
          <w:tcPr>
            <w:tcW w:w="1350" w:type="dxa"/>
          </w:tcPr>
          <w:p w:rsidR="00F311EF" w:rsidRDefault="003871FA">
            <w:r>
              <w:t>Promoting Effective Markets and</w:t>
            </w:r>
          </w:p>
          <w:p w:rsidR="00F311EF" w:rsidRDefault="003871FA">
            <w:r>
              <w:t>Governance</w:t>
            </w:r>
          </w:p>
        </w:tc>
        <w:tc>
          <w:tcPr>
            <w:tcW w:w="2220" w:type="dxa"/>
          </w:tcPr>
          <w:p w:rsidR="00F311EF" w:rsidRDefault="003871FA">
            <w:r>
              <w:t>Adoption of Laws or Regulations that Support</w:t>
            </w:r>
          </w:p>
          <w:p w:rsidR="00F311EF" w:rsidRDefault="003871FA">
            <w:r>
              <w:t>Effective Governance</w:t>
            </w:r>
          </w:p>
        </w:tc>
        <w:tc>
          <w:tcPr>
            <w:tcW w:w="4620" w:type="dxa"/>
          </w:tcPr>
          <w:p w:rsidR="00F311EF" w:rsidRDefault="003871FA">
            <w:r>
              <w:t>Adoption of specific laws or regulations that promote effective governance of a sector or market.</w:t>
            </w:r>
          </w:p>
        </w:tc>
        <w:tc>
          <w:tcPr>
            <w:tcW w:w="1440" w:type="dxa"/>
          </w:tcPr>
          <w:p w:rsidR="00F311EF" w:rsidRDefault="003871FA">
            <w:r>
              <w:t>Y/N</w:t>
            </w:r>
          </w:p>
        </w:tc>
      </w:tr>
      <w:tr w:rsidR="00F311EF">
        <w:trPr>
          <w:trHeight w:val="1221"/>
        </w:trPr>
        <w:tc>
          <w:tcPr>
            <w:tcW w:w="885" w:type="dxa"/>
          </w:tcPr>
          <w:p w:rsidR="00F311EF" w:rsidRDefault="003871FA">
            <w:r>
              <w:t>All</w:t>
            </w:r>
          </w:p>
        </w:tc>
        <w:tc>
          <w:tcPr>
            <w:tcW w:w="1350" w:type="dxa"/>
          </w:tcPr>
          <w:p w:rsidR="00F311EF" w:rsidRDefault="003871FA">
            <w:r>
              <w:t>Promoting Effective Markets and Governance</w:t>
            </w:r>
          </w:p>
        </w:tc>
        <w:tc>
          <w:tcPr>
            <w:tcW w:w="2220" w:type="dxa"/>
          </w:tcPr>
          <w:p w:rsidR="00F311EF" w:rsidRDefault="003871FA">
            <w:r>
              <w:t>Supporting International Best Practices</w:t>
            </w:r>
          </w:p>
        </w:tc>
        <w:tc>
          <w:tcPr>
            <w:tcW w:w="4620" w:type="dxa"/>
          </w:tcPr>
          <w:p w:rsidR="00F311EF" w:rsidRDefault="003871FA">
            <w:r>
              <w:t>USTDA engagement led to the adoption of internationally recognized</w:t>
            </w:r>
            <w:r>
              <w:t xml:space="preserve"> best practices that support positive environmental or social gains, efficiency, transparency, or competition. This indicator should only be applied to activities with an explicit focus on</w:t>
            </w:r>
          </w:p>
          <w:p w:rsidR="00F311EF" w:rsidRDefault="003871FA">
            <w:r>
              <w:t>promoting international best practices.</w:t>
            </w:r>
          </w:p>
        </w:tc>
        <w:tc>
          <w:tcPr>
            <w:tcW w:w="1440" w:type="dxa"/>
          </w:tcPr>
          <w:p w:rsidR="00F311EF" w:rsidRDefault="003871FA">
            <w:r>
              <w:t>Y/N</w:t>
            </w:r>
          </w:p>
        </w:tc>
      </w:tr>
      <w:tr w:rsidR="00F311EF">
        <w:trPr>
          <w:trHeight w:val="1221"/>
        </w:trPr>
        <w:tc>
          <w:tcPr>
            <w:tcW w:w="885" w:type="dxa"/>
          </w:tcPr>
          <w:p w:rsidR="00F311EF" w:rsidRDefault="003871FA">
            <w:r>
              <w:t>All</w:t>
            </w:r>
          </w:p>
        </w:tc>
        <w:tc>
          <w:tcPr>
            <w:tcW w:w="1350" w:type="dxa"/>
          </w:tcPr>
          <w:p w:rsidR="00F311EF" w:rsidRDefault="003871FA">
            <w:r>
              <w:t>Promoting Safety and Security</w:t>
            </w:r>
          </w:p>
        </w:tc>
        <w:tc>
          <w:tcPr>
            <w:tcW w:w="2220" w:type="dxa"/>
          </w:tcPr>
          <w:p w:rsidR="00F311EF" w:rsidRDefault="003871FA">
            <w:r>
              <w:t>Improved Safety and/or Security</w:t>
            </w:r>
          </w:p>
        </w:tc>
        <w:tc>
          <w:tcPr>
            <w:tcW w:w="4620" w:type="dxa"/>
          </w:tcPr>
          <w:p w:rsidR="00F311EF" w:rsidRDefault="003871FA">
            <w:r>
              <w:t>Improved human or environmental safety and/or security resulting from project implementation. This indicator should only be applied to activities with an</w:t>
            </w:r>
          </w:p>
          <w:p w:rsidR="00F311EF" w:rsidRDefault="003871FA">
            <w:r>
              <w:t>explicit focus on promoting safety and/o</w:t>
            </w:r>
            <w:r>
              <w:t>r security.</w:t>
            </w:r>
          </w:p>
        </w:tc>
        <w:tc>
          <w:tcPr>
            <w:tcW w:w="1440" w:type="dxa"/>
          </w:tcPr>
          <w:p w:rsidR="00F311EF" w:rsidRDefault="003871FA">
            <w:r>
              <w:t>Y/N</w:t>
            </w:r>
          </w:p>
        </w:tc>
      </w:tr>
      <w:tr w:rsidR="00F311EF">
        <w:trPr>
          <w:trHeight w:val="1221"/>
        </w:trPr>
        <w:tc>
          <w:tcPr>
            <w:tcW w:w="885" w:type="dxa"/>
          </w:tcPr>
          <w:p w:rsidR="00F311EF" w:rsidRDefault="003871FA">
            <w:r>
              <w:t>All</w:t>
            </w:r>
          </w:p>
        </w:tc>
        <w:tc>
          <w:tcPr>
            <w:tcW w:w="1350" w:type="dxa"/>
          </w:tcPr>
          <w:p w:rsidR="00F311EF" w:rsidRDefault="003871FA">
            <w:r>
              <w:t>Promoting Environmental Benefit</w:t>
            </w:r>
          </w:p>
        </w:tc>
        <w:tc>
          <w:tcPr>
            <w:tcW w:w="2220" w:type="dxa"/>
          </w:tcPr>
          <w:p w:rsidR="00F311EF" w:rsidRDefault="003871FA">
            <w:r>
              <w:t>GHG Emissions Reduced or Avoided</w:t>
            </w:r>
          </w:p>
        </w:tc>
        <w:tc>
          <w:tcPr>
            <w:tcW w:w="4620" w:type="dxa"/>
          </w:tcPr>
          <w:p w:rsidR="00F311EF" w:rsidRDefault="003871FA">
            <w:r>
              <w:t>Amount of GHG pollution reduced or avoided by implementation of new technology, environmental controls, etc. One option that may assist with calculation is the Clean Ener</w:t>
            </w:r>
            <w:r>
              <w:t>gy Emission Reduction</w:t>
            </w:r>
          </w:p>
          <w:p w:rsidR="00F311EF" w:rsidRDefault="003871FA">
            <w:r>
              <w:t xml:space="preserve">(CLEER) Tool, found at: </w:t>
            </w:r>
            <w:hyperlink r:id="rId22">
              <w:r>
                <w:rPr>
                  <w:color w:val="1155CC"/>
                  <w:u w:val="single"/>
                </w:rPr>
                <w:t>www.cleertool.org.</w:t>
              </w:r>
            </w:hyperlink>
          </w:p>
        </w:tc>
        <w:tc>
          <w:tcPr>
            <w:tcW w:w="1440" w:type="dxa"/>
          </w:tcPr>
          <w:p w:rsidR="00F311EF" w:rsidRDefault="003871FA">
            <w:r>
              <w:t>Metric tons per year of CO2 equivalent</w:t>
            </w:r>
          </w:p>
        </w:tc>
      </w:tr>
      <w:tr w:rsidR="00F311EF">
        <w:trPr>
          <w:trHeight w:val="1221"/>
        </w:trPr>
        <w:tc>
          <w:tcPr>
            <w:tcW w:w="885" w:type="dxa"/>
          </w:tcPr>
          <w:p w:rsidR="00F311EF" w:rsidRDefault="003871FA">
            <w:r>
              <w:t>All</w:t>
            </w:r>
          </w:p>
        </w:tc>
        <w:tc>
          <w:tcPr>
            <w:tcW w:w="1350" w:type="dxa"/>
          </w:tcPr>
          <w:p w:rsidR="00F311EF" w:rsidRDefault="003871FA">
            <w:r>
              <w:t>Promoting Environmental Benefit</w:t>
            </w:r>
          </w:p>
        </w:tc>
        <w:tc>
          <w:tcPr>
            <w:tcW w:w="2220" w:type="dxa"/>
          </w:tcPr>
          <w:p w:rsidR="00F311EF" w:rsidRDefault="003871FA">
            <w:r>
              <w:t>Air Pollutants Reduced or Avoided</w:t>
            </w:r>
          </w:p>
        </w:tc>
        <w:tc>
          <w:tcPr>
            <w:tcW w:w="4620" w:type="dxa"/>
          </w:tcPr>
          <w:p w:rsidR="00F311EF" w:rsidRDefault="003871FA">
            <w:r>
              <w:t>Amount of non-GHG air pollutants, su</w:t>
            </w:r>
            <w:r>
              <w:t>ch as SOX and NOX, reduced or avoided by implementation of new technology, environmental controls, etc.</w:t>
            </w:r>
          </w:p>
        </w:tc>
        <w:tc>
          <w:tcPr>
            <w:tcW w:w="1440" w:type="dxa"/>
          </w:tcPr>
          <w:p w:rsidR="00F311EF" w:rsidRDefault="003871FA">
            <w:r>
              <w:t>Metric tons per year</w:t>
            </w:r>
          </w:p>
        </w:tc>
      </w:tr>
    </w:tbl>
    <w:p w:rsidR="00F311EF" w:rsidRDefault="00F311EF">
      <w:pPr>
        <w:pBdr>
          <w:top w:val="nil"/>
          <w:left w:val="nil"/>
          <w:bottom w:val="nil"/>
          <w:right w:val="nil"/>
          <w:between w:val="nil"/>
        </w:pBdr>
        <w:spacing w:before="6"/>
        <w:rPr>
          <w:b/>
          <w:color w:val="000000"/>
        </w:rPr>
      </w:pPr>
    </w:p>
    <w:p w:rsidR="00F311EF" w:rsidRDefault="00F311EF">
      <w:pPr>
        <w:pBdr>
          <w:top w:val="nil"/>
          <w:left w:val="nil"/>
          <w:bottom w:val="nil"/>
          <w:right w:val="nil"/>
          <w:between w:val="nil"/>
        </w:pBdr>
        <w:spacing w:before="3"/>
        <w:rPr>
          <w:b/>
          <w:color w:val="000000"/>
        </w:rPr>
      </w:pPr>
    </w:p>
    <w:p w:rsidR="00F311EF" w:rsidRDefault="00F311EF">
      <w:pPr>
        <w:spacing w:before="52"/>
        <w:rPr>
          <w:b/>
          <w:u w:val="single"/>
        </w:rPr>
      </w:pPr>
    </w:p>
    <w:p w:rsidR="00F311EF" w:rsidRDefault="00F311EF">
      <w:pPr>
        <w:spacing w:before="52"/>
        <w:rPr>
          <w:b/>
          <w:u w:val="single"/>
        </w:rPr>
      </w:pPr>
    </w:p>
    <w:p w:rsidR="00F311EF" w:rsidRDefault="003871FA">
      <w:pPr>
        <w:spacing w:before="52"/>
        <w:rPr>
          <w:b/>
        </w:rPr>
      </w:pPr>
      <w:r>
        <w:rPr>
          <w:b/>
          <w:u w:val="single"/>
        </w:rPr>
        <w:t>EXAMPLES:</w:t>
      </w:r>
    </w:p>
    <w:p w:rsidR="00F311EF" w:rsidRDefault="00F311EF">
      <w:pPr>
        <w:pBdr>
          <w:top w:val="nil"/>
          <w:left w:val="nil"/>
          <w:bottom w:val="nil"/>
          <w:right w:val="nil"/>
          <w:between w:val="nil"/>
        </w:pBdr>
        <w:spacing w:before="2"/>
        <w:rPr>
          <w:b/>
          <w:color w:val="000000"/>
        </w:rPr>
      </w:pPr>
    </w:p>
    <w:tbl>
      <w:tblPr>
        <w:tblStyle w:val="a9"/>
        <w:tblW w:w="9930" w:type="dxa"/>
        <w:tblInd w:w="115" w:type="dxa"/>
        <w:tblLayout w:type="fixed"/>
        <w:tblLook w:val="0000" w:firstRow="0" w:lastRow="0" w:firstColumn="0" w:lastColumn="0" w:noHBand="0" w:noVBand="0"/>
      </w:tblPr>
      <w:tblGrid>
        <w:gridCol w:w="3375"/>
        <w:gridCol w:w="3135"/>
        <w:gridCol w:w="3420"/>
      </w:tblGrid>
      <w:tr w:rsidR="00F311EF">
        <w:trPr>
          <w:trHeight w:val="1991"/>
        </w:trPr>
        <w:tc>
          <w:tcPr>
            <w:tcW w:w="3375" w:type="dxa"/>
          </w:tcPr>
          <w:p w:rsidR="00F311EF" w:rsidRDefault="003871FA">
            <w:pPr>
              <w:pBdr>
                <w:top w:val="nil"/>
                <w:left w:val="nil"/>
                <w:bottom w:val="nil"/>
                <w:right w:val="nil"/>
                <w:between w:val="nil"/>
              </w:pBdr>
              <w:spacing w:line="206" w:lineRule="auto"/>
              <w:rPr>
                <w:color w:val="000000"/>
              </w:rPr>
            </w:pPr>
            <w:r>
              <w:rPr>
                <w:color w:val="000000"/>
              </w:rPr>
              <w:t xml:space="preserve">Wind/Solar </w:t>
            </w:r>
          </w:p>
          <w:p w:rsidR="00F311EF" w:rsidRDefault="003871FA">
            <w:pPr>
              <w:numPr>
                <w:ilvl w:val="0"/>
                <w:numId w:val="17"/>
              </w:numPr>
              <w:pBdr>
                <w:top w:val="nil"/>
                <w:left w:val="nil"/>
                <w:bottom w:val="nil"/>
                <w:right w:val="nil"/>
                <w:between w:val="nil"/>
              </w:pBdr>
              <w:spacing w:line="206" w:lineRule="auto"/>
              <w:rPr>
                <w:color w:val="000000"/>
              </w:rPr>
            </w:pPr>
            <w:r>
              <w:rPr>
                <w:color w:val="000000"/>
              </w:rPr>
              <w:t>Feasibility Study</w:t>
            </w:r>
          </w:p>
          <w:p w:rsidR="00F311EF" w:rsidRDefault="003871FA">
            <w:pPr>
              <w:numPr>
                <w:ilvl w:val="0"/>
                <w:numId w:val="17"/>
              </w:numPr>
              <w:pBdr>
                <w:top w:val="nil"/>
                <w:left w:val="nil"/>
                <w:bottom w:val="nil"/>
                <w:right w:val="nil"/>
                <w:between w:val="nil"/>
              </w:pBdr>
              <w:tabs>
                <w:tab w:val="left" w:pos="920"/>
                <w:tab w:val="left" w:pos="921"/>
              </w:tabs>
              <w:spacing w:line="269" w:lineRule="auto"/>
              <w:rPr>
                <w:color w:val="000000"/>
              </w:rPr>
            </w:pPr>
            <w:r>
              <w:rPr>
                <w:color w:val="000000"/>
              </w:rPr>
              <w:t>New Renewable Energy Capacity</w:t>
            </w:r>
          </w:p>
          <w:p w:rsidR="00F311EF" w:rsidRDefault="003871FA">
            <w:pPr>
              <w:numPr>
                <w:ilvl w:val="0"/>
                <w:numId w:val="17"/>
              </w:numPr>
              <w:pBdr>
                <w:top w:val="nil"/>
                <w:left w:val="nil"/>
                <w:bottom w:val="nil"/>
                <w:right w:val="nil"/>
                <w:between w:val="nil"/>
              </w:pBdr>
              <w:tabs>
                <w:tab w:val="left" w:pos="920"/>
                <w:tab w:val="left" w:pos="921"/>
              </w:tabs>
              <w:spacing w:line="269" w:lineRule="auto"/>
              <w:rPr>
                <w:color w:val="000000"/>
              </w:rPr>
            </w:pPr>
            <w:r>
              <w:rPr>
                <w:color w:val="000000"/>
              </w:rPr>
              <w:t>Increased Access to Electricity</w:t>
            </w:r>
          </w:p>
          <w:p w:rsidR="00F311EF" w:rsidRDefault="003871FA">
            <w:pPr>
              <w:numPr>
                <w:ilvl w:val="0"/>
                <w:numId w:val="17"/>
              </w:numPr>
              <w:pBdr>
                <w:top w:val="nil"/>
                <w:left w:val="nil"/>
                <w:bottom w:val="nil"/>
                <w:right w:val="nil"/>
                <w:between w:val="nil"/>
              </w:pBdr>
              <w:tabs>
                <w:tab w:val="left" w:pos="920"/>
                <w:tab w:val="left" w:pos="921"/>
              </w:tabs>
              <w:rPr>
                <w:color w:val="000000"/>
              </w:rPr>
            </w:pPr>
            <w:r>
              <w:rPr>
                <w:color w:val="000000"/>
              </w:rPr>
              <w:t>GHG Emissions Reduced or Avoided</w:t>
            </w:r>
          </w:p>
        </w:tc>
        <w:tc>
          <w:tcPr>
            <w:tcW w:w="3135" w:type="dxa"/>
          </w:tcPr>
          <w:p w:rsidR="00F311EF" w:rsidRDefault="003871FA">
            <w:pPr>
              <w:pBdr>
                <w:top w:val="nil"/>
                <w:left w:val="nil"/>
                <w:bottom w:val="nil"/>
                <w:right w:val="nil"/>
                <w:between w:val="nil"/>
              </w:pBdr>
              <w:spacing w:line="206" w:lineRule="auto"/>
              <w:rPr>
                <w:color w:val="000000"/>
              </w:rPr>
            </w:pPr>
            <w:r>
              <w:rPr>
                <w:color w:val="000000"/>
              </w:rPr>
              <w:t xml:space="preserve">Freight </w:t>
            </w:r>
          </w:p>
          <w:p w:rsidR="00F311EF" w:rsidRDefault="003871FA">
            <w:pPr>
              <w:numPr>
                <w:ilvl w:val="0"/>
                <w:numId w:val="17"/>
              </w:numPr>
              <w:pBdr>
                <w:top w:val="nil"/>
                <w:left w:val="nil"/>
                <w:bottom w:val="nil"/>
                <w:right w:val="nil"/>
                <w:between w:val="nil"/>
              </w:pBdr>
              <w:spacing w:line="206" w:lineRule="auto"/>
              <w:rPr>
                <w:color w:val="000000"/>
              </w:rPr>
            </w:pPr>
            <w:r>
              <w:rPr>
                <w:color w:val="000000"/>
              </w:rPr>
              <w:t>Rail Corridor Feasibility Study</w:t>
            </w:r>
          </w:p>
          <w:p w:rsidR="00F311EF" w:rsidRDefault="003871FA">
            <w:pPr>
              <w:numPr>
                <w:ilvl w:val="0"/>
                <w:numId w:val="17"/>
              </w:numPr>
              <w:pBdr>
                <w:top w:val="nil"/>
                <w:left w:val="nil"/>
                <w:bottom w:val="nil"/>
                <w:right w:val="nil"/>
                <w:between w:val="nil"/>
              </w:pBdr>
              <w:tabs>
                <w:tab w:val="left" w:pos="889"/>
                <w:tab w:val="left" w:pos="890"/>
              </w:tabs>
              <w:spacing w:line="269" w:lineRule="auto"/>
              <w:rPr>
                <w:color w:val="000000"/>
              </w:rPr>
            </w:pPr>
            <w:r>
              <w:rPr>
                <w:color w:val="000000"/>
              </w:rPr>
              <w:t>Freight Capacity Enhanced</w:t>
            </w:r>
          </w:p>
          <w:p w:rsidR="00F311EF" w:rsidRDefault="003871FA">
            <w:pPr>
              <w:numPr>
                <w:ilvl w:val="0"/>
                <w:numId w:val="17"/>
              </w:numPr>
              <w:pBdr>
                <w:top w:val="nil"/>
                <w:left w:val="nil"/>
                <w:bottom w:val="nil"/>
                <w:right w:val="nil"/>
                <w:between w:val="nil"/>
              </w:pBdr>
              <w:tabs>
                <w:tab w:val="left" w:pos="889"/>
                <w:tab w:val="left" w:pos="890"/>
              </w:tabs>
              <w:spacing w:line="269" w:lineRule="auto"/>
              <w:rPr>
                <w:color w:val="000000"/>
              </w:rPr>
            </w:pPr>
            <w:r>
              <w:rPr>
                <w:color w:val="000000"/>
              </w:rPr>
              <w:t>Economic Impact</w:t>
            </w:r>
          </w:p>
        </w:tc>
        <w:tc>
          <w:tcPr>
            <w:tcW w:w="3420" w:type="dxa"/>
          </w:tcPr>
          <w:p w:rsidR="00F311EF" w:rsidRDefault="003871FA">
            <w:pPr>
              <w:pBdr>
                <w:top w:val="nil"/>
                <w:left w:val="nil"/>
                <w:bottom w:val="nil"/>
                <w:right w:val="nil"/>
                <w:between w:val="nil"/>
              </w:pBdr>
              <w:spacing w:line="206" w:lineRule="auto"/>
              <w:rPr>
                <w:color w:val="000000"/>
              </w:rPr>
            </w:pPr>
            <w:r>
              <w:rPr>
                <w:color w:val="000000"/>
              </w:rPr>
              <w:t xml:space="preserve">Emergency Operations Center </w:t>
            </w:r>
          </w:p>
          <w:p w:rsidR="00F311EF" w:rsidRDefault="003871FA">
            <w:pPr>
              <w:numPr>
                <w:ilvl w:val="0"/>
                <w:numId w:val="17"/>
              </w:numPr>
              <w:pBdr>
                <w:top w:val="nil"/>
                <w:left w:val="nil"/>
                <w:bottom w:val="nil"/>
                <w:right w:val="nil"/>
                <w:between w:val="nil"/>
              </w:pBdr>
              <w:spacing w:line="206" w:lineRule="auto"/>
              <w:rPr>
                <w:color w:val="000000"/>
              </w:rPr>
            </w:pPr>
            <w:r>
              <w:rPr>
                <w:color w:val="000000"/>
              </w:rPr>
              <w:t>Technical Assistance</w:t>
            </w:r>
          </w:p>
          <w:p w:rsidR="00F311EF" w:rsidRDefault="003871FA">
            <w:pPr>
              <w:numPr>
                <w:ilvl w:val="0"/>
                <w:numId w:val="17"/>
              </w:numPr>
              <w:pBdr>
                <w:top w:val="nil"/>
                <w:left w:val="nil"/>
                <w:bottom w:val="nil"/>
                <w:right w:val="nil"/>
                <w:between w:val="nil"/>
              </w:pBdr>
              <w:tabs>
                <w:tab w:val="left" w:pos="1026"/>
                <w:tab w:val="left" w:pos="1027"/>
              </w:tabs>
              <w:ind w:right="319"/>
              <w:rPr>
                <w:color w:val="000000"/>
              </w:rPr>
            </w:pPr>
            <w:r>
              <w:rPr>
                <w:color w:val="000000"/>
              </w:rPr>
              <w:t>Improved Forecasting or Emergency Response Capabilities</w:t>
            </w:r>
          </w:p>
          <w:p w:rsidR="00F311EF" w:rsidRDefault="003871FA">
            <w:pPr>
              <w:numPr>
                <w:ilvl w:val="0"/>
                <w:numId w:val="17"/>
              </w:numPr>
              <w:pBdr>
                <w:top w:val="nil"/>
                <w:left w:val="nil"/>
                <w:bottom w:val="nil"/>
                <w:right w:val="nil"/>
                <w:between w:val="nil"/>
              </w:pBdr>
              <w:tabs>
                <w:tab w:val="left" w:pos="1026"/>
                <w:tab w:val="left" w:pos="1027"/>
              </w:tabs>
              <w:rPr>
                <w:color w:val="000000"/>
              </w:rPr>
            </w:pPr>
            <w:r>
              <w:rPr>
                <w:color w:val="000000"/>
              </w:rPr>
              <w:t>Improved Safety and/or Security</w:t>
            </w:r>
          </w:p>
          <w:p w:rsidR="00F311EF" w:rsidRDefault="003871FA">
            <w:pPr>
              <w:numPr>
                <w:ilvl w:val="0"/>
                <w:numId w:val="17"/>
              </w:numPr>
              <w:pBdr>
                <w:top w:val="nil"/>
                <w:left w:val="nil"/>
                <w:bottom w:val="nil"/>
                <w:right w:val="nil"/>
                <w:between w:val="nil"/>
              </w:pBdr>
              <w:tabs>
                <w:tab w:val="left" w:pos="1026"/>
                <w:tab w:val="left" w:pos="1027"/>
              </w:tabs>
              <w:ind w:right="601"/>
              <w:rPr>
                <w:color w:val="000000"/>
              </w:rPr>
            </w:pPr>
            <w:r>
              <w:rPr>
                <w:color w:val="000000"/>
              </w:rPr>
              <w:t>Improved Data Management and Security</w:t>
            </w:r>
          </w:p>
        </w:tc>
      </w:tr>
      <w:tr w:rsidR="00F311EF">
        <w:trPr>
          <w:trHeight w:val="2158"/>
        </w:trPr>
        <w:tc>
          <w:tcPr>
            <w:tcW w:w="3375" w:type="dxa"/>
          </w:tcPr>
          <w:p w:rsidR="00F311EF" w:rsidRDefault="003871FA">
            <w:pPr>
              <w:pBdr>
                <w:top w:val="nil"/>
                <w:left w:val="nil"/>
                <w:bottom w:val="nil"/>
                <w:right w:val="nil"/>
                <w:between w:val="nil"/>
              </w:pBdr>
              <w:spacing w:before="105"/>
              <w:rPr>
                <w:color w:val="000000"/>
              </w:rPr>
            </w:pPr>
            <w:r>
              <w:rPr>
                <w:color w:val="000000"/>
              </w:rPr>
              <w:t xml:space="preserve">Telecommunications </w:t>
            </w:r>
          </w:p>
          <w:p w:rsidR="00F311EF" w:rsidRDefault="003871FA">
            <w:pPr>
              <w:numPr>
                <w:ilvl w:val="0"/>
                <w:numId w:val="17"/>
              </w:numPr>
              <w:pBdr>
                <w:top w:val="nil"/>
                <w:left w:val="nil"/>
                <w:bottom w:val="nil"/>
                <w:right w:val="nil"/>
                <w:between w:val="nil"/>
              </w:pBdr>
              <w:spacing w:before="105"/>
              <w:rPr>
                <w:color w:val="000000"/>
              </w:rPr>
            </w:pPr>
            <w:r>
              <w:rPr>
                <w:color w:val="000000"/>
              </w:rPr>
              <w:t>Investment Framework Technical Assistance</w:t>
            </w:r>
          </w:p>
          <w:p w:rsidR="00F311EF" w:rsidRDefault="003871FA">
            <w:pPr>
              <w:numPr>
                <w:ilvl w:val="0"/>
                <w:numId w:val="17"/>
              </w:numPr>
              <w:pBdr>
                <w:top w:val="nil"/>
                <w:left w:val="nil"/>
                <w:bottom w:val="nil"/>
                <w:right w:val="nil"/>
                <w:between w:val="nil"/>
              </w:pBdr>
              <w:tabs>
                <w:tab w:val="left" w:pos="920"/>
                <w:tab w:val="left" w:pos="921"/>
              </w:tabs>
              <w:ind w:right="445"/>
              <w:rPr>
                <w:color w:val="000000"/>
              </w:rPr>
            </w:pPr>
            <w:r>
              <w:rPr>
                <w:color w:val="000000"/>
              </w:rPr>
              <w:t>Improved Digital Communication Access</w:t>
            </w:r>
          </w:p>
          <w:p w:rsidR="00F311EF" w:rsidRDefault="003871FA">
            <w:pPr>
              <w:numPr>
                <w:ilvl w:val="0"/>
                <w:numId w:val="17"/>
              </w:numPr>
              <w:pBdr>
                <w:top w:val="nil"/>
                <w:left w:val="nil"/>
                <w:bottom w:val="nil"/>
                <w:right w:val="nil"/>
                <w:between w:val="nil"/>
              </w:pBdr>
              <w:tabs>
                <w:tab w:val="left" w:pos="920"/>
                <w:tab w:val="left" w:pos="921"/>
              </w:tabs>
              <w:rPr>
                <w:color w:val="000000"/>
              </w:rPr>
            </w:pPr>
            <w:r>
              <w:rPr>
                <w:color w:val="000000"/>
              </w:rPr>
              <w:t>Improved Investment Climate</w:t>
            </w:r>
          </w:p>
        </w:tc>
        <w:tc>
          <w:tcPr>
            <w:tcW w:w="3135" w:type="dxa"/>
          </w:tcPr>
          <w:p w:rsidR="00F311EF" w:rsidRDefault="003871FA">
            <w:pPr>
              <w:pBdr>
                <w:top w:val="nil"/>
                <w:left w:val="nil"/>
                <w:bottom w:val="nil"/>
                <w:right w:val="nil"/>
                <w:between w:val="nil"/>
              </w:pBdr>
              <w:spacing w:before="105" w:line="269" w:lineRule="auto"/>
              <w:rPr>
                <w:color w:val="000000"/>
              </w:rPr>
            </w:pPr>
            <w:r>
              <w:rPr>
                <w:color w:val="000000"/>
              </w:rPr>
              <w:t xml:space="preserve">Airport </w:t>
            </w:r>
          </w:p>
          <w:p w:rsidR="00F311EF" w:rsidRDefault="003871FA">
            <w:pPr>
              <w:numPr>
                <w:ilvl w:val="0"/>
                <w:numId w:val="17"/>
              </w:numPr>
              <w:pBdr>
                <w:top w:val="nil"/>
                <w:left w:val="nil"/>
                <w:bottom w:val="nil"/>
                <w:right w:val="nil"/>
                <w:between w:val="nil"/>
              </w:pBdr>
              <w:spacing w:before="105" w:line="269" w:lineRule="auto"/>
              <w:rPr>
                <w:color w:val="000000"/>
              </w:rPr>
            </w:pPr>
            <w:r>
              <w:rPr>
                <w:color w:val="000000"/>
              </w:rPr>
              <w:t>Operations Pilot Program</w:t>
            </w:r>
          </w:p>
          <w:p w:rsidR="00F311EF" w:rsidRDefault="003871FA">
            <w:pPr>
              <w:numPr>
                <w:ilvl w:val="0"/>
                <w:numId w:val="17"/>
              </w:numPr>
              <w:pBdr>
                <w:top w:val="nil"/>
                <w:left w:val="nil"/>
                <w:bottom w:val="nil"/>
                <w:right w:val="nil"/>
                <w:between w:val="nil"/>
              </w:pBdr>
              <w:tabs>
                <w:tab w:val="left" w:pos="889"/>
                <w:tab w:val="left" w:pos="890"/>
              </w:tabs>
              <w:spacing w:line="269" w:lineRule="auto"/>
            </w:pPr>
            <w:r>
              <w:rPr>
                <w:color w:val="000000"/>
              </w:rPr>
              <w:t>Expanded Airport</w:t>
            </w:r>
            <w:r>
              <w:t xml:space="preserve"> </w:t>
            </w:r>
            <w:r>
              <w:rPr>
                <w:color w:val="000000"/>
              </w:rPr>
              <w:t>Facilities</w:t>
            </w:r>
          </w:p>
          <w:p w:rsidR="00F311EF" w:rsidRDefault="003871FA">
            <w:pPr>
              <w:numPr>
                <w:ilvl w:val="0"/>
                <w:numId w:val="17"/>
              </w:numPr>
              <w:pBdr>
                <w:top w:val="nil"/>
                <w:left w:val="nil"/>
                <w:bottom w:val="nil"/>
                <w:right w:val="nil"/>
                <w:between w:val="nil"/>
              </w:pBdr>
              <w:tabs>
                <w:tab w:val="left" w:pos="889"/>
                <w:tab w:val="left" w:pos="890"/>
              </w:tabs>
              <w:ind w:right="736"/>
              <w:rPr>
                <w:color w:val="000000"/>
              </w:rPr>
            </w:pPr>
            <w:r>
              <w:rPr>
                <w:color w:val="000000"/>
              </w:rPr>
              <w:t>Improved Mobility through Transportation Infrastructure</w:t>
            </w:r>
          </w:p>
          <w:p w:rsidR="00F311EF" w:rsidRDefault="003871FA">
            <w:pPr>
              <w:numPr>
                <w:ilvl w:val="0"/>
                <w:numId w:val="17"/>
              </w:numPr>
              <w:pBdr>
                <w:top w:val="nil"/>
                <w:left w:val="nil"/>
                <w:bottom w:val="nil"/>
                <w:right w:val="nil"/>
                <w:between w:val="nil"/>
              </w:pBdr>
              <w:tabs>
                <w:tab w:val="left" w:pos="889"/>
                <w:tab w:val="left" w:pos="890"/>
              </w:tabs>
              <w:ind w:right="718"/>
              <w:rPr>
                <w:color w:val="000000"/>
              </w:rPr>
            </w:pPr>
            <w:r>
              <w:rPr>
                <w:color w:val="000000"/>
              </w:rPr>
              <w:t>Supporting International Best Practices</w:t>
            </w:r>
          </w:p>
        </w:tc>
        <w:tc>
          <w:tcPr>
            <w:tcW w:w="3420" w:type="dxa"/>
          </w:tcPr>
          <w:p w:rsidR="00F311EF" w:rsidRDefault="003871FA">
            <w:pPr>
              <w:pBdr>
                <w:top w:val="nil"/>
                <w:left w:val="nil"/>
                <w:bottom w:val="nil"/>
                <w:right w:val="nil"/>
                <w:between w:val="nil"/>
              </w:pBdr>
              <w:spacing w:before="105"/>
              <w:ind w:right="368"/>
              <w:rPr>
                <w:color w:val="000000"/>
              </w:rPr>
            </w:pPr>
            <w:r>
              <w:rPr>
                <w:color w:val="000000"/>
              </w:rPr>
              <w:t xml:space="preserve">Electricity </w:t>
            </w:r>
          </w:p>
          <w:p w:rsidR="00F311EF" w:rsidRDefault="003871FA">
            <w:pPr>
              <w:numPr>
                <w:ilvl w:val="0"/>
                <w:numId w:val="17"/>
              </w:numPr>
              <w:pBdr>
                <w:top w:val="nil"/>
                <w:left w:val="nil"/>
                <w:bottom w:val="nil"/>
                <w:right w:val="nil"/>
                <w:between w:val="nil"/>
              </w:pBdr>
              <w:spacing w:before="105"/>
              <w:ind w:right="368"/>
              <w:rPr>
                <w:color w:val="000000"/>
              </w:rPr>
            </w:pPr>
            <w:r>
              <w:rPr>
                <w:color w:val="000000"/>
              </w:rPr>
              <w:t>Transmission Standards Training Program</w:t>
            </w:r>
          </w:p>
          <w:p w:rsidR="00F311EF" w:rsidRDefault="003871FA">
            <w:pPr>
              <w:numPr>
                <w:ilvl w:val="0"/>
                <w:numId w:val="17"/>
              </w:numPr>
              <w:pBdr>
                <w:top w:val="nil"/>
                <w:left w:val="nil"/>
                <w:bottom w:val="nil"/>
                <w:right w:val="nil"/>
                <w:between w:val="nil"/>
              </w:pBdr>
              <w:tabs>
                <w:tab w:val="left" w:pos="1026"/>
                <w:tab w:val="left" w:pos="1027"/>
              </w:tabs>
              <w:ind w:right="849"/>
              <w:rPr>
                <w:color w:val="000000"/>
              </w:rPr>
            </w:pPr>
            <w:r>
              <w:rPr>
                <w:color w:val="000000"/>
              </w:rPr>
              <w:t>Improved Power Delivery and Continuity of Service</w:t>
            </w:r>
          </w:p>
          <w:p w:rsidR="00F311EF" w:rsidRDefault="003871FA">
            <w:pPr>
              <w:numPr>
                <w:ilvl w:val="0"/>
                <w:numId w:val="17"/>
              </w:numPr>
              <w:pBdr>
                <w:top w:val="nil"/>
                <w:left w:val="nil"/>
                <w:bottom w:val="nil"/>
                <w:right w:val="nil"/>
                <w:between w:val="nil"/>
              </w:pBdr>
              <w:tabs>
                <w:tab w:val="left" w:pos="1026"/>
                <w:tab w:val="left" w:pos="1027"/>
              </w:tabs>
              <w:ind w:right="199"/>
              <w:rPr>
                <w:color w:val="000000"/>
              </w:rPr>
            </w:pPr>
            <w:r>
              <w:rPr>
                <w:color w:val="000000"/>
              </w:rPr>
              <w:t>Supporting Regulation and Standards for Effective Governance</w:t>
            </w:r>
          </w:p>
          <w:p w:rsidR="00F311EF" w:rsidRDefault="003871FA">
            <w:pPr>
              <w:numPr>
                <w:ilvl w:val="0"/>
                <w:numId w:val="17"/>
              </w:numPr>
              <w:pBdr>
                <w:top w:val="nil"/>
                <w:left w:val="nil"/>
                <w:bottom w:val="nil"/>
                <w:right w:val="nil"/>
                <w:between w:val="nil"/>
              </w:pBdr>
              <w:tabs>
                <w:tab w:val="left" w:pos="1026"/>
                <w:tab w:val="left" w:pos="1027"/>
              </w:tabs>
              <w:spacing w:line="268" w:lineRule="auto"/>
              <w:rPr>
                <w:color w:val="000000"/>
              </w:rPr>
            </w:pPr>
            <w:r>
              <w:rPr>
                <w:color w:val="000000"/>
              </w:rPr>
              <w:t>Human Capacity Development</w:t>
            </w:r>
          </w:p>
        </w:tc>
      </w:tr>
      <w:tr w:rsidR="00F311EF">
        <w:trPr>
          <w:trHeight w:val="1182"/>
        </w:trPr>
        <w:tc>
          <w:tcPr>
            <w:tcW w:w="3375" w:type="dxa"/>
          </w:tcPr>
          <w:p w:rsidR="00F311EF" w:rsidRDefault="003871FA">
            <w:pPr>
              <w:pBdr>
                <w:top w:val="nil"/>
                <w:left w:val="nil"/>
                <w:bottom w:val="nil"/>
                <w:right w:val="nil"/>
                <w:between w:val="nil"/>
              </w:pBdr>
              <w:spacing w:before="105"/>
              <w:rPr>
                <w:color w:val="000000"/>
              </w:rPr>
            </w:pPr>
            <w:r>
              <w:rPr>
                <w:color w:val="000000"/>
              </w:rPr>
              <w:t xml:space="preserve">Power Sector </w:t>
            </w:r>
          </w:p>
          <w:p w:rsidR="00F311EF" w:rsidRDefault="003871FA">
            <w:pPr>
              <w:numPr>
                <w:ilvl w:val="0"/>
                <w:numId w:val="17"/>
              </w:numPr>
              <w:pBdr>
                <w:top w:val="nil"/>
                <w:left w:val="nil"/>
                <w:bottom w:val="nil"/>
                <w:right w:val="nil"/>
                <w:between w:val="nil"/>
              </w:pBdr>
              <w:spacing w:before="105"/>
              <w:rPr>
                <w:color w:val="000000"/>
              </w:rPr>
            </w:pPr>
            <w:r>
              <w:rPr>
                <w:color w:val="000000"/>
              </w:rPr>
              <w:t>Environmental Safety RTM</w:t>
            </w:r>
          </w:p>
          <w:p w:rsidR="00F311EF" w:rsidRDefault="003871FA">
            <w:pPr>
              <w:numPr>
                <w:ilvl w:val="0"/>
                <w:numId w:val="17"/>
              </w:numPr>
              <w:pBdr>
                <w:top w:val="nil"/>
                <w:left w:val="nil"/>
                <w:bottom w:val="nil"/>
                <w:right w:val="nil"/>
                <w:between w:val="nil"/>
              </w:pBdr>
              <w:tabs>
                <w:tab w:val="left" w:pos="920"/>
                <w:tab w:val="left" w:pos="921"/>
              </w:tabs>
              <w:spacing w:line="269" w:lineRule="auto"/>
              <w:rPr>
                <w:color w:val="000000"/>
              </w:rPr>
            </w:pPr>
            <w:r>
              <w:rPr>
                <w:color w:val="000000"/>
              </w:rPr>
              <w:t>Air Pollutants Reduced or Avoided</w:t>
            </w:r>
          </w:p>
          <w:p w:rsidR="00F311EF" w:rsidRDefault="003871FA">
            <w:pPr>
              <w:numPr>
                <w:ilvl w:val="0"/>
                <w:numId w:val="17"/>
              </w:numPr>
              <w:pBdr>
                <w:top w:val="nil"/>
                <w:left w:val="nil"/>
                <w:bottom w:val="nil"/>
                <w:right w:val="nil"/>
                <w:between w:val="nil"/>
              </w:pBdr>
              <w:tabs>
                <w:tab w:val="left" w:pos="920"/>
                <w:tab w:val="left" w:pos="921"/>
              </w:tabs>
              <w:spacing w:line="269" w:lineRule="auto"/>
              <w:rPr>
                <w:color w:val="000000"/>
              </w:rPr>
            </w:pPr>
            <w:r>
              <w:rPr>
                <w:color w:val="000000"/>
              </w:rPr>
              <w:t>Supporting International Best</w:t>
            </w:r>
          </w:p>
          <w:p w:rsidR="00F311EF" w:rsidRDefault="003871FA">
            <w:pPr>
              <w:numPr>
                <w:ilvl w:val="0"/>
                <w:numId w:val="17"/>
              </w:numPr>
              <w:pBdr>
                <w:top w:val="nil"/>
                <w:left w:val="nil"/>
                <w:bottom w:val="nil"/>
                <w:right w:val="nil"/>
                <w:between w:val="nil"/>
              </w:pBdr>
              <w:spacing w:line="246" w:lineRule="auto"/>
              <w:rPr>
                <w:color w:val="000000"/>
              </w:rPr>
            </w:pPr>
            <w:r>
              <w:rPr>
                <w:color w:val="000000"/>
              </w:rPr>
              <w:t>Practices</w:t>
            </w:r>
          </w:p>
        </w:tc>
        <w:tc>
          <w:tcPr>
            <w:tcW w:w="3135" w:type="dxa"/>
          </w:tcPr>
          <w:p w:rsidR="00F311EF" w:rsidRDefault="003871FA">
            <w:pPr>
              <w:pBdr>
                <w:top w:val="nil"/>
                <w:left w:val="nil"/>
                <w:bottom w:val="nil"/>
                <w:right w:val="nil"/>
                <w:between w:val="nil"/>
              </w:pBdr>
              <w:spacing w:before="105"/>
              <w:rPr>
                <w:color w:val="000000"/>
              </w:rPr>
            </w:pPr>
            <w:r>
              <w:rPr>
                <w:color w:val="000000"/>
              </w:rPr>
              <w:t xml:space="preserve">Investment/Transaction </w:t>
            </w:r>
          </w:p>
          <w:p w:rsidR="00F311EF" w:rsidRDefault="003871FA">
            <w:pPr>
              <w:numPr>
                <w:ilvl w:val="0"/>
                <w:numId w:val="17"/>
              </w:numPr>
              <w:pBdr>
                <w:top w:val="nil"/>
                <w:left w:val="nil"/>
                <w:bottom w:val="nil"/>
                <w:right w:val="nil"/>
                <w:between w:val="nil"/>
              </w:pBdr>
              <w:spacing w:before="105"/>
              <w:rPr>
                <w:color w:val="000000"/>
              </w:rPr>
            </w:pPr>
            <w:r>
              <w:rPr>
                <w:color w:val="000000"/>
              </w:rPr>
              <w:t>Advisory Services</w:t>
            </w:r>
          </w:p>
          <w:p w:rsidR="00F311EF" w:rsidRDefault="003871FA">
            <w:pPr>
              <w:numPr>
                <w:ilvl w:val="0"/>
                <w:numId w:val="17"/>
              </w:numPr>
              <w:pBdr>
                <w:top w:val="nil"/>
                <w:left w:val="nil"/>
                <w:bottom w:val="nil"/>
                <w:right w:val="nil"/>
                <w:between w:val="nil"/>
              </w:pBdr>
              <w:tabs>
                <w:tab w:val="left" w:pos="889"/>
                <w:tab w:val="left" w:pos="890"/>
              </w:tabs>
              <w:spacing w:line="269" w:lineRule="auto"/>
              <w:rPr>
                <w:color w:val="000000"/>
              </w:rPr>
            </w:pPr>
            <w:r>
              <w:rPr>
                <w:color w:val="000000"/>
              </w:rPr>
              <w:t>Improved Investment Climate</w:t>
            </w:r>
          </w:p>
          <w:p w:rsidR="00F311EF" w:rsidRDefault="003871FA">
            <w:pPr>
              <w:numPr>
                <w:ilvl w:val="0"/>
                <w:numId w:val="17"/>
              </w:numPr>
              <w:pBdr>
                <w:top w:val="nil"/>
                <w:left w:val="nil"/>
                <w:bottom w:val="nil"/>
                <w:right w:val="nil"/>
                <w:between w:val="nil"/>
              </w:pBdr>
              <w:tabs>
                <w:tab w:val="left" w:pos="889"/>
                <w:tab w:val="left" w:pos="890"/>
              </w:tabs>
              <w:spacing w:line="269" w:lineRule="auto"/>
              <w:rPr>
                <w:color w:val="000000"/>
              </w:rPr>
            </w:pPr>
            <w:r>
              <w:rPr>
                <w:color w:val="000000"/>
              </w:rPr>
              <w:t>Supporting International Best</w:t>
            </w:r>
          </w:p>
          <w:p w:rsidR="00F311EF" w:rsidRDefault="003871FA">
            <w:pPr>
              <w:numPr>
                <w:ilvl w:val="0"/>
                <w:numId w:val="17"/>
              </w:numPr>
              <w:pBdr>
                <w:top w:val="nil"/>
                <w:left w:val="nil"/>
                <w:bottom w:val="nil"/>
                <w:right w:val="nil"/>
                <w:between w:val="nil"/>
              </w:pBdr>
              <w:spacing w:line="246" w:lineRule="auto"/>
              <w:rPr>
                <w:color w:val="000000"/>
              </w:rPr>
            </w:pPr>
            <w:r>
              <w:rPr>
                <w:color w:val="000000"/>
              </w:rPr>
              <w:t>Practices</w:t>
            </w:r>
          </w:p>
        </w:tc>
        <w:tc>
          <w:tcPr>
            <w:tcW w:w="3420" w:type="dxa"/>
          </w:tcPr>
          <w:p w:rsidR="00F311EF" w:rsidRDefault="003871FA">
            <w:pPr>
              <w:pBdr>
                <w:top w:val="nil"/>
                <w:left w:val="nil"/>
                <w:bottom w:val="nil"/>
                <w:right w:val="nil"/>
                <w:between w:val="nil"/>
              </w:pBdr>
              <w:spacing w:before="105"/>
              <w:rPr>
                <w:color w:val="000000"/>
              </w:rPr>
            </w:pPr>
            <w:r>
              <w:rPr>
                <w:color w:val="000000"/>
              </w:rPr>
              <w:t xml:space="preserve">ITS </w:t>
            </w:r>
          </w:p>
          <w:p w:rsidR="00F311EF" w:rsidRDefault="003871FA">
            <w:pPr>
              <w:numPr>
                <w:ilvl w:val="0"/>
                <w:numId w:val="17"/>
              </w:numPr>
              <w:pBdr>
                <w:top w:val="nil"/>
                <w:left w:val="nil"/>
                <w:bottom w:val="nil"/>
                <w:right w:val="nil"/>
                <w:between w:val="nil"/>
              </w:pBdr>
              <w:spacing w:before="105"/>
              <w:rPr>
                <w:color w:val="000000"/>
              </w:rPr>
            </w:pPr>
            <w:r>
              <w:rPr>
                <w:color w:val="000000"/>
              </w:rPr>
              <w:t>Technical Workshop</w:t>
            </w:r>
          </w:p>
          <w:p w:rsidR="00F311EF" w:rsidRDefault="003871FA">
            <w:pPr>
              <w:numPr>
                <w:ilvl w:val="0"/>
                <w:numId w:val="17"/>
              </w:numPr>
              <w:pBdr>
                <w:top w:val="nil"/>
                <w:left w:val="nil"/>
                <w:bottom w:val="nil"/>
                <w:right w:val="nil"/>
                <w:between w:val="nil"/>
              </w:pBdr>
              <w:tabs>
                <w:tab w:val="left" w:pos="1026"/>
                <w:tab w:val="left" w:pos="1027"/>
              </w:tabs>
              <w:spacing w:line="269" w:lineRule="auto"/>
              <w:rPr>
                <w:color w:val="000000"/>
              </w:rPr>
            </w:pPr>
            <w:r>
              <w:rPr>
                <w:color w:val="000000"/>
              </w:rPr>
              <w:t>Improved Surface Transportation</w:t>
            </w:r>
          </w:p>
          <w:p w:rsidR="00F311EF" w:rsidRDefault="003871FA">
            <w:pPr>
              <w:numPr>
                <w:ilvl w:val="0"/>
                <w:numId w:val="17"/>
              </w:numPr>
              <w:pBdr>
                <w:top w:val="nil"/>
                <w:left w:val="nil"/>
                <w:bottom w:val="nil"/>
                <w:right w:val="nil"/>
                <w:between w:val="nil"/>
              </w:pBdr>
              <w:tabs>
                <w:tab w:val="left" w:pos="1026"/>
                <w:tab w:val="left" w:pos="1027"/>
              </w:tabs>
              <w:spacing w:line="269" w:lineRule="auto"/>
              <w:rPr>
                <w:color w:val="000000"/>
              </w:rPr>
            </w:pPr>
            <w:r>
              <w:rPr>
                <w:color w:val="000000"/>
              </w:rPr>
              <w:t>Improved Mobility through</w:t>
            </w:r>
          </w:p>
          <w:p w:rsidR="00F311EF" w:rsidRDefault="003871FA">
            <w:pPr>
              <w:numPr>
                <w:ilvl w:val="0"/>
                <w:numId w:val="17"/>
              </w:numPr>
              <w:pBdr>
                <w:top w:val="nil"/>
                <w:left w:val="nil"/>
                <w:bottom w:val="nil"/>
                <w:right w:val="nil"/>
                <w:between w:val="nil"/>
              </w:pBdr>
              <w:spacing w:line="246" w:lineRule="auto"/>
              <w:rPr>
                <w:color w:val="000000"/>
              </w:rPr>
            </w:pPr>
            <w:r>
              <w:rPr>
                <w:color w:val="000000"/>
              </w:rPr>
              <w:t>Transportation Infrastructure</w:t>
            </w:r>
          </w:p>
        </w:tc>
      </w:tr>
    </w:tbl>
    <w:p w:rsidR="00F311EF" w:rsidRDefault="003871FA">
      <w:pPr>
        <w:spacing w:before="81"/>
        <w:ind w:right="4255"/>
        <w:jc w:val="center"/>
        <w:rPr>
          <w:b/>
        </w:rPr>
      </w:pPr>
      <w:r>
        <w:rPr>
          <w:b/>
          <w:u w:val="single"/>
        </w:rPr>
        <w:t>Annex II</w:t>
      </w:r>
    </w:p>
    <w:p w:rsidR="00F311EF" w:rsidRDefault="00F311EF">
      <w:pPr>
        <w:pBdr>
          <w:top w:val="nil"/>
          <w:left w:val="nil"/>
          <w:bottom w:val="nil"/>
          <w:right w:val="nil"/>
          <w:between w:val="nil"/>
        </w:pBdr>
        <w:spacing w:before="2"/>
        <w:rPr>
          <w:b/>
          <w:color w:val="000000"/>
        </w:rPr>
      </w:pPr>
    </w:p>
    <w:p w:rsidR="00F311EF" w:rsidRDefault="003871FA">
      <w:pPr>
        <w:spacing w:before="90"/>
        <w:rPr>
          <w:b/>
        </w:rPr>
      </w:pPr>
      <w:r>
        <w:rPr>
          <w:b/>
          <w:u w:val="single"/>
        </w:rPr>
        <w:t>Content of Interim and Final Reports</w:t>
      </w:r>
    </w:p>
    <w:p w:rsidR="00F311EF" w:rsidRDefault="00F311EF">
      <w:pPr>
        <w:pBdr>
          <w:top w:val="nil"/>
          <w:left w:val="nil"/>
          <w:bottom w:val="nil"/>
          <w:right w:val="nil"/>
          <w:between w:val="nil"/>
        </w:pBdr>
        <w:spacing w:before="2"/>
        <w:rPr>
          <w:b/>
          <w:color w:val="000000"/>
        </w:rPr>
      </w:pPr>
    </w:p>
    <w:p w:rsidR="00F311EF" w:rsidRDefault="003871FA">
      <w:pPr>
        <w:pBdr>
          <w:top w:val="nil"/>
          <w:left w:val="nil"/>
          <w:bottom w:val="nil"/>
          <w:right w:val="nil"/>
          <w:between w:val="nil"/>
        </w:pBdr>
        <w:spacing w:before="90"/>
        <w:ind w:right="203"/>
        <w:rPr>
          <w:color w:val="000000"/>
        </w:rPr>
      </w:pPr>
      <w:r>
        <w:rPr>
          <w:color w:val="000000"/>
        </w:rPr>
        <w:t>The purpose of the Interim (“After Action Reports”) and Final Report is to document how USTDA’s funding was used, what participants gained as a result of participating in the USTDA-sponsored event, and how their participation in the event helped to achieve</w:t>
      </w:r>
      <w:r>
        <w:rPr>
          <w:color w:val="000000"/>
        </w:rPr>
        <w:t xml:space="preserve"> their goals. Simply stated, Reports help document the commercial goals, policy objectives, or developmental impacts of USTDA-funded events.</w:t>
      </w:r>
    </w:p>
    <w:p w:rsidR="00F311EF" w:rsidRDefault="00F311EF">
      <w:pPr>
        <w:pBdr>
          <w:top w:val="nil"/>
          <w:left w:val="nil"/>
          <w:bottom w:val="nil"/>
          <w:right w:val="nil"/>
          <w:between w:val="nil"/>
        </w:pBdr>
        <w:rPr>
          <w:color w:val="000000"/>
        </w:rPr>
      </w:pPr>
    </w:p>
    <w:p w:rsidR="00F311EF" w:rsidRDefault="003871FA">
      <w:pPr>
        <w:pBdr>
          <w:top w:val="nil"/>
          <w:left w:val="nil"/>
          <w:bottom w:val="nil"/>
          <w:right w:val="nil"/>
          <w:between w:val="nil"/>
        </w:pBdr>
        <w:ind w:right="116"/>
        <w:rPr>
          <w:color w:val="000000"/>
        </w:rPr>
      </w:pPr>
      <w:r>
        <w:rPr>
          <w:color w:val="000000"/>
        </w:rPr>
        <w:t>The purpose and goal of this activity is described in the above background materials. The Contractor shall also discuss activity goals in detail with the USTDA Contractor Official Representative (COR) and USTDA Program Evaluation Office to ensure the succe</w:t>
      </w:r>
      <w:r>
        <w:rPr>
          <w:color w:val="000000"/>
        </w:rPr>
        <w:t>ss of the activity and meet subsequent reporting requirements.</w:t>
      </w:r>
    </w:p>
    <w:p w:rsidR="00F311EF" w:rsidRDefault="00F311EF">
      <w:pPr>
        <w:pBdr>
          <w:top w:val="nil"/>
          <w:left w:val="nil"/>
          <w:bottom w:val="nil"/>
          <w:right w:val="nil"/>
          <w:between w:val="nil"/>
        </w:pBdr>
        <w:spacing w:before="1"/>
        <w:rPr>
          <w:color w:val="000000"/>
        </w:rPr>
      </w:pPr>
    </w:p>
    <w:p w:rsidR="00F311EF" w:rsidRDefault="003871FA">
      <w:pPr>
        <w:pBdr>
          <w:top w:val="nil"/>
          <w:left w:val="nil"/>
          <w:bottom w:val="nil"/>
          <w:right w:val="nil"/>
          <w:between w:val="nil"/>
        </w:pBdr>
        <w:ind w:right="138"/>
        <w:rPr>
          <w:color w:val="000000"/>
        </w:rPr>
      </w:pPr>
      <w:r>
        <w:rPr>
          <w:color w:val="000000"/>
        </w:rPr>
        <w:t xml:space="preserve">All Reports are reviewed and approved by the COR and the USTDA Program Evaluation Office. Once approved, the Interim Report is publically available in the USTDA library while the Confidential </w:t>
      </w:r>
      <w:r>
        <w:rPr>
          <w:color w:val="000000"/>
        </w:rPr>
        <w:t>Annex (Volume 2) is limited to USTDA internal use. Both Interim and Final Reports are used by USTDA to track - often five years after the activity occurred - the impact and results of an activity.</w:t>
      </w:r>
    </w:p>
    <w:p w:rsidR="00F311EF" w:rsidRDefault="00F311EF">
      <w:pPr>
        <w:pBdr>
          <w:top w:val="nil"/>
          <w:left w:val="nil"/>
          <w:bottom w:val="nil"/>
          <w:right w:val="nil"/>
          <w:between w:val="nil"/>
        </w:pBdr>
        <w:rPr>
          <w:color w:val="000000"/>
        </w:rPr>
      </w:pPr>
    </w:p>
    <w:p w:rsidR="00F311EF" w:rsidRDefault="003871FA">
      <w:pPr>
        <w:pBdr>
          <w:top w:val="nil"/>
          <w:left w:val="nil"/>
          <w:bottom w:val="nil"/>
          <w:right w:val="nil"/>
          <w:between w:val="nil"/>
        </w:pBdr>
        <w:ind w:right="116"/>
        <w:rPr>
          <w:color w:val="000000"/>
        </w:rPr>
      </w:pPr>
      <w:r>
        <w:rPr>
          <w:color w:val="000000"/>
        </w:rPr>
        <w:t xml:space="preserve">The information contained in the Reports is invaluable to </w:t>
      </w:r>
      <w:r>
        <w:rPr>
          <w:color w:val="000000"/>
        </w:rPr>
        <w:t>USTDA’s Program Evaluation Office. The Reports help define the evaluation strategy and enable evaluators to ask targeted questions to obtain information from participants, long after the activity occurred. Reports are the only frame of reference for USTDA’</w:t>
      </w:r>
      <w:r>
        <w:rPr>
          <w:color w:val="000000"/>
        </w:rPr>
        <w:t>s Program Evaluation Office; therefore, the Reports shall describe what happened during the USTDA-funded activity, what was expected to occur as a result of the activity, and what actually occurred as a result of the activity. Expected and realized results</w:t>
      </w:r>
      <w:r>
        <w:rPr>
          <w:color w:val="000000"/>
        </w:rPr>
        <w:t xml:space="preserve"> may include U.S. commercial relationships formed during the activity, U.S. exports, policy outcomes, developmental results, or other positive impacts. The Contractor should distinguish between expected outcomes and actual outcomes, and delineate whether t</w:t>
      </w:r>
      <w:r>
        <w:rPr>
          <w:color w:val="000000"/>
        </w:rPr>
        <w:t>he USTDA-funded activity had an impact on the expected or realized results.</w:t>
      </w:r>
    </w:p>
    <w:p w:rsidR="00F311EF" w:rsidRDefault="00F311EF">
      <w:pPr>
        <w:pBdr>
          <w:top w:val="nil"/>
          <w:left w:val="nil"/>
          <w:bottom w:val="nil"/>
          <w:right w:val="nil"/>
          <w:between w:val="nil"/>
        </w:pBdr>
        <w:spacing w:before="1"/>
        <w:rPr>
          <w:color w:val="000000"/>
        </w:rPr>
      </w:pPr>
    </w:p>
    <w:p w:rsidR="00F311EF" w:rsidRDefault="003871FA">
      <w:pPr>
        <w:pBdr>
          <w:top w:val="nil"/>
          <w:left w:val="nil"/>
          <w:bottom w:val="nil"/>
          <w:right w:val="nil"/>
          <w:between w:val="nil"/>
        </w:pBdr>
        <w:ind w:right="203"/>
        <w:rPr>
          <w:color w:val="000000"/>
        </w:rPr>
      </w:pPr>
      <w:r>
        <w:rPr>
          <w:color w:val="000000"/>
        </w:rPr>
        <w:t>The Contractor should avoid highlighting the good intentions of an activity or providing opinion statements by USTDA or Contractors in the Reports. Although it is useful to know whether the event was enjoyed by participants, it does not indicate whether th</w:t>
      </w:r>
      <w:r>
        <w:rPr>
          <w:color w:val="000000"/>
        </w:rPr>
        <w:t>e event helped to accomplish the participants’ goals (what did the event cause or impact?). Documenting whether the event was a success and what information was provided to participants provides context for the reader; however, when gathering and reporting</w:t>
      </w:r>
      <w:r>
        <w:rPr>
          <w:color w:val="000000"/>
        </w:rPr>
        <w:t xml:space="preserve"> information to USTDA, the Contractor shall focus on well-defined results and specific outcomes. Reported outcomes can include opinions and/or statements provided by activity participants but should be specific in terms of the cause-and-effect relationship</w:t>
      </w:r>
      <w:r>
        <w:rPr>
          <w:color w:val="000000"/>
        </w:rPr>
        <w:t xml:space="preserve"> between the USTDA-funded activity and the subsequent outcome. Examples of questions that may elicit responses about outcomes include:</w:t>
      </w:r>
    </w:p>
    <w:p w:rsidR="00F311EF" w:rsidRDefault="003871FA">
      <w:pPr>
        <w:numPr>
          <w:ilvl w:val="0"/>
          <w:numId w:val="2"/>
        </w:numPr>
        <w:pBdr>
          <w:top w:val="nil"/>
          <w:left w:val="nil"/>
          <w:bottom w:val="nil"/>
          <w:right w:val="nil"/>
          <w:between w:val="nil"/>
        </w:pBdr>
        <w:tabs>
          <w:tab w:val="left" w:pos="1901"/>
        </w:tabs>
        <w:spacing w:before="81"/>
        <w:ind w:left="0" w:right="1580" w:firstLine="0"/>
        <w:rPr>
          <w:color w:val="000000"/>
        </w:rPr>
      </w:pPr>
      <w:r>
        <w:rPr>
          <w:color w:val="000000"/>
        </w:rPr>
        <w:t>What did you gain out of participating and how did you use the information provided?</w:t>
      </w:r>
    </w:p>
    <w:p w:rsidR="00F311EF" w:rsidRDefault="003871FA">
      <w:pPr>
        <w:numPr>
          <w:ilvl w:val="0"/>
          <w:numId w:val="2"/>
        </w:numPr>
        <w:pBdr>
          <w:top w:val="nil"/>
          <w:left w:val="nil"/>
          <w:bottom w:val="nil"/>
          <w:right w:val="nil"/>
          <w:between w:val="nil"/>
        </w:pBdr>
        <w:tabs>
          <w:tab w:val="left" w:pos="1901"/>
        </w:tabs>
        <w:ind w:left="0" w:right="884" w:firstLine="0"/>
        <w:rPr>
          <w:color w:val="000000"/>
        </w:rPr>
      </w:pPr>
      <w:r>
        <w:rPr>
          <w:color w:val="000000"/>
        </w:rPr>
        <w:t>What role did the activity play in i</w:t>
      </w:r>
      <w:r>
        <w:rPr>
          <w:color w:val="000000"/>
        </w:rPr>
        <w:t xml:space="preserve">ntroducing companies/participants to each other? Were you familiar </w:t>
      </w:r>
      <w:r>
        <w:t>with the company</w:t>
      </w:r>
      <w:r>
        <w:rPr>
          <w:color w:val="000000"/>
        </w:rPr>
        <w:t xml:space="preserve"> and able to take a step forward in your working relationship or was this the first time you met?</w:t>
      </w:r>
    </w:p>
    <w:p w:rsidR="00F311EF" w:rsidRDefault="003871FA">
      <w:pPr>
        <w:numPr>
          <w:ilvl w:val="0"/>
          <w:numId w:val="2"/>
        </w:numPr>
        <w:pBdr>
          <w:top w:val="nil"/>
          <w:left w:val="nil"/>
          <w:bottom w:val="nil"/>
          <w:right w:val="nil"/>
          <w:between w:val="nil"/>
        </w:pBdr>
        <w:tabs>
          <w:tab w:val="left" w:pos="1901"/>
        </w:tabs>
        <w:ind w:left="0" w:right="981" w:firstLine="0"/>
        <w:rPr>
          <w:color w:val="000000"/>
        </w:rPr>
      </w:pPr>
      <w:r>
        <w:rPr>
          <w:color w:val="000000"/>
        </w:rPr>
        <w:t>Did the information acquired during the activity change or inform the way your organization works?</w:t>
      </w:r>
    </w:p>
    <w:p w:rsidR="00F311EF" w:rsidRDefault="003871FA">
      <w:pPr>
        <w:numPr>
          <w:ilvl w:val="0"/>
          <w:numId w:val="2"/>
        </w:numPr>
        <w:pBdr>
          <w:top w:val="nil"/>
          <w:left w:val="nil"/>
          <w:bottom w:val="nil"/>
          <w:right w:val="nil"/>
          <w:between w:val="nil"/>
        </w:pBdr>
        <w:tabs>
          <w:tab w:val="left" w:pos="1901"/>
        </w:tabs>
        <w:ind w:left="0" w:firstLine="0"/>
        <w:rPr>
          <w:color w:val="000000"/>
        </w:rPr>
      </w:pPr>
      <w:r>
        <w:rPr>
          <w:color w:val="000000"/>
        </w:rPr>
        <w:t>What is the potential for commercial contracts to be signed?</w:t>
      </w:r>
    </w:p>
    <w:p w:rsidR="00F311EF" w:rsidRDefault="003871FA">
      <w:pPr>
        <w:numPr>
          <w:ilvl w:val="0"/>
          <w:numId w:val="2"/>
        </w:numPr>
        <w:pBdr>
          <w:top w:val="nil"/>
          <w:left w:val="nil"/>
          <w:bottom w:val="nil"/>
          <w:right w:val="nil"/>
          <w:between w:val="nil"/>
        </w:pBdr>
        <w:tabs>
          <w:tab w:val="left" w:pos="1901"/>
        </w:tabs>
        <w:ind w:left="0" w:right="976" w:firstLine="0"/>
        <w:rPr>
          <w:color w:val="000000"/>
        </w:rPr>
      </w:pPr>
      <w:r>
        <w:rPr>
          <w:color w:val="000000"/>
        </w:rPr>
        <w:t>What is the potential for future progress? Please explain your answer about how the activity ass</w:t>
      </w:r>
      <w:r>
        <w:rPr>
          <w:color w:val="000000"/>
        </w:rPr>
        <w:t>isted you with your goals?</w:t>
      </w:r>
    </w:p>
    <w:p w:rsidR="00F311EF" w:rsidRDefault="003871FA">
      <w:pPr>
        <w:numPr>
          <w:ilvl w:val="0"/>
          <w:numId w:val="2"/>
        </w:numPr>
        <w:pBdr>
          <w:top w:val="nil"/>
          <w:left w:val="nil"/>
          <w:bottom w:val="nil"/>
          <w:right w:val="nil"/>
          <w:between w:val="nil"/>
        </w:pBdr>
        <w:tabs>
          <w:tab w:val="left" w:pos="1901"/>
        </w:tabs>
        <w:ind w:left="0" w:right="901" w:firstLine="0"/>
        <w:rPr>
          <w:color w:val="000000"/>
        </w:rPr>
      </w:pPr>
      <w:r>
        <w:rPr>
          <w:color w:val="000000"/>
        </w:rPr>
        <w:t>How did participating in the event change your business development, daily work, knowledge, etc.?</w:t>
      </w:r>
    </w:p>
    <w:p w:rsidR="00F311EF" w:rsidRDefault="00F311EF">
      <w:pPr>
        <w:pBdr>
          <w:top w:val="nil"/>
          <w:left w:val="nil"/>
          <w:bottom w:val="nil"/>
          <w:right w:val="nil"/>
          <w:between w:val="nil"/>
        </w:pBdr>
        <w:spacing w:before="1"/>
        <w:rPr>
          <w:color w:val="000000"/>
        </w:rPr>
      </w:pPr>
    </w:p>
    <w:p w:rsidR="00F311EF" w:rsidRDefault="003871FA">
      <w:pPr>
        <w:pBdr>
          <w:top w:val="nil"/>
          <w:left w:val="nil"/>
          <w:bottom w:val="nil"/>
          <w:right w:val="nil"/>
          <w:between w:val="nil"/>
        </w:pBdr>
        <w:ind w:right="156"/>
        <w:rPr>
          <w:color w:val="000000"/>
        </w:rPr>
      </w:pPr>
      <w:r>
        <w:rPr>
          <w:color w:val="000000"/>
        </w:rPr>
        <w:t>Outcomes and results can be gathered through a variety of mechanisms including standard inquiries, personal phone communications, in-person interviews, or a combination of these. The Contractor is encouraged to use a consistent method to obtain information</w:t>
      </w:r>
      <w:r>
        <w:rPr>
          <w:color w:val="000000"/>
        </w:rPr>
        <w:t xml:space="preserve"> about the impact of a USTDA-funded activity. The method chosen should strive to establish a baseline or starting point of information so that progress and impacts can be measured over a period of time. The method chosen should be tailored to the specific </w:t>
      </w:r>
      <w:r>
        <w:rPr>
          <w:color w:val="000000"/>
        </w:rPr>
        <w:t>goals of the activity and should be discussed with the COR and USTDA’s Program Evaluation Office.</w:t>
      </w:r>
    </w:p>
    <w:p w:rsidR="00F311EF" w:rsidRDefault="00F311EF">
      <w:pPr>
        <w:pBdr>
          <w:top w:val="nil"/>
          <w:left w:val="nil"/>
          <w:bottom w:val="nil"/>
          <w:right w:val="nil"/>
          <w:between w:val="nil"/>
        </w:pBdr>
        <w:rPr>
          <w:color w:val="000000"/>
        </w:rPr>
      </w:pPr>
    </w:p>
    <w:p w:rsidR="00F311EF" w:rsidRDefault="003871FA">
      <w:pPr>
        <w:pStyle w:val="Heading2"/>
        <w:ind w:left="0"/>
        <w:rPr>
          <w:sz w:val="22"/>
          <w:szCs w:val="22"/>
        </w:rPr>
      </w:pPr>
      <w:r>
        <w:rPr>
          <w:sz w:val="22"/>
          <w:szCs w:val="22"/>
        </w:rPr>
        <w:t>Explaining Outcomes Realized or Expected in the Future</w:t>
      </w:r>
    </w:p>
    <w:p w:rsidR="00F311EF" w:rsidRDefault="00F311EF">
      <w:pPr>
        <w:pBdr>
          <w:top w:val="nil"/>
          <w:left w:val="nil"/>
          <w:bottom w:val="nil"/>
          <w:right w:val="nil"/>
          <w:between w:val="nil"/>
        </w:pBdr>
        <w:rPr>
          <w:b/>
          <w:color w:val="000000"/>
        </w:rPr>
      </w:pPr>
    </w:p>
    <w:p w:rsidR="00F311EF" w:rsidRDefault="003871FA">
      <w:pPr>
        <w:pBdr>
          <w:top w:val="nil"/>
          <w:left w:val="nil"/>
          <w:bottom w:val="nil"/>
          <w:right w:val="nil"/>
          <w:between w:val="nil"/>
        </w:pBdr>
        <w:ind w:right="282"/>
        <w:rPr>
          <w:color w:val="000000"/>
        </w:rPr>
      </w:pPr>
      <w:r>
        <w:rPr>
          <w:color w:val="000000"/>
        </w:rPr>
        <w:t xml:space="preserve">The Contractor shall endeavor to obtain the maximum amount of information from all participants. The information obtained shall be summarized and demonstrate whether and/or how the activity has continued to impact the participant, even though the activity </w:t>
      </w:r>
      <w:r>
        <w:rPr>
          <w:color w:val="000000"/>
        </w:rPr>
        <w:t>is complete.</w:t>
      </w:r>
    </w:p>
    <w:p w:rsidR="00F311EF" w:rsidRDefault="00F311EF">
      <w:pPr>
        <w:pBdr>
          <w:top w:val="nil"/>
          <w:left w:val="nil"/>
          <w:bottom w:val="nil"/>
          <w:right w:val="nil"/>
          <w:between w:val="nil"/>
        </w:pBdr>
        <w:rPr>
          <w:color w:val="000000"/>
        </w:rPr>
      </w:pPr>
    </w:p>
    <w:p w:rsidR="00F311EF" w:rsidRDefault="003871FA">
      <w:pPr>
        <w:pBdr>
          <w:top w:val="nil"/>
          <w:left w:val="nil"/>
          <w:bottom w:val="nil"/>
          <w:right w:val="nil"/>
          <w:between w:val="nil"/>
        </w:pBdr>
        <w:spacing w:before="1"/>
        <w:rPr>
          <w:color w:val="000000"/>
        </w:rPr>
      </w:pPr>
      <w:r>
        <w:rPr>
          <w:color w:val="000000"/>
        </w:rPr>
        <w:t xml:space="preserve">For example, it is useful to know that a participant enjoyed the event and obtained information they were seeking; however, for evaluation purposes it is important to know how the participant benefitted from the event and how the information </w:t>
      </w:r>
      <w:r>
        <w:rPr>
          <w:color w:val="000000"/>
        </w:rPr>
        <w:t>they obtained was used. Did the event help create new relationships with U.S. companies, impact the</w:t>
      </w:r>
    </w:p>
    <w:p w:rsidR="00F311EF" w:rsidRDefault="003871FA">
      <w:pPr>
        <w:pBdr>
          <w:top w:val="nil"/>
          <w:left w:val="nil"/>
          <w:bottom w:val="nil"/>
          <w:right w:val="nil"/>
          <w:between w:val="nil"/>
        </w:pBdr>
        <w:rPr>
          <w:color w:val="000000"/>
        </w:rPr>
      </w:pPr>
      <w:r>
        <w:rPr>
          <w:color w:val="000000"/>
        </w:rPr>
        <w:t>delegates’ decision making, or change the way a delegate’s organization works? Did the</w:t>
      </w:r>
    </w:p>
    <w:p w:rsidR="00F311EF" w:rsidRDefault="003871FA">
      <w:pPr>
        <w:pBdr>
          <w:top w:val="nil"/>
          <w:left w:val="nil"/>
          <w:bottom w:val="nil"/>
          <w:right w:val="nil"/>
          <w:between w:val="nil"/>
        </w:pBdr>
        <w:ind w:right="203"/>
        <w:rPr>
          <w:color w:val="000000"/>
        </w:rPr>
      </w:pPr>
      <w:r>
        <w:rPr>
          <w:color w:val="000000"/>
        </w:rPr>
        <w:t>U.S. company decide to open an office in the country of delegation, d</w:t>
      </w:r>
      <w:r>
        <w:rPr>
          <w:color w:val="000000"/>
        </w:rPr>
        <w:t>ue to the opportunities that were identified during the USTDA-sponsored event? The benefits could be U.S. commercial benefits, host country development benefits, or policy and/or economic reforms. The benefits could also be any combination of the aforement</w:t>
      </w:r>
      <w:r>
        <w:rPr>
          <w:color w:val="000000"/>
        </w:rPr>
        <w:t>ioned or something else as identified during discussions with the COR and USTDA Program Evaluation Office.</w:t>
      </w:r>
    </w:p>
    <w:p w:rsidR="00F311EF" w:rsidRDefault="00F311EF">
      <w:pPr>
        <w:pBdr>
          <w:top w:val="nil"/>
          <w:left w:val="nil"/>
          <w:bottom w:val="nil"/>
          <w:right w:val="nil"/>
          <w:between w:val="nil"/>
        </w:pBdr>
        <w:rPr>
          <w:color w:val="000000"/>
        </w:rPr>
      </w:pPr>
    </w:p>
    <w:p w:rsidR="00F311EF" w:rsidRDefault="003871FA">
      <w:pPr>
        <w:pStyle w:val="Heading2"/>
        <w:spacing w:before="1"/>
        <w:ind w:left="0"/>
        <w:rPr>
          <w:sz w:val="22"/>
          <w:szCs w:val="22"/>
        </w:rPr>
      </w:pPr>
      <w:r>
        <w:rPr>
          <w:sz w:val="22"/>
          <w:szCs w:val="22"/>
        </w:rPr>
        <w:t>Collecting Information</w:t>
      </w:r>
    </w:p>
    <w:p w:rsidR="00F311EF" w:rsidRDefault="00F311EF">
      <w:pPr>
        <w:pBdr>
          <w:top w:val="nil"/>
          <w:left w:val="nil"/>
          <w:bottom w:val="nil"/>
          <w:right w:val="nil"/>
          <w:between w:val="nil"/>
        </w:pBdr>
        <w:spacing w:before="11"/>
        <w:rPr>
          <w:b/>
          <w:color w:val="000000"/>
        </w:rPr>
      </w:pPr>
    </w:p>
    <w:p w:rsidR="00F311EF" w:rsidRDefault="003871FA">
      <w:pPr>
        <w:pBdr>
          <w:top w:val="nil"/>
          <w:left w:val="nil"/>
          <w:bottom w:val="nil"/>
          <w:right w:val="nil"/>
          <w:between w:val="nil"/>
        </w:pBdr>
        <w:rPr>
          <w:color w:val="000000"/>
        </w:rPr>
      </w:pPr>
      <w:r>
        <w:rPr>
          <w:color w:val="000000"/>
        </w:rPr>
        <w:t>The Contractor shall collect information from all participants by holding discussions, debriefings, interviews, distributing questionnaires/inquiries or any combination of these.</w:t>
      </w:r>
    </w:p>
    <w:p w:rsidR="00F311EF" w:rsidRDefault="003871FA">
      <w:pPr>
        <w:pBdr>
          <w:top w:val="nil"/>
          <w:left w:val="nil"/>
          <w:bottom w:val="nil"/>
          <w:right w:val="nil"/>
          <w:between w:val="nil"/>
        </w:pBdr>
        <w:spacing w:before="81"/>
        <w:ind w:right="369"/>
        <w:rPr>
          <w:color w:val="000000"/>
        </w:rPr>
      </w:pPr>
      <w:r>
        <w:rPr>
          <w:color w:val="000000"/>
        </w:rPr>
        <w:t>The Contractor may use any method they choose to collect comprehensive inform</w:t>
      </w:r>
      <w:r>
        <w:rPr>
          <w:color w:val="000000"/>
        </w:rPr>
        <w:t xml:space="preserve">ation from the participants; however, the Contractor must be able to document the methodology chosen and the level of effort undertaken (as described above under the Immediate Report Confidential Annex requirements). The Contractor shall contact the USTDA </w:t>
      </w:r>
      <w:r>
        <w:rPr>
          <w:color w:val="000000"/>
        </w:rPr>
        <w:t>Program Evaluation Office to discuss any change or new methodological approach.</w:t>
      </w:r>
    </w:p>
    <w:p w:rsidR="00F311EF" w:rsidRDefault="00F311EF">
      <w:pPr>
        <w:pBdr>
          <w:top w:val="nil"/>
          <w:left w:val="nil"/>
          <w:bottom w:val="nil"/>
          <w:right w:val="nil"/>
          <w:between w:val="nil"/>
        </w:pBdr>
        <w:rPr>
          <w:color w:val="000000"/>
        </w:rPr>
      </w:pPr>
    </w:p>
    <w:p w:rsidR="00F311EF" w:rsidRDefault="003871FA">
      <w:pPr>
        <w:pBdr>
          <w:top w:val="nil"/>
          <w:left w:val="nil"/>
          <w:bottom w:val="nil"/>
          <w:right w:val="nil"/>
          <w:between w:val="nil"/>
        </w:pBdr>
        <w:ind w:right="275"/>
        <w:rPr>
          <w:color w:val="000000"/>
        </w:rPr>
      </w:pPr>
      <w:r>
        <w:rPr>
          <w:color w:val="000000"/>
        </w:rPr>
        <w:t>The questions posed to participants shall be structured to obtain information that demonstrates the impact/outcomes of the USTDA-funded activity and whether the intended goal,</w:t>
      </w:r>
      <w:r>
        <w:rPr>
          <w:color w:val="000000"/>
        </w:rPr>
        <w:t xml:space="preserve"> as stated in the Task Order, was realized. The questions/information should not be limited to whether the activity was useful, but should identify whether the activity resulted in or impacted a participant’s goals. Please see Annex VI for sample questions</w:t>
      </w:r>
      <w:r>
        <w:rPr>
          <w:color w:val="000000"/>
        </w:rPr>
        <w:t>.</w:t>
      </w:r>
    </w:p>
    <w:p w:rsidR="00F311EF" w:rsidRDefault="00F311EF">
      <w:pPr>
        <w:pBdr>
          <w:top w:val="nil"/>
          <w:left w:val="nil"/>
          <w:bottom w:val="nil"/>
          <w:right w:val="nil"/>
          <w:between w:val="nil"/>
        </w:pBdr>
        <w:spacing w:before="1"/>
        <w:rPr>
          <w:color w:val="000000"/>
        </w:rPr>
      </w:pPr>
    </w:p>
    <w:p w:rsidR="00F311EF" w:rsidRDefault="003871FA">
      <w:pPr>
        <w:pBdr>
          <w:top w:val="nil"/>
          <w:left w:val="nil"/>
          <w:bottom w:val="nil"/>
          <w:right w:val="nil"/>
          <w:between w:val="nil"/>
        </w:pBdr>
        <w:ind w:right="275"/>
        <w:rPr>
          <w:color w:val="000000"/>
        </w:rPr>
      </w:pPr>
      <w:r>
        <w:rPr>
          <w:color w:val="000000"/>
        </w:rPr>
        <w:t>In the case where commercial goals have been realized (U.S. exports/sales) or are likely to occur, the Contractor shall obtain and provide detailed information including the names and contact information of all parties involved, the contract value, specifi</w:t>
      </w:r>
      <w:r>
        <w:rPr>
          <w:color w:val="000000"/>
        </w:rPr>
        <w:t>cs of what was/will be sold, the duration of the contractual relationship and approximate U.S. content value. The Contractor shall notify the Program Evaluation Office in advance of attempting to collect this information in order to maximize the effort.</w:t>
      </w:r>
    </w:p>
    <w:p w:rsidR="00F311EF" w:rsidRDefault="00F311EF">
      <w:pPr>
        <w:pBdr>
          <w:top w:val="nil"/>
          <w:left w:val="nil"/>
          <w:bottom w:val="nil"/>
          <w:right w:val="nil"/>
          <w:between w:val="nil"/>
        </w:pBdr>
        <w:rPr>
          <w:color w:val="000000"/>
        </w:rPr>
      </w:pPr>
    </w:p>
    <w:p w:rsidR="00F311EF" w:rsidRDefault="003871FA">
      <w:pPr>
        <w:pBdr>
          <w:top w:val="nil"/>
          <w:left w:val="nil"/>
          <w:bottom w:val="nil"/>
          <w:right w:val="nil"/>
          <w:between w:val="nil"/>
        </w:pBdr>
        <w:ind w:right="156"/>
        <w:rPr>
          <w:color w:val="000000"/>
        </w:rPr>
      </w:pPr>
      <w:r>
        <w:rPr>
          <w:color w:val="000000"/>
        </w:rPr>
        <w:t>I</w:t>
      </w:r>
      <w:r>
        <w:rPr>
          <w:color w:val="000000"/>
        </w:rPr>
        <w:t>f there are no outcomes yet realized, the Contractor shall make best attempts to establish the “baseline” that will be useful in guiding future USTDA evaluation efforts. For</w:t>
      </w:r>
      <w:r>
        <w:t xml:space="preserve"> </w:t>
      </w:r>
      <w:r>
        <w:rPr>
          <w:color w:val="000000"/>
        </w:rPr>
        <w:t xml:space="preserve">example, U.S. companies could be asked to project their firm’s business potential </w:t>
      </w:r>
      <w:r>
        <w:rPr>
          <w:color w:val="000000"/>
        </w:rPr>
        <w:t>in the Host Country over the next 1-3 years. In the case of policy objectives, foreign participants (and some U.S. participants) could be asked whether progress towards the desired objective was facilitated by the USTDA-funded activity.</w:t>
      </w:r>
    </w:p>
    <w:p w:rsidR="00F311EF" w:rsidRDefault="003871FA">
      <w:pPr>
        <w:spacing w:before="81"/>
        <w:ind w:right="4255"/>
        <w:jc w:val="center"/>
        <w:rPr>
          <w:b/>
        </w:rPr>
      </w:pPr>
      <w:r>
        <w:rPr>
          <w:b/>
          <w:u w:val="single"/>
        </w:rPr>
        <w:t>Annex III</w:t>
      </w:r>
    </w:p>
    <w:p w:rsidR="00F311EF" w:rsidRDefault="00F311EF">
      <w:pPr>
        <w:pBdr>
          <w:top w:val="nil"/>
          <w:left w:val="nil"/>
          <w:bottom w:val="nil"/>
          <w:right w:val="nil"/>
          <w:between w:val="nil"/>
        </w:pBdr>
        <w:spacing w:before="2"/>
        <w:rPr>
          <w:b/>
          <w:color w:val="000000"/>
        </w:rPr>
      </w:pPr>
    </w:p>
    <w:p w:rsidR="00F311EF" w:rsidRDefault="003871FA">
      <w:pPr>
        <w:spacing w:before="90"/>
        <w:rPr>
          <w:b/>
        </w:rPr>
      </w:pPr>
      <w:r>
        <w:rPr>
          <w:b/>
          <w:u w:val="single"/>
        </w:rPr>
        <w:t>Photographs</w:t>
      </w:r>
    </w:p>
    <w:p w:rsidR="00F311EF" w:rsidRDefault="00F311EF">
      <w:pPr>
        <w:pBdr>
          <w:top w:val="nil"/>
          <w:left w:val="nil"/>
          <w:bottom w:val="nil"/>
          <w:right w:val="nil"/>
          <w:between w:val="nil"/>
        </w:pBdr>
        <w:spacing w:before="2"/>
        <w:rPr>
          <w:b/>
          <w:color w:val="000000"/>
        </w:rPr>
      </w:pPr>
    </w:p>
    <w:p w:rsidR="00F311EF" w:rsidRDefault="003871FA">
      <w:pPr>
        <w:pBdr>
          <w:top w:val="nil"/>
          <w:left w:val="nil"/>
          <w:bottom w:val="nil"/>
          <w:right w:val="nil"/>
          <w:between w:val="nil"/>
        </w:pBdr>
        <w:spacing w:before="90"/>
        <w:ind w:right="194"/>
        <w:rPr>
          <w:color w:val="000000"/>
        </w:rPr>
      </w:pPr>
      <w:r>
        <w:rPr>
          <w:color w:val="000000"/>
        </w:rPr>
        <w:t xml:space="preserve">Upon submission Interim and Final Report, the Contractor shall provide photographs of each workshop event, suitable for publication to USTDA. Photographs will be submitted to USTDA along with hardcopies of the Interim and Final Report. Please </w:t>
      </w:r>
      <w:r>
        <w:rPr>
          <w:color w:val="000000"/>
        </w:rPr>
        <w:t>remember to disengage the date and time stamps before taking the photographs. CD ROMs or flash drives shall be clearly labeled with the name and date(s) of the event and the USTDA activity number. They shall also include the Contractor’s name and contact i</w:t>
      </w:r>
      <w:r>
        <w:rPr>
          <w:color w:val="000000"/>
        </w:rPr>
        <w:t>nformation for any questions about the photographs.</w:t>
      </w:r>
    </w:p>
    <w:p w:rsidR="00F311EF" w:rsidRDefault="00F311EF">
      <w:pPr>
        <w:pBdr>
          <w:top w:val="nil"/>
          <w:left w:val="nil"/>
          <w:bottom w:val="nil"/>
          <w:right w:val="nil"/>
          <w:between w:val="nil"/>
        </w:pBdr>
        <w:rPr>
          <w:color w:val="000000"/>
        </w:rPr>
      </w:pPr>
    </w:p>
    <w:p w:rsidR="00F311EF" w:rsidRDefault="003871FA">
      <w:pPr>
        <w:pBdr>
          <w:top w:val="nil"/>
          <w:left w:val="nil"/>
          <w:bottom w:val="nil"/>
          <w:right w:val="nil"/>
          <w:between w:val="nil"/>
        </w:pBdr>
        <w:rPr>
          <w:color w:val="000000"/>
        </w:rPr>
      </w:pPr>
      <w:r>
        <w:rPr>
          <w:color w:val="000000"/>
        </w:rPr>
        <w:t xml:space="preserve">The Contractor shall identify key photographs and provide descriptive/identifying information associated with them. In selecting which photographs are important, the Contractor shall consider those that </w:t>
      </w:r>
      <w:r>
        <w:rPr>
          <w:color w:val="000000"/>
        </w:rPr>
        <w:t>best represent the event. The descriptive/identifying information shall be provided in a separate Word file that contains the photograph file name, followed by the descriptive/identifying information. In identifying persons in photographs, the Contractor s</w:t>
      </w:r>
      <w:r>
        <w:rPr>
          <w:color w:val="000000"/>
        </w:rPr>
        <w:t>hall include the names, affiliations and titles.</w:t>
      </w:r>
    </w:p>
    <w:p w:rsidR="00F311EF" w:rsidRDefault="00F311EF">
      <w:pPr>
        <w:pBdr>
          <w:top w:val="nil"/>
          <w:left w:val="nil"/>
          <w:bottom w:val="nil"/>
          <w:right w:val="nil"/>
          <w:between w:val="nil"/>
        </w:pBdr>
        <w:spacing w:before="1"/>
        <w:rPr>
          <w:color w:val="000000"/>
        </w:rPr>
      </w:pPr>
    </w:p>
    <w:p w:rsidR="00F311EF" w:rsidRDefault="003871FA">
      <w:pPr>
        <w:pBdr>
          <w:top w:val="nil"/>
          <w:left w:val="nil"/>
          <w:bottom w:val="nil"/>
          <w:right w:val="nil"/>
          <w:between w:val="nil"/>
        </w:pBdr>
        <w:rPr>
          <w:color w:val="000000"/>
        </w:rPr>
      </w:pPr>
      <w:r>
        <w:rPr>
          <w:color w:val="000000"/>
        </w:rPr>
        <w:t xml:space="preserve">Photographs taken </w:t>
      </w:r>
      <w:r>
        <w:t>during the workshop</w:t>
      </w:r>
      <w:r>
        <w:rPr>
          <w:color w:val="000000"/>
        </w:rPr>
        <w:t xml:space="preserve"> should be high resolution shots, whenever possible, and shall include both posed and interactive pictures. If site visits or plant tours are</w:t>
      </w:r>
    </w:p>
    <w:p w:rsidR="00F311EF" w:rsidRDefault="003871FA">
      <w:pPr>
        <w:pBdr>
          <w:top w:val="nil"/>
          <w:left w:val="nil"/>
          <w:bottom w:val="nil"/>
          <w:right w:val="nil"/>
          <w:between w:val="nil"/>
        </w:pBdr>
        <w:ind w:right="138"/>
        <w:rPr>
          <w:color w:val="000000"/>
        </w:rPr>
      </w:pPr>
      <w:r>
        <w:rPr>
          <w:color w:val="000000"/>
        </w:rPr>
        <w:t>included as part of the delegates’ itinerary, the Contractor shall seek photographs of delegates interacting with each other, with U.S. experts, and participating in equipment, and/or technology demonstrations, as well as photographs with or without people</w:t>
      </w:r>
      <w:r>
        <w:rPr>
          <w:color w:val="000000"/>
        </w:rPr>
        <w:t xml:space="preserve"> that show typical technology or equipment seen during the visit. In particular, USTDA is also interested in photographs without people that show typical technology or equipment in the covered sector.</w:t>
      </w:r>
    </w:p>
    <w:p w:rsidR="00F311EF" w:rsidRDefault="00F311EF">
      <w:pPr>
        <w:pBdr>
          <w:top w:val="nil"/>
          <w:left w:val="nil"/>
          <w:bottom w:val="nil"/>
          <w:right w:val="nil"/>
          <w:between w:val="nil"/>
        </w:pBdr>
        <w:rPr>
          <w:color w:val="000000"/>
        </w:rPr>
      </w:pPr>
    </w:p>
    <w:p w:rsidR="00F311EF" w:rsidRDefault="003871FA">
      <w:pPr>
        <w:pBdr>
          <w:top w:val="nil"/>
          <w:left w:val="nil"/>
          <w:bottom w:val="nil"/>
          <w:right w:val="nil"/>
          <w:between w:val="nil"/>
        </w:pBdr>
        <w:spacing w:before="1"/>
        <w:ind w:right="203"/>
        <w:rPr>
          <w:color w:val="000000"/>
        </w:rPr>
      </w:pPr>
      <w:r>
        <w:rPr>
          <w:color w:val="000000"/>
        </w:rPr>
        <w:t>As a standard, USTDA requires that all digital images be taken with resolution, no less than 300 pixels per inch (dpi), so that they can be used in USTDA’s printed materials. Preferred sizes are 3 X 5 (900 x 1500 pixels) or 4x 6 (1200 x 1800 pixels) or lar</w:t>
      </w:r>
      <w:r>
        <w:rPr>
          <w:color w:val="000000"/>
        </w:rPr>
        <w:t>ger. For optimal results, please adjust digital camera settings to the best quality resolution. These photographs shall be sent to the attention of the USTDA Public Affairs Specialist.</w:t>
      </w:r>
    </w:p>
    <w:p w:rsidR="00F311EF" w:rsidRDefault="00F311EF">
      <w:pPr>
        <w:pBdr>
          <w:top w:val="nil"/>
          <w:left w:val="nil"/>
          <w:bottom w:val="nil"/>
          <w:right w:val="nil"/>
          <w:between w:val="nil"/>
        </w:pBdr>
        <w:rPr>
          <w:color w:val="000000"/>
        </w:rPr>
      </w:pPr>
    </w:p>
    <w:p w:rsidR="00F311EF" w:rsidRDefault="003871FA">
      <w:pPr>
        <w:pBdr>
          <w:top w:val="nil"/>
          <w:left w:val="nil"/>
          <w:bottom w:val="nil"/>
          <w:right w:val="nil"/>
          <w:between w:val="nil"/>
        </w:pBdr>
        <w:ind w:right="203"/>
        <w:rPr>
          <w:color w:val="000000"/>
        </w:rPr>
      </w:pPr>
      <w:r>
        <w:rPr>
          <w:color w:val="000000"/>
        </w:rPr>
        <w:t>Copies of the Interim Report and the Final Report shall include releva</w:t>
      </w:r>
      <w:r>
        <w:rPr>
          <w:color w:val="000000"/>
        </w:rPr>
        <w:t>nt photographs taken during the program.</w:t>
      </w:r>
    </w:p>
    <w:p w:rsidR="00F311EF" w:rsidRDefault="00F311EF"/>
    <w:sectPr w:rsidR="00F311EF">
      <w:type w:val="continuous"/>
      <w:pgSz w:w="12240" w:h="15840"/>
      <w:pgMar w:top="1440" w:right="1440" w:bottom="1440" w:left="1440" w:header="360" w:footer="360" w:gutter="0"/>
      <w:cols w:space="720" w:equalWidth="0">
        <w:col w:w="9360" w:space="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56D6D"/>
    <w:multiLevelType w:val="multilevel"/>
    <w:tmpl w:val="9CAC0FF4"/>
    <w:lvl w:ilvl="0">
      <w:start w:val="1"/>
      <w:numFmt w:val="lowerLetter"/>
      <w:lvlText w:val="(%1)"/>
      <w:lvlJc w:val="left"/>
      <w:pPr>
        <w:ind w:left="2460" w:hanging="720"/>
      </w:pPr>
      <w:rPr>
        <w:rFonts w:ascii="Times New Roman" w:eastAsia="Times New Roman" w:hAnsi="Times New Roman" w:cs="Times New Roman"/>
        <w:sz w:val="24"/>
        <w:szCs w:val="24"/>
      </w:rPr>
    </w:lvl>
    <w:lvl w:ilvl="1">
      <w:numFmt w:val="bullet"/>
      <w:lvlText w:val="o"/>
      <w:lvlJc w:val="left"/>
      <w:pPr>
        <w:ind w:left="3901" w:hanging="360"/>
      </w:pPr>
      <w:rPr>
        <w:rFonts w:ascii="Courier New" w:eastAsia="Courier New" w:hAnsi="Courier New" w:cs="Courier New"/>
        <w:sz w:val="24"/>
        <w:szCs w:val="24"/>
      </w:rPr>
    </w:lvl>
    <w:lvl w:ilvl="2">
      <w:numFmt w:val="bullet"/>
      <w:lvlText w:val="•"/>
      <w:lvlJc w:val="left"/>
      <w:pPr>
        <w:ind w:left="4733" w:hanging="360"/>
      </w:pPr>
    </w:lvl>
    <w:lvl w:ilvl="3">
      <w:numFmt w:val="bullet"/>
      <w:lvlText w:val="•"/>
      <w:lvlJc w:val="left"/>
      <w:pPr>
        <w:ind w:left="5566" w:hanging="360"/>
      </w:pPr>
    </w:lvl>
    <w:lvl w:ilvl="4">
      <w:numFmt w:val="bullet"/>
      <w:lvlText w:val="•"/>
      <w:lvlJc w:val="left"/>
      <w:pPr>
        <w:ind w:left="6400" w:hanging="360"/>
      </w:pPr>
    </w:lvl>
    <w:lvl w:ilvl="5">
      <w:numFmt w:val="bullet"/>
      <w:lvlText w:val="•"/>
      <w:lvlJc w:val="left"/>
      <w:pPr>
        <w:ind w:left="7233" w:hanging="360"/>
      </w:pPr>
    </w:lvl>
    <w:lvl w:ilvl="6">
      <w:numFmt w:val="bullet"/>
      <w:lvlText w:val="•"/>
      <w:lvlJc w:val="left"/>
      <w:pPr>
        <w:ind w:left="8066" w:hanging="360"/>
      </w:pPr>
    </w:lvl>
    <w:lvl w:ilvl="7">
      <w:numFmt w:val="bullet"/>
      <w:lvlText w:val="•"/>
      <w:lvlJc w:val="left"/>
      <w:pPr>
        <w:ind w:left="8900" w:hanging="360"/>
      </w:pPr>
    </w:lvl>
    <w:lvl w:ilvl="8">
      <w:numFmt w:val="bullet"/>
      <w:lvlText w:val="•"/>
      <w:lvlJc w:val="left"/>
      <w:pPr>
        <w:ind w:left="9733" w:hanging="360"/>
      </w:pPr>
    </w:lvl>
  </w:abstractNum>
  <w:abstractNum w:abstractNumId="1">
    <w:nsid w:val="21673198"/>
    <w:multiLevelType w:val="multilevel"/>
    <w:tmpl w:val="8A1CD6E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nsid w:val="24CC5F7C"/>
    <w:multiLevelType w:val="multilevel"/>
    <w:tmpl w:val="AA82A710"/>
    <w:lvl w:ilvl="0">
      <w:start w:val="2"/>
      <w:numFmt w:val="lowerLetter"/>
      <w:lvlText w:val="(%1)"/>
      <w:lvlJc w:val="left"/>
      <w:pPr>
        <w:ind w:left="2460" w:hanging="720"/>
      </w:pPr>
      <w:rPr>
        <w:rFonts w:ascii="Times New Roman" w:eastAsia="Times New Roman" w:hAnsi="Times New Roman" w:cs="Times New Roman"/>
        <w:sz w:val="24"/>
        <w:szCs w:val="24"/>
      </w:rPr>
    </w:lvl>
    <w:lvl w:ilvl="1">
      <w:numFmt w:val="bullet"/>
      <w:lvlText w:val="●"/>
      <w:lvlJc w:val="left"/>
      <w:pPr>
        <w:ind w:left="3180" w:hanging="360"/>
      </w:pPr>
      <w:rPr>
        <w:rFonts w:ascii="Noto Sans Symbols" w:eastAsia="Noto Sans Symbols" w:hAnsi="Noto Sans Symbols" w:cs="Noto Sans Symbols"/>
        <w:sz w:val="24"/>
        <w:szCs w:val="24"/>
      </w:rPr>
    </w:lvl>
    <w:lvl w:ilvl="2">
      <w:numFmt w:val="bullet"/>
      <w:lvlText w:val="•"/>
      <w:lvlJc w:val="left"/>
      <w:pPr>
        <w:ind w:left="4093" w:hanging="360"/>
      </w:pPr>
    </w:lvl>
    <w:lvl w:ilvl="3">
      <w:numFmt w:val="bullet"/>
      <w:lvlText w:val="•"/>
      <w:lvlJc w:val="left"/>
      <w:pPr>
        <w:ind w:left="5006" w:hanging="360"/>
      </w:pPr>
    </w:lvl>
    <w:lvl w:ilvl="4">
      <w:numFmt w:val="bullet"/>
      <w:lvlText w:val="•"/>
      <w:lvlJc w:val="left"/>
      <w:pPr>
        <w:ind w:left="5920" w:hanging="360"/>
      </w:pPr>
    </w:lvl>
    <w:lvl w:ilvl="5">
      <w:numFmt w:val="bullet"/>
      <w:lvlText w:val="•"/>
      <w:lvlJc w:val="left"/>
      <w:pPr>
        <w:ind w:left="6833" w:hanging="360"/>
      </w:pPr>
    </w:lvl>
    <w:lvl w:ilvl="6">
      <w:numFmt w:val="bullet"/>
      <w:lvlText w:val="•"/>
      <w:lvlJc w:val="left"/>
      <w:pPr>
        <w:ind w:left="7746" w:hanging="360"/>
      </w:pPr>
    </w:lvl>
    <w:lvl w:ilvl="7">
      <w:numFmt w:val="bullet"/>
      <w:lvlText w:val="•"/>
      <w:lvlJc w:val="left"/>
      <w:pPr>
        <w:ind w:left="8660" w:hanging="360"/>
      </w:pPr>
    </w:lvl>
    <w:lvl w:ilvl="8">
      <w:numFmt w:val="bullet"/>
      <w:lvlText w:val="•"/>
      <w:lvlJc w:val="left"/>
      <w:pPr>
        <w:ind w:left="9573" w:hanging="360"/>
      </w:pPr>
    </w:lvl>
  </w:abstractNum>
  <w:abstractNum w:abstractNumId="3">
    <w:nsid w:val="2A4B3602"/>
    <w:multiLevelType w:val="multilevel"/>
    <w:tmpl w:val="6268AEA0"/>
    <w:lvl w:ilvl="0">
      <w:start w:val="4"/>
      <w:numFmt w:val="upperLetter"/>
      <w:lvlText w:val="%1"/>
      <w:lvlJc w:val="left"/>
      <w:pPr>
        <w:ind w:left="1493" w:hanging="474"/>
      </w:pPr>
    </w:lvl>
    <w:lvl w:ilvl="1">
      <w:start w:val="1"/>
      <w:numFmt w:val="decimal"/>
      <w:lvlText w:val="%1.%2."/>
      <w:lvlJc w:val="left"/>
      <w:pPr>
        <w:ind w:left="1493" w:hanging="474"/>
      </w:pPr>
      <w:rPr>
        <w:rFonts w:ascii="Times New Roman" w:eastAsia="Times New Roman" w:hAnsi="Times New Roman" w:cs="Times New Roman"/>
        <w:b/>
        <w:sz w:val="24"/>
        <w:szCs w:val="24"/>
      </w:rPr>
    </w:lvl>
    <w:lvl w:ilvl="2">
      <w:numFmt w:val="bullet"/>
      <w:lvlText w:val="●"/>
      <w:lvlJc w:val="left"/>
      <w:pPr>
        <w:ind w:left="2100" w:hanging="360"/>
      </w:pPr>
      <w:rPr>
        <w:rFonts w:ascii="Noto Sans Symbols" w:eastAsia="Noto Sans Symbols" w:hAnsi="Noto Sans Symbols" w:cs="Noto Sans Symbols"/>
        <w:sz w:val="24"/>
        <w:szCs w:val="24"/>
      </w:rPr>
    </w:lvl>
    <w:lvl w:ilvl="3">
      <w:numFmt w:val="bullet"/>
      <w:lvlText w:val="•"/>
      <w:lvlJc w:val="left"/>
      <w:pPr>
        <w:ind w:left="4166" w:hanging="360"/>
      </w:pPr>
    </w:lvl>
    <w:lvl w:ilvl="4">
      <w:numFmt w:val="bullet"/>
      <w:lvlText w:val="•"/>
      <w:lvlJc w:val="left"/>
      <w:pPr>
        <w:ind w:left="5200" w:hanging="360"/>
      </w:pPr>
    </w:lvl>
    <w:lvl w:ilvl="5">
      <w:numFmt w:val="bullet"/>
      <w:lvlText w:val="•"/>
      <w:lvlJc w:val="left"/>
      <w:pPr>
        <w:ind w:left="6233" w:hanging="360"/>
      </w:pPr>
    </w:lvl>
    <w:lvl w:ilvl="6">
      <w:numFmt w:val="bullet"/>
      <w:lvlText w:val="•"/>
      <w:lvlJc w:val="left"/>
      <w:pPr>
        <w:ind w:left="7266" w:hanging="360"/>
      </w:pPr>
    </w:lvl>
    <w:lvl w:ilvl="7">
      <w:numFmt w:val="bullet"/>
      <w:lvlText w:val="•"/>
      <w:lvlJc w:val="left"/>
      <w:pPr>
        <w:ind w:left="8300" w:hanging="360"/>
      </w:pPr>
    </w:lvl>
    <w:lvl w:ilvl="8">
      <w:numFmt w:val="bullet"/>
      <w:lvlText w:val="•"/>
      <w:lvlJc w:val="left"/>
      <w:pPr>
        <w:ind w:left="9333" w:hanging="360"/>
      </w:pPr>
    </w:lvl>
  </w:abstractNum>
  <w:abstractNum w:abstractNumId="4">
    <w:nsid w:val="344B5DFE"/>
    <w:multiLevelType w:val="multilevel"/>
    <w:tmpl w:val="3D48815A"/>
    <w:lvl w:ilvl="0">
      <w:start w:val="1"/>
      <w:numFmt w:val="lowerRoman"/>
      <w:lvlText w:val="%1."/>
      <w:lvlJc w:val="left"/>
      <w:pPr>
        <w:ind w:left="3180" w:hanging="308"/>
      </w:pPr>
      <w:rPr>
        <w:rFonts w:ascii="Times New Roman" w:eastAsia="Times New Roman" w:hAnsi="Times New Roman" w:cs="Times New Roman"/>
        <w:sz w:val="24"/>
        <w:szCs w:val="24"/>
      </w:rPr>
    </w:lvl>
    <w:lvl w:ilvl="1">
      <w:numFmt w:val="bullet"/>
      <w:lvlText w:val="•"/>
      <w:lvlJc w:val="left"/>
      <w:pPr>
        <w:ind w:left="4002" w:hanging="308"/>
      </w:pPr>
    </w:lvl>
    <w:lvl w:ilvl="2">
      <w:numFmt w:val="bullet"/>
      <w:lvlText w:val="•"/>
      <w:lvlJc w:val="left"/>
      <w:pPr>
        <w:ind w:left="4824" w:hanging="308"/>
      </w:pPr>
    </w:lvl>
    <w:lvl w:ilvl="3">
      <w:numFmt w:val="bullet"/>
      <w:lvlText w:val="•"/>
      <w:lvlJc w:val="left"/>
      <w:pPr>
        <w:ind w:left="5646" w:hanging="307"/>
      </w:pPr>
    </w:lvl>
    <w:lvl w:ilvl="4">
      <w:numFmt w:val="bullet"/>
      <w:lvlText w:val="•"/>
      <w:lvlJc w:val="left"/>
      <w:pPr>
        <w:ind w:left="6468" w:hanging="308"/>
      </w:pPr>
    </w:lvl>
    <w:lvl w:ilvl="5">
      <w:numFmt w:val="bullet"/>
      <w:lvlText w:val="•"/>
      <w:lvlJc w:val="left"/>
      <w:pPr>
        <w:ind w:left="7290" w:hanging="308"/>
      </w:pPr>
    </w:lvl>
    <w:lvl w:ilvl="6">
      <w:numFmt w:val="bullet"/>
      <w:lvlText w:val="•"/>
      <w:lvlJc w:val="left"/>
      <w:pPr>
        <w:ind w:left="8112" w:hanging="307"/>
      </w:pPr>
    </w:lvl>
    <w:lvl w:ilvl="7">
      <w:numFmt w:val="bullet"/>
      <w:lvlText w:val="•"/>
      <w:lvlJc w:val="left"/>
      <w:pPr>
        <w:ind w:left="8934" w:hanging="308"/>
      </w:pPr>
    </w:lvl>
    <w:lvl w:ilvl="8">
      <w:numFmt w:val="bullet"/>
      <w:lvlText w:val="•"/>
      <w:lvlJc w:val="left"/>
      <w:pPr>
        <w:ind w:left="9756" w:hanging="308"/>
      </w:pPr>
    </w:lvl>
  </w:abstractNum>
  <w:abstractNum w:abstractNumId="5">
    <w:nsid w:val="3A0E7277"/>
    <w:multiLevelType w:val="multilevel"/>
    <w:tmpl w:val="41224048"/>
    <w:lvl w:ilvl="0">
      <w:start w:val="1"/>
      <w:numFmt w:val="lowerLetter"/>
      <w:lvlText w:val="(%1)"/>
      <w:lvlJc w:val="left"/>
      <w:pPr>
        <w:ind w:left="2460" w:hanging="720"/>
      </w:pPr>
      <w:rPr>
        <w:rFonts w:ascii="Times New Roman" w:eastAsia="Times New Roman" w:hAnsi="Times New Roman" w:cs="Times New Roman"/>
        <w:sz w:val="24"/>
        <w:szCs w:val="24"/>
      </w:rPr>
    </w:lvl>
    <w:lvl w:ilvl="1">
      <w:numFmt w:val="bullet"/>
      <w:lvlText w:val="•"/>
      <w:lvlJc w:val="left"/>
      <w:pPr>
        <w:ind w:left="3354" w:hanging="720"/>
      </w:pPr>
    </w:lvl>
    <w:lvl w:ilvl="2">
      <w:numFmt w:val="bullet"/>
      <w:lvlText w:val="•"/>
      <w:lvlJc w:val="left"/>
      <w:pPr>
        <w:ind w:left="4248" w:hanging="720"/>
      </w:pPr>
    </w:lvl>
    <w:lvl w:ilvl="3">
      <w:numFmt w:val="bullet"/>
      <w:lvlText w:val="•"/>
      <w:lvlJc w:val="left"/>
      <w:pPr>
        <w:ind w:left="5142" w:hanging="720"/>
      </w:pPr>
    </w:lvl>
    <w:lvl w:ilvl="4">
      <w:numFmt w:val="bullet"/>
      <w:lvlText w:val="•"/>
      <w:lvlJc w:val="left"/>
      <w:pPr>
        <w:ind w:left="6036" w:hanging="720"/>
      </w:pPr>
    </w:lvl>
    <w:lvl w:ilvl="5">
      <w:numFmt w:val="bullet"/>
      <w:lvlText w:val="•"/>
      <w:lvlJc w:val="left"/>
      <w:pPr>
        <w:ind w:left="6930" w:hanging="720"/>
      </w:pPr>
    </w:lvl>
    <w:lvl w:ilvl="6">
      <w:numFmt w:val="bullet"/>
      <w:lvlText w:val="•"/>
      <w:lvlJc w:val="left"/>
      <w:pPr>
        <w:ind w:left="7824" w:hanging="720"/>
      </w:pPr>
    </w:lvl>
    <w:lvl w:ilvl="7">
      <w:numFmt w:val="bullet"/>
      <w:lvlText w:val="•"/>
      <w:lvlJc w:val="left"/>
      <w:pPr>
        <w:ind w:left="8718" w:hanging="720"/>
      </w:pPr>
    </w:lvl>
    <w:lvl w:ilvl="8">
      <w:numFmt w:val="bullet"/>
      <w:lvlText w:val="•"/>
      <w:lvlJc w:val="left"/>
      <w:pPr>
        <w:ind w:left="9612" w:hanging="720"/>
      </w:pPr>
    </w:lvl>
  </w:abstractNum>
  <w:abstractNum w:abstractNumId="6">
    <w:nsid w:val="3B3D43D0"/>
    <w:multiLevelType w:val="multilevel"/>
    <w:tmpl w:val="910AD9E4"/>
    <w:lvl w:ilvl="0">
      <w:start w:val="1"/>
      <w:numFmt w:val="decimal"/>
      <w:lvlText w:val="%1)"/>
      <w:lvlJc w:val="left"/>
      <w:pPr>
        <w:ind w:left="2100" w:hanging="360"/>
      </w:pPr>
      <w:rPr>
        <w:rFonts w:ascii="Times New Roman" w:eastAsia="Times New Roman" w:hAnsi="Times New Roman" w:cs="Times New Roman"/>
        <w:sz w:val="24"/>
        <w:szCs w:val="24"/>
      </w:rPr>
    </w:lvl>
    <w:lvl w:ilvl="1">
      <w:numFmt w:val="bullet"/>
      <w:lvlText w:val="•"/>
      <w:lvlJc w:val="left"/>
      <w:pPr>
        <w:ind w:left="3030" w:hanging="360"/>
      </w:pPr>
    </w:lvl>
    <w:lvl w:ilvl="2">
      <w:numFmt w:val="bullet"/>
      <w:lvlText w:val="•"/>
      <w:lvlJc w:val="left"/>
      <w:pPr>
        <w:ind w:left="3960" w:hanging="360"/>
      </w:pPr>
    </w:lvl>
    <w:lvl w:ilvl="3">
      <w:numFmt w:val="bullet"/>
      <w:lvlText w:val="•"/>
      <w:lvlJc w:val="left"/>
      <w:pPr>
        <w:ind w:left="4890" w:hanging="360"/>
      </w:pPr>
    </w:lvl>
    <w:lvl w:ilvl="4">
      <w:numFmt w:val="bullet"/>
      <w:lvlText w:val="•"/>
      <w:lvlJc w:val="left"/>
      <w:pPr>
        <w:ind w:left="5820" w:hanging="360"/>
      </w:pPr>
    </w:lvl>
    <w:lvl w:ilvl="5">
      <w:numFmt w:val="bullet"/>
      <w:lvlText w:val="•"/>
      <w:lvlJc w:val="left"/>
      <w:pPr>
        <w:ind w:left="6750" w:hanging="360"/>
      </w:pPr>
    </w:lvl>
    <w:lvl w:ilvl="6">
      <w:numFmt w:val="bullet"/>
      <w:lvlText w:val="•"/>
      <w:lvlJc w:val="left"/>
      <w:pPr>
        <w:ind w:left="7680" w:hanging="360"/>
      </w:pPr>
    </w:lvl>
    <w:lvl w:ilvl="7">
      <w:numFmt w:val="bullet"/>
      <w:lvlText w:val="•"/>
      <w:lvlJc w:val="left"/>
      <w:pPr>
        <w:ind w:left="8610" w:hanging="360"/>
      </w:pPr>
    </w:lvl>
    <w:lvl w:ilvl="8">
      <w:numFmt w:val="bullet"/>
      <w:lvlText w:val="•"/>
      <w:lvlJc w:val="left"/>
      <w:pPr>
        <w:ind w:left="9540" w:hanging="360"/>
      </w:pPr>
    </w:lvl>
  </w:abstractNum>
  <w:abstractNum w:abstractNumId="7">
    <w:nsid w:val="3CBC4BAE"/>
    <w:multiLevelType w:val="multilevel"/>
    <w:tmpl w:val="39A016B6"/>
    <w:lvl w:ilvl="0">
      <w:start w:val="1"/>
      <w:numFmt w:val="lowerLetter"/>
      <w:lvlText w:val="(%1)"/>
      <w:lvlJc w:val="left"/>
      <w:pPr>
        <w:ind w:left="2460" w:hanging="720"/>
      </w:pPr>
      <w:rPr>
        <w:rFonts w:ascii="Times New Roman" w:eastAsia="Times New Roman" w:hAnsi="Times New Roman" w:cs="Times New Roman"/>
        <w:sz w:val="24"/>
        <w:szCs w:val="24"/>
      </w:rPr>
    </w:lvl>
    <w:lvl w:ilvl="1">
      <w:numFmt w:val="bullet"/>
      <w:lvlText w:val="●"/>
      <w:lvlJc w:val="left"/>
      <w:pPr>
        <w:ind w:left="3180" w:hanging="360"/>
      </w:pPr>
      <w:rPr>
        <w:rFonts w:ascii="Noto Sans Symbols" w:eastAsia="Noto Sans Symbols" w:hAnsi="Noto Sans Symbols" w:cs="Noto Sans Symbols"/>
        <w:sz w:val="24"/>
        <w:szCs w:val="24"/>
      </w:rPr>
    </w:lvl>
    <w:lvl w:ilvl="2">
      <w:numFmt w:val="bullet"/>
      <w:lvlText w:val="•"/>
      <w:lvlJc w:val="left"/>
      <w:pPr>
        <w:ind w:left="4093" w:hanging="360"/>
      </w:pPr>
    </w:lvl>
    <w:lvl w:ilvl="3">
      <w:numFmt w:val="bullet"/>
      <w:lvlText w:val="•"/>
      <w:lvlJc w:val="left"/>
      <w:pPr>
        <w:ind w:left="5006" w:hanging="360"/>
      </w:pPr>
    </w:lvl>
    <w:lvl w:ilvl="4">
      <w:numFmt w:val="bullet"/>
      <w:lvlText w:val="•"/>
      <w:lvlJc w:val="left"/>
      <w:pPr>
        <w:ind w:left="5920" w:hanging="360"/>
      </w:pPr>
    </w:lvl>
    <w:lvl w:ilvl="5">
      <w:numFmt w:val="bullet"/>
      <w:lvlText w:val="•"/>
      <w:lvlJc w:val="left"/>
      <w:pPr>
        <w:ind w:left="6833" w:hanging="360"/>
      </w:pPr>
    </w:lvl>
    <w:lvl w:ilvl="6">
      <w:numFmt w:val="bullet"/>
      <w:lvlText w:val="•"/>
      <w:lvlJc w:val="left"/>
      <w:pPr>
        <w:ind w:left="7746" w:hanging="360"/>
      </w:pPr>
    </w:lvl>
    <w:lvl w:ilvl="7">
      <w:numFmt w:val="bullet"/>
      <w:lvlText w:val="•"/>
      <w:lvlJc w:val="left"/>
      <w:pPr>
        <w:ind w:left="8660" w:hanging="360"/>
      </w:pPr>
    </w:lvl>
    <w:lvl w:ilvl="8">
      <w:numFmt w:val="bullet"/>
      <w:lvlText w:val="•"/>
      <w:lvlJc w:val="left"/>
      <w:pPr>
        <w:ind w:left="9573" w:hanging="360"/>
      </w:pPr>
    </w:lvl>
  </w:abstractNum>
  <w:abstractNum w:abstractNumId="8">
    <w:nsid w:val="3F6F4C7F"/>
    <w:multiLevelType w:val="multilevel"/>
    <w:tmpl w:val="AFBEA2CC"/>
    <w:lvl w:ilvl="0">
      <w:start w:val="1"/>
      <w:numFmt w:val="decimal"/>
      <w:lvlText w:val="%1."/>
      <w:lvlJc w:val="left"/>
      <w:pPr>
        <w:ind w:left="1900" w:hanging="360"/>
      </w:pPr>
      <w:rPr>
        <w:rFonts w:ascii="Times New Roman" w:eastAsia="Times New Roman" w:hAnsi="Times New Roman" w:cs="Times New Roman"/>
        <w:sz w:val="24"/>
        <w:szCs w:val="24"/>
      </w:rPr>
    </w:lvl>
    <w:lvl w:ilvl="1">
      <w:numFmt w:val="bullet"/>
      <w:lvlText w:val="•"/>
      <w:lvlJc w:val="left"/>
      <w:pPr>
        <w:ind w:left="2666" w:hanging="360"/>
      </w:pPr>
    </w:lvl>
    <w:lvl w:ilvl="2">
      <w:numFmt w:val="bullet"/>
      <w:lvlText w:val="•"/>
      <w:lvlJc w:val="left"/>
      <w:pPr>
        <w:ind w:left="3432" w:hanging="360"/>
      </w:pPr>
    </w:lvl>
    <w:lvl w:ilvl="3">
      <w:numFmt w:val="bullet"/>
      <w:lvlText w:val="•"/>
      <w:lvlJc w:val="left"/>
      <w:pPr>
        <w:ind w:left="4198" w:hanging="360"/>
      </w:pPr>
    </w:lvl>
    <w:lvl w:ilvl="4">
      <w:numFmt w:val="bullet"/>
      <w:lvlText w:val="•"/>
      <w:lvlJc w:val="left"/>
      <w:pPr>
        <w:ind w:left="4964" w:hanging="360"/>
      </w:pPr>
    </w:lvl>
    <w:lvl w:ilvl="5">
      <w:numFmt w:val="bullet"/>
      <w:lvlText w:val="•"/>
      <w:lvlJc w:val="left"/>
      <w:pPr>
        <w:ind w:left="5730" w:hanging="360"/>
      </w:pPr>
    </w:lvl>
    <w:lvl w:ilvl="6">
      <w:numFmt w:val="bullet"/>
      <w:lvlText w:val="•"/>
      <w:lvlJc w:val="left"/>
      <w:pPr>
        <w:ind w:left="6496" w:hanging="360"/>
      </w:pPr>
    </w:lvl>
    <w:lvl w:ilvl="7">
      <w:numFmt w:val="bullet"/>
      <w:lvlText w:val="•"/>
      <w:lvlJc w:val="left"/>
      <w:pPr>
        <w:ind w:left="7262" w:hanging="360"/>
      </w:pPr>
    </w:lvl>
    <w:lvl w:ilvl="8">
      <w:numFmt w:val="bullet"/>
      <w:lvlText w:val="•"/>
      <w:lvlJc w:val="left"/>
      <w:pPr>
        <w:ind w:left="8028" w:hanging="360"/>
      </w:pPr>
    </w:lvl>
  </w:abstractNum>
  <w:abstractNum w:abstractNumId="9">
    <w:nsid w:val="49E80DDD"/>
    <w:multiLevelType w:val="multilevel"/>
    <w:tmpl w:val="0BB2F1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4EBD618C"/>
    <w:multiLevelType w:val="multilevel"/>
    <w:tmpl w:val="136EE560"/>
    <w:lvl w:ilvl="0">
      <w:start w:val="4"/>
      <w:numFmt w:val="upperLetter"/>
      <w:lvlText w:val="%1"/>
      <w:lvlJc w:val="left"/>
      <w:pPr>
        <w:ind w:left="1733" w:hanging="712"/>
      </w:pPr>
    </w:lvl>
    <w:lvl w:ilvl="1">
      <w:start w:val="5"/>
      <w:numFmt w:val="decimal"/>
      <w:lvlText w:val="%1.%2"/>
      <w:lvlJc w:val="left"/>
      <w:pPr>
        <w:ind w:left="1733" w:hanging="712"/>
      </w:pPr>
    </w:lvl>
    <w:lvl w:ilvl="2">
      <w:start w:val="1"/>
      <w:numFmt w:val="decimal"/>
      <w:lvlText w:val="%1.%2.%3."/>
      <w:lvlJc w:val="left"/>
      <w:pPr>
        <w:ind w:left="1733" w:hanging="712"/>
      </w:pPr>
      <w:rPr>
        <w:rFonts w:ascii="Times New Roman" w:eastAsia="Times New Roman" w:hAnsi="Times New Roman" w:cs="Times New Roman"/>
        <w:b/>
        <w:sz w:val="24"/>
        <w:szCs w:val="24"/>
      </w:rPr>
    </w:lvl>
    <w:lvl w:ilvl="3">
      <w:start w:val="1"/>
      <w:numFmt w:val="lowerLetter"/>
      <w:lvlText w:val="(%4)"/>
      <w:lvlJc w:val="left"/>
      <w:pPr>
        <w:ind w:left="2460" w:hanging="720"/>
      </w:pPr>
      <w:rPr>
        <w:rFonts w:ascii="Times New Roman" w:eastAsia="Times New Roman" w:hAnsi="Times New Roman" w:cs="Times New Roman"/>
        <w:sz w:val="24"/>
        <w:szCs w:val="24"/>
      </w:rPr>
    </w:lvl>
    <w:lvl w:ilvl="4">
      <w:start w:val="1"/>
      <w:numFmt w:val="lowerRoman"/>
      <w:lvlText w:val="%5."/>
      <w:lvlJc w:val="left"/>
      <w:pPr>
        <w:ind w:left="2460" w:hanging="360"/>
      </w:pPr>
      <w:rPr>
        <w:rFonts w:ascii="Times New Roman" w:eastAsia="Times New Roman" w:hAnsi="Times New Roman" w:cs="Times New Roman"/>
        <w:sz w:val="24"/>
        <w:szCs w:val="24"/>
      </w:rPr>
    </w:lvl>
    <w:lvl w:ilvl="5">
      <w:numFmt w:val="bullet"/>
      <w:lvlText w:val="•"/>
      <w:lvlJc w:val="left"/>
      <w:pPr>
        <w:ind w:left="6433" w:hanging="360"/>
      </w:pPr>
    </w:lvl>
    <w:lvl w:ilvl="6">
      <w:numFmt w:val="bullet"/>
      <w:lvlText w:val="•"/>
      <w:lvlJc w:val="left"/>
      <w:pPr>
        <w:ind w:left="7426" w:hanging="360"/>
      </w:pPr>
    </w:lvl>
    <w:lvl w:ilvl="7">
      <w:numFmt w:val="bullet"/>
      <w:lvlText w:val="•"/>
      <w:lvlJc w:val="left"/>
      <w:pPr>
        <w:ind w:left="8420" w:hanging="360"/>
      </w:pPr>
    </w:lvl>
    <w:lvl w:ilvl="8">
      <w:numFmt w:val="bullet"/>
      <w:lvlText w:val="•"/>
      <w:lvlJc w:val="left"/>
      <w:pPr>
        <w:ind w:left="9413" w:hanging="360"/>
      </w:pPr>
    </w:lvl>
  </w:abstractNum>
  <w:abstractNum w:abstractNumId="11">
    <w:nsid w:val="548E131D"/>
    <w:multiLevelType w:val="multilevel"/>
    <w:tmpl w:val="D352AD4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nsid w:val="5A8C66EE"/>
    <w:multiLevelType w:val="multilevel"/>
    <w:tmpl w:val="201E5F5A"/>
    <w:lvl w:ilvl="0">
      <w:start w:val="1"/>
      <w:numFmt w:val="decimal"/>
      <w:lvlText w:val="(%1)"/>
      <w:lvlJc w:val="left"/>
      <w:pPr>
        <w:ind w:left="3180" w:hanging="360"/>
      </w:pPr>
      <w:rPr>
        <w:rFonts w:ascii="Times New Roman" w:eastAsia="Times New Roman" w:hAnsi="Times New Roman" w:cs="Times New Roman"/>
        <w:sz w:val="24"/>
        <w:szCs w:val="24"/>
      </w:rPr>
    </w:lvl>
    <w:lvl w:ilvl="1">
      <w:numFmt w:val="bullet"/>
      <w:lvlText w:val="●"/>
      <w:lvlJc w:val="left"/>
      <w:pPr>
        <w:ind w:left="3541" w:hanging="361"/>
      </w:pPr>
      <w:rPr>
        <w:rFonts w:ascii="Noto Sans Symbols" w:eastAsia="Noto Sans Symbols" w:hAnsi="Noto Sans Symbols" w:cs="Noto Sans Symbols"/>
        <w:sz w:val="24"/>
        <w:szCs w:val="24"/>
      </w:rPr>
    </w:lvl>
    <w:lvl w:ilvl="2">
      <w:numFmt w:val="bullet"/>
      <w:lvlText w:val="•"/>
      <w:lvlJc w:val="left"/>
      <w:pPr>
        <w:ind w:left="4413" w:hanging="361"/>
      </w:pPr>
    </w:lvl>
    <w:lvl w:ilvl="3">
      <w:numFmt w:val="bullet"/>
      <w:lvlText w:val="•"/>
      <w:lvlJc w:val="left"/>
      <w:pPr>
        <w:ind w:left="5286" w:hanging="361"/>
      </w:pPr>
    </w:lvl>
    <w:lvl w:ilvl="4">
      <w:numFmt w:val="bullet"/>
      <w:lvlText w:val="•"/>
      <w:lvlJc w:val="left"/>
      <w:pPr>
        <w:ind w:left="6160" w:hanging="361"/>
      </w:pPr>
    </w:lvl>
    <w:lvl w:ilvl="5">
      <w:numFmt w:val="bullet"/>
      <w:lvlText w:val="•"/>
      <w:lvlJc w:val="left"/>
      <w:pPr>
        <w:ind w:left="7033" w:hanging="361"/>
      </w:pPr>
    </w:lvl>
    <w:lvl w:ilvl="6">
      <w:numFmt w:val="bullet"/>
      <w:lvlText w:val="•"/>
      <w:lvlJc w:val="left"/>
      <w:pPr>
        <w:ind w:left="7906" w:hanging="361"/>
      </w:pPr>
    </w:lvl>
    <w:lvl w:ilvl="7">
      <w:numFmt w:val="bullet"/>
      <w:lvlText w:val="•"/>
      <w:lvlJc w:val="left"/>
      <w:pPr>
        <w:ind w:left="8780" w:hanging="361"/>
      </w:pPr>
    </w:lvl>
    <w:lvl w:ilvl="8">
      <w:numFmt w:val="bullet"/>
      <w:lvlText w:val="•"/>
      <w:lvlJc w:val="left"/>
      <w:pPr>
        <w:ind w:left="9653" w:hanging="361"/>
      </w:pPr>
    </w:lvl>
  </w:abstractNum>
  <w:abstractNum w:abstractNumId="13">
    <w:nsid w:val="5BE17FD5"/>
    <w:multiLevelType w:val="multilevel"/>
    <w:tmpl w:val="E1868FD6"/>
    <w:lvl w:ilvl="0">
      <w:numFmt w:val="bullet"/>
      <w:lvlText w:val="●"/>
      <w:lvlJc w:val="left"/>
      <w:pPr>
        <w:ind w:left="3180" w:hanging="360"/>
      </w:pPr>
      <w:rPr>
        <w:rFonts w:ascii="Noto Sans Symbols" w:eastAsia="Noto Sans Symbols" w:hAnsi="Noto Sans Symbols" w:cs="Noto Sans Symbols"/>
        <w:sz w:val="24"/>
        <w:szCs w:val="24"/>
      </w:rPr>
    </w:lvl>
    <w:lvl w:ilvl="1">
      <w:numFmt w:val="bullet"/>
      <w:lvlText w:val="•"/>
      <w:lvlJc w:val="left"/>
      <w:pPr>
        <w:ind w:left="4002" w:hanging="360"/>
      </w:pPr>
    </w:lvl>
    <w:lvl w:ilvl="2">
      <w:numFmt w:val="bullet"/>
      <w:lvlText w:val="•"/>
      <w:lvlJc w:val="left"/>
      <w:pPr>
        <w:ind w:left="4824" w:hanging="360"/>
      </w:pPr>
    </w:lvl>
    <w:lvl w:ilvl="3">
      <w:numFmt w:val="bullet"/>
      <w:lvlText w:val="•"/>
      <w:lvlJc w:val="left"/>
      <w:pPr>
        <w:ind w:left="5646" w:hanging="360"/>
      </w:pPr>
    </w:lvl>
    <w:lvl w:ilvl="4">
      <w:numFmt w:val="bullet"/>
      <w:lvlText w:val="•"/>
      <w:lvlJc w:val="left"/>
      <w:pPr>
        <w:ind w:left="6468" w:hanging="360"/>
      </w:pPr>
    </w:lvl>
    <w:lvl w:ilvl="5">
      <w:numFmt w:val="bullet"/>
      <w:lvlText w:val="•"/>
      <w:lvlJc w:val="left"/>
      <w:pPr>
        <w:ind w:left="7290" w:hanging="360"/>
      </w:pPr>
    </w:lvl>
    <w:lvl w:ilvl="6">
      <w:numFmt w:val="bullet"/>
      <w:lvlText w:val="•"/>
      <w:lvlJc w:val="left"/>
      <w:pPr>
        <w:ind w:left="8112" w:hanging="360"/>
      </w:pPr>
    </w:lvl>
    <w:lvl w:ilvl="7">
      <w:numFmt w:val="bullet"/>
      <w:lvlText w:val="•"/>
      <w:lvlJc w:val="left"/>
      <w:pPr>
        <w:ind w:left="8934" w:hanging="360"/>
      </w:pPr>
    </w:lvl>
    <w:lvl w:ilvl="8">
      <w:numFmt w:val="bullet"/>
      <w:lvlText w:val="•"/>
      <w:lvlJc w:val="left"/>
      <w:pPr>
        <w:ind w:left="9756" w:hanging="360"/>
      </w:pPr>
    </w:lvl>
  </w:abstractNum>
  <w:abstractNum w:abstractNumId="14">
    <w:nsid w:val="619553AD"/>
    <w:multiLevelType w:val="multilevel"/>
    <w:tmpl w:val="BF440D70"/>
    <w:lvl w:ilvl="0">
      <w:start w:val="1"/>
      <w:numFmt w:val="decimal"/>
      <w:lvlText w:val="%1)"/>
      <w:lvlJc w:val="left"/>
      <w:pPr>
        <w:ind w:left="2820" w:hanging="360"/>
      </w:pPr>
      <w:rPr>
        <w:rFonts w:ascii="Times New Roman" w:eastAsia="Times New Roman" w:hAnsi="Times New Roman" w:cs="Times New Roman"/>
        <w:sz w:val="24"/>
        <w:szCs w:val="24"/>
      </w:rPr>
    </w:lvl>
    <w:lvl w:ilvl="1">
      <w:numFmt w:val="bullet"/>
      <w:lvlText w:val="o"/>
      <w:lvlJc w:val="left"/>
      <w:pPr>
        <w:ind w:left="3541" w:hanging="361"/>
      </w:pPr>
      <w:rPr>
        <w:rFonts w:ascii="Courier New" w:eastAsia="Courier New" w:hAnsi="Courier New" w:cs="Courier New"/>
        <w:sz w:val="24"/>
        <w:szCs w:val="24"/>
      </w:rPr>
    </w:lvl>
    <w:lvl w:ilvl="2">
      <w:numFmt w:val="bullet"/>
      <w:lvlText w:val="•"/>
      <w:lvlJc w:val="left"/>
      <w:pPr>
        <w:ind w:left="4413" w:hanging="361"/>
      </w:pPr>
    </w:lvl>
    <w:lvl w:ilvl="3">
      <w:numFmt w:val="bullet"/>
      <w:lvlText w:val="•"/>
      <w:lvlJc w:val="left"/>
      <w:pPr>
        <w:ind w:left="5286" w:hanging="361"/>
      </w:pPr>
    </w:lvl>
    <w:lvl w:ilvl="4">
      <w:numFmt w:val="bullet"/>
      <w:lvlText w:val="•"/>
      <w:lvlJc w:val="left"/>
      <w:pPr>
        <w:ind w:left="6160" w:hanging="361"/>
      </w:pPr>
    </w:lvl>
    <w:lvl w:ilvl="5">
      <w:numFmt w:val="bullet"/>
      <w:lvlText w:val="•"/>
      <w:lvlJc w:val="left"/>
      <w:pPr>
        <w:ind w:left="7033" w:hanging="361"/>
      </w:pPr>
    </w:lvl>
    <w:lvl w:ilvl="6">
      <w:numFmt w:val="bullet"/>
      <w:lvlText w:val="•"/>
      <w:lvlJc w:val="left"/>
      <w:pPr>
        <w:ind w:left="7906" w:hanging="361"/>
      </w:pPr>
    </w:lvl>
    <w:lvl w:ilvl="7">
      <w:numFmt w:val="bullet"/>
      <w:lvlText w:val="•"/>
      <w:lvlJc w:val="left"/>
      <w:pPr>
        <w:ind w:left="8780" w:hanging="361"/>
      </w:pPr>
    </w:lvl>
    <w:lvl w:ilvl="8">
      <w:numFmt w:val="bullet"/>
      <w:lvlText w:val="•"/>
      <w:lvlJc w:val="left"/>
      <w:pPr>
        <w:ind w:left="9653" w:hanging="361"/>
      </w:pPr>
    </w:lvl>
  </w:abstractNum>
  <w:abstractNum w:abstractNumId="15">
    <w:nsid w:val="638529BA"/>
    <w:multiLevelType w:val="multilevel"/>
    <w:tmpl w:val="0ABE7D50"/>
    <w:lvl w:ilvl="0">
      <w:start w:val="4"/>
      <w:numFmt w:val="upperLetter"/>
      <w:lvlText w:val="%1"/>
      <w:lvlJc w:val="left"/>
      <w:pPr>
        <w:ind w:left="2393" w:hanging="653"/>
      </w:pPr>
    </w:lvl>
    <w:lvl w:ilvl="1">
      <w:start w:val="5"/>
      <w:numFmt w:val="decimal"/>
      <w:lvlText w:val="%1.%2"/>
      <w:lvlJc w:val="left"/>
      <w:pPr>
        <w:ind w:left="2393" w:hanging="653"/>
      </w:pPr>
    </w:lvl>
    <w:lvl w:ilvl="2">
      <w:start w:val="7"/>
      <w:numFmt w:val="decimal"/>
      <w:lvlText w:val="%1.%2.%3."/>
      <w:lvlJc w:val="left"/>
      <w:pPr>
        <w:ind w:left="2393" w:hanging="653"/>
      </w:pPr>
      <w:rPr>
        <w:rFonts w:ascii="Times New Roman" w:eastAsia="Times New Roman" w:hAnsi="Times New Roman" w:cs="Times New Roman"/>
        <w:b/>
        <w:sz w:val="24"/>
        <w:szCs w:val="24"/>
      </w:rPr>
    </w:lvl>
    <w:lvl w:ilvl="3">
      <w:start w:val="1"/>
      <w:numFmt w:val="decimal"/>
      <w:lvlText w:val="(%4)"/>
      <w:lvlJc w:val="left"/>
      <w:pPr>
        <w:ind w:left="3180" w:hanging="360"/>
      </w:pPr>
      <w:rPr>
        <w:rFonts w:ascii="Times New Roman" w:eastAsia="Times New Roman" w:hAnsi="Times New Roman" w:cs="Times New Roman"/>
        <w:b/>
        <w:sz w:val="24"/>
        <w:szCs w:val="24"/>
      </w:rPr>
    </w:lvl>
    <w:lvl w:ilvl="4">
      <w:numFmt w:val="bullet"/>
      <w:lvlText w:val="●"/>
      <w:lvlJc w:val="left"/>
      <w:pPr>
        <w:ind w:left="3901" w:hanging="360"/>
      </w:pPr>
      <w:rPr>
        <w:rFonts w:ascii="Noto Sans Symbols" w:eastAsia="Noto Sans Symbols" w:hAnsi="Noto Sans Symbols" w:cs="Noto Sans Symbols"/>
        <w:sz w:val="24"/>
        <w:szCs w:val="24"/>
      </w:rPr>
    </w:lvl>
    <w:lvl w:ilvl="5">
      <w:numFmt w:val="bullet"/>
      <w:lvlText w:val="•"/>
      <w:lvlJc w:val="left"/>
      <w:pPr>
        <w:ind w:left="6712" w:hanging="360"/>
      </w:pPr>
    </w:lvl>
    <w:lvl w:ilvl="6">
      <w:numFmt w:val="bullet"/>
      <w:lvlText w:val="•"/>
      <w:lvlJc w:val="left"/>
      <w:pPr>
        <w:ind w:left="7650" w:hanging="360"/>
      </w:pPr>
    </w:lvl>
    <w:lvl w:ilvl="7">
      <w:numFmt w:val="bullet"/>
      <w:lvlText w:val="•"/>
      <w:lvlJc w:val="left"/>
      <w:pPr>
        <w:ind w:left="8587" w:hanging="360"/>
      </w:pPr>
    </w:lvl>
    <w:lvl w:ilvl="8">
      <w:numFmt w:val="bullet"/>
      <w:lvlText w:val="•"/>
      <w:lvlJc w:val="left"/>
      <w:pPr>
        <w:ind w:left="9525" w:hanging="360"/>
      </w:pPr>
    </w:lvl>
  </w:abstractNum>
  <w:abstractNum w:abstractNumId="16">
    <w:nsid w:val="69E41FE5"/>
    <w:multiLevelType w:val="multilevel"/>
    <w:tmpl w:val="9766B0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6B556993"/>
    <w:multiLevelType w:val="multilevel"/>
    <w:tmpl w:val="082CEE2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8">
    <w:nsid w:val="729E62EF"/>
    <w:multiLevelType w:val="multilevel"/>
    <w:tmpl w:val="4E50AAA8"/>
    <w:lvl w:ilvl="0">
      <w:start w:val="21"/>
      <w:numFmt w:val="upperLetter"/>
      <w:lvlText w:val="%1"/>
      <w:lvlJc w:val="left"/>
      <w:pPr>
        <w:ind w:left="2460" w:hanging="487"/>
      </w:pPr>
    </w:lvl>
    <w:lvl w:ilvl="1">
      <w:start w:val="1"/>
      <w:numFmt w:val="decimal"/>
      <w:lvlText w:val="%2."/>
      <w:lvlJc w:val="left"/>
      <w:pPr>
        <w:ind w:left="3120" w:hanging="300"/>
      </w:pPr>
      <w:rPr>
        <w:rFonts w:ascii="Times New Roman" w:eastAsia="Times New Roman" w:hAnsi="Times New Roman" w:cs="Times New Roman"/>
        <w:sz w:val="24"/>
        <w:szCs w:val="24"/>
      </w:rPr>
    </w:lvl>
    <w:lvl w:ilvl="2">
      <w:numFmt w:val="bullet"/>
      <w:lvlText w:val="•"/>
      <w:lvlJc w:val="left"/>
      <w:pPr>
        <w:ind w:left="4040" w:hanging="300"/>
      </w:pPr>
    </w:lvl>
    <w:lvl w:ilvl="3">
      <w:numFmt w:val="bullet"/>
      <w:lvlText w:val="•"/>
      <w:lvlJc w:val="left"/>
      <w:pPr>
        <w:ind w:left="4960" w:hanging="300"/>
      </w:pPr>
    </w:lvl>
    <w:lvl w:ilvl="4">
      <w:numFmt w:val="bullet"/>
      <w:lvlText w:val="•"/>
      <w:lvlJc w:val="left"/>
      <w:pPr>
        <w:ind w:left="5880" w:hanging="300"/>
      </w:pPr>
    </w:lvl>
    <w:lvl w:ilvl="5">
      <w:numFmt w:val="bullet"/>
      <w:lvlText w:val="•"/>
      <w:lvlJc w:val="left"/>
      <w:pPr>
        <w:ind w:left="6800" w:hanging="300"/>
      </w:pPr>
    </w:lvl>
    <w:lvl w:ilvl="6">
      <w:numFmt w:val="bullet"/>
      <w:lvlText w:val="•"/>
      <w:lvlJc w:val="left"/>
      <w:pPr>
        <w:ind w:left="7720" w:hanging="300"/>
      </w:pPr>
    </w:lvl>
    <w:lvl w:ilvl="7">
      <w:numFmt w:val="bullet"/>
      <w:lvlText w:val="•"/>
      <w:lvlJc w:val="left"/>
      <w:pPr>
        <w:ind w:left="8640" w:hanging="300"/>
      </w:pPr>
    </w:lvl>
    <w:lvl w:ilvl="8">
      <w:numFmt w:val="bullet"/>
      <w:lvlText w:val="•"/>
      <w:lvlJc w:val="left"/>
      <w:pPr>
        <w:ind w:left="9560" w:hanging="300"/>
      </w:pPr>
    </w:lvl>
  </w:abstractNum>
  <w:num w:numId="1">
    <w:abstractNumId w:val="12"/>
  </w:num>
  <w:num w:numId="2">
    <w:abstractNumId w:val="8"/>
  </w:num>
  <w:num w:numId="3">
    <w:abstractNumId w:val="18"/>
  </w:num>
  <w:num w:numId="4">
    <w:abstractNumId w:val="4"/>
  </w:num>
  <w:num w:numId="5">
    <w:abstractNumId w:val="17"/>
  </w:num>
  <w:num w:numId="6">
    <w:abstractNumId w:val="0"/>
  </w:num>
  <w:num w:numId="7">
    <w:abstractNumId w:val="5"/>
  </w:num>
  <w:num w:numId="8">
    <w:abstractNumId w:val="7"/>
  </w:num>
  <w:num w:numId="9">
    <w:abstractNumId w:val="9"/>
  </w:num>
  <w:num w:numId="10">
    <w:abstractNumId w:val="2"/>
  </w:num>
  <w:num w:numId="11">
    <w:abstractNumId w:val="13"/>
  </w:num>
  <w:num w:numId="12">
    <w:abstractNumId w:val="6"/>
  </w:num>
  <w:num w:numId="13">
    <w:abstractNumId w:val="10"/>
  </w:num>
  <w:num w:numId="14">
    <w:abstractNumId w:val="3"/>
  </w:num>
  <w:num w:numId="15">
    <w:abstractNumId w:val="14"/>
  </w:num>
  <w:num w:numId="16">
    <w:abstractNumId w:val="15"/>
  </w:num>
  <w:num w:numId="17">
    <w:abstractNumId w:val="16"/>
  </w:num>
  <w:num w:numId="18">
    <w:abstractNumId w:val="1"/>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
  <w:rsids>
    <w:rsidRoot w:val="00F311EF"/>
    <w:rsid w:val="00420B04"/>
    <w:rsid w:val="00F311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ind w:left="732"/>
      <w:outlineLvl w:val="0"/>
    </w:pPr>
    <w:rPr>
      <w:rFonts w:ascii="Calibri" w:eastAsia="Calibri" w:hAnsi="Calibri" w:cs="Calibri"/>
      <w:sz w:val="28"/>
      <w:szCs w:val="28"/>
    </w:rPr>
  </w:style>
  <w:style w:type="paragraph" w:styleId="Heading2">
    <w:name w:val="heading 2"/>
    <w:basedOn w:val="Normal"/>
    <w:next w:val="Normal"/>
    <w:pPr>
      <w:ind w:left="1020"/>
      <w:outlineLvl w:val="1"/>
    </w:pPr>
    <w:rPr>
      <w:b/>
      <w:sz w:val="24"/>
      <w:szCs w:val="24"/>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0" w:type="dxa"/>
        <w:right w:w="0" w:type="dxa"/>
      </w:tblCellMar>
    </w:tblPr>
  </w:style>
  <w:style w:type="table" w:customStyle="1" w:styleId="a5">
    <w:basedOn w:val="TableNormal"/>
    <w:tblPr>
      <w:tblStyleRowBandSize w:val="1"/>
      <w:tblStyleColBandSize w:val="1"/>
      <w:tblCellMar>
        <w:left w:w="0" w:type="dxa"/>
        <w:right w:w="0" w:type="dxa"/>
      </w:tblCellMar>
    </w:tblPr>
  </w:style>
  <w:style w:type="table" w:customStyle="1" w:styleId="a6">
    <w:basedOn w:val="TableNormal"/>
    <w:tblPr>
      <w:tblStyleRowBandSize w:val="1"/>
      <w:tblStyleColBandSize w:val="1"/>
      <w:tblCellMar>
        <w:left w:w="0" w:type="dxa"/>
        <w:right w:w="0" w:type="dxa"/>
      </w:tblCellMar>
    </w:tblPr>
  </w:style>
  <w:style w:type="table" w:customStyle="1" w:styleId="a7">
    <w:basedOn w:val="TableNormal"/>
    <w:tblPr>
      <w:tblStyleRowBandSize w:val="1"/>
      <w:tblStyleColBandSize w:val="1"/>
      <w:tblCellMar>
        <w:left w:w="0" w:type="dxa"/>
        <w:right w:w="0" w:type="dxa"/>
      </w:tblCellMar>
    </w:tblPr>
  </w:style>
  <w:style w:type="table" w:customStyle="1" w:styleId="a8">
    <w:basedOn w:val="TableNormal"/>
    <w:tblPr>
      <w:tblStyleRowBandSize w:val="1"/>
      <w:tblStyleColBandSize w:val="1"/>
      <w:tblCellMar>
        <w:left w:w="0" w:type="dxa"/>
        <w:right w:w="0" w:type="dxa"/>
      </w:tblCellMar>
    </w:tblPr>
  </w:style>
  <w:style w:type="table" w:customStyle="1" w:styleId="a9">
    <w:basedOn w:val="TableNormal"/>
    <w:tblPr>
      <w:tblStyleRowBandSize w:val="1"/>
      <w:tblStyleColBandSize w:val="1"/>
      <w:tblCellMar>
        <w:left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ind w:left="732"/>
      <w:outlineLvl w:val="0"/>
    </w:pPr>
    <w:rPr>
      <w:rFonts w:ascii="Calibri" w:eastAsia="Calibri" w:hAnsi="Calibri" w:cs="Calibri"/>
      <w:sz w:val="28"/>
      <w:szCs w:val="28"/>
    </w:rPr>
  </w:style>
  <w:style w:type="paragraph" w:styleId="Heading2">
    <w:name w:val="heading 2"/>
    <w:basedOn w:val="Normal"/>
    <w:next w:val="Normal"/>
    <w:pPr>
      <w:ind w:left="1020"/>
      <w:outlineLvl w:val="1"/>
    </w:pPr>
    <w:rPr>
      <w:b/>
      <w:sz w:val="24"/>
      <w:szCs w:val="24"/>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0" w:type="dxa"/>
        <w:right w:w="0" w:type="dxa"/>
      </w:tblCellMar>
    </w:tblPr>
  </w:style>
  <w:style w:type="table" w:customStyle="1" w:styleId="a5">
    <w:basedOn w:val="TableNormal"/>
    <w:tblPr>
      <w:tblStyleRowBandSize w:val="1"/>
      <w:tblStyleColBandSize w:val="1"/>
      <w:tblCellMar>
        <w:left w:w="0" w:type="dxa"/>
        <w:right w:w="0" w:type="dxa"/>
      </w:tblCellMar>
    </w:tblPr>
  </w:style>
  <w:style w:type="table" w:customStyle="1" w:styleId="a6">
    <w:basedOn w:val="TableNormal"/>
    <w:tblPr>
      <w:tblStyleRowBandSize w:val="1"/>
      <w:tblStyleColBandSize w:val="1"/>
      <w:tblCellMar>
        <w:left w:w="0" w:type="dxa"/>
        <w:right w:w="0" w:type="dxa"/>
      </w:tblCellMar>
    </w:tblPr>
  </w:style>
  <w:style w:type="table" w:customStyle="1" w:styleId="a7">
    <w:basedOn w:val="TableNormal"/>
    <w:tblPr>
      <w:tblStyleRowBandSize w:val="1"/>
      <w:tblStyleColBandSize w:val="1"/>
      <w:tblCellMar>
        <w:left w:w="0" w:type="dxa"/>
        <w:right w:w="0" w:type="dxa"/>
      </w:tblCellMar>
    </w:tblPr>
  </w:style>
  <w:style w:type="table" w:customStyle="1" w:styleId="a8">
    <w:basedOn w:val="TableNormal"/>
    <w:tblPr>
      <w:tblStyleRowBandSize w:val="1"/>
      <w:tblStyleColBandSize w:val="1"/>
      <w:tblCellMar>
        <w:left w:w="0" w:type="dxa"/>
        <w:right w:w="0" w:type="dxa"/>
      </w:tblCellMar>
    </w:tblPr>
  </w:style>
  <w:style w:type="table" w:customStyle="1" w:styleId="a9">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ustda.gov/" TargetMode="External"/><Relationship Id="rId13" Type="http://schemas.openxmlformats.org/officeDocument/2006/relationships/image" Target="media/image4.png"/><Relationship Id="rId18" Type="http://schemas.openxmlformats.org/officeDocument/2006/relationships/image" Target="media/image9.png"/><Relationship Id="rId3" Type="http://schemas.microsoft.com/office/2007/relationships/stylesWithEffects" Target="stylesWithEffects.xml"/><Relationship Id="rId21" Type="http://schemas.openxmlformats.org/officeDocument/2006/relationships/image" Target="media/image20.png"/><Relationship Id="rId7" Type="http://schemas.openxmlformats.org/officeDocument/2006/relationships/hyperlink" Target="http://www.ustda.gov/" TargetMode="Externa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image" Target="media/image30.png"/><Relationship Id="rId1" Type="http://schemas.openxmlformats.org/officeDocument/2006/relationships/numbering" Target="numbering.xml"/><Relationship Id="rId6" Type="http://schemas.openxmlformats.org/officeDocument/2006/relationships/hyperlink" Target="http://www.ustda.gov/" TargetMode="Externa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image" Target="media/image40.png"/><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image" Target="media/image5.png"/><Relationship Id="rId22" Type="http://schemas.openxmlformats.org/officeDocument/2006/relationships/hyperlink" Target="http://www.cleertoo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11112</Words>
  <Characters>63345</Characters>
  <Application>Microsoft Office Word</Application>
  <DocSecurity>0</DocSecurity>
  <Lines>527</Lines>
  <Paragraphs>148</Paragraphs>
  <ScaleCrop>false</ScaleCrop>
  <Company>General Services Administration</Company>
  <LinksUpToDate>false</LinksUpToDate>
  <CharactersWithSpaces>74309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KarlaQawar</dc:creator>
  <cp:lastModifiedBy>KarlaQawar</cp:lastModifiedBy>
  <cp:revision>2</cp:revision>
  <dcterms:created xsi:type="dcterms:W3CDTF">2020-11-03T20:09:00Z</dcterms:created>
  <dcterms:modified xsi:type="dcterms:W3CDTF">2020-11-03T20:09:00Z</dcterms:modified>
</cp:coreProperties>
</file>